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476" w:rsidRDefault="007900F0" w:rsidP="00561476">
      <w:pPr>
        <w:jc w:val="center"/>
        <w:rPr>
          <w:b/>
          <w:sz w:val="36"/>
          <w:szCs w:val="36"/>
        </w:rPr>
      </w:pPr>
      <w:r>
        <w:rPr>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86.85pt">
            <v:imagedata r:id="rId8" o:title="Новый логотип1"/>
          </v:shape>
        </w:pict>
      </w:r>
    </w:p>
    <w:p w:rsidR="00561476" w:rsidRDefault="00561476" w:rsidP="00561476">
      <w:pPr>
        <w:jc w:val="center"/>
        <w:rPr>
          <w:b/>
          <w:sz w:val="36"/>
          <w:szCs w:val="36"/>
          <w:lang w:val="en-US"/>
        </w:rPr>
      </w:pPr>
    </w:p>
    <w:p w:rsidR="000A4DD6" w:rsidRDefault="000A4DD6" w:rsidP="00561476">
      <w:pPr>
        <w:jc w:val="center"/>
        <w:rPr>
          <w:b/>
          <w:sz w:val="36"/>
          <w:szCs w:val="36"/>
          <w:lang w:val="en-US"/>
        </w:rPr>
      </w:pPr>
    </w:p>
    <w:p w:rsidR="000A4DD6" w:rsidRDefault="000A4DD6" w:rsidP="00561476">
      <w:pPr>
        <w:jc w:val="center"/>
        <w:rPr>
          <w:b/>
          <w:sz w:val="36"/>
          <w:szCs w:val="36"/>
          <w:lang w:val="en-US"/>
        </w:rPr>
      </w:pPr>
    </w:p>
    <w:p w:rsidR="000A4DD6" w:rsidRPr="000A4DD6" w:rsidRDefault="000A4DD6" w:rsidP="00561476">
      <w:pPr>
        <w:jc w:val="center"/>
        <w:rPr>
          <w:b/>
          <w:sz w:val="36"/>
          <w:szCs w:val="36"/>
          <w:lang w:val="en-US"/>
        </w:rPr>
      </w:pPr>
    </w:p>
    <w:p w:rsidR="00561476" w:rsidRDefault="00561476" w:rsidP="00561476">
      <w:pPr>
        <w:tabs>
          <w:tab w:val="left" w:pos="5204"/>
        </w:tabs>
        <w:jc w:val="left"/>
        <w:rPr>
          <w:b/>
          <w:sz w:val="36"/>
          <w:szCs w:val="36"/>
        </w:rPr>
      </w:pPr>
      <w:r>
        <w:rPr>
          <w:b/>
          <w:sz w:val="36"/>
          <w:szCs w:val="36"/>
        </w:rPr>
        <w:tab/>
      </w:r>
    </w:p>
    <w:p w:rsidR="00561476" w:rsidRDefault="00561476" w:rsidP="00561476">
      <w:pPr>
        <w:jc w:val="center"/>
        <w:rPr>
          <w:b/>
          <w:sz w:val="36"/>
          <w:szCs w:val="36"/>
        </w:rPr>
      </w:pPr>
    </w:p>
    <w:p w:rsidR="00561476" w:rsidRPr="008B6D1B" w:rsidRDefault="00561476" w:rsidP="00561476">
      <w:pPr>
        <w:jc w:val="center"/>
        <w:rPr>
          <w:b/>
          <w:sz w:val="48"/>
          <w:szCs w:val="48"/>
        </w:rPr>
      </w:pPr>
      <w:bookmarkStart w:id="0" w:name="_Toc226196784"/>
      <w:bookmarkStart w:id="1" w:name="_Toc226197203"/>
      <w:r w:rsidRPr="00BC7CE2">
        <w:rPr>
          <w:b/>
          <w:color w:val="FF0000"/>
          <w:sz w:val="48"/>
          <w:szCs w:val="48"/>
        </w:rPr>
        <w:t>М</w:t>
      </w:r>
      <w:r w:rsidRPr="008B6D1B">
        <w:rPr>
          <w:b/>
          <w:sz w:val="48"/>
          <w:szCs w:val="48"/>
        </w:rPr>
        <w:t>ониторинг СМИ</w:t>
      </w:r>
      <w:bookmarkEnd w:id="0"/>
      <w:bookmarkEnd w:id="1"/>
      <w:r w:rsidRPr="008B6D1B">
        <w:rPr>
          <w:b/>
          <w:sz w:val="48"/>
          <w:szCs w:val="48"/>
        </w:rPr>
        <w:t xml:space="preserve"> РФ</w:t>
      </w:r>
    </w:p>
    <w:p w:rsidR="00561476" w:rsidRPr="008B6D1B" w:rsidRDefault="00561476" w:rsidP="00561476">
      <w:pPr>
        <w:jc w:val="center"/>
        <w:rPr>
          <w:b/>
          <w:sz w:val="48"/>
          <w:szCs w:val="48"/>
        </w:rPr>
      </w:pPr>
      <w:bookmarkStart w:id="2" w:name="_Toc226196785"/>
      <w:bookmarkStart w:id="3" w:name="_Toc226197204"/>
      <w:r w:rsidRPr="008B6D1B">
        <w:rPr>
          <w:b/>
          <w:sz w:val="48"/>
          <w:szCs w:val="48"/>
        </w:rPr>
        <w:t>по пенсионной тематике</w:t>
      </w:r>
      <w:bookmarkEnd w:id="2"/>
      <w:bookmarkEnd w:id="3"/>
    </w:p>
    <w:p w:rsidR="008B6D1B" w:rsidRDefault="007900F0" w:rsidP="00C70A20">
      <w:pPr>
        <w:jc w:val="center"/>
        <w:rPr>
          <w:b/>
          <w:sz w:val="48"/>
          <w:szCs w:val="48"/>
        </w:rPr>
      </w:pPr>
      <w:r>
        <w:rPr>
          <w:b/>
          <w:noProof/>
          <w:sz w:val="36"/>
          <w:szCs w:val="36"/>
        </w:rPr>
        <w:pict>
          <v:oval id="_x0000_s1039" style="position:absolute;left:0;text-align:left;margin-left:212.7pt;margin-top:13.1pt;width:28.5pt;height:25.5pt;z-index:251657728" fillcolor="#c0504d" strokecolor="#f2f2f2" strokeweight="3pt">
            <v:shadow on="t" type="perspective" color="#622423" opacity=".5" offset="1pt" offset2="-1pt"/>
          </v:oval>
        </w:pict>
      </w:r>
    </w:p>
    <w:p w:rsidR="007D6FE5" w:rsidRDefault="007D6FE5" w:rsidP="00C70A20">
      <w:pPr>
        <w:jc w:val="center"/>
        <w:rPr>
          <w:b/>
          <w:sz w:val="36"/>
          <w:szCs w:val="36"/>
        </w:rPr>
      </w:pPr>
      <w:r w:rsidRPr="007D6FE5">
        <w:rPr>
          <w:b/>
          <w:sz w:val="36"/>
          <w:szCs w:val="36"/>
        </w:rPr>
        <w:t xml:space="preserve"> </w:t>
      </w:r>
    </w:p>
    <w:p w:rsidR="00C70A20" w:rsidRPr="007D6FE5" w:rsidRDefault="00644C3E" w:rsidP="00C70A20">
      <w:pPr>
        <w:jc w:val="center"/>
        <w:rPr>
          <w:b/>
          <w:sz w:val="40"/>
          <w:szCs w:val="40"/>
        </w:rPr>
      </w:pPr>
      <w:r>
        <w:rPr>
          <w:b/>
          <w:sz w:val="40"/>
          <w:szCs w:val="40"/>
          <w:lang w:val="en-US"/>
        </w:rPr>
        <w:t>1</w:t>
      </w:r>
      <w:r w:rsidR="000F17A4">
        <w:rPr>
          <w:b/>
          <w:sz w:val="40"/>
          <w:szCs w:val="40"/>
        </w:rPr>
        <w:t>8</w:t>
      </w:r>
      <w:r w:rsidR="00CB6B64">
        <w:rPr>
          <w:b/>
          <w:sz w:val="40"/>
          <w:szCs w:val="40"/>
        </w:rPr>
        <w:t>.</w:t>
      </w:r>
      <w:r w:rsidR="00A25E59">
        <w:rPr>
          <w:b/>
          <w:sz w:val="40"/>
          <w:szCs w:val="40"/>
        </w:rPr>
        <w:t>0</w:t>
      </w:r>
      <w:r>
        <w:rPr>
          <w:b/>
          <w:sz w:val="40"/>
          <w:szCs w:val="40"/>
          <w:lang w:val="en-US"/>
        </w:rPr>
        <w:t>5</w:t>
      </w:r>
      <w:r w:rsidR="000214CF">
        <w:rPr>
          <w:b/>
          <w:sz w:val="40"/>
          <w:szCs w:val="40"/>
        </w:rPr>
        <w:t>.</w:t>
      </w:r>
      <w:r w:rsidR="007D6FE5" w:rsidRPr="007D6FE5">
        <w:rPr>
          <w:b/>
          <w:sz w:val="40"/>
          <w:szCs w:val="40"/>
        </w:rPr>
        <w:t>20</w:t>
      </w:r>
      <w:r w:rsidR="00EB57E7">
        <w:rPr>
          <w:b/>
          <w:sz w:val="40"/>
          <w:szCs w:val="40"/>
        </w:rPr>
        <w:t>2</w:t>
      </w:r>
      <w:r w:rsidR="00A25E59">
        <w:rPr>
          <w:b/>
          <w:sz w:val="40"/>
          <w:szCs w:val="40"/>
        </w:rPr>
        <w:t>3</w:t>
      </w:r>
      <w:r w:rsidR="00C70A20" w:rsidRPr="007D6FE5">
        <w:rPr>
          <w:b/>
          <w:sz w:val="40"/>
          <w:szCs w:val="40"/>
        </w:rPr>
        <w:t xml:space="preserve"> г</w:t>
      </w:r>
      <w:r w:rsidR="007D6FE5" w:rsidRPr="007D6FE5">
        <w:rPr>
          <w:b/>
          <w:sz w:val="40"/>
          <w:szCs w:val="40"/>
        </w:rPr>
        <w:t>.</w:t>
      </w:r>
    </w:p>
    <w:p w:rsidR="007D6FE5" w:rsidRDefault="007D6FE5" w:rsidP="000C1A46">
      <w:pPr>
        <w:jc w:val="center"/>
        <w:rPr>
          <w:b/>
          <w:sz w:val="40"/>
          <w:szCs w:val="40"/>
        </w:rPr>
      </w:pPr>
    </w:p>
    <w:p w:rsidR="00C16C6D" w:rsidRDefault="00C16C6D" w:rsidP="000C1A46">
      <w:pPr>
        <w:jc w:val="center"/>
        <w:rPr>
          <w:b/>
          <w:sz w:val="40"/>
          <w:szCs w:val="40"/>
        </w:rPr>
      </w:pPr>
    </w:p>
    <w:p w:rsidR="00C70A20" w:rsidRDefault="00C70A20" w:rsidP="000C1A46">
      <w:pPr>
        <w:jc w:val="center"/>
        <w:rPr>
          <w:b/>
          <w:sz w:val="40"/>
          <w:szCs w:val="40"/>
        </w:rPr>
      </w:pPr>
    </w:p>
    <w:p w:rsidR="00C70A20" w:rsidRDefault="007900F0" w:rsidP="000C1A46">
      <w:pPr>
        <w:jc w:val="center"/>
        <w:rPr>
          <w:b/>
          <w:sz w:val="40"/>
          <w:szCs w:val="40"/>
        </w:rPr>
      </w:pPr>
      <w:hyperlink r:id="rId9" w:history="1">
        <w:r w:rsidR="00C3699A">
          <w:fldChar w:fldCharType="begin"/>
        </w:r>
        <w:r w:rsidR="00C3699A">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C3699A">
          <w:fldChar w:fldCharType="separate"/>
        </w:r>
        <w:r w:rsidR="009B7306">
          <w:fldChar w:fldCharType="begin"/>
        </w:r>
        <w:r w:rsidR="009B7306">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9B7306">
          <w:fldChar w:fldCharType="separate"/>
        </w:r>
        <w:r>
          <w:fldChar w:fldCharType="begin"/>
        </w:r>
        <w:r>
          <w:instrText xml:space="preserve"> </w:instrText>
        </w:r>
        <w:r>
          <w:instrText>INCLUDEPICTURE  "https://apf.mail.ru/cgi-bin/readmsg/%D0%9B%D0%BE%D0%B3%D0%BE%D1%82%D0%B8%D0%BF.PNG?id=14089677830000000986;0;1&amp;x-email=natulek_8@mail.ru&amp;exif=1&amp;bs=4924&amp;bl=52781&amp;ct=image/png&amp;cn=%D0%9B%D0%BE%D0%B3%D0%BE%D1</w:instrText>
        </w:r>
        <w:r>
          <w:instrText>%82%D0%B8%D0%BF.PNG&amp;cte=base64" \* MERGEFORMATINET</w:instrText>
        </w:r>
        <w:r>
          <w:instrText xml:space="preserve"> </w:instrText>
        </w:r>
        <w:r>
          <w:fldChar w:fldCharType="separate"/>
        </w:r>
        <w:r>
          <w:pict>
            <v:shape id="_x0000_i1026" type="#_x0000_t75" style="width:129pt;height:57pt">
              <v:imagedata r:id="rId10" r:href="rId11"/>
            </v:shape>
          </w:pict>
        </w:r>
        <w:r>
          <w:fldChar w:fldCharType="end"/>
        </w:r>
        <w:r w:rsidR="009B7306">
          <w:fldChar w:fldCharType="end"/>
        </w:r>
        <w:r w:rsidR="00C3699A">
          <w:fldChar w:fldCharType="end"/>
        </w:r>
      </w:hyperlink>
    </w:p>
    <w:p w:rsidR="009D66A1" w:rsidRDefault="009B23FE" w:rsidP="009B23FE">
      <w:pPr>
        <w:pStyle w:val="10"/>
        <w:jc w:val="center"/>
      </w:pPr>
      <w:r>
        <w:br w:type="page"/>
      </w:r>
      <w:bookmarkStart w:id="4" w:name="_Toc396864626"/>
      <w:bookmarkStart w:id="5" w:name="_Toc135294456"/>
      <w:r w:rsidR="00676D5F" w:rsidRPr="004B32CF">
        <w:rPr>
          <w:color w:val="984806"/>
        </w:rPr>
        <w:lastRenderedPageBreak/>
        <w:t>Т</w:t>
      </w:r>
      <w:r w:rsidR="009D66A1" w:rsidRPr="00660B65">
        <w:t>емы</w:t>
      </w:r>
      <w:r w:rsidR="009D66A1" w:rsidRPr="00660B65">
        <w:rPr>
          <w:rFonts w:ascii="Arial Rounded MT Bold" w:hAnsi="Arial Rounded MT Bold"/>
        </w:rPr>
        <w:t xml:space="preserve"> </w:t>
      </w:r>
      <w:r w:rsidR="009D66A1" w:rsidRPr="00660B65">
        <w:t>дня</w:t>
      </w:r>
      <w:bookmarkEnd w:id="4"/>
      <w:bookmarkEnd w:id="5"/>
    </w:p>
    <w:p w:rsidR="00A1463C" w:rsidRDefault="006F4D44" w:rsidP="00676D5F">
      <w:pPr>
        <w:numPr>
          <w:ilvl w:val="0"/>
          <w:numId w:val="25"/>
        </w:numPr>
        <w:rPr>
          <w:i/>
        </w:rPr>
      </w:pPr>
      <w:r w:rsidRPr="006F4D44">
        <w:rPr>
          <w:i/>
        </w:rPr>
        <w:t>В Кодексе об административных правонарушениях поменяют срок, во время которого можно будет привлечь к ответственности за неправомерное перечисление денег застрахованных лиц негосударственным пенсионным фондам (</w:t>
      </w:r>
      <w:r w:rsidR="009B7306" w:rsidRPr="009B7306">
        <w:rPr>
          <w:i/>
        </w:rPr>
        <w:t>НПФ</w:t>
      </w:r>
      <w:r w:rsidRPr="006F4D44">
        <w:rPr>
          <w:i/>
        </w:rPr>
        <w:t xml:space="preserve">). Такой законопроект Госдума приняла в первом чтении на пленарном заседании 16 мая. Документ увеличивает срок давности привлечения к административной ответственности за нарушение законодательства о </w:t>
      </w:r>
      <w:r w:rsidR="009B7306" w:rsidRPr="009B7306">
        <w:rPr>
          <w:i/>
        </w:rPr>
        <w:t>НПФ</w:t>
      </w:r>
      <w:r w:rsidRPr="006F4D44">
        <w:rPr>
          <w:i/>
        </w:rPr>
        <w:t>. При этом из-за этого должны быть нарушены права и интересы застрахованных лиц, то есть их пенсионные накопления неправомерно перечислены такому фонду при смене страховщика</w:t>
      </w:r>
      <w:r>
        <w:rPr>
          <w:i/>
        </w:rPr>
        <w:t xml:space="preserve">, </w:t>
      </w:r>
      <w:hyperlink w:anchor="ф1" w:history="1">
        <w:r w:rsidRPr="003A757A">
          <w:rPr>
            <w:rStyle w:val="a3"/>
            <w:i/>
          </w:rPr>
          <w:t xml:space="preserve">пишет </w:t>
        </w:r>
        <w:r w:rsidR="009B7306">
          <w:rPr>
            <w:rStyle w:val="a3"/>
            <w:i/>
          </w:rPr>
          <w:t>«</w:t>
        </w:r>
        <w:r w:rsidRPr="003A757A">
          <w:rPr>
            <w:rStyle w:val="a3"/>
            <w:i/>
          </w:rPr>
          <w:t>Парламентская газета</w:t>
        </w:r>
        <w:r w:rsidR="009B7306">
          <w:rPr>
            <w:rStyle w:val="a3"/>
            <w:i/>
          </w:rPr>
          <w:t>»</w:t>
        </w:r>
      </w:hyperlink>
    </w:p>
    <w:p w:rsidR="006F4D44" w:rsidRDefault="006F4D44" w:rsidP="00676D5F">
      <w:pPr>
        <w:numPr>
          <w:ilvl w:val="0"/>
          <w:numId w:val="25"/>
        </w:numPr>
        <w:rPr>
          <w:i/>
        </w:rPr>
      </w:pPr>
      <w:r w:rsidRPr="006F4D44">
        <w:rPr>
          <w:i/>
        </w:rPr>
        <w:t>Заместитель председателя Комитета Совфеда по социальной политике Елена Бибикова предупредила о рисках частого перевода накопительной пенсии из одного фонда в другой. Сенатор отметила, что при смене фонда чаще чем раз в пять лет теряется весь инвестиционный доход</w:t>
      </w:r>
      <w:r>
        <w:rPr>
          <w:i/>
        </w:rPr>
        <w:t xml:space="preserve">, </w:t>
      </w:r>
      <w:hyperlink w:anchor="ф2" w:history="1">
        <w:r w:rsidRPr="003A757A">
          <w:rPr>
            <w:rStyle w:val="a3"/>
            <w:i/>
          </w:rPr>
          <w:t xml:space="preserve">сообщает </w:t>
        </w:r>
        <w:r w:rsidR="009B7306">
          <w:rPr>
            <w:rStyle w:val="a3"/>
            <w:i/>
          </w:rPr>
          <w:t>«</w:t>
        </w:r>
        <w:r w:rsidRPr="003A757A">
          <w:rPr>
            <w:rStyle w:val="a3"/>
            <w:i/>
          </w:rPr>
          <w:t>Парламентская газета</w:t>
        </w:r>
        <w:r w:rsidR="009B7306">
          <w:rPr>
            <w:rStyle w:val="a3"/>
            <w:i/>
          </w:rPr>
          <w:t>»</w:t>
        </w:r>
      </w:hyperlink>
    </w:p>
    <w:p w:rsidR="006F4D44" w:rsidRDefault="006F4D44" w:rsidP="00676D5F">
      <w:pPr>
        <w:numPr>
          <w:ilvl w:val="0"/>
          <w:numId w:val="25"/>
        </w:numPr>
        <w:rPr>
          <w:i/>
        </w:rPr>
      </w:pPr>
      <w:r w:rsidRPr="006F4D44">
        <w:rPr>
          <w:i/>
        </w:rPr>
        <w:t xml:space="preserve">Негосударственные пенсионные фонды за последние годы значительно диверсифицировали свои инвестиционные стратегии, что позволяет им получать прибыль из разных источников. </w:t>
      </w:r>
      <w:r w:rsidR="009B7306">
        <w:rPr>
          <w:i/>
        </w:rPr>
        <w:t>«</w:t>
      </w:r>
      <w:r w:rsidRPr="006F4D44">
        <w:rPr>
          <w:i/>
        </w:rPr>
        <w:t>Научились зарабатывать</w:t>
      </w:r>
      <w:r w:rsidR="009B7306">
        <w:rPr>
          <w:i/>
        </w:rPr>
        <w:t>»</w:t>
      </w:r>
      <w:r w:rsidRPr="006F4D44">
        <w:rPr>
          <w:i/>
        </w:rPr>
        <w:t xml:space="preserve">, – так охарактеризовала ситуацию с </w:t>
      </w:r>
      <w:r w:rsidR="009B7306" w:rsidRPr="009B7306">
        <w:rPr>
          <w:i/>
        </w:rPr>
        <w:t>НПФ</w:t>
      </w:r>
      <w:r w:rsidRPr="006F4D44">
        <w:rPr>
          <w:i/>
        </w:rPr>
        <w:t xml:space="preserve"> глава Банка России Эльвира Набиуллина на конференции НАУФОР </w:t>
      </w:r>
      <w:r w:rsidR="009B7306">
        <w:rPr>
          <w:i/>
        </w:rPr>
        <w:t>«</w:t>
      </w:r>
      <w:r w:rsidRPr="006F4D44">
        <w:rPr>
          <w:i/>
        </w:rPr>
        <w:t>Российский фондовый рынок 2023</w:t>
      </w:r>
      <w:r w:rsidR="009B7306">
        <w:rPr>
          <w:i/>
        </w:rPr>
        <w:t>»</w:t>
      </w:r>
      <w:r w:rsidRPr="006F4D44">
        <w:rPr>
          <w:i/>
        </w:rPr>
        <w:t xml:space="preserve">. Она отметила, что перед </w:t>
      </w:r>
      <w:r w:rsidR="009B7306" w:rsidRPr="009B7306">
        <w:rPr>
          <w:i/>
        </w:rPr>
        <w:t>НПФ</w:t>
      </w:r>
      <w:r w:rsidRPr="006F4D44">
        <w:rPr>
          <w:i/>
        </w:rPr>
        <w:t xml:space="preserve"> стоит непростая задача поиска баланса, чтобы осуществить надежные вложения для защиты прав будущих пенсионеров и при этом научиться использовать ресурсы фонда для инвестиций</w:t>
      </w:r>
      <w:r>
        <w:rPr>
          <w:i/>
        </w:rPr>
        <w:t xml:space="preserve">, </w:t>
      </w:r>
      <w:hyperlink w:anchor="ф3" w:history="1">
        <w:r w:rsidRPr="003A757A">
          <w:rPr>
            <w:rStyle w:val="a3"/>
            <w:i/>
          </w:rPr>
          <w:t xml:space="preserve">отмечает </w:t>
        </w:r>
        <w:r w:rsidR="009B7306">
          <w:rPr>
            <w:rStyle w:val="a3"/>
            <w:i/>
          </w:rPr>
          <w:t>«</w:t>
        </w:r>
        <w:r w:rsidRPr="003A757A">
          <w:rPr>
            <w:rStyle w:val="a3"/>
            <w:i/>
          </w:rPr>
          <w:t>Конкурент</w:t>
        </w:r>
        <w:r w:rsidR="009B7306">
          <w:rPr>
            <w:rStyle w:val="a3"/>
            <w:i/>
          </w:rPr>
          <w:t>»</w:t>
        </w:r>
      </w:hyperlink>
    </w:p>
    <w:p w:rsidR="006F4D44" w:rsidRDefault="006F4D44" w:rsidP="00676D5F">
      <w:pPr>
        <w:numPr>
          <w:ilvl w:val="0"/>
          <w:numId w:val="25"/>
        </w:numPr>
        <w:rPr>
          <w:i/>
        </w:rPr>
      </w:pPr>
      <w:r w:rsidRPr="006F4D44">
        <w:rPr>
          <w:i/>
        </w:rPr>
        <w:t xml:space="preserve">Стало известно, какие крупнейшие негосударственные пенсионные фонды России стали самыми доходными по итогам 2022 года. Это </w:t>
      </w:r>
      <w:r w:rsidR="009B7306">
        <w:rPr>
          <w:i/>
        </w:rPr>
        <w:t>«</w:t>
      </w:r>
      <w:r w:rsidRPr="006F4D44">
        <w:rPr>
          <w:i/>
        </w:rPr>
        <w:t>Сургутнефтегаз</w:t>
      </w:r>
      <w:r w:rsidR="009B7306">
        <w:rPr>
          <w:i/>
        </w:rPr>
        <w:t>»</w:t>
      </w:r>
      <w:r w:rsidRPr="006F4D44">
        <w:rPr>
          <w:i/>
        </w:rPr>
        <w:t xml:space="preserve">, </w:t>
      </w:r>
      <w:r w:rsidR="009B7306">
        <w:rPr>
          <w:i/>
        </w:rPr>
        <w:t>«</w:t>
      </w:r>
      <w:r w:rsidRPr="006F4D44">
        <w:rPr>
          <w:i/>
        </w:rPr>
        <w:t>Альянс</w:t>
      </w:r>
      <w:r w:rsidR="009B7306">
        <w:rPr>
          <w:i/>
        </w:rPr>
        <w:t>»</w:t>
      </w:r>
      <w:r w:rsidRPr="006F4D44">
        <w:rPr>
          <w:i/>
        </w:rPr>
        <w:t xml:space="preserve"> и </w:t>
      </w:r>
      <w:r w:rsidR="009B7306">
        <w:rPr>
          <w:i/>
        </w:rPr>
        <w:t>«</w:t>
      </w:r>
      <w:r w:rsidRPr="006F4D44">
        <w:rPr>
          <w:i/>
        </w:rPr>
        <w:t>Газпромбанк-фонд</w:t>
      </w:r>
      <w:r w:rsidR="009B7306">
        <w:rPr>
          <w:i/>
        </w:rPr>
        <w:t>»</w:t>
      </w:r>
      <w:r w:rsidRPr="006F4D44">
        <w:rPr>
          <w:i/>
        </w:rPr>
        <w:t xml:space="preserve">. В список вошли только </w:t>
      </w:r>
      <w:r w:rsidR="009B7306" w:rsidRPr="009B7306">
        <w:rPr>
          <w:i/>
        </w:rPr>
        <w:t>НПФ</w:t>
      </w:r>
      <w:r w:rsidRPr="006F4D44">
        <w:rPr>
          <w:i/>
        </w:rPr>
        <w:t>, накопления и резервы которых совокупно превышают 10 млрд руб. Отмечается, что в прошлом году индекс Мосбиржи опустился на 43,12%. В 2023 году ситуация может поменяться из-за восстановления стоимости акций</w:t>
      </w:r>
      <w:r>
        <w:rPr>
          <w:i/>
        </w:rPr>
        <w:t xml:space="preserve">, </w:t>
      </w:r>
      <w:hyperlink w:anchor="ф4" w:history="1">
        <w:r w:rsidRPr="003A757A">
          <w:rPr>
            <w:rStyle w:val="a3"/>
            <w:i/>
          </w:rPr>
          <w:t xml:space="preserve">по данным </w:t>
        </w:r>
        <w:r w:rsidR="009B7306">
          <w:rPr>
            <w:rStyle w:val="a3"/>
            <w:i/>
          </w:rPr>
          <w:t>«</w:t>
        </w:r>
        <w:r w:rsidRPr="003A757A">
          <w:rPr>
            <w:rStyle w:val="a3"/>
            <w:i/>
          </w:rPr>
          <w:t>Накануне.Ru</w:t>
        </w:r>
        <w:r w:rsidR="009B7306">
          <w:rPr>
            <w:rStyle w:val="a3"/>
            <w:i/>
          </w:rPr>
          <w:t>»</w:t>
        </w:r>
      </w:hyperlink>
    </w:p>
    <w:p w:rsidR="006F4D44" w:rsidRDefault="006F4D44" w:rsidP="00676D5F">
      <w:pPr>
        <w:numPr>
          <w:ilvl w:val="0"/>
          <w:numId w:val="25"/>
        </w:numPr>
        <w:rPr>
          <w:i/>
        </w:rPr>
      </w:pPr>
      <w:r w:rsidRPr="006F4D44">
        <w:rPr>
          <w:i/>
        </w:rPr>
        <w:t xml:space="preserve">Негосударственный пенсионный фонд </w:t>
      </w:r>
      <w:r w:rsidR="009B7306">
        <w:rPr>
          <w:i/>
        </w:rPr>
        <w:t>«</w:t>
      </w:r>
      <w:r w:rsidRPr="006F4D44">
        <w:rPr>
          <w:i/>
        </w:rPr>
        <w:t>Открытие</w:t>
      </w:r>
      <w:r w:rsidR="009B7306">
        <w:rPr>
          <w:i/>
        </w:rPr>
        <w:t>»</w:t>
      </w:r>
      <w:r w:rsidRPr="006F4D44">
        <w:rPr>
          <w:i/>
        </w:rPr>
        <w:t xml:space="preserve"> внедрил систему двухфакторной аутентификации сотрудников для усиления защиты при прохождении аутентификации при удаленной и офисной работе пользователей с корпоративными сервисами и сетью. Проект реализован компанией ITPROTECT на базе продуктов компании Аладдин Р.Д. Решение рассчитано на одновременную работу до 550 сотрудников, подключающихся удаленно или находящихся в 2 офисах Фонда — в Москве и Туле</w:t>
      </w:r>
      <w:r>
        <w:rPr>
          <w:i/>
        </w:rPr>
        <w:t xml:space="preserve">, </w:t>
      </w:r>
      <w:hyperlink w:anchor="ф5" w:history="1">
        <w:r w:rsidRPr="003A757A">
          <w:rPr>
            <w:rStyle w:val="a3"/>
            <w:i/>
          </w:rPr>
          <w:t>сообщает IT Channel News</w:t>
        </w:r>
      </w:hyperlink>
    </w:p>
    <w:p w:rsidR="00C94EB9" w:rsidRDefault="00C94EB9" w:rsidP="00676D5F">
      <w:pPr>
        <w:numPr>
          <w:ilvl w:val="0"/>
          <w:numId w:val="25"/>
        </w:numPr>
        <w:rPr>
          <w:i/>
        </w:rPr>
      </w:pPr>
      <w:r w:rsidRPr="00C94EB9">
        <w:rPr>
          <w:i/>
        </w:rPr>
        <w:t xml:space="preserve">Госдума во втором чтении одобрила законопроект о беззаявительном назначении социальных и страховых пенсий по потере кормильца, он начнет действовать с 2024 года. Благодаря этой мере людям в сложной ситуации не </w:t>
      </w:r>
      <w:r w:rsidRPr="00C94EB9">
        <w:rPr>
          <w:i/>
        </w:rPr>
        <w:lastRenderedPageBreak/>
        <w:t xml:space="preserve">придется долго собирать справки. Более того, пенсии по потере кормильца будут оформлять в сокращенные сроки - до пяти дней. Подробности - </w:t>
      </w:r>
      <w:hyperlink w:anchor="ф6" w:history="1">
        <w:r w:rsidRPr="003A757A">
          <w:rPr>
            <w:rStyle w:val="a3"/>
            <w:i/>
          </w:rPr>
          <w:t xml:space="preserve">в материале </w:t>
        </w:r>
        <w:r w:rsidR="009B7306">
          <w:rPr>
            <w:rStyle w:val="a3"/>
            <w:i/>
          </w:rPr>
          <w:t>«</w:t>
        </w:r>
        <w:r w:rsidRPr="003A757A">
          <w:rPr>
            <w:rStyle w:val="a3"/>
            <w:i/>
          </w:rPr>
          <w:t>Известий</w:t>
        </w:r>
        <w:r w:rsidR="009B7306">
          <w:rPr>
            <w:rStyle w:val="a3"/>
            <w:i/>
          </w:rPr>
          <w:t>»</w:t>
        </w:r>
      </w:hyperlink>
    </w:p>
    <w:p w:rsidR="00AC0D08" w:rsidRDefault="003A0FCA" w:rsidP="00676D5F">
      <w:pPr>
        <w:numPr>
          <w:ilvl w:val="0"/>
          <w:numId w:val="25"/>
        </w:numPr>
        <w:rPr>
          <w:i/>
        </w:rPr>
      </w:pPr>
      <w:r w:rsidRPr="003A0FCA">
        <w:rPr>
          <w:i/>
        </w:rPr>
        <w:t>Россияне мало знают о том, как рассчитываются различные социальные выплаты. Больше всего вопросов вызывает то, как рассчитываются декретные выплаты и пенсии. К такому выводу пришли Работа.ру и Сбер</w:t>
      </w:r>
      <w:r w:rsidR="009B7306" w:rsidRPr="009B7306">
        <w:rPr>
          <w:i/>
        </w:rPr>
        <w:t>НПФ</w:t>
      </w:r>
      <w:r w:rsidRPr="003A0FCA">
        <w:rPr>
          <w:i/>
        </w:rPr>
        <w:t xml:space="preserve">, опросив свыше 5 тыс. пользователей из всех регионов России. </w:t>
      </w:r>
      <w:hyperlink w:anchor="ф7" w:history="1">
        <w:r w:rsidR="009B7306">
          <w:rPr>
            <w:rStyle w:val="a3"/>
            <w:i/>
          </w:rPr>
          <w:t>«</w:t>
        </w:r>
        <w:r w:rsidRPr="003A757A">
          <w:rPr>
            <w:rStyle w:val="a3"/>
            <w:i/>
          </w:rPr>
          <w:t>Газета.Ru</w:t>
        </w:r>
        <w:r w:rsidR="009B7306">
          <w:rPr>
            <w:rStyle w:val="a3"/>
            <w:i/>
          </w:rPr>
          <w:t>»</w:t>
        </w:r>
        <w:r w:rsidRPr="003A757A">
          <w:rPr>
            <w:rStyle w:val="a3"/>
            <w:i/>
          </w:rPr>
          <w:t xml:space="preserve"> ознакомилась</w:t>
        </w:r>
      </w:hyperlink>
      <w:r w:rsidRPr="003A0FCA">
        <w:rPr>
          <w:i/>
        </w:rPr>
        <w:t xml:space="preserve"> с результатами исследования</w:t>
      </w:r>
    </w:p>
    <w:p w:rsidR="00C3699A" w:rsidRDefault="00C3699A" w:rsidP="00C3699A">
      <w:pPr>
        <w:numPr>
          <w:ilvl w:val="0"/>
          <w:numId w:val="25"/>
        </w:numPr>
        <w:rPr>
          <w:i/>
        </w:rPr>
      </w:pPr>
      <w:r w:rsidRPr="00C3699A">
        <w:rPr>
          <w:i/>
        </w:rPr>
        <w:t xml:space="preserve">Начатое в РФ в 2019 году повышение возраста выхода на пенсию мало повлияло на объем рабочей силы и число занятых на российском рынке труда. К такому выводу в исследовании </w:t>
      </w:r>
      <w:r w:rsidR="009B7306">
        <w:rPr>
          <w:i/>
        </w:rPr>
        <w:t>«</w:t>
      </w:r>
      <w:r w:rsidRPr="00C3699A">
        <w:rPr>
          <w:i/>
        </w:rPr>
        <w:t>Российский рынок труда: статистический портрет на фоне кризисов</w:t>
      </w:r>
      <w:r w:rsidR="009B7306">
        <w:rPr>
          <w:i/>
        </w:rPr>
        <w:t>»</w:t>
      </w:r>
      <w:r w:rsidRPr="00C3699A">
        <w:rPr>
          <w:i/>
        </w:rPr>
        <w:t xml:space="preserve"> пришел заместитель главы Центра трудовых исследований Высшей школы экономики Ростислав Капелюшников. Напомним, пенсионная реформа РФ предполагает поэтапное увеличение возраста выхода на пенсию с 55 до 60 лет для женщин и с 60 до 65 лет для мужчин. Одной из ее главных целей называлось увеличение численности рабочей силы</w:t>
      </w:r>
      <w:r>
        <w:rPr>
          <w:i/>
        </w:rPr>
        <w:t xml:space="preserve">, </w:t>
      </w:r>
      <w:hyperlink w:anchor="_Коммерсантъ,_18.05.2023,_Анастасия" w:history="1">
        <w:r w:rsidRPr="00C3699A">
          <w:rPr>
            <w:rStyle w:val="a3"/>
            <w:i/>
          </w:rPr>
          <w:t>пишет Коммерсантъ</w:t>
        </w:r>
      </w:hyperlink>
    </w:p>
    <w:p w:rsidR="00660B65" w:rsidRDefault="00660B65" w:rsidP="00676D5F">
      <w:pPr>
        <w:jc w:val="center"/>
        <w:rPr>
          <w:rFonts w:ascii="Arial" w:hAnsi="Arial" w:cs="Arial"/>
          <w:b/>
          <w:sz w:val="32"/>
          <w:szCs w:val="32"/>
        </w:rPr>
      </w:pPr>
      <w:r w:rsidRPr="009B23FE">
        <w:rPr>
          <w:rFonts w:ascii="Arial" w:hAnsi="Arial" w:cs="Arial"/>
          <w:b/>
          <w:color w:val="984806"/>
          <w:sz w:val="32"/>
          <w:szCs w:val="32"/>
        </w:rPr>
        <w:t>Ц</w:t>
      </w:r>
      <w:r w:rsidRPr="001F03FA">
        <w:rPr>
          <w:rFonts w:ascii="Arial" w:hAnsi="Arial" w:cs="Arial"/>
          <w:b/>
          <w:sz w:val="32"/>
          <w:szCs w:val="32"/>
        </w:rPr>
        <w:t>итаты дня</w:t>
      </w:r>
    </w:p>
    <w:p w:rsidR="00AC0D08" w:rsidRDefault="00AC0D08" w:rsidP="00AC0D08">
      <w:pPr>
        <w:ind w:left="720"/>
        <w:rPr>
          <w:i/>
        </w:rPr>
      </w:pPr>
      <w:r>
        <w:rPr>
          <w:i/>
        </w:rPr>
        <w:t xml:space="preserve">Оксана Дмитриева, депутат Госдумы РФ: </w:t>
      </w:r>
      <w:r w:rsidR="009B7306">
        <w:rPr>
          <w:i/>
        </w:rPr>
        <w:t>«</w:t>
      </w:r>
      <w:r w:rsidRPr="00AC0D08">
        <w:rPr>
          <w:i/>
        </w:rPr>
        <w:t>Если бы сохранялись стимулы к тому, чтобы работать и получать пенсию, если бы перерасчет пенсий тоже был бы без дискриминаций. Сейчас он с дискриминацией… Сейчас идет учет фактически до 30 тысяч рублей в месяц, а если работодатель платит взносы не со всей зарплаты, а до определенного предела, то все это не учитывается. Поэтому какой смысл платить человеку в полном объеме 100-120 тысяч, если это влияет на его пенсию только до 30 тысяч? Социально ориентированный работодатель будет платить 30 тысяч, чтобы это увеличивало пенсию работающего пенсионера, а остальное будет давать в конверте, и все будут довольны</w:t>
      </w:r>
      <w:r w:rsidR="009B7306">
        <w:rPr>
          <w:i/>
        </w:rPr>
        <w:t>»</w:t>
      </w:r>
    </w:p>
    <w:p w:rsidR="00A0290C" w:rsidRPr="00D15988" w:rsidRDefault="00A0290C" w:rsidP="009D66A1">
      <w:pPr>
        <w:pStyle w:val="a9"/>
        <w:rPr>
          <w:u w:val="single"/>
        </w:rPr>
      </w:pPr>
      <w:bookmarkStart w:id="6" w:name="_Toc246216357"/>
      <w:bookmarkStart w:id="7" w:name="_Toc246297404"/>
      <w:bookmarkStart w:id="8" w:name="_Toc246216257"/>
      <w:bookmarkStart w:id="9" w:name="_Toc226038294"/>
      <w:bookmarkStart w:id="10" w:name="_Toc245698447"/>
      <w:bookmarkStart w:id="11" w:name="_Toc245783070"/>
      <w:bookmarkStart w:id="12" w:name="_Toc245869107"/>
      <w:bookmarkStart w:id="13" w:name="_Toc246129443"/>
      <w:r w:rsidRPr="00D15988">
        <w:rPr>
          <w:u w:val="single"/>
        </w:rPr>
        <w:lastRenderedPageBreak/>
        <w:t>ОГЛАВЛЕНИЕ</w:t>
      </w:r>
    </w:p>
    <w:bookmarkStart w:id="14" w:name="_GoBack"/>
    <w:bookmarkEnd w:id="14"/>
    <w:p w:rsidR="007900F0" w:rsidRDefault="00637029">
      <w:pPr>
        <w:pStyle w:val="12"/>
        <w:tabs>
          <w:tab w:val="right" w:leader="dot" w:pos="9061"/>
        </w:tabs>
        <w:rPr>
          <w:rFonts w:asciiTheme="minorHAnsi" w:eastAsiaTheme="minorEastAsia" w:hAnsiTheme="minorHAnsi" w:cstheme="minorBidi"/>
          <w:b w:val="0"/>
          <w:noProof/>
          <w:sz w:val="22"/>
          <w:szCs w:val="22"/>
        </w:rPr>
      </w:pPr>
      <w:r>
        <w:rPr>
          <w:caps/>
        </w:rPr>
        <w:fldChar w:fldCharType="begin"/>
      </w:r>
      <w:r w:rsidR="00310633">
        <w:rPr>
          <w:caps/>
        </w:rPr>
        <w:instrText xml:space="preserve"> TOC \o "1-5" \h \z \u </w:instrText>
      </w:r>
      <w:r>
        <w:rPr>
          <w:caps/>
        </w:rPr>
        <w:fldChar w:fldCharType="separate"/>
      </w:r>
      <w:hyperlink w:anchor="_Toc135294456" w:history="1">
        <w:r w:rsidR="007900F0" w:rsidRPr="003F1DD4">
          <w:rPr>
            <w:rStyle w:val="a3"/>
            <w:noProof/>
          </w:rPr>
          <w:t>Темы</w:t>
        </w:r>
        <w:r w:rsidR="007900F0" w:rsidRPr="003F1DD4">
          <w:rPr>
            <w:rStyle w:val="a3"/>
            <w:rFonts w:ascii="Arial Rounded MT Bold" w:hAnsi="Arial Rounded MT Bold"/>
            <w:noProof/>
          </w:rPr>
          <w:t xml:space="preserve"> </w:t>
        </w:r>
        <w:r w:rsidR="007900F0" w:rsidRPr="003F1DD4">
          <w:rPr>
            <w:rStyle w:val="a3"/>
            <w:noProof/>
          </w:rPr>
          <w:t>дня</w:t>
        </w:r>
        <w:r w:rsidR="007900F0">
          <w:rPr>
            <w:noProof/>
            <w:webHidden/>
          </w:rPr>
          <w:tab/>
        </w:r>
        <w:r w:rsidR="007900F0">
          <w:rPr>
            <w:noProof/>
            <w:webHidden/>
          </w:rPr>
          <w:fldChar w:fldCharType="begin"/>
        </w:r>
        <w:r w:rsidR="007900F0">
          <w:rPr>
            <w:noProof/>
            <w:webHidden/>
          </w:rPr>
          <w:instrText xml:space="preserve"> PAGEREF _Toc135294456 \h </w:instrText>
        </w:r>
        <w:r w:rsidR="007900F0">
          <w:rPr>
            <w:noProof/>
            <w:webHidden/>
          </w:rPr>
        </w:r>
        <w:r w:rsidR="007900F0">
          <w:rPr>
            <w:noProof/>
            <w:webHidden/>
          </w:rPr>
          <w:fldChar w:fldCharType="separate"/>
        </w:r>
        <w:r w:rsidR="007900F0">
          <w:rPr>
            <w:noProof/>
            <w:webHidden/>
          </w:rPr>
          <w:t>2</w:t>
        </w:r>
        <w:r w:rsidR="007900F0">
          <w:rPr>
            <w:noProof/>
            <w:webHidden/>
          </w:rPr>
          <w:fldChar w:fldCharType="end"/>
        </w:r>
      </w:hyperlink>
    </w:p>
    <w:p w:rsidR="007900F0" w:rsidRDefault="007900F0">
      <w:pPr>
        <w:pStyle w:val="12"/>
        <w:tabs>
          <w:tab w:val="right" w:leader="dot" w:pos="9061"/>
        </w:tabs>
        <w:rPr>
          <w:rFonts w:asciiTheme="minorHAnsi" w:eastAsiaTheme="minorEastAsia" w:hAnsiTheme="minorHAnsi" w:cstheme="minorBidi"/>
          <w:b w:val="0"/>
          <w:noProof/>
          <w:sz w:val="22"/>
          <w:szCs w:val="22"/>
        </w:rPr>
      </w:pPr>
      <w:hyperlink w:anchor="_Toc135294457" w:history="1">
        <w:r w:rsidRPr="003F1DD4">
          <w:rPr>
            <w:rStyle w:val="a3"/>
            <w:noProof/>
          </w:rPr>
          <w:t>НОВОСТИ ПЕНСИОННОЙ ОТРАСЛИ</w:t>
        </w:r>
        <w:r>
          <w:rPr>
            <w:noProof/>
            <w:webHidden/>
          </w:rPr>
          <w:tab/>
        </w:r>
        <w:r>
          <w:rPr>
            <w:noProof/>
            <w:webHidden/>
          </w:rPr>
          <w:fldChar w:fldCharType="begin"/>
        </w:r>
        <w:r>
          <w:rPr>
            <w:noProof/>
            <w:webHidden/>
          </w:rPr>
          <w:instrText xml:space="preserve"> PAGEREF _Toc135294457 \h </w:instrText>
        </w:r>
        <w:r>
          <w:rPr>
            <w:noProof/>
            <w:webHidden/>
          </w:rPr>
        </w:r>
        <w:r>
          <w:rPr>
            <w:noProof/>
            <w:webHidden/>
          </w:rPr>
          <w:fldChar w:fldCharType="separate"/>
        </w:r>
        <w:r>
          <w:rPr>
            <w:noProof/>
            <w:webHidden/>
          </w:rPr>
          <w:t>10</w:t>
        </w:r>
        <w:r>
          <w:rPr>
            <w:noProof/>
            <w:webHidden/>
          </w:rPr>
          <w:fldChar w:fldCharType="end"/>
        </w:r>
      </w:hyperlink>
    </w:p>
    <w:p w:rsidR="007900F0" w:rsidRDefault="007900F0">
      <w:pPr>
        <w:pStyle w:val="12"/>
        <w:tabs>
          <w:tab w:val="right" w:leader="dot" w:pos="9061"/>
        </w:tabs>
        <w:rPr>
          <w:rFonts w:asciiTheme="minorHAnsi" w:eastAsiaTheme="minorEastAsia" w:hAnsiTheme="minorHAnsi" w:cstheme="minorBidi"/>
          <w:b w:val="0"/>
          <w:noProof/>
          <w:sz w:val="22"/>
          <w:szCs w:val="22"/>
        </w:rPr>
      </w:pPr>
      <w:hyperlink w:anchor="_Toc135294458" w:history="1">
        <w:r w:rsidRPr="003F1DD4">
          <w:rPr>
            <w:rStyle w:val="a3"/>
            <w:noProof/>
          </w:rPr>
          <w:t>Новости отрасли НПФ</w:t>
        </w:r>
        <w:r>
          <w:rPr>
            <w:noProof/>
            <w:webHidden/>
          </w:rPr>
          <w:tab/>
        </w:r>
        <w:r>
          <w:rPr>
            <w:noProof/>
            <w:webHidden/>
          </w:rPr>
          <w:fldChar w:fldCharType="begin"/>
        </w:r>
        <w:r>
          <w:rPr>
            <w:noProof/>
            <w:webHidden/>
          </w:rPr>
          <w:instrText xml:space="preserve"> PAGEREF _Toc135294458 \h </w:instrText>
        </w:r>
        <w:r>
          <w:rPr>
            <w:noProof/>
            <w:webHidden/>
          </w:rPr>
        </w:r>
        <w:r>
          <w:rPr>
            <w:noProof/>
            <w:webHidden/>
          </w:rPr>
          <w:fldChar w:fldCharType="separate"/>
        </w:r>
        <w:r>
          <w:rPr>
            <w:noProof/>
            <w:webHidden/>
          </w:rPr>
          <w:t>10</w:t>
        </w:r>
        <w:r>
          <w:rPr>
            <w:noProof/>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59" w:history="1">
        <w:r w:rsidRPr="003F1DD4">
          <w:rPr>
            <w:rStyle w:val="a3"/>
            <w:noProof/>
          </w:rPr>
          <w:t>Парламентская газета, 17.05.2023, Срок давности по делам против негосударственных пенсионных фондов увеличат вдвое</w:t>
        </w:r>
        <w:r>
          <w:rPr>
            <w:noProof/>
            <w:webHidden/>
          </w:rPr>
          <w:tab/>
        </w:r>
        <w:r>
          <w:rPr>
            <w:noProof/>
            <w:webHidden/>
          </w:rPr>
          <w:fldChar w:fldCharType="begin"/>
        </w:r>
        <w:r>
          <w:rPr>
            <w:noProof/>
            <w:webHidden/>
          </w:rPr>
          <w:instrText xml:space="preserve"> PAGEREF _Toc135294459 \h </w:instrText>
        </w:r>
        <w:r>
          <w:rPr>
            <w:noProof/>
            <w:webHidden/>
          </w:rPr>
        </w:r>
        <w:r>
          <w:rPr>
            <w:noProof/>
            <w:webHidden/>
          </w:rPr>
          <w:fldChar w:fldCharType="separate"/>
        </w:r>
        <w:r>
          <w:rPr>
            <w:noProof/>
            <w:webHidden/>
          </w:rPr>
          <w:t>10</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60" w:history="1">
        <w:r w:rsidRPr="003F1DD4">
          <w:rPr>
            <w:rStyle w:val="a3"/>
          </w:rPr>
          <w:t>В Кодексе об административных правонарушениях поменяют срок, во время которого можно будет привлечь к ответственности за неправомерное перечисление денег застрахованных лиц негосударственным пенсионным фондам (НПФ). Такой законопроект Госдума приняла в первом чтении на пленарном заседании 16 мая.</w:t>
        </w:r>
        <w:r>
          <w:rPr>
            <w:webHidden/>
          </w:rPr>
          <w:tab/>
        </w:r>
        <w:r>
          <w:rPr>
            <w:webHidden/>
          </w:rPr>
          <w:fldChar w:fldCharType="begin"/>
        </w:r>
        <w:r>
          <w:rPr>
            <w:webHidden/>
          </w:rPr>
          <w:instrText xml:space="preserve"> PAGEREF _Toc135294460 \h </w:instrText>
        </w:r>
        <w:r>
          <w:rPr>
            <w:webHidden/>
          </w:rPr>
        </w:r>
        <w:r>
          <w:rPr>
            <w:webHidden/>
          </w:rPr>
          <w:fldChar w:fldCharType="separate"/>
        </w:r>
        <w:r>
          <w:rPr>
            <w:webHidden/>
          </w:rPr>
          <w:t>10</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61" w:history="1">
        <w:r w:rsidRPr="003F1DD4">
          <w:rPr>
            <w:rStyle w:val="a3"/>
            <w:noProof/>
          </w:rPr>
          <w:t>Парламентская газета, 17.05.2023, Бибикова предупредила о рисках частой смены фондов для пенсионных накоплений</w:t>
        </w:r>
        <w:r>
          <w:rPr>
            <w:noProof/>
            <w:webHidden/>
          </w:rPr>
          <w:tab/>
        </w:r>
        <w:r>
          <w:rPr>
            <w:noProof/>
            <w:webHidden/>
          </w:rPr>
          <w:fldChar w:fldCharType="begin"/>
        </w:r>
        <w:r>
          <w:rPr>
            <w:noProof/>
            <w:webHidden/>
          </w:rPr>
          <w:instrText xml:space="preserve"> PAGEREF _Toc135294461 \h </w:instrText>
        </w:r>
        <w:r>
          <w:rPr>
            <w:noProof/>
            <w:webHidden/>
          </w:rPr>
        </w:r>
        <w:r>
          <w:rPr>
            <w:noProof/>
            <w:webHidden/>
          </w:rPr>
          <w:fldChar w:fldCharType="separate"/>
        </w:r>
        <w:r>
          <w:rPr>
            <w:noProof/>
            <w:webHidden/>
          </w:rPr>
          <w:t>10</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62" w:history="1">
        <w:r w:rsidRPr="003F1DD4">
          <w:rPr>
            <w:rStyle w:val="a3"/>
          </w:rPr>
          <w:t>Заместитель председателя Комитета Совфеда по социальной политике Елена Бибикова предупредила о рисках частого перевода накопительной пенсии из одного фонда в другой. В беседе с «Вместе-РФ» сенатор отметила, что при смене фонда чаще чем раз в пять лет теряется весь инвестиционный доход.</w:t>
        </w:r>
        <w:r>
          <w:rPr>
            <w:webHidden/>
          </w:rPr>
          <w:tab/>
        </w:r>
        <w:r>
          <w:rPr>
            <w:webHidden/>
          </w:rPr>
          <w:fldChar w:fldCharType="begin"/>
        </w:r>
        <w:r>
          <w:rPr>
            <w:webHidden/>
          </w:rPr>
          <w:instrText xml:space="preserve"> PAGEREF _Toc135294462 \h </w:instrText>
        </w:r>
        <w:r>
          <w:rPr>
            <w:webHidden/>
          </w:rPr>
        </w:r>
        <w:r>
          <w:rPr>
            <w:webHidden/>
          </w:rPr>
          <w:fldChar w:fldCharType="separate"/>
        </w:r>
        <w:r>
          <w:rPr>
            <w:webHidden/>
          </w:rPr>
          <w:t>10</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63" w:history="1">
        <w:r w:rsidRPr="003F1DD4">
          <w:rPr>
            <w:rStyle w:val="a3"/>
            <w:noProof/>
          </w:rPr>
          <w:t>Вместе-РФ, 17.05.2023, Елена Бибикова. Как узнать о своих будущих пенсионных правах?</w:t>
        </w:r>
        <w:r>
          <w:rPr>
            <w:noProof/>
            <w:webHidden/>
          </w:rPr>
          <w:tab/>
        </w:r>
        <w:r>
          <w:rPr>
            <w:noProof/>
            <w:webHidden/>
          </w:rPr>
          <w:fldChar w:fldCharType="begin"/>
        </w:r>
        <w:r>
          <w:rPr>
            <w:noProof/>
            <w:webHidden/>
          </w:rPr>
          <w:instrText xml:space="preserve"> PAGEREF _Toc135294463 \h </w:instrText>
        </w:r>
        <w:r>
          <w:rPr>
            <w:noProof/>
            <w:webHidden/>
          </w:rPr>
        </w:r>
        <w:r>
          <w:rPr>
            <w:noProof/>
            <w:webHidden/>
          </w:rPr>
          <w:fldChar w:fldCharType="separate"/>
        </w:r>
        <w:r>
          <w:rPr>
            <w:noProof/>
            <w:webHidden/>
          </w:rPr>
          <w:t>11</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64" w:history="1">
        <w:r w:rsidRPr="003F1DD4">
          <w:rPr>
            <w:rStyle w:val="a3"/>
          </w:rPr>
          <w:t>С 2024 года россияне начнут получать информацию о размере накопительной пенсии, которая находится в негосударственных пенсионных фондах.</w:t>
        </w:r>
        <w:r>
          <w:rPr>
            <w:webHidden/>
          </w:rPr>
          <w:tab/>
        </w:r>
        <w:r>
          <w:rPr>
            <w:webHidden/>
          </w:rPr>
          <w:fldChar w:fldCharType="begin"/>
        </w:r>
        <w:r>
          <w:rPr>
            <w:webHidden/>
          </w:rPr>
          <w:instrText xml:space="preserve"> PAGEREF _Toc135294464 \h </w:instrText>
        </w:r>
        <w:r>
          <w:rPr>
            <w:webHidden/>
          </w:rPr>
        </w:r>
        <w:r>
          <w:rPr>
            <w:webHidden/>
          </w:rPr>
          <w:fldChar w:fldCharType="separate"/>
        </w:r>
        <w:r>
          <w:rPr>
            <w:webHidden/>
          </w:rPr>
          <w:t>11</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65" w:history="1">
        <w:r w:rsidRPr="003F1DD4">
          <w:rPr>
            <w:rStyle w:val="a3"/>
            <w:noProof/>
          </w:rPr>
          <w:t>Конкурент, 17.05.2023, «Научились зарабатывать». Набиуллина сделала заявление о пенсионных накоплениях россиян</w:t>
        </w:r>
        <w:r>
          <w:rPr>
            <w:noProof/>
            <w:webHidden/>
          </w:rPr>
          <w:tab/>
        </w:r>
        <w:r>
          <w:rPr>
            <w:noProof/>
            <w:webHidden/>
          </w:rPr>
          <w:fldChar w:fldCharType="begin"/>
        </w:r>
        <w:r>
          <w:rPr>
            <w:noProof/>
            <w:webHidden/>
          </w:rPr>
          <w:instrText xml:space="preserve"> PAGEREF _Toc135294465 \h </w:instrText>
        </w:r>
        <w:r>
          <w:rPr>
            <w:noProof/>
            <w:webHidden/>
          </w:rPr>
        </w:r>
        <w:r>
          <w:rPr>
            <w:noProof/>
            <w:webHidden/>
          </w:rPr>
          <w:fldChar w:fldCharType="separate"/>
        </w:r>
        <w:r>
          <w:rPr>
            <w:noProof/>
            <w:webHidden/>
          </w:rPr>
          <w:t>11</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66" w:history="1">
        <w:r w:rsidRPr="003F1DD4">
          <w:rPr>
            <w:rStyle w:val="a3"/>
          </w:rPr>
          <w:t>Негосударственные пенсионные фонды за последние годы значительно диверсифицировали свои инвестиционные стратегии, что позволяет им получать прибыль из разных источников. «Научились зарабатывать», – так охарактеризовала ситуацию с НПФ глава Банка России Эльвира Набиуллина на конференции НАУФОР «Российский фондовый рынок 2023».</w:t>
        </w:r>
        <w:r>
          <w:rPr>
            <w:webHidden/>
          </w:rPr>
          <w:tab/>
        </w:r>
        <w:r>
          <w:rPr>
            <w:webHidden/>
          </w:rPr>
          <w:fldChar w:fldCharType="begin"/>
        </w:r>
        <w:r>
          <w:rPr>
            <w:webHidden/>
          </w:rPr>
          <w:instrText xml:space="preserve"> PAGEREF _Toc135294466 \h </w:instrText>
        </w:r>
        <w:r>
          <w:rPr>
            <w:webHidden/>
          </w:rPr>
        </w:r>
        <w:r>
          <w:rPr>
            <w:webHidden/>
          </w:rPr>
          <w:fldChar w:fldCharType="separate"/>
        </w:r>
        <w:r>
          <w:rPr>
            <w:webHidden/>
          </w:rPr>
          <w:t>11</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67" w:history="1">
        <w:r w:rsidRPr="003F1DD4">
          <w:rPr>
            <w:rStyle w:val="a3"/>
            <w:noProof/>
          </w:rPr>
          <w:t>smart-lab.ru, 17.05.2023, Виктор ПЕТРОВ, Набиуллина заставит НПФ инвестировать в акции</w:t>
        </w:r>
        <w:r>
          <w:rPr>
            <w:noProof/>
            <w:webHidden/>
          </w:rPr>
          <w:tab/>
        </w:r>
        <w:r>
          <w:rPr>
            <w:noProof/>
            <w:webHidden/>
          </w:rPr>
          <w:fldChar w:fldCharType="begin"/>
        </w:r>
        <w:r>
          <w:rPr>
            <w:noProof/>
            <w:webHidden/>
          </w:rPr>
          <w:instrText xml:space="preserve"> PAGEREF _Toc135294467 \h </w:instrText>
        </w:r>
        <w:r>
          <w:rPr>
            <w:noProof/>
            <w:webHidden/>
          </w:rPr>
        </w:r>
        <w:r>
          <w:rPr>
            <w:noProof/>
            <w:webHidden/>
          </w:rPr>
          <w:fldChar w:fldCharType="separate"/>
        </w:r>
        <w:r>
          <w:rPr>
            <w:noProof/>
            <w:webHidden/>
          </w:rPr>
          <w:t>12</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68" w:history="1">
        <w:r w:rsidRPr="003F1DD4">
          <w:rPr>
            <w:rStyle w:val="a3"/>
          </w:rPr>
          <w:t>Банк России собирается пересмотреть обязательства НПФ по инвестициям. В частности отменить некоторые требования по составу этих портфелей.</w:t>
        </w:r>
        <w:r>
          <w:rPr>
            <w:webHidden/>
          </w:rPr>
          <w:tab/>
        </w:r>
        <w:r>
          <w:rPr>
            <w:webHidden/>
          </w:rPr>
          <w:fldChar w:fldCharType="begin"/>
        </w:r>
        <w:r>
          <w:rPr>
            <w:webHidden/>
          </w:rPr>
          <w:instrText xml:space="preserve"> PAGEREF _Toc135294468 \h </w:instrText>
        </w:r>
        <w:r>
          <w:rPr>
            <w:webHidden/>
          </w:rPr>
        </w:r>
        <w:r>
          <w:rPr>
            <w:webHidden/>
          </w:rPr>
          <w:fldChar w:fldCharType="separate"/>
        </w:r>
        <w:r>
          <w:rPr>
            <w:webHidden/>
          </w:rPr>
          <w:t>12</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69" w:history="1">
        <w:r w:rsidRPr="003F1DD4">
          <w:rPr>
            <w:rStyle w:val="a3"/>
            <w:noProof/>
          </w:rPr>
          <w:t>Телеканал «Царьград», 17.05.2023, Набиуллина решила позаботиться о пенсионерах. Но Делягин раскрыл, в чём подвох</w:t>
        </w:r>
        <w:r>
          <w:rPr>
            <w:noProof/>
            <w:webHidden/>
          </w:rPr>
          <w:tab/>
        </w:r>
        <w:r>
          <w:rPr>
            <w:noProof/>
            <w:webHidden/>
          </w:rPr>
          <w:fldChar w:fldCharType="begin"/>
        </w:r>
        <w:r>
          <w:rPr>
            <w:noProof/>
            <w:webHidden/>
          </w:rPr>
          <w:instrText xml:space="preserve"> PAGEREF _Toc135294469 \h </w:instrText>
        </w:r>
        <w:r>
          <w:rPr>
            <w:noProof/>
            <w:webHidden/>
          </w:rPr>
        </w:r>
        <w:r>
          <w:rPr>
            <w:noProof/>
            <w:webHidden/>
          </w:rPr>
          <w:fldChar w:fldCharType="separate"/>
        </w:r>
        <w:r>
          <w:rPr>
            <w:noProof/>
            <w:webHidden/>
          </w:rPr>
          <w:t>15</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70" w:history="1">
        <w:r w:rsidRPr="003F1DD4">
          <w:rPr>
            <w:rStyle w:val="a3"/>
          </w:rPr>
          <w:t>Эльвира Набиуллина решила позаботиться о пенсионерах. Но Михаил Делягин раскрыл, в чём подвох. Он призвал граждан не вестись на увещевания главы ЦБ.</w:t>
        </w:r>
        <w:r>
          <w:rPr>
            <w:webHidden/>
          </w:rPr>
          <w:tab/>
        </w:r>
        <w:r>
          <w:rPr>
            <w:webHidden/>
          </w:rPr>
          <w:fldChar w:fldCharType="begin"/>
        </w:r>
        <w:r>
          <w:rPr>
            <w:webHidden/>
          </w:rPr>
          <w:instrText xml:space="preserve"> PAGEREF _Toc135294470 \h </w:instrText>
        </w:r>
        <w:r>
          <w:rPr>
            <w:webHidden/>
          </w:rPr>
        </w:r>
        <w:r>
          <w:rPr>
            <w:webHidden/>
          </w:rPr>
          <w:fldChar w:fldCharType="separate"/>
        </w:r>
        <w:r>
          <w:rPr>
            <w:webHidden/>
          </w:rPr>
          <w:t>15</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71" w:history="1">
        <w:r w:rsidRPr="003F1DD4">
          <w:rPr>
            <w:rStyle w:val="a3"/>
            <w:noProof/>
          </w:rPr>
          <w:t>Накануне.Ru, 17.05.2023, Доходность НПФ по итогам 2022 года не превысила инфляцию</w:t>
        </w:r>
        <w:r>
          <w:rPr>
            <w:noProof/>
            <w:webHidden/>
          </w:rPr>
          <w:tab/>
        </w:r>
        <w:r>
          <w:rPr>
            <w:noProof/>
            <w:webHidden/>
          </w:rPr>
          <w:fldChar w:fldCharType="begin"/>
        </w:r>
        <w:r>
          <w:rPr>
            <w:noProof/>
            <w:webHidden/>
          </w:rPr>
          <w:instrText xml:space="preserve"> PAGEREF _Toc135294471 \h </w:instrText>
        </w:r>
        <w:r>
          <w:rPr>
            <w:noProof/>
            <w:webHidden/>
          </w:rPr>
        </w:r>
        <w:r>
          <w:rPr>
            <w:noProof/>
            <w:webHidden/>
          </w:rPr>
          <w:fldChar w:fldCharType="separate"/>
        </w:r>
        <w:r>
          <w:rPr>
            <w:noProof/>
            <w:webHidden/>
          </w:rPr>
          <w:t>16</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72" w:history="1">
        <w:r w:rsidRPr="003F1DD4">
          <w:rPr>
            <w:rStyle w:val="a3"/>
          </w:rPr>
          <w:t>Стало известно, какие крупнейшие негосударственные пенсионные фонды России стали самыми доходными по итогам 2022 года.</w:t>
        </w:r>
        <w:r>
          <w:rPr>
            <w:webHidden/>
          </w:rPr>
          <w:tab/>
        </w:r>
        <w:r>
          <w:rPr>
            <w:webHidden/>
          </w:rPr>
          <w:fldChar w:fldCharType="begin"/>
        </w:r>
        <w:r>
          <w:rPr>
            <w:webHidden/>
          </w:rPr>
          <w:instrText xml:space="preserve"> PAGEREF _Toc135294472 \h </w:instrText>
        </w:r>
        <w:r>
          <w:rPr>
            <w:webHidden/>
          </w:rPr>
        </w:r>
        <w:r>
          <w:rPr>
            <w:webHidden/>
          </w:rPr>
          <w:fldChar w:fldCharType="separate"/>
        </w:r>
        <w:r>
          <w:rPr>
            <w:webHidden/>
          </w:rPr>
          <w:t>16</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73" w:history="1">
        <w:r w:rsidRPr="003F1DD4">
          <w:rPr>
            <w:rStyle w:val="a3"/>
            <w:noProof/>
          </w:rPr>
          <w:t>IT Channel News, 17.05.2023, НПФ «Открытие» повысил безопасность удаленной и офисной работы сотрудников</w:t>
        </w:r>
        <w:r>
          <w:rPr>
            <w:noProof/>
            <w:webHidden/>
          </w:rPr>
          <w:tab/>
        </w:r>
        <w:r>
          <w:rPr>
            <w:noProof/>
            <w:webHidden/>
          </w:rPr>
          <w:fldChar w:fldCharType="begin"/>
        </w:r>
        <w:r>
          <w:rPr>
            <w:noProof/>
            <w:webHidden/>
          </w:rPr>
          <w:instrText xml:space="preserve"> PAGEREF _Toc135294473 \h </w:instrText>
        </w:r>
        <w:r>
          <w:rPr>
            <w:noProof/>
            <w:webHidden/>
          </w:rPr>
        </w:r>
        <w:r>
          <w:rPr>
            <w:noProof/>
            <w:webHidden/>
          </w:rPr>
          <w:fldChar w:fldCharType="separate"/>
        </w:r>
        <w:r>
          <w:rPr>
            <w:noProof/>
            <w:webHidden/>
          </w:rPr>
          <w:t>17</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74" w:history="1">
        <w:r w:rsidRPr="003F1DD4">
          <w:rPr>
            <w:rStyle w:val="a3"/>
          </w:rPr>
          <w:t>Негосударственный пенсионный фонд «Открытие» внедрил систему двухфакторной аутентификации сотрудников для усиления защиты при прохождении аутентификации при удаленной и офисной работе пользователей с корпоративными сервисами и сетью. Проект реализован компанией ITPROTECT на базе продуктов компании Аладдин Р.Д. Решение рассчитано на одновременную работу до 550 сотрудников, подключающихся удаленно или находящихся в 2 офисах Фонда — в Москве и Туле.</w:t>
        </w:r>
        <w:r>
          <w:rPr>
            <w:webHidden/>
          </w:rPr>
          <w:tab/>
        </w:r>
        <w:r>
          <w:rPr>
            <w:webHidden/>
          </w:rPr>
          <w:fldChar w:fldCharType="begin"/>
        </w:r>
        <w:r>
          <w:rPr>
            <w:webHidden/>
          </w:rPr>
          <w:instrText xml:space="preserve"> PAGEREF _Toc135294474 \h </w:instrText>
        </w:r>
        <w:r>
          <w:rPr>
            <w:webHidden/>
          </w:rPr>
        </w:r>
        <w:r>
          <w:rPr>
            <w:webHidden/>
          </w:rPr>
          <w:fldChar w:fldCharType="separate"/>
        </w:r>
        <w:r>
          <w:rPr>
            <w:webHidden/>
          </w:rPr>
          <w:t>17</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75" w:history="1">
        <w:r w:rsidRPr="003F1DD4">
          <w:rPr>
            <w:rStyle w:val="a3"/>
            <w:noProof/>
          </w:rPr>
          <w:t>Пенсионный Брокер, 18.05.2023, Сообщение о проведении годового Общего собрания акционеров АО «НПФ ГАЗФОНД»</w:t>
        </w:r>
        <w:r>
          <w:rPr>
            <w:noProof/>
            <w:webHidden/>
          </w:rPr>
          <w:tab/>
        </w:r>
        <w:r>
          <w:rPr>
            <w:noProof/>
            <w:webHidden/>
          </w:rPr>
          <w:fldChar w:fldCharType="begin"/>
        </w:r>
        <w:r>
          <w:rPr>
            <w:noProof/>
            <w:webHidden/>
          </w:rPr>
          <w:instrText xml:space="preserve"> PAGEREF _Toc135294475 \h </w:instrText>
        </w:r>
        <w:r>
          <w:rPr>
            <w:noProof/>
            <w:webHidden/>
          </w:rPr>
        </w:r>
        <w:r>
          <w:rPr>
            <w:noProof/>
            <w:webHidden/>
          </w:rPr>
          <w:fldChar w:fldCharType="separate"/>
        </w:r>
        <w:r>
          <w:rPr>
            <w:noProof/>
            <w:webHidden/>
          </w:rPr>
          <w:t>18</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76" w:history="1">
        <w:r w:rsidRPr="003F1DD4">
          <w:rPr>
            <w:rStyle w:val="a3"/>
          </w:rPr>
          <w:t>Место нахождения АО «</w:t>
        </w:r>
        <w:r w:rsidRPr="003F1DD4">
          <w:rPr>
            <w:rStyle w:val="a3"/>
            <w:b/>
          </w:rPr>
          <w:t>НПФ</w:t>
        </w:r>
        <w:r w:rsidRPr="003F1DD4">
          <w:rPr>
            <w:rStyle w:val="a3"/>
          </w:rPr>
          <w:t xml:space="preserve"> ГАЗФОНД»: г. Москва</w:t>
        </w:r>
        <w:r>
          <w:rPr>
            <w:webHidden/>
          </w:rPr>
          <w:tab/>
        </w:r>
        <w:r>
          <w:rPr>
            <w:webHidden/>
          </w:rPr>
          <w:fldChar w:fldCharType="begin"/>
        </w:r>
        <w:r>
          <w:rPr>
            <w:webHidden/>
          </w:rPr>
          <w:instrText xml:space="preserve"> PAGEREF _Toc135294476 \h </w:instrText>
        </w:r>
        <w:r>
          <w:rPr>
            <w:webHidden/>
          </w:rPr>
        </w:r>
        <w:r>
          <w:rPr>
            <w:webHidden/>
          </w:rPr>
          <w:fldChar w:fldCharType="separate"/>
        </w:r>
        <w:r>
          <w:rPr>
            <w:webHidden/>
          </w:rPr>
          <w:t>18</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77" w:history="1">
        <w:r w:rsidRPr="003F1DD4">
          <w:rPr>
            <w:rStyle w:val="a3"/>
            <w:noProof/>
          </w:rPr>
          <w:t>Пенсионный Брокер, 18.05.2023, «Эксперт РА» подтвердил максимальную финансовую надежность НПФ ГАЗФОНД пенсионные накопления</w:t>
        </w:r>
        <w:r>
          <w:rPr>
            <w:noProof/>
            <w:webHidden/>
          </w:rPr>
          <w:tab/>
        </w:r>
        <w:r>
          <w:rPr>
            <w:noProof/>
            <w:webHidden/>
          </w:rPr>
          <w:fldChar w:fldCharType="begin"/>
        </w:r>
        <w:r>
          <w:rPr>
            <w:noProof/>
            <w:webHidden/>
          </w:rPr>
          <w:instrText xml:space="preserve"> PAGEREF _Toc135294477 \h </w:instrText>
        </w:r>
        <w:r>
          <w:rPr>
            <w:noProof/>
            <w:webHidden/>
          </w:rPr>
        </w:r>
        <w:r>
          <w:rPr>
            <w:noProof/>
            <w:webHidden/>
          </w:rPr>
          <w:fldChar w:fldCharType="separate"/>
        </w:r>
        <w:r>
          <w:rPr>
            <w:noProof/>
            <w:webHidden/>
          </w:rPr>
          <w:t>20</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78" w:history="1">
        <w:r w:rsidRPr="003F1DD4">
          <w:rPr>
            <w:rStyle w:val="a3"/>
          </w:rPr>
          <w:t>Рейтинговое агентство «Эксперт РА» подтвердило рейтинг финансовой надежности НПФ ГАЗФОНД пенсионные накопления на уровне ruААА. Прогноз «стабильный».</w:t>
        </w:r>
        <w:r>
          <w:rPr>
            <w:webHidden/>
          </w:rPr>
          <w:tab/>
        </w:r>
        <w:r>
          <w:rPr>
            <w:webHidden/>
          </w:rPr>
          <w:fldChar w:fldCharType="begin"/>
        </w:r>
        <w:r>
          <w:rPr>
            <w:webHidden/>
          </w:rPr>
          <w:instrText xml:space="preserve"> PAGEREF _Toc135294478 \h </w:instrText>
        </w:r>
        <w:r>
          <w:rPr>
            <w:webHidden/>
          </w:rPr>
        </w:r>
        <w:r>
          <w:rPr>
            <w:webHidden/>
          </w:rPr>
          <w:fldChar w:fldCharType="separate"/>
        </w:r>
        <w:r>
          <w:rPr>
            <w:webHidden/>
          </w:rPr>
          <w:t>20</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79" w:history="1">
        <w:r w:rsidRPr="003F1DD4">
          <w:rPr>
            <w:rStyle w:val="a3"/>
            <w:noProof/>
          </w:rPr>
          <w:t>Пенсионный Брокер, 18.05.2023, НПФ «Открытие» повысил безопасность удаленной и офисной работы сотрудников</w:t>
        </w:r>
        <w:r>
          <w:rPr>
            <w:noProof/>
            <w:webHidden/>
          </w:rPr>
          <w:tab/>
        </w:r>
        <w:r>
          <w:rPr>
            <w:noProof/>
            <w:webHidden/>
          </w:rPr>
          <w:fldChar w:fldCharType="begin"/>
        </w:r>
        <w:r>
          <w:rPr>
            <w:noProof/>
            <w:webHidden/>
          </w:rPr>
          <w:instrText xml:space="preserve"> PAGEREF _Toc135294479 \h </w:instrText>
        </w:r>
        <w:r>
          <w:rPr>
            <w:noProof/>
            <w:webHidden/>
          </w:rPr>
        </w:r>
        <w:r>
          <w:rPr>
            <w:noProof/>
            <w:webHidden/>
          </w:rPr>
          <w:fldChar w:fldCharType="separate"/>
        </w:r>
        <w:r>
          <w:rPr>
            <w:noProof/>
            <w:webHidden/>
          </w:rPr>
          <w:t>20</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80" w:history="1">
        <w:r w:rsidRPr="003F1DD4">
          <w:rPr>
            <w:rStyle w:val="a3"/>
          </w:rPr>
          <w:t>Негосударственный пенсионный фонд «Открытие» (дочерняя компания банка «Открытие», входит в группу ВТБ) внедрил систему двухфакторной аутентификации сотрудников для усиления защиты при прохождении аутентификации при удаленной и офисной работе пользователей с корпоративными сервисами и сетью. Проект реализован компанией iTPROTECT на базе продуктов компании «Аладдин Р.Д.» Решение рассчитано на одновременную работу до 550 сотрудников, подключающихся удаленно или находящихся в 2 офисах Фонда – в Москве и Туле.</w:t>
        </w:r>
        <w:r>
          <w:rPr>
            <w:webHidden/>
          </w:rPr>
          <w:tab/>
        </w:r>
        <w:r>
          <w:rPr>
            <w:webHidden/>
          </w:rPr>
          <w:fldChar w:fldCharType="begin"/>
        </w:r>
        <w:r>
          <w:rPr>
            <w:webHidden/>
          </w:rPr>
          <w:instrText xml:space="preserve"> PAGEREF _Toc135294480 \h </w:instrText>
        </w:r>
        <w:r>
          <w:rPr>
            <w:webHidden/>
          </w:rPr>
        </w:r>
        <w:r>
          <w:rPr>
            <w:webHidden/>
          </w:rPr>
          <w:fldChar w:fldCharType="separate"/>
        </w:r>
        <w:r>
          <w:rPr>
            <w:webHidden/>
          </w:rPr>
          <w:t>20</w:t>
        </w:r>
        <w:r>
          <w:rPr>
            <w:webHidden/>
          </w:rPr>
          <w:fldChar w:fldCharType="end"/>
        </w:r>
      </w:hyperlink>
    </w:p>
    <w:p w:rsidR="007900F0" w:rsidRDefault="007900F0">
      <w:pPr>
        <w:pStyle w:val="12"/>
        <w:tabs>
          <w:tab w:val="right" w:leader="dot" w:pos="9061"/>
        </w:tabs>
        <w:rPr>
          <w:rFonts w:asciiTheme="minorHAnsi" w:eastAsiaTheme="minorEastAsia" w:hAnsiTheme="minorHAnsi" w:cstheme="minorBidi"/>
          <w:b w:val="0"/>
          <w:noProof/>
          <w:sz w:val="22"/>
          <w:szCs w:val="22"/>
        </w:rPr>
      </w:pPr>
      <w:hyperlink w:anchor="_Toc135294481" w:history="1">
        <w:r w:rsidRPr="003F1DD4">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_Toc135294481 \h </w:instrText>
        </w:r>
        <w:r>
          <w:rPr>
            <w:noProof/>
            <w:webHidden/>
          </w:rPr>
        </w:r>
        <w:r>
          <w:rPr>
            <w:noProof/>
            <w:webHidden/>
          </w:rPr>
          <w:fldChar w:fldCharType="separate"/>
        </w:r>
        <w:r>
          <w:rPr>
            <w:noProof/>
            <w:webHidden/>
          </w:rPr>
          <w:t>22</w:t>
        </w:r>
        <w:r>
          <w:rPr>
            <w:noProof/>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82" w:history="1">
        <w:r w:rsidRPr="003F1DD4">
          <w:rPr>
            <w:rStyle w:val="a3"/>
            <w:noProof/>
          </w:rPr>
          <w:t>Известия, 17.05.2023, Мария ШАИПОВА, Пенсии по потере кормильца в 2023 году: как оформить, кому положено</w:t>
        </w:r>
        <w:r>
          <w:rPr>
            <w:noProof/>
            <w:webHidden/>
          </w:rPr>
          <w:tab/>
        </w:r>
        <w:r>
          <w:rPr>
            <w:noProof/>
            <w:webHidden/>
          </w:rPr>
          <w:fldChar w:fldCharType="begin"/>
        </w:r>
        <w:r>
          <w:rPr>
            <w:noProof/>
            <w:webHidden/>
          </w:rPr>
          <w:instrText xml:space="preserve"> PAGEREF _Toc135294482 \h </w:instrText>
        </w:r>
        <w:r>
          <w:rPr>
            <w:noProof/>
            <w:webHidden/>
          </w:rPr>
        </w:r>
        <w:r>
          <w:rPr>
            <w:noProof/>
            <w:webHidden/>
          </w:rPr>
          <w:fldChar w:fldCharType="separate"/>
        </w:r>
        <w:r>
          <w:rPr>
            <w:noProof/>
            <w:webHidden/>
          </w:rPr>
          <w:t>22</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83" w:history="1">
        <w:r w:rsidRPr="003F1DD4">
          <w:rPr>
            <w:rStyle w:val="a3"/>
          </w:rPr>
          <w:t>Госдума во втором чтении одобрила законопроект о беззаявительном назначении социальных и страховых пенсий по потере кормильца, он начнет действовать с 2024 года. Благодаря этой мере людям в сложной ситуации не придется долго собирать справки. Более того, пенсии по потере кормильца будут оформлять в сокращенные сроки - до пяти дней. Подробности - в материале «Известий».</w:t>
        </w:r>
        <w:r>
          <w:rPr>
            <w:webHidden/>
          </w:rPr>
          <w:tab/>
        </w:r>
        <w:r>
          <w:rPr>
            <w:webHidden/>
          </w:rPr>
          <w:fldChar w:fldCharType="begin"/>
        </w:r>
        <w:r>
          <w:rPr>
            <w:webHidden/>
          </w:rPr>
          <w:instrText xml:space="preserve"> PAGEREF _Toc135294483 \h </w:instrText>
        </w:r>
        <w:r>
          <w:rPr>
            <w:webHidden/>
          </w:rPr>
        </w:r>
        <w:r>
          <w:rPr>
            <w:webHidden/>
          </w:rPr>
          <w:fldChar w:fldCharType="separate"/>
        </w:r>
        <w:r>
          <w:rPr>
            <w:webHidden/>
          </w:rPr>
          <w:t>22</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84" w:history="1">
        <w:r w:rsidRPr="003F1DD4">
          <w:rPr>
            <w:rStyle w:val="a3"/>
            <w:noProof/>
          </w:rPr>
          <w:t>Газета.Ru, 17.05.2023, Исследование: меньше трети россиян понимают, из чего складывается будущая пенсия</w:t>
        </w:r>
        <w:r>
          <w:rPr>
            <w:noProof/>
            <w:webHidden/>
          </w:rPr>
          <w:tab/>
        </w:r>
        <w:r>
          <w:rPr>
            <w:noProof/>
            <w:webHidden/>
          </w:rPr>
          <w:fldChar w:fldCharType="begin"/>
        </w:r>
        <w:r>
          <w:rPr>
            <w:noProof/>
            <w:webHidden/>
          </w:rPr>
          <w:instrText xml:space="preserve"> PAGEREF _Toc135294484 \h </w:instrText>
        </w:r>
        <w:r>
          <w:rPr>
            <w:noProof/>
            <w:webHidden/>
          </w:rPr>
        </w:r>
        <w:r>
          <w:rPr>
            <w:noProof/>
            <w:webHidden/>
          </w:rPr>
          <w:fldChar w:fldCharType="separate"/>
        </w:r>
        <w:r>
          <w:rPr>
            <w:noProof/>
            <w:webHidden/>
          </w:rPr>
          <w:t>24</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85" w:history="1">
        <w:r w:rsidRPr="003F1DD4">
          <w:rPr>
            <w:rStyle w:val="a3"/>
          </w:rPr>
          <w:t>Россияне мало знают о том, как рассчитываются различные социальные выплаты. Больше всего вопросов вызывает то, как рассчитываются декретные выплаты и пенсии. К такому выводу пришли Работа.ру и СберНПФ, опросив свыше 5 тыс. пользователей из всех регионов России. «Газета.Ru» ознакомилась с результатами исследования.</w:t>
        </w:r>
        <w:r>
          <w:rPr>
            <w:webHidden/>
          </w:rPr>
          <w:tab/>
        </w:r>
        <w:r>
          <w:rPr>
            <w:webHidden/>
          </w:rPr>
          <w:fldChar w:fldCharType="begin"/>
        </w:r>
        <w:r>
          <w:rPr>
            <w:webHidden/>
          </w:rPr>
          <w:instrText xml:space="preserve"> PAGEREF _Toc135294485 \h </w:instrText>
        </w:r>
        <w:r>
          <w:rPr>
            <w:webHidden/>
          </w:rPr>
        </w:r>
        <w:r>
          <w:rPr>
            <w:webHidden/>
          </w:rPr>
          <w:fldChar w:fldCharType="separate"/>
        </w:r>
        <w:r>
          <w:rPr>
            <w:webHidden/>
          </w:rPr>
          <w:t>24</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86" w:history="1">
        <w:r w:rsidRPr="003F1DD4">
          <w:rPr>
            <w:rStyle w:val="a3"/>
            <w:noProof/>
          </w:rPr>
          <w:t>Коммерсантъ, 18.05.2023, Анастасия МАНУЙЛОВА, Повышение пенсионного возраста прибавило мало работников</w:t>
        </w:r>
        <w:r>
          <w:rPr>
            <w:noProof/>
            <w:webHidden/>
          </w:rPr>
          <w:tab/>
        </w:r>
        <w:r>
          <w:rPr>
            <w:noProof/>
            <w:webHidden/>
          </w:rPr>
          <w:fldChar w:fldCharType="begin"/>
        </w:r>
        <w:r>
          <w:rPr>
            <w:noProof/>
            <w:webHidden/>
          </w:rPr>
          <w:instrText xml:space="preserve"> PAGEREF _Toc135294486 \h </w:instrText>
        </w:r>
        <w:r>
          <w:rPr>
            <w:noProof/>
            <w:webHidden/>
          </w:rPr>
        </w:r>
        <w:r>
          <w:rPr>
            <w:noProof/>
            <w:webHidden/>
          </w:rPr>
          <w:fldChar w:fldCharType="separate"/>
        </w:r>
        <w:r>
          <w:rPr>
            <w:noProof/>
            <w:webHidden/>
          </w:rPr>
          <w:t>24</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87" w:history="1">
        <w:r w:rsidRPr="003F1DD4">
          <w:rPr>
            <w:rStyle w:val="a3"/>
          </w:rPr>
          <w:t>Начатое в РФ в 2019 году повышение возраста выхода на пенсию мало повлияло на объем рабочей силы и число занятых на российском рынке труда. К такому выводу в исследовании «Российский рынок труда: статистический портрет на фоне кризисов» пришел заместитель главы Центра трудовых исследований Высшей школы экономики Ростислав Капелюшников. Напомним, пенсионная реформа РФ предполагает поэтапное увеличение возраста выхода на пенсию с 55 до 60 лет для женщин и с 60 до 65 лет для мужчин. Одной из ее главных целей называлось увеличение численности рабочей силы.</w:t>
        </w:r>
        <w:r>
          <w:rPr>
            <w:webHidden/>
          </w:rPr>
          <w:tab/>
        </w:r>
        <w:r>
          <w:rPr>
            <w:webHidden/>
          </w:rPr>
          <w:fldChar w:fldCharType="begin"/>
        </w:r>
        <w:r>
          <w:rPr>
            <w:webHidden/>
          </w:rPr>
          <w:instrText xml:space="preserve"> PAGEREF _Toc135294487 \h </w:instrText>
        </w:r>
        <w:r>
          <w:rPr>
            <w:webHidden/>
          </w:rPr>
        </w:r>
        <w:r>
          <w:rPr>
            <w:webHidden/>
          </w:rPr>
          <w:fldChar w:fldCharType="separate"/>
        </w:r>
        <w:r>
          <w:rPr>
            <w:webHidden/>
          </w:rPr>
          <w:t>24</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88" w:history="1">
        <w:r w:rsidRPr="003F1DD4">
          <w:rPr>
            <w:rStyle w:val="a3"/>
            <w:noProof/>
          </w:rPr>
          <w:t>Версия-Инфо, 17.05.2023, В России пенсионный возраст могут вернуть на уровень СССР</w:t>
        </w:r>
        <w:r>
          <w:rPr>
            <w:noProof/>
            <w:webHidden/>
          </w:rPr>
          <w:tab/>
        </w:r>
        <w:r>
          <w:rPr>
            <w:noProof/>
            <w:webHidden/>
          </w:rPr>
          <w:fldChar w:fldCharType="begin"/>
        </w:r>
        <w:r>
          <w:rPr>
            <w:noProof/>
            <w:webHidden/>
          </w:rPr>
          <w:instrText xml:space="preserve"> PAGEREF _Toc135294488 \h </w:instrText>
        </w:r>
        <w:r>
          <w:rPr>
            <w:noProof/>
            <w:webHidden/>
          </w:rPr>
        </w:r>
        <w:r>
          <w:rPr>
            <w:noProof/>
            <w:webHidden/>
          </w:rPr>
          <w:fldChar w:fldCharType="separate"/>
        </w:r>
        <w:r>
          <w:rPr>
            <w:noProof/>
            <w:webHidden/>
          </w:rPr>
          <w:t>25</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89" w:history="1">
        <w:r w:rsidRPr="003F1DD4">
          <w:rPr>
            <w:rStyle w:val="a3"/>
          </w:rPr>
          <w:t>Экономические последствия, вызванные пандемией и режимом самоизоляции, показали полную несостоятельность пенсионной реформы. На фоне сокращений штата предприятий, а также банкротств российские предпенсионеры остаются без работы и возможности получения пенсии. Ситуацию может спасти снижение пенсионного возраста до уровня СССР, которое могут провести в России.</w:t>
        </w:r>
        <w:r>
          <w:rPr>
            <w:webHidden/>
          </w:rPr>
          <w:tab/>
        </w:r>
        <w:r>
          <w:rPr>
            <w:webHidden/>
          </w:rPr>
          <w:fldChar w:fldCharType="begin"/>
        </w:r>
        <w:r>
          <w:rPr>
            <w:webHidden/>
          </w:rPr>
          <w:instrText xml:space="preserve"> PAGEREF _Toc135294489 \h </w:instrText>
        </w:r>
        <w:r>
          <w:rPr>
            <w:webHidden/>
          </w:rPr>
        </w:r>
        <w:r>
          <w:rPr>
            <w:webHidden/>
          </w:rPr>
          <w:fldChar w:fldCharType="separate"/>
        </w:r>
        <w:r>
          <w:rPr>
            <w:webHidden/>
          </w:rPr>
          <w:t>25</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90" w:history="1">
        <w:r w:rsidRPr="003F1DD4">
          <w:rPr>
            <w:rStyle w:val="a3"/>
            <w:noProof/>
          </w:rPr>
          <w:t>PRIMPRESS, 17.05.2023, Индексация отменяется, но будет перерасчет пенсий. Пенсионеров ждет большой сюрприз</w:t>
        </w:r>
        <w:r>
          <w:rPr>
            <w:noProof/>
            <w:webHidden/>
          </w:rPr>
          <w:tab/>
        </w:r>
        <w:r>
          <w:rPr>
            <w:noProof/>
            <w:webHidden/>
          </w:rPr>
          <w:fldChar w:fldCharType="begin"/>
        </w:r>
        <w:r>
          <w:rPr>
            <w:noProof/>
            <w:webHidden/>
          </w:rPr>
          <w:instrText xml:space="preserve"> PAGEREF _Toc135294490 \h </w:instrText>
        </w:r>
        <w:r>
          <w:rPr>
            <w:noProof/>
            <w:webHidden/>
          </w:rPr>
        </w:r>
        <w:r>
          <w:rPr>
            <w:noProof/>
            <w:webHidden/>
          </w:rPr>
          <w:fldChar w:fldCharType="separate"/>
        </w:r>
        <w:r>
          <w:rPr>
            <w:noProof/>
            <w:webHidden/>
          </w:rPr>
          <w:t>26</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91" w:history="1">
        <w:r w:rsidRPr="003F1DD4">
          <w:rPr>
            <w:rStyle w:val="a3"/>
          </w:rPr>
          <w:t>Российским пенсионерам рассказали о сюрпризе, который будет связан с процессом повышения пенсий. Индексация в одном из случаев будет отменена для пожилых граждан, но зато им станет доступен перерасчет выплаты. И затронет это очень многих пожилых. Об этом рассказал пенсионный эксперт Сергей Власов, сообщает PRIMPRESS.</w:t>
        </w:r>
        <w:r>
          <w:rPr>
            <w:webHidden/>
          </w:rPr>
          <w:tab/>
        </w:r>
        <w:r>
          <w:rPr>
            <w:webHidden/>
          </w:rPr>
          <w:fldChar w:fldCharType="begin"/>
        </w:r>
        <w:r>
          <w:rPr>
            <w:webHidden/>
          </w:rPr>
          <w:instrText xml:space="preserve"> PAGEREF _Toc135294491 \h </w:instrText>
        </w:r>
        <w:r>
          <w:rPr>
            <w:webHidden/>
          </w:rPr>
        </w:r>
        <w:r>
          <w:rPr>
            <w:webHidden/>
          </w:rPr>
          <w:fldChar w:fldCharType="separate"/>
        </w:r>
        <w:r>
          <w:rPr>
            <w:webHidden/>
          </w:rPr>
          <w:t>26</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92" w:history="1">
        <w:r w:rsidRPr="003F1DD4">
          <w:rPr>
            <w:rStyle w:val="a3"/>
            <w:noProof/>
          </w:rPr>
          <w:t>PRIMPRESS, 17.05.2023, Указ подписан. Пенсионерам объявили о разовой выплате 10 000 рублей с 19 мая</w:t>
        </w:r>
        <w:r>
          <w:rPr>
            <w:noProof/>
            <w:webHidden/>
          </w:rPr>
          <w:tab/>
        </w:r>
        <w:r>
          <w:rPr>
            <w:noProof/>
            <w:webHidden/>
          </w:rPr>
          <w:fldChar w:fldCharType="begin"/>
        </w:r>
        <w:r>
          <w:rPr>
            <w:noProof/>
            <w:webHidden/>
          </w:rPr>
          <w:instrText xml:space="preserve"> PAGEREF _Toc135294492 \h </w:instrText>
        </w:r>
        <w:r>
          <w:rPr>
            <w:noProof/>
            <w:webHidden/>
          </w:rPr>
        </w:r>
        <w:r>
          <w:rPr>
            <w:noProof/>
            <w:webHidden/>
          </w:rPr>
          <w:fldChar w:fldCharType="separate"/>
        </w:r>
        <w:r>
          <w:rPr>
            <w:noProof/>
            <w:webHidden/>
          </w:rPr>
          <w:t>26</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93" w:history="1">
        <w:r w:rsidRPr="003F1DD4">
          <w:rPr>
            <w:rStyle w:val="a3"/>
          </w:rPr>
          <w:t>Пенсионерам рассказали о денежной выплате в размере десяти тысяч рублей, которую начнут перечислять многим уже с 19 мая. Получить такие средства можно будет всего один раз. А выдавать их будут тем, у кого случилось особое событие в жизни в этом году. Об этом рассказал пенсионный эксперт Сергей Власов, сообщает PRIMPRESS.</w:t>
        </w:r>
        <w:r>
          <w:rPr>
            <w:webHidden/>
          </w:rPr>
          <w:tab/>
        </w:r>
        <w:r>
          <w:rPr>
            <w:webHidden/>
          </w:rPr>
          <w:fldChar w:fldCharType="begin"/>
        </w:r>
        <w:r>
          <w:rPr>
            <w:webHidden/>
          </w:rPr>
          <w:instrText xml:space="preserve"> PAGEREF _Toc135294493 \h </w:instrText>
        </w:r>
        <w:r>
          <w:rPr>
            <w:webHidden/>
          </w:rPr>
        </w:r>
        <w:r>
          <w:rPr>
            <w:webHidden/>
          </w:rPr>
          <w:fldChar w:fldCharType="separate"/>
        </w:r>
        <w:r>
          <w:rPr>
            <w:webHidden/>
          </w:rPr>
          <w:t>26</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94" w:history="1">
        <w:r w:rsidRPr="003F1DD4">
          <w:rPr>
            <w:rStyle w:val="a3"/>
            <w:noProof/>
          </w:rPr>
          <w:t>PRIMPRESS, 17.05.2023, Указ подписан. Пенсионеров, доживших до 60/65 лет, ждет большой сюрприз в июне</w:t>
        </w:r>
        <w:r>
          <w:rPr>
            <w:noProof/>
            <w:webHidden/>
          </w:rPr>
          <w:tab/>
        </w:r>
        <w:r>
          <w:rPr>
            <w:noProof/>
            <w:webHidden/>
          </w:rPr>
          <w:fldChar w:fldCharType="begin"/>
        </w:r>
        <w:r>
          <w:rPr>
            <w:noProof/>
            <w:webHidden/>
          </w:rPr>
          <w:instrText xml:space="preserve"> PAGEREF _Toc135294494 \h </w:instrText>
        </w:r>
        <w:r>
          <w:rPr>
            <w:noProof/>
            <w:webHidden/>
          </w:rPr>
        </w:r>
        <w:r>
          <w:rPr>
            <w:noProof/>
            <w:webHidden/>
          </w:rPr>
          <w:fldChar w:fldCharType="separate"/>
        </w:r>
        <w:r>
          <w:rPr>
            <w:noProof/>
            <w:webHidden/>
          </w:rPr>
          <w:t>27</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95" w:history="1">
        <w:r w:rsidRPr="003F1DD4">
          <w:rPr>
            <w:rStyle w:val="a3"/>
          </w:rPr>
          <w:t>Пенсионерам, которые достигли возраста 60 и 65 лет, рассказали о большом сюрпризе, который их ждет уже в июне. Для пожилых граждан приготовили новую возможность, которая будет действовать в регионах. И такая помощь будет очень актуальна для людей. Об этом рассказала пенсионный эксперт Анастасия Киреева, сообщает PRIMPRESS.</w:t>
        </w:r>
        <w:r>
          <w:rPr>
            <w:webHidden/>
          </w:rPr>
          <w:tab/>
        </w:r>
        <w:r>
          <w:rPr>
            <w:webHidden/>
          </w:rPr>
          <w:fldChar w:fldCharType="begin"/>
        </w:r>
        <w:r>
          <w:rPr>
            <w:webHidden/>
          </w:rPr>
          <w:instrText xml:space="preserve"> PAGEREF _Toc135294495 \h </w:instrText>
        </w:r>
        <w:r>
          <w:rPr>
            <w:webHidden/>
          </w:rPr>
        </w:r>
        <w:r>
          <w:rPr>
            <w:webHidden/>
          </w:rPr>
          <w:fldChar w:fldCharType="separate"/>
        </w:r>
        <w:r>
          <w:rPr>
            <w:webHidden/>
          </w:rPr>
          <w:t>27</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96" w:history="1">
        <w:r w:rsidRPr="003F1DD4">
          <w:rPr>
            <w:rStyle w:val="a3"/>
            <w:noProof/>
          </w:rPr>
          <w:t>ФедералПресс, 17.05.2023, Все пенсионеры получат гарантированную сумму на карту в размере 12 тысяч рублей</w:t>
        </w:r>
        <w:r>
          <w:rPr>
            <w:noProof/>
            <w:webHidden/>
          </w:rPr>
          <w:tab/>
        </w:r>
        <w:r>
          <w:rPr>
            <w:noProof/>
            <w:webHidden/>
          </w:rPr>
          <w:fldChar w:fldCharType="begin"/>
        </w:r>
        <w:r>
          <w:rPr>
            <w:noProof/>
            <w:webHidden/>
          </w:rPr>
          <w:instrText xml:space="preserve"> PAGEREF _Toc135294496 \h </w:instrText>
        </w:r>
        <w:r>
          <w:rPr>
            <w:noProof/>
            <w:webHidden/>
          </w:rPr>
        </w:r>
        <w:r>
          <w:rPr>
            <w:noProof/>
            <w:webHidden/>
          </w:rPr>
          <w:fldChar w:fldCharType="separate"/>
        </w:r>
        <w:r>
          <w:rPr>
            <w:noProof/>
            <w:webHidden/>
          </w:rPr>
          <w:t>28</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97" w:history="1">
        <w:r w:rsidRPr="003F1DD4">
          <w:rPr>
            <w:rStyle w:val="a3"/>
          </w:rPr>
          <w:t>Российские пенсионеры до конца этой недели гарантированно получат выплату в размере не менее 12 тысяч рублей. Деньги поступят до конца недели. Как сообщается на сайте Минтруда, решение об индексации социальных пенсий принято в апреле этого года. Увеличенные выплаты людям впервые пришли в апреле. Зачислять их будут и в мае – до 20-го числа.</w:t>
        </w:r>
        <w:r>
          <w:rPr>
            <w:webHidden/>
          </w:rPr>
          <w:tab/>
        </w:r>
        <w:r>
          <w:rPr>
            <w:webHidden/>
          </w:rPr>
          <w:fldChar w:fldCharType="begin"/>
        </w:r>
        <w:r>
          <w:rPr>
            <w:webHidden/>
          </w:rPr>
          <w:instrText xml:space="preserve"> PAGEREF _Toc135294497 \h </w:instrText>
        </w:r>
        <w:r>
          <w:rPr>
            <w:webHidden/>
          </w:rPr>
        </w:r>
        <w:r>
          <w:rPr>
            <w:webHidden/>
          </w:rPr>
          <w:fldChar w:fldCharType="separate"/>
        </w:r>
        <w:r>
          <w:rPr>
            <w:webHidden/>
          </w:rPr>
          <w:t>28</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498" w:history="1">
        <w:r w:rsidRPr="003F1DD4">
          <w:rPr>
            <w:rStyle w:val="a3"/>
            <w:noProof/>
          </w:rPr>
          <w:t>Pensnews.ru, 17.05.2023, В Госдуме объяснили, почему работодатели платят пенсионерам зарплаты в конвертах</w:t>
        </w:r>
        <w:r>
          <w:rPr>
            <w:noProof/>
            <w:webHidden/>
          </w:rPr>
          <w:tab/>
        </w:r>
        <w:r>
          <w:rPr>
            <w:noProof/>
            <w:webHidden/>
          </w:rPr>
          <w:fldChar w:fldCharType="begin"/>
        </w:r>
        <w:r>
          <w:rPr>
            <w:noProof/>
            <w:webHidden/>
          </w:rPr>
          <w:instrText xml:space="preserve"> PAGEREF _Toc135294498 \h </w:instrText>
        </w:r>
        <w:r>
          <w:rPr>
            <w:noProof/>
            <w:webHidden/>
          </w:rPr>
        </w:r>
        <w:r>
          <w:rPr>
            <w:noProof/>
            <w:webHidden/>
          </w:rPr>
          <w:fldChar w:fldCharType="separate"/>
        </w:r>
        <w:r>
          <w:rPr>
            <w:noProof/>
            <w:webHidden/>
          </w:rPr>
          <w:t>28</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499" w:history="1">
        <w:r w:rsidRPr="003F1DD4">
          <w:rPr>
            <w:rStyle w:val="a3"/>
          </w:rPr>
          <w:t>В очередной раз напомним, что портал Pensnews.ru, который освещает проблемы жизни российских пенсионеров, постоянно отслеживает, в том числе и ситуацию с ограничением прав тех из них, кто продолжает работать будучи на заслуженном отдыхе. Ситуация в стране с этой категорией пожилых людей складывается просто вопиющая.</w:t>
        </w:r>
        <w:r>
          <w:rPr>
            <w:webHidden/>
          </w:rPr>
          <w:tab/>
        </w:r>
        <w:r>
          <w:rPr>
            <w:webHidden/>
          </w:rPr>
          <w:fldChar w:fldCharType="begin"/>
        </w:r>
        <w:r>
          <w:rPr>
            <w:webHidden/>
          </w:rPr>
          <w:instrText xml:space="preserve"> PAGEREF _Toc135294499 \h </w:instrText>
        </w:r>
        <w:r>
          <w:rPr>
            <w:webHidden/>
          </w:rPr>
        </w:r>
        <w:r>
          <w:rPr>
            <w:webHidden/>
          </w:rPr>
          <w:fldChar w:fldCharType="separate"/>
        </w:r>
        <w:r>
          <w:rPr>
            <w:webHidden/>
          </w:rPr>
          <w:t>28</w:t>
        </w:r>
        <w:r>
          <w:rPr>
            <w:webHidden/>
          </w:rPr>
          <w:fldChar w:fldCharType="end"/>
        </w:r>
      </w:hyperlink>
    </w:p>
    <w:p w:rsidR="007900F0" w:rsidRDefault="007900F0">
      <w:pPr>
        <w:pStyle w:val="12"/>
        <w:tabs>
          <w:tab w:val="right" w:leader="dot" w:pos="9061"/>
        </w:tabs>
        <w:rPr>
          <w:rFonts w:asciiTheme="minorHAnsi" w:eastAsiaTheme="minorEastAsia" w:hAnsiTheme="minorHAnsi" w:cstheme="minorBidi"/>
          <w:b w:val="0"/>
          <w:noProof/>
          <w:sz w:val="22"/>
          <w:szCs w:val="22"/>
        </w:rPr>
      </w:pPr>
      <w:hyperlink w:anchor="_Toc135294500" w:history="1">
        <w:r w:rsidRPr="003F1DD4">
          <w:rPr>
            <w:rStyle w:val="a3"/>
            <w:noProof/>
          </w:rPr>
          <w:t>НОВОСТИ МАКРОЭКОНОМИКИ</w:t>
        </w:r>
        <w:r>
          <w:rPr>
            <w:noProof/>
            <w:webHidden/>
          </w:rPr>
          <w:tab/>
        </w:r>
        <w:r>
          <w:rPr>
            <w:noProof/>
            <w:webHidden/>
          </w:rPr>
          <w:fldChar w:fldCharType="begin"/>
        </w:r>
        <w:r>
          <w:rPr>
            <w:noProof/>
            <w:webHidden/>
          </w:rPr>
          <w:instrText xml:space="preserve"> PAGEREF _Toc135294500 \h </w:instrText>
        </w:r>
        <w:r>
          <w:rPr>
            <w:noProof/>
            <w:webHidden/>
          </w:rPr>
        </w:r>
        <w:r>
          <w:rPr>
            <w:noProof/>
            <w:webHidden/>
          </w:rPr>
          <w:fldChar w:fldCharType="separate"/>
        </w:r>
        <w:r>
          <w:rPr>
            <w:noProof/>
            <w:webHidden/>
          </w:rPr>
          <w:t>30</w:t>
        </w:r>
        <w:r>
          <w:rPr>
            <w:noProof/>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501" w:history="1">
        <w:r w:rsidRPr="003F1DD4">
          <w:rPr>
            <w:rStyle w:val="a3"/>
            <w:noProof/>
          </w:rPr>
          <w:t>ТАСС, 17.05.2023, Путин отметил хорошую динамику в электронике и перерабатывающей промышленности</w:t>
        </w:r>
        <w:r>
          <w:rPr>
            <w:noProof/>
            <w:webHidden/>
          </w:rPr>
          <w:tab/>
        </w:r>
        <w:r>
          <w:rPr>
            <w:noProof/>
            <w:webHidden/>
          </w:rPr>
          <w:fldChar w:fldCharType="begin"/>
        </w:r>
        <w:r>
          <w:rPr>
            <w:noProof/>
            <w:webHidden/>
          </w:rPr>
          <w:instrText xml:space="preserve"> PAGEREF _Toc135294501 \h </w:instrText>
        </w:r>
        <w:r>
          <w:rPr>
            <w:noProof/>
            <w:webHidden/>
          </w:rPr>
        </w:r>
        <w:r>
          <w:rPr>
            <w:noProof/>
            <w:webHidden/>
          </w:rPr>
          <w:fldChar w:fldCharType="separate"/>
        </w:r>
        <w:r>
          <w:rPr>
            <w:noProof/>
            <w:webHidden/>
          </w:rPr>
          <w:t>30</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502" w:history="1">
        <w:r w:rsidRPr="003F1DD4">
          <w:rPr>
            <w:rStyle w:val="a3"/>
          </w:rPr>
          <w:t>Перерабатывающая промышленность в России развивается хорошими темпами, ситуация в электронике также лучше прогнозов, заявил президент РФ Владимир Путин на совещании с правительством в среду.</w:t>
        </w:r>
        <w:r>
          <w:rPr>
            <w:webHidden/>
          </w:rPr>
          <w:tab/>
        </w:r>
        <w:r>
          <w:rPr>
            <w:webHidden/>
          </w:rPr>
          <w:fldChar w:fldCharType="begin"/>
        </w:r>
        <w:r>
          <w:rPr>
            <w:webHidden/>
          </w:rPr>
          <w:instrText xml:space="preserve"> PAGEREF _Toc135294502 \h </w:instrText>
        </w:r>
        <w:r>
          <w:rPr>
            <w:webHidden/>
          </w:rPr>
        </w:r>
        <w:r>
          <w:rPr>
            <w:webHidden/>
          </w:rPr>
          <w:fldChar w:fldCharType="separate"/>
        </w:r>
        <w:r>
          <w:rPr>
            <w:webHidden/>
          </w:rPr>
          <w:t>30</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503" w:history="1">
        <w:r w:rsidRPr="003F1DD4">
          <w:rPr>
            <w:rStyle w:val="a3"/>
            <w:noProof/>
          </w:rPr>
          <w:t>ТАСС, 17.05.2023, Текущая конъюнктура позволяет РФ реализовать масштабные инфраструктурные проекты - Путин</w:t>
        </w:r>
        <w:r>
          <w:rPr>
            <w:noProof/>
            <w:webHidden/>
          </w:rPr>
          <w:tab/>
        </w:r>
        <w:r>
          <w:rPr>
            <w:noProof/>
            <w:webHidden/>
          </w:rPr>
          <w:fldChar w:fldCharType="begin"/>
        </w:r>
        <w:r>
          <w:rPr>
            <w:noProof/>
            <w:webHidden/>
          </w:rPr>
          <w:instrText xml:space="preserve"> PAGEREF _Toc135294503 \h </w:instrText>
        </w:r>
        <w:r>
          <w:rPr>
            <w:noProof/>
            <w:webHidden/>
          </w:rPr>
        </w:r>
        <w:r>
          <w:rPr>
            <w:noProof/>
            <w:webHidden/>
          </w:rPr>
          <w:fldChar w:fldCharType="separate"/>
        </w:r>
        <w:r>
          <w:rPr>
            <w:noProof/>
            <w:webHidden/>
          </w:rPr>
          <w:t>30</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504" w:history="1">
        <w:r w:rsidRPr="003F1DD4">
          <w:rPr>
            <w:rStyle w:val="a3"/>
          </w:rPr>
          <w:t>Президент РФ Владимир Путин убежден, что текущая конъюнктура позволит России реализовать все ее амбициозные инфраструктурные проекты, аналогичные запуску круглогодичного движения судов по Северному морскому пути.</w:t>
        </w:r>
        <w:r>
          <w:rPr>
            <w:webHidden/>
          </w:rPr>
          <w:tab/>
        </w:r>
        <w:r>
          <w:rPr>
            <w:webHidden/>
          </w:rPr>
          <w:fldChar w:fldCharType="begin"/>
        </w:r>
        <w:r>
          <w:rPr>
            <w:webHidden/>
          </w:rPr>
          <w:instrText xml:space="preserve"> PAGEREF _Toc135294504 \h </w:instrText>
        </w:r>
        <w:r>
          <w:rPr>
            <w:webHidden/>
          </w:rPr>
        </w:r>
        <w:r>
          <w:rPr>
            <w:webHidden/>
          </w:rPr>
          <w:fldChar w:fldCharType="separate"/>
        </w:r>
        <w:r>
          <w:rPr>
            <w:webHidden/>
          </w:rPr>
          <w:t>30</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505" w:history="1">
        <w:r w:rsidRPr="003F1DD4">
          <w:rPr>
            <w:rStyle w:val="a3"/>
            <w:noProof/>
          </w:rPr>
          <w:t>РИА Новости, 17.05.2023, Мишустин: годовая инфляция в РФ составила 2,3%</w:t>
        </w:r>
        <w:r>
          <w:rPr>
            <w:noProof/>
            <w:webHidden/>
          </w:rPr>
          <w:tab/>
        </w:r>
        <w:r>
          <w:rPr>
            <w:noProof/>
            <w:webHidden/>
          </w:rPr>
          <w:fldChar w:fldCharType="begin"/>
        </w:r>
        <w:r>
          <w:rPr>
            <w:noProof/>
            <w:webHidden/>
          </w:rPr>
          <w:instrText xml:space="preserve"> PAGEREF _Toc135294505 \h </w:instrText>
        </w:r>
        <w:r>
          <w:rPr>
            <w:noProof/>
            <w:webHidden/>
          </w:rPr>
        </w:r>
        <w:r>
          <w:rPr>
            <w:noProof/>
            <w:webHidden/>
          </w:rPr>
          <w:fldChar w:fldCharType="separate"/>
        </w:r>
        <w:r>
          <w:rPr>
            <w:noProof/>
            <w:webHidden/>
          </w:rPr>
          <w:t>30</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506" w:history="1">
        <w:r w:rsidRPr="003F1DD4">
          <w:rPr>
            <w:rStyle w:val="a3"/>
          </w:rPr>
          <w:t>Инфляция в России в годовом выражении составляет 2,3%, заявил премьер-министр РФ Михаил Мишустин.</w:t>
        </w:r>
        <w:r>
          <w:rPr>
            <w:webHidden/>
          </w:rPr>
          <w:tab/>
        </w:r>
        <w:r>
          <w:rPr>
            <w:webHidden/>
          </w:rPr>
          <w:fldChar w:fldCharType="begin"/>
        </w:r>
        <w:r>
          <w:rPr>
            <w:webHidden/>
          </w:rPr>
          <w:instrText xml:space="preserve"> PAGEREF _Toc135294506 \h </w:instrText>
        </w:r>
        <w:r>
          <w:rPr>
            <w:webHidden/>
          </w:rPr>
        </w:r>
        <w:r>
          <w:rPr>
            <w:webHidden/>
          </w:rPr>
          <w:fldChar w:fldCharType="separate"/>
        </w:r>
        <w:r>
          <w:rPr>
            <w:webHidden/>
          </w:rPr>
          <w:t>30</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507" w:history="1">
        <w:r w:rsidRPr="003F1DD4">
          <w:rPr>
            <w:rStyle w:val="a3"/>
            <w:noProof/>
          </w:rPr>
          <w:t>РИА Новости, 17.05.2023, Загрузка металлургических предприятий РФ достигает практически 100% - Мантуров</w:t>
        </w:r>
        <w:r>
          <w:rPr>
            <w:noProof/>
            <w:webHidden/>
          </w:rPr>
          <w:tab/>
        </w:r>
        <w:r>
          <w:rPr>
            <w:noProof/>
            <w:webHidden/>
          </w:rPr>
          <w:fldChar w:fldCharType="begin"/>
        </w:r>
        <w:r>
          <w:rPr>
            <w:noProof/>
            <w:webHidden/>
          </w:rPr>
          <w:instrText xml:space="preserve"> PAGEREF _Toc135294507 \h </w:instrText>
        </w:r>
        <w:r>
          <w:rPr>
            <w:noProof/>
            <w:webHidden/>
          </w:rPr>
        </w:r>
        <w:r>
          <w:rPr>
            <w:noProof/>
            <w:webHidden/>
          </w:rPr>
          <w:fldChar w:fldCharType="separate"/>
        </w:r>
        <w:r>
          <w:rPr>
            <w:noProof/>
            <w:webHidden/>
          </w:rPr>
          <w:t>31</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508" w:history="1">
        <w:r w:rsidRPr="003F1DD4">
          <w:rPr>
            <w:rStyle w:val="a3"/>
          </w:rPr>
          <w:t>Загрузка российских металлургических предприятий достигает практически 100%, по производству отрасль выходит на показатели прошлого года, сообщил вице-премьер - глава Минпромторга РФ Денис Мантуров.</w:t>
        </w:r>
        <w:r>
          <w:rPr>
            <w:webHidden/>
          </w:rPr>
          <w:tab/>
        </w:r>
        <w:r>
          <w:rPr>
            <w:webHidden/>
          </w:rPr>
          <w:fldChar w:fldCharType="begin"/>
        </w:r>
        <w:r>
          <w:rPr>
            <w:webHidden/>
          </w:rPr>
          <w:instrText xml:space="preserve"> PAGEREF _Toc135294508 \h </w:instrText>
        </w:r>
        <w:r>
          <w:rPr>
            <w:webHidden/>
          </w:rPr>
        </w:r>
        <w:r>
          <w:rPr>
            <w:webHidden/>
          </w:rPr>
          <w:fldChar w:fldCharType="separate"/>
        </w:r>
        <w:r>
          <w:rPr>
            <w:webHidden/>
          </w:rPr>
          <w:t>31</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509" w:history="1">
        <w:r w:rsidRPr="003F1DD4">
          <w:rPr>
            <w:rStyle w:val="a3"/>
            <w:noProof/>
          </w:rPr>
          <w:t>РИА Новости, 17.05.2023, В Госдуме предложили давать льготы бизнесу, участвующему в предоставлении жилья сиротам</w:t>
        </w:r>
        <w:r>
          <w:rPr>
            <w:noProof/>
            <w:webHidden/>
          </w:rPr>
          <w:tab/>
        </w:r>
        <w:r>
          <w:rPr>
            <w:noProof/>
            <w:webHidden/>
          </w:rPr>
          <w:fldChar w:fldCharType="begin"/>
        </w:r>
        <w:r>
          <w:rPr>
            <w:noProof/>
            <w:webHidden/>
          </w:rPr>
          <w:instrText xml:space="preserve"> PAGEREF _Toc135294509 \h </w:instrText>
        </w:r>
        <w:r>
          <w:rPr>
            <w:noProof/>
            <w:webHidden/>
          </w:rPr>
        </w:r>
        <w:r>
          <w:rPr>
            <w:noProof/>
            <w:webHidden/>
          </w:rPr>
          <w:fldChar w:fldCharType="separate"/>
        </w:r>
        <w:r>
          <w:rPr>
            <w:noProof/>
            <w:webHidden/>
          </w:rPr>
          <w:t>31</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510" w:history="1">
        <w:r w:rsidRPr="003F1DD4">
          <w:rPr>
            <w:rStyle w:val="a3"/>
          </w:rPr>
          <w:t>Депутат Госдумы Светлана Разворотнева предложила Минфину предоставлять налоговые льготы бизнесу, который будет выполнять задачи по предоставлению жилья детям-сиротам.</w:t>
        </w:r>
        <w:r>
          <w:rPr>
            <w:webHidden/>
          </w:rPr>
          <w:tab/>
        </w:r>
        <w:r>
          <w:rPr>
            <w:webHidden/>
          </w:rPr>
          <w:fldChar w:fldCharType="begin"/>
        </w:r>
        <w:r>
          <w:rPr>
            <w:webHidden/>
          </w:rPr>
          <w:instrText xml:space="preserve"> PAGEREF _Toc135294510 \h </w:instrText>
        </w:r>
        <w:r>
          <w:rPr>
            <w:webHidden/>
          </w:rPr>
        </w:r>
        <w:r>
          <w:rPr>
            <w:webHidden/>
          </w:rPr>
          <w:fldChar w:fldCharType="separate"/>
        </w:r>
        <w:r>
          <w:rPr>
            <w:webHidden/>
          </w:rPr>
          <w:t>31</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511" w:history="1">
        <w:r w:rsidRPr="003F1DD4">
          <w:rPr>
            <w:rStyle w:val="a3"/>
            <w:noProof/>
          </w:rPr>
          <w:t>РИА Новости, 17.05.2023, Годовой план доходов бюджета РФ на сегодня выполнен на 30% - Силуанов</w:t>
        </w:r>
        <w:r>
          <w:rPr>
            <w:noProof/>
            <w:webHidden/>
          </w:rPr>
          <w:tab/>
        </w:r>
        <w:r>
          <w:rPr>
            <w:noProof/>
            <w:webHidden/>
          </w:rPr>
          <w:fldChar w:fldCharType="begin"/>
        </w:r>
        <w:r>
          <w:rPr>
            <w:noProof/>
            <w:webHidden/>
          </w:rPr>
          <w:instrText xml:space="preserve"> PAGEREF _Toc135294511 \h </w:instrText>
        </w:r>
        <w:r>
          <w:rPr>
            <w:noProof/>
            <w:webHidden/>
          </w:rPr>
        </w:r>
        <w:r>
          <w:rPr>
            <w:noProof/>
            <w:webHidden/>
          </w:rPr>
          <w:fldChar w:fldCharType="separate"/>
        </w:r>
        <w:r>
          <w:rPr>
            <w:noProof/>
            <w:webHidden/>
          </w:rPr>
          <w:t>32</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512" w:history="1">
        <w:r w:rsidRPr="003F1DD4">
          <w:rPr>
            <w:rStyle w:val="a3"/>
          </w:rPr>
          <w:t>Годовой план доходов бюджета РФ в настоящее время выполнен на 30%, а расходов - на 39%, это временный дисбаланс, который будет нивелирован, заявил министр финансов России Антон Силуанов на совещании президента РФ Владимира Путина с членами правительства.</w:t>
        </w:r>
        <w:r>
          <w:rPr>
            <w:webHidden/>
          </w:rPr>
          <w:tab/>
        </w:r>
        <w:r>
          <w:rPr>
            <w:webHidden/>
          </w:rPr>
          <w:fldChar w:fldCharType="begin"/>
        </w:r>
        <w:r>
          <w:rPr>
            <w:webHidden/>
          </w:rPr>
          <w:instrText xml:space="preserve"> PAGEREF _Toc135294512 \h </w:instrText>
        </w:r>
        <w:r>
          <w:rPr>
            <w:webHidden/>
          </w:rPr>
        </w:r>
        <w:r>
          <w:rPr>
            <w:webHidden/>
          </w:rPr>
          <w:fldChar w:fldCharType="separate"/>
        </w:r>
        <w:r>
          <w:rPr>
            <w:webHidden/>
          </w:rPr>
          <w:t>32</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513" w:history="1">
        <w:r w:rsidRPr="003F1DD4">
          <w:rPr>
            <w:rStyle w:val="a3"/>
            <w:noProof/>
          </w:rPr>
          <w:t>РИА Новости, 17.05.2023, Инфляция в РФ в годовом выражении на 15 мая составила 2,34% - Минэкономразвития</w:t>
        </w:r>
        <w:r>
          <w:rPr>
            <w:noProof/>
            <w:webHidden/>
          </w:rPr>
          <w:tab/>
        </w:r>
        <w:r>
          <w:rPr>
            <w:noProof/>
            <w:webHidden/>
          </w:rPr>
          <w:fldChar w:fldCharType="begin"/>
        </w:r>
        <w:r>
          <w:rPr>
            <w:noProof/>
            <w:webHidden/>
          </w:rPr>
          <w:instrText xml:space="preserve"> PAGEREF _Toc135294513 \h </w:instrText>
        </w:r>
        <w:r>
          <w:rPr>
            <w:noProof/>
            <w:webHidden/>
          </w:rPr>
        </w:r>
        <w:r>
          <w:rPr>
            <w:noProof/>
            <w:webHidden/>
          </w:rPr>
          <w:fldChar w:fldCharType="separate"/>
        </w:r>
        <w:r>
          <w:rPr>
            <w:noProof/>
            <w:webHidden/>
          </w:rPr>
          <w:t>32</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514" w:history="1">
        <w:r w:rsidRPr="003F1DD4">
          <w:rPr>
            <w:rStyle w:val="a3"/>
          </w:rPr>
          <w:t>Инфляция в России в годовом выражении ускорилась до 2,34% на 15 мая с 2,32% на 10 мая, следует из обзора Минэкономразвития «О текущей ценовой ситуации».</w:t>
        </w:r>
        <w:r>
          <w:rPr>
            <w:webHidden/>
          </w:rPr>
          <w:tab/>
        </w:r>
        <w:r>
          <w:rPr>
            <w:webHidden/>
          </w:rPr>
          <w:fldChar w:fldCharType="begin"/>
        </w:r>
        <w:r>
          <w:rPr>
            <w:webHidden/>
          </w:rPr>
          <w:instrText xml:space="preserve"> PAGEREF _Toc135294514 \h </w:instrText>
        </w:r>
        <w:r>
          <w:rPr>
            <w:webHidden/>
          </w:rPr>
        </w:r>
        <w:r>
          <w:rPr>
            <w:webHidden/>
          </w:rPr>
          <w:fldChar w:fldCharType="separate"/>
        </w:r>
        <w:r>
          <w:rPr>
            <w:webHidden/>
          </w:rPr>
          <w:t>32</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515" w:history="1">
        <w:r w:rsidRPr="003F1DD4">
          <w:rPr>
            <w:rStyle w:val="a3"/>
            <w:noProof/>
          </w:rPr>
          <w:t>ТАСС, 17.05.2023, Решетников заявил об улучшении ситуации с ростом доходов населения РФ</w:t>
        </w:r>
        <w:r>
          <w:rPr>
            <w:noProof/>
            <w:webHidden/>
          </w:rPr>
          <w:tab/>
        </w:r>
        <w:r>
          <w:rPr>
            <w:noProof/>
            <w:webHidden/>
          </w:rPr>
          <w:fldChar w:fldCharType="begin"/>
        </w:r>
        <w:r>
          <w:rPr>
            <w:noProof/>
            <w:webHidden/>
          </w:rPr>
          <w:instrText xml:space="preserve"> PAGEREF _Toc135294515 \h </w:instrText>
        </w:r>
        <w:r>
          <w:rPr>
            <w:noProof/>
            <w:webHidden/>
          </w:rPr>
        </w:r>
        <w:r>
          <w:rPr>
            <w:noProof/>
            <w:webHidden/>
          </w:rPr>
          <w:fldChar w:fldCharType="separate"/>
        </w:r>
        <w:r>
          <w:rPr>
            <w:noProof/>
            <w:webHidden/>
          </w:rPr>
          <w:t>33</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516" w:history="1">
        <w:r w:rsidRPr="003F1DD4">
          <w:rPr>
            <w:rStyle w:val="a3"/>
          </w:rPr>
          <w:t>Глава Минэкономразвития Максим Решетников заявил об улучшении ситуации с ростом доходов населения России.</w:t>
        </w:r>
        <w:r>
          <w:rPr>
            <w:webHidden/>
          </w:rPr>
          <w:tab/>
        </w:r>
        <w:r>
          <w:rPr>
            <w:webHidden/>
          </w:rPr>
          <w:fldChar w:fldCharType="begin"/>
        </w:r>
        <w:r>
          <w:rPr>
            <w:webHidden/>
          </w:rPr>
          <w:instrText xml:space="preserve"> PAGEREF _Toc135294516 \h </w:instrText>
        </w:r>
        <w:r>
          <w:rPr>
            <w:webHidden/>
          </w:rPr>
        </w:r>
        <w:r>
          <w:rPr>
            <w:webHidden/>
          </w:rPr>
          <w:fldChar w:fldCharType="separate"/>
        </w:r>
        <w:r>
          <w:rPr>
            <w:webHidden/>
          </w:rPr>
          <w:t>33</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517" w:history="1">
        <w:r w:rsidRPr="003F1DD4">
          <w:rPr>
            <w:rStyle w:val="a3"/>
            <w:noProof/>
          </w:rPr>
          <w:t>ПРАЙМ, 17.05.2023, Депозиты банков в ЦБ составили 4,276 трлн руб</w:t>
        </w:r>
        <w:r>
          <w:rPr>
            <w:noProof/>
            <w:webHidden/>
          </w:rPr>
          <w:tab/>
        </w:r>
        <w:r>
          <w:rPr>
            <w:noProof/>
            <w:webHidden/>
          </w:rPr>
          <w:fldChar w:fldCharType="begin"/>
        </w:r>
        <w:r>
          <w:rPr>
            <w:noProof/>
            <w:webHidden/>
          </w:rPr>
          <w:instrText xml:space="preserve"> PAGEREF _Toc135294517 \h </w:instrText>
        </w:r>
        <w:r>
          <w:rPr>
            <w:noProof/>
            <w:webHidden/>
          </w:rPr>
        </w:r>
        <w:r>
          <w:rPr>
            <w:noProof/>
            <w:webHidden/>
          </w:rPr>
          <w:fldChar w:fldCharType="separate"/>
        </w:r>
        <w:r>
          <w:rPr>
            <w:noProof/>
            <w:webHidden/>
          </w:rPr>
          <w:t>33</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518" w:history="1">
        <w:r w:rsidRPr="003F1DD4">
          <w:rPr>
            <w:rStyle w:val="a3"/>
          </w:rPr>
          <w:t>Денежные средства кредитных организаций на депозитах в Банке России на начало операционного дня в среду составили 4,276 триллиона рублей, сообщила пресс-служба Банка России.</w:t>
        </w:r>
        <w:r>
          <w:rPr>
            <w:webHidden/>
          </w:rPr>
          <w:tab/>
        </w:r>
        <w:r>
          <w:rPr>
            <w:webHidden/>
          </w:rPr>
          <w:fldChar w:fldCharType="begin"/>
        </w:r>
        <w:r>
          <w:rPr>
            <w:webHidden/>
          </w:rPr>
          <w:instrText xml:space="preserve"> PAGEREF _Toc135294518 \h </w:instrText>
        </w:r>
        <w:r>
          <w:rPr>
            <w:webHidden/>
          </w:rPr>
        </w:r>
        <w:r>
          <w:rPr>
            <w:webHidden/>
          </w:rPr>
          <w:fldChar w:fldCharType="separate"/>
        </w:r>
        <w:r>
          <w:rPr>
            <w:webHidden/>
          </w:rPr>
          <w:t>33</w:t>
        </w:r>
        <w:r>
          <w:rPr>
            <w:webHidden/>
          </w:rPr>
          <w:fldChar w:fldCharType="end"/>
        </w:r>
      </w:hyperlink>
    </w:p>
    <w:p w:rsidR="007900F0" w:rsidRDefault="007900F0">
      <w:pPr>
        <w:pStyle w:val="12"/>
        <w:tabs>
          <w:tab w:val="right" w:leader="dot" w:pos="9061"/>
        </w:tabs>
        <w:rPr>
          <w:rFonts w:asciiTheme="minorHAnsi" w:eastAsiaTheme="minorEastAsia" w:hAnsiTheme="minorHAnsi" w:cstheme="minorBidi"/>
          <w:b w:val="0"/>
          <w:noProof/>
          <w:sz w:val="22"/>
          <w:szCs w:val="22"/>
        </w:rPr>
      </w:pPr>
      <w:hyperlink w:anchor="_Toc135294519" w:history="1">
        <w:r w:rsidRPr="003F1DD4">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_Toc135294519 \h </w:instrText>
        </w:r>
        <w:r>
          <w:rPr>
            <w:noProof/>
            <w:webHidden/>
          </w:rPr>
        </w:r>
        <w:r>
          <w:rPr>
            <w:noProof/>
            <w:webHidden/>
          </w:rPr>
          <w:fldChar w:fldCharType="separate"/>
        </w:r>
        <w:r>
          <w:rPr>
            <w:noProof/>
            <w:webHidden/>
          </w:rPr>
          <w:t>34</w:t>
        </w:r>
        <w:r>
          <w:rPr>
            <w:noProof/>
            <w:webHidden/>
          </w:rPr>
          <w:fldChar w:fldCharType="end"/>
        </w:r>
      </w:hyperlink>
    </w:p>
    <w:p w:rsidR="007900F0" w:rsidRDefault="007900F0">
      <w:pPr>
        <w:pStyle w:val="12"/>
        <w:tabs>
          <w:tab w:val="right" w:leader="dot" w:pos="9061"/>
        </w:tabs>
        <w:rPr>
          <w:rFonts w:asciiTheme="minorHAnsi" w:eastAsiaTheme="minorEastAsia" w:hAnsiTheme="minorHAnsi" w:cstheme="minorBidi"/>
          <w:b w:val="0"/>
          <w:noProof/>
          <w:sz w:val="22"/>
          <w:szCs w:val="22"/>
        </w:rPr>
      </w:pPr>
      <w:hyperlink w:anchor="_Toc135294520" w:history="1">
        <w:r w:rsidRPr="003F1DD4">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_Toc135294520 \h </w:instrText>
        </w:r>
        <w:r>
          <w:rPr>
            <w:noProof/>
            <w:webHidden/>
          </w:rPr>
        </w:r>
        <w:r>
          <w:rPr>
            <w:noProof/>
            <w:webHidden/>
          </w:rPr>
          <w:fldChar w:fldCharType="separate"/>
        </w:r>
        <w:r>
          <w:rPr>
            <w:noProof/>
            <w:webHidden/>
          </w:rPr>
          <w:t>34</w:t>
        </w:r>
        <w:r>
          <w:rPr>
            <w:noProof/>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521" w:history="1">
        <w:r w:rsidRPr="003F1DD4">
          <w:rPr>
            <w:rStyle w:val="a3"/>
            <w:noProof/>
          </w:rPr>
          <w:t>inbusiness.kz, 17.05.2023, Более 180 тысяч казахстанцев стали пенсионерами, но не обратились в ЕНПФ</w:t>
        </w:r>
        <w:r>
          <w:rPr>
            <w:noProof/>
            <w:webHidden/>
          </w:rPr>
          <w:tab/>
        </w:r>
        <w:r>
          <w:rPr>
            <w:noProof/>
            <w:webHidden/>
          </w:rPr>
          <w:fldChar w:fldCharType="begin"/>
        </w:r>
        <w:r>
          <w:rPr>
            <w:noProof/>
            <w:webHidden/>
          </w:rPr>
          <w:instrText xml:space="preserve"> PAGEREF _Toc135294521 \h </w:instrText>
        </w:r>
        <w:r>
          <w:rPr>
            <w:noProof/>
            <w:webHidden/>
          </w:rPr>
        </w:r>
        <w:r>
          <w:rPr>
            <w:noProof/>
            <w:webHidden/>
          </w:rPr>
          <w:fldChar w:fldCharType="separate"/>
        </w:r>
        <w:r>
          <w:rPr>
            <w:noProof/>
            <w:webHidden/>
          </w:rPr>
          <w:t>34</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522" w:history="1">
        <w:r w:rsidRPr="003F1DD4">
          <w:rPr>
            <w:rStyle w:val="a3"/>
          </w:rPr>
          <w:t>В Казахстане провели таргетированное оповещение граждан, достигших пенсионного возраста и не обратившихся за пенсионными накоплениями в ЕНПФ, передает inbusiness.kz со ссылкой на пресс-службу фонда.</w:t>
        </w:r>
        <w:r>
          <w:rPr>
            <w:webHidden/>
          </w:rPr>
          <w:tab/>
        </w:r>
        <w:r>
          <w:rPr>
            <w:webHidden/>
          </w:rPr>
          <w:fldChar w:fldCharType="begin"/>
        </w:r>
        <w:r>
          <w:rPr>
            <w:webHidden/>
          </w:rPr>
          <w:instrText xml:space="preserve"> PAGEREF _Toc135294522 \h </w:instrText>
        </w:r>
        <w:r>
          <w:rPr>
            <w:webHidden/>
          </w:rPr>
        </w:r>
        <w:r>
          <w:rPr>
            <w:webHidden/>
          </w:rPr>
          <w:fldChar w:fldCharType="separate"/>
        </w:r>
        <w:r>
          <w:rPr>
            <w:webHidden/>
          </w:rPr>
          <w:t>34</w:t>
        </w:r>
        <w:r>
          <w:rPr>
            <w:webHidden/>
          </w:rPr>
          <w:fldChar w:fldCharType="end"/>
        </w:r>
      </w:hyperlink>
    </w:p>
    <w:p w:rsidR="007900F0" w:rsidRDefault="007900F0">
      <w:pPr>
        <w:pStyle w:val="12"/>
        <w:tabs>
          <w:tab w:val="right" w:leader="dot" w:pos="9061"/>
        </w:tabs>
        <w:rPr>
          <w:rFonts w:asciiTheme="minorHAnsi" w:eastAsiaTheme="minorEastAsia" w:hAnsiTheme="minorHAnsi" w:cstheme="minorBidi"/>
          <w:b w:val="0"/>
          <w:noProof/>
          <w:sz w:val="22"/>
          <w:szCs w:val="22"/>
        </w:rPr>
      </w:pPr>
      <w:hyperlink w:anchor="_Toc135294523" w:history="1">
        <w:r w:rsidRPr="003F1DD4">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_Toc135294523 \h </w:instrText>
        </w:r>
        <w:r>
          <w:rPr>
            <w:noProof/>
            <w:webHidden/>
          </w:rPr>
        </w:r>
        <w:r>
          <w:rPr>
            <w:noProof/>
            <w:webHidden/>
          </w:rPr>
          <w:fldChar w:fldCharType="separate"/>
        </w:r>
        <w:r>
          <w:rPr>
            <w:noProof/>
            <w:webHidden/>
          </w:rPr>
          <w:t>35</w:t>
        </w:r>
        <w:r>
          <w:rPr>
            <w:noProof/>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524" w:history="1">
        <w:r w:rsidRPr="003F1DD4">
          <w:rPr>
            <w:rStyle w:val="a3"/>
            <w:noProof/>
          </w:rPr>
          <w:t>Столичное телевидение, 17.05.2023, В Германии начали задумываться о пенсионной реформе из-за большого числа пожилых работников</w:t>
        </w:r>
        <w:r>
          <w:rPr>
            <w:noProof/>
            <w:webHidden/>
          </w:rPr>
          <w:tab/>
        </w:r>
        <w:r>
          <w:rPr>
            <w:noProof/>
            <w:webHidden/>
          </w:rPr>
          <w:fldChar w:fldCharType="begin"/>
        </w:r>
        <w:r>
          <w:rPr>
            <w:noProof/>
            <w:webHidden/>
          </w:rPr>
          <w:instrText xml:space="preserve"> PAGEREF _Toc135294524 \h </w:instrText>
        </w:r>
        <w:r>
          <w:rPr>
            <w:noProof/>
            <w:webHidden/>
          </w:rPr>
        </w:r>
        <w:r>
          <w:rPr>
            <w:noProof/>
            <w:webHidden/>
          </w:rPr>
          <w:fldChar w:fldCharType="separate"/>
        </w:r>
        <w:r>
          <w:rPr>
            <w:noProof/>
            <w:webHidden/>
          </w:rPr>
          <w:t>35</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525" w:history="1">
        <w:r w:rsidRPr="003F1DD4">
          <w:rPr>
            <w:rStyle w:val="a3"/>
          </w:rPr>
          <w:t>В Германии размышляют о пенсионной реформе. Активность пожилых работников на рынке труда значительно увеличилась, сообщили в программе Новости «24 часа» на СТВ.</w:t>
        </w:r>
        <w:r>
          <w:rPr>
            <w:webHidden/>
          </w:rPr>
          <w:tab/>
        </w:r>
        <w:r>
          <w:rPr>
            <w:webHidden/>
          </w:rPr>
          <w:fldChar w:fldCharType="begin"/>
        </w:r>
        <w:r>
          <w:rPr>
            <w:webHidden/>
          </w:rPr>
          <w:instrText xml:space="preserve"> PAGEREF _Toc135294525 \h </w:instrText>
        </w:r>
        <w:r>
          <w:rPr>
            <w:webHidden/>
          </w:rPr>
        </w:r>
        <w:r>
          <w:rPr>
            <w:webHidden/>
          </w:rPr>
          <w:fldChar w:fldCharType="separate"/>
        </w:r>
        <w:r>
          <w:rPr>
            <w:webHidden/>
          </w:rPr>
          <w:t>35</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526" w:history="1">
        <w:r w:rsidRPr="003F1DD4">
          <w:rPr>
            <w:rStyle w:val="a3"/>
            <w:noProof/>
          </w:rPr>
          <w:t>ИА Красная весна, 17.05.2023, Главе правительства Франции решили напомнить, что рабочие умирают на работе</w:t>
        </w:r>
        <w:r>
          <w:rPr>
            <w:noProof/>
            <w:webHidden/>
          </w:rPr>
          <w:tab/>
        </w:r>
        <w:r>
          <w:rPr>
            <w:noProof/>
            <w:webHidden/>
          </w:rPr>
          <w:fldChar w:fldCharType="begin"/>
        </w:r>
        <w:r>
          <w:rPr>
            <w:noProof/>
            <w:webHidden/>
          </w:rPr>
          <w:instrText xml:space="preserve"> PAGEREF _Toc135294526 \h </w:instrText>
        </w:r>
        <w:r>
          <w:rPr>
            <w:noProof/>
            <w:webHidden/>
          </w:rPr>
        </w:r>
        <w:r>
          <w:rPr>
            <w:noProof/>
            <w:webHidden/>
          </w:rPr>
          <w:fldChar w:fldCharType="separate"/>
        </w:r>
        <w:r>
          <w:rPr>
            <w:noProof/>
            <w:webHidden/>
          </w:rPr>
          <w:t>35</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527" w:history="1">
        <w:r w:rsidRPr="003F1DD4">
          <w:rPr>
            <w:rStyle w:val="a3"/>
          </w:rPr>
          <w:t>Для возвращения Франции к нормальной жизни правительство должно было сделать один шаг - отменить пенсионную реформу, заявила генеральный секретарь профсоюза «Всеобщая конфедерация труда» (CGT) Софи Бине, 17 мая пишет французская газета Sud Ouest.</w:t>
        </w:r>
        <w:r>
          <w:rPr>
            <w:webHidden/>
          </w:rPr>
          <w:tab/>
        </w:r>
        <w:r>
          <w:rPr>
            <w:webHidden/>
          </w:rPr>
          <w:fldChar w:fldCharType="begin"/>
        </w:r>
        <w:r>
          <w:rPr>
            <w:webHidden/>
          </w:rPr>
          <w:instrText xml:space="preserve"> PAGEREF _Toc135294527 \h </w:instrText>
        </w:r>
        <w:r>
          <w:rPr>
            <w:webHidden/>
          </w:rPr>
        </w:r>
        <w:r>
          <w:rPr>
            <w:webHidden/>
          </w:rPr>
          <w:fldChar w:fldCharType="separate"/>
        </w:r>
        <w:r>
          <w:rPr>
            <w:webHidden/>
          </w:rPr>
          <w:t>35</w:t>
        </w:r>
        <w:r>
          <w:rPr>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528" w:history="1">
        <w:r w:rsidRPr="003F1DD4">
          <w:rPr>
            <w:rStyle w:val="a3"/>
            <w:noProof/>
          </w:rPr>
          <w:t>РИА Новости, 17.05.2023, Премьер Франции назвала неконституционным проект закона об отмене пенсионной реформы</w:t>
        </w:r>
        <w:r>
          <w:rPr>
            <w:noProof/>
            <w:webHidden/>
          </w:rPr>
          <w:tab/>
        </w:r>
        <w:r>
          <w:rPr>
            <w:noProof/>
            <w:webHidden/>
          </w:rPr>
          <w:fldChar w:fldCharType="begin"/>
        </w:r>
        <w:r>
          <w:rPr>
            <w:noProof/>
            <w:webHidden/>
          </w:rPr>
          <w:instrText xml:space="preserve"> PAGEREF _Toc135294528 \h </w:instrText>
        </w:r>
        <w:r>
          <w:rPr>
            <w:noProof/>
            <w:webHidden/>
          </w:rPr>
        </w:r>
        <w:r>
          <w:rPr>
            <w:noProof/>
            <w:webHidden/>
          </w:rPr>
          <w:fldChar w:fldCharType="separate"/>
        </w:r>
        <w:r>
          <w:rPr>
            <w:noProof/>
            <w:webHidden/>
          </w:rPr>
          <w:t>36</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529" w:history="1">
        <w:r w:rsidRPr="003F1DD4">
          <w:rPr>
            <w:rStyle w:val="a3"/>
          </w:rPr>
          <w:t>Премьер-министр Франции Элизабет Борн считает неконституционным предложение оппозиции о законопроекте, предполагающем отмену пенсионной реформы.</w:t>
        </w:r>
        <w:r>
          <w:rPr>
            <w:webHidden/>
          </w:rPr>
          <w:tab/>
        </w:r>
        <w:r>
          <w:rPr>
            <w:webHidden/>
          </w:rPr>
          <w:fldChar w:fldCharType="begin"/>
        </w:r>
        <w:r>
          <w:rPr>
            <w:webHidden/>
          </w:rPr>
          <w:instrText xml:space="preserve"> PAGEREF _Toc135294529 \h </w:instrText>
        </w:r>
        <w:r>
          <w:rPr>
            <w:webHidden/>
          </w:rPr>
        </w:r>
        <w:r>
          <w:rPr>
            <w:webHidden/>
          </w:rPr>
          <w:fldChar w:fldCharType="separate"/>
        </w:r>
        <w:r>
          <w:rPr>
            <w:webHidden/>
          </w:rPr>
          <w:t>36</w:t>
        </w:r>
        <w:r>
          <w:rPr>
            <w:webHidden/>
          </w:rPr>
          <w:fldChar w:fldCharType="end"/>
        </w:r>
      </w:hyperlink>
    </w:p>
    <w:p w:rsidR="007900F0" w:rsidRDefault="007900F0">
      <w:pPr>
        <w:pStyle w:val="12"/>
        <w:tabs>
          <w:tab w:val="right" w:leader="dot" w:pos="9061"/>
        </w:tabs>
        <w:rPr>
          <w:rFonts w:asciiTheme="minorHAnsi" w:eastAsiaTheme="minorEastAsia" w:hAnsiTheme="minorHAnsi" w:cstheme="minorBidi"/>
          <w:b w:val="0"/>
          <w:noProof/>
          <w:sz w:val="22"/>
          <w:szCs w:val="22"/>
        </w:rPr>
      </w:pPr>
      <w:hyperlink w:anchor="_Toc135294530" w:history="1">
        <w:r w:rsidRPr="003F1DD4">
          <w:rPr>
            <w:rStyle w:val="a3"/>
            <w:noProof/>
          </w:rPr>
          <w:t>КОРОНАВИРУС COVID-19 – ПОСЛЕДНИЕ НОВОСТИ</w:t>
        </w:r>
        <w:r>
          <w:rPr>
            <w:noProof/>
            <w:webHidden/>
          </w:rPr>
          <w:tab/>
        </w:r>
        <w:r>
          <w:rPr>
            <w:noProof/>
            <w:webHidden/>
          </w:rPr>
          <w:fldChar w:fldCharType="begin"/>
        </w:r>
        <w:r>
          <w:rPr>
            <w:noProof/>
            <w:webHidden/>
          </w:rPr>
          <w:instrText xml:space="preserve"> PAGEREF _Toc135294530 \h </w:instrText>
        </w:r>
        <w:r>
          <w:rPr>
            <w:noProof/>
            <w:webHidden/>
          </w:rPr>
        </w:r>
        <w:r>
          <w:rPr>
            <w:noProof/>
            <w:webHidden/>
          </w:rPr>
          <w:fldChar w:fldCharType="separate"/>
        </w:r>
        <w:r>
          <w:rPr>
            <w:noProof/>
            <w:webHidden/>
          </w:rPr>
          <w:t>37</w:t>
        </w:r>
        <w:r>
          <w:rPr>
            <w:noProof/>
            <w:webHidden/>
          </w:rPr>
          <w:fldChar w:fldCharType="end"/>
        </w:r>
      </w:hyperlink>
    </w:p>
    <w:p w:rsidR="007900F0" w:rsidRDefault="007900F0">
      <w:pPr>
        <w:pStyle w:val="21"/>
        <w:tabs>
          <w:tab w:val="right" w:leader="dot" w:pos="9061"/>
        </w:tabs>
        <w:rPr>
          <w:rFonts w:asciiTheme="minorHAnsi" w:eastAsiaTheme="minorEastAsia" w:hAnsiTheme="minorHAnsi" w:cstheme="minorBidi"/>
          <w:noProof/>
          <w:sz w:val="22"/>
          <w:szCs w:val="22"/>
        </w:rPr>
      </w:pPr>
      <w:hyperlink w:anchor="_Toc135294531" w:history="1">
        <w:r w:rsidRPr="003F1DD4">
          <w:rPr>
            <w:rStyle w:val="a3"/>
            <w:noProof/>
          </w:rPr>
          <w:t>РИА Новости, 17.05.2023, Штамм коронавируса «Арктур» не вызывает тревогу, москвичи уже имеют определенный иммунитет</w:t>
        </w:r>
        <w:r>
          <w:rPr>
            <w:noProof/>
            <w:webHidden/>
          </w:rPr>
          <w:tab/>
        </w:r>
        <w:r>
          <w:rPr>
            <w:noProof/>
            <w:webHidden/>
          </w:rPr>
          <w:fldChar w:fldCharType="begin"/>
        </w:r>
        <w:r>
          <w:rPr>
            <w:noProof/>
            <w:webHidden/>
          </w:rPr>
          <w:instrText xml:space="preserve"> PAGEREF _Toc135294531 \h </w:instrText>
        </w:r>
        <w:r>
          <w:rPr>
            <w:noProof/>
            <w:webHidden/>
          </w:rPr>
        </w:r>
        <w:r>
          <w:rPr>
            <w:noProof/>
            <w:webHidden/>
          </w:rPr>
          <w:fldChar w:fldCharType="separate"/>
        </w:r>
        <w:r>
          <w:rPr>
            <w:noProof/>
            <w:webHidden/>
          </w:rPr>
          <w:t>37</w:t>
        </w:r>
        <w:r>
          <w:rPr>
            <w:noProof/>
            <w:webHidden/>
          </w:rPr>
          <w:fldChar w:fldCharType="end"/>
        </w:r>
      </w:hyperlink>
    </w:p>
    <w:p w:rsidR="007900F0" w:rsidRDefault="007900F0">
      <w:pPr>
        <w:pStyle w:val="31"/>
        <w:rPr>
          <w:rFonts w:asciiTheme="minorHAnsi" w:eastAsiaTheme="minorEastAsia" w:hAnsiTheme="minorHAnsi" w:cstheme="minorBidi"/>
          <w:sz w:val="22"/>
          <w:szCs w:val="22"/>
        </w:rPr>
      </w:pPr>
      <w:hyperlink w:anchor="_Toc135294532" w:history="1">
        <w:r w:rsidRPr="003F1DD4">
          <w:rPr>
            <w:rStyle w:val="a3"/>
          </w:rPr>
          <w:t>Распространение штамма коронавируса «Арктур» в столице не вызывает тревогу, так как большая часть москвичей так или иначе имеет иммунитет к заболеванию, сообщил РИА Новости врач-инфекционист Николай Малышев. Ранее «Известия» сообщали, что штамм коронавируса «Арктур» станет доминирующим в Москве к началу июля.</w:t>
        </w:r>
        <w:r>
          <w:rPr>
            <w:webHidden/>
          </w:rPr>
          <w:tab/>
        </w:r>
        <w:r>
          <w:rPr>
            <w:webHidden/>
          </w:rPr>
          <w:fldChar w:fldCharType="begin"/>
        </w:r>
        <w:r>
          <w:rPr>
            <w:webHidden/>
          </w:rPr>
          <w:instrText xml:space="preserve"> PAGEREF _Toc135294532 \h </w:instrText>
        </w:r>
        <w:r>
          <w:rPr>
            <w:webHidden/>
          </w:rPr>
        </w:r>
        <w:r>
          <w:rPr>
            <w:webHidden/>
          </w:rPr>
          <w:fldChar w:fldCharType="separate"/>
        </w:r>
        <w:r>
          <w:rPr>
            <w:webHidden/>
          </w:rPr>
          <w:t>37</w:t>
        </w:r>
        <w:r>
          <w:rPr>
            <w:webHidden/>
          </w:rPr>
          <w:fldChar w:fldCharType="end"/>
        </w:r>
      </w:hyperlink>
    </w:p>
    <w:p w:rsidR="00A0290C" w:rsidRDefault="00637029" w:rsidP="00310633">
      <w:pPr>
        <w:rPr>
          <w:b/>
          <w:caps/>
          <w:sz w:val="32"/>
        </w:rPr>
      </w:pPr>
      <w:r>
        <w:rPr>
          <w:caps/>
          <w:sz w:val="28"/>
        </w:rPr>
        <w:fldChar w:fldCharType="end"/>
      </w:r>
    </w:p>
    <w:p w:rsidR="00D1642B" w:rsidRPr="000912D7" w:rsidRDefault="00D1642B" w:rsidP="00D1642B">
      <w:pPr>
        <w:pStyle w:val="251"/>
      </w:pPr>
      <w:bookmarkStart w:id="15" w:name="_Toc396864664"/>
      <w:bookmarkStart w:id="16" w:name="_Toc99318652"/>
      <w:bookmarkStart w:id="17" w:name="_Toc246216291"/>
      <w:bookmarkStart w:id="18" w:name="_Toc246297418"/>
      <w:bookmarkStart w:id="19" w:name="_Toc135294457"/>
      <w:bookmarkEnd w:id="6"/>
      <w:bookmarkEnd w:id="7"/>
      <w:bookmarkEnd w:id="8"/>
      <w:bookmarkEnd w:id="9"/>
      <w:bookmarkEnd w:id="10"/>
      <w:bookmarkEnd w:id="11"/>
      <w:bookmarkEnd w:id="12"/>
      <w:bookmarkEnd w:id="13"/>
      <w:r>
        <w:lastRenderedPageBreak/>
        <w:t>НОВОСТИ ПЕНСИОННОЙ ОТРАСЛИ</w:t>
      </w:r>
      <w:bookmarkEnd w:id="15"/>
      <w:bookmarkEnd w:id="16"/>
      <w:bookmarkEnd w:id="19"/>
    </w:p>
    <w:p w:rsidR="00D1642B" w:rsidRDefault="00D1642B" w:rsidP="00D1642B">
      <w:pPr>
        <w:pStyle w:val="10"/>
      </w:pPr>
      <w:bookmarkStart w:id="20" w:name="_Toc99271685"/>
      <w:bookmarkStart w:id="21" w:name="_Toc99318653"/>
      <w:bookmarkStart w:id="22" w:name="_Toc246987631"/>
      <w:bookmarkStart w:id="23" w:name="_Toc248632297"/>
      <w:bookmarkStart w:id="24" w:name="_Toc251223975"/>
      <w:bookmarkStart w:id="25" w:name="_Toc135294458"/>
      <w:r w:rsidRPr="0045223A">
        <w:t xml:space="preserve">Новости отрасли </w:t>
      </w:r>
      <w:r w:rsidR="009B7306" w:rsidRPr="009B7306">
        <w:t>НПФ</w:t>
      </w:r>
      <w:bookmarkEnd w:id="20"/>
      <w:bookmarkEnd w:id="21"/>
      <w:bookmarkEnd w:id="25"/>
    </w:p>
    <w:p w:rsidR="003A38F7" w:rsidRPr="003A757A" w:rsidRDefault="003A38F7" w:rsidP="003A38F7">
      <w:pPr>
        <w:pStyle w:val="2"/>
      </w:pPr>
      <w:bookmarkStart w:id="26" w:name="ф1"/>
      <w:bookmarkStart w:id="27" w:name="_Toc135294459"/>
      <w:bookmarkEnd w:id="26"/>
      <w:r w:rsidRPr="003A757A">
        <w:t>Парламентская газета, 17.05.2023, Срок давности по делам против негосударственных пенсионных фондов увеличат вдвое</w:t>
      </w:r>
      <w:bookmarkEnd w:id="27"/>
    </w:p>
    <w:p w:rsidR="003A38F7" w:rsidRPr="009B7306" w:rsidRDefault="003A38F7" w:rsidP="009B7306">
      <w:pPr>
        <w:pStyle w:val="3"/>
      </w:pPr>
      <w:bookmarkStart w:id="28" w:name="_Toc135294460"/>
      <w:r w:rsidRPr="009B7306">
        <w:t>В Кодексе об административных правонарушениях поменяют срок, во время которого можно будет привлечь к ответственности за неправомерное перечисление денег застрахованных лиц негосударственным пенсионным фондам (</w:t>
      </w:r>
      <w:r w:rsidR="009B7306" w:rsidRPr="009B7306">
        <w:t>НПФ</w:t>
      </w:r>
      <w:r w:rsidRPr="009B7306">
        <w:t>). Такой законопроект Госдума приняла в первом чтении на пленарном заседании 16 мая.</w:t>
      </w:r>
      <w:bookmarkEnd w:id="28"/>
    </w:p>
    <w:p w:rsidR="003A38F7" w:rsidRDefault="003A38F7" w:rsidP="003A38F7">
      <w:r>
        <w:t xml:space="preserve">Документ увеличивает срок давности привлечения к административной ответственности за нарушение законодательства о </w:t>
      </w:r>
      <w:r w:rsidR="009B7306" w:rsidRPr="009B7306">
        <w:rPr>
          <w:b/>
        </w:rPr>
        <w:t>НПФ</w:t>
      </w:r>
      <w:r>
        <w:t>.</w:t>
      </w:r>
    </w:p>
    <w:p w:rsidR="003A38F7" w:rsidRDefault="003A38F7" w:rsidP="003A38F7">
      <w:r>
        <w:t>При этом из-за этого должны быть нарушены права и интересы застрахованных лиц, то есть их пенсионные накопления неправомерно перечислены такому фонду при смене страховщика.</w:t>
      </w:r>
    </w:p>
    <w:p w:rsidR="003A38F7" w:rsidRDefault="003A38F7" w:rsidP="003A38F7">
      <w:r>
        <w:t>Этот период увеличивают в два раза — с одного года до двух лет со дня совершения правонарушения.</w:t>
      </w:r>
    </w:p>
    <w:p w:rsidR="00D1642B" w:rsidRDefault="007900F0" w:rsidP="003A38F7">
      <w:hyperlink r:id="rId12" w:history="1">
        <w:r w:rsidR="003A38F7" w:rsidRPr="00D42F26">
          <w:rPr>
            <w:rStyle w:val="a3"/>
          </w:rPr>
          <w:t>https://www.pnp.ru/politics/srok-davnosti-po-delam-protiv-negosudarstvennykh-pensionnykh-fondov-uvelichat-vdvoe.html?utm_source=yxnews&amp;utm_medium=desktop&amp;utm_referrer=https%3A%2F%2Fdzen.ru%2Fnews%2Fsearch%3Ftext%3D</w:t>
        </w:r>
      </w:hyperlink>
    </w:p>
    <w:p w:rsidR="003A38F7" w:rsidRPr="003A757A" w:rsidRDefault="003A38F7" w:rsidP="003A38F7">
      <w:pPr>
        <w:pStyle w:val="2"/>
      </w:pPr>
      <w:bookmarkStart w:id="29" w:name="ф2"/>
      <w:bookmarkStart w:id="30" w:name="_Toc135294461"/>
      <w:bookmarkEnd w:id="29"/>
      <w:r w:rsidRPr="003A757A">
        <w:t>Парламентская газета, 17.05.2023, Бибикова предупредила о рисках частой смены фондов для пенсионных накоплений</w:t>
      </w:r>
      <w:bookmarkEnd w:id="30"/>
    </w:p>
    <w:p w:rsidR="003A38F7" w:rsidRDefault="003A38F7" w:rsidP="009B7306">
      <w:pPr>
        <w:pStyle w:val="3"/>
      </w:pPr>
      <w:bookmarkStart w:id="31" w:name="_Toc135294462"/>
      <w:r>
        <w:t xml:space="preserve">Заместитель председателя Комитета Совфеда по социальной политике Елена Бибикова предупредила о рисках частого перевода накопительной пенсии из одного фонда в другой. В беседе с </w:t>
      </w:r>
      <w:r w:rsidR="009B7306">
        <w:t>«</w:t>
      </w:r>
      <w:r>
        <w:t>Вместе-РФ</w:t>
      </w:r>
      <w:r w:rsidR="009B7306">
        <w:t>»</w:t>
      </w:r>
      <w:r>
        <w:t xml:space="preserve"> сенатор отметила, что при смене фонда чаще чем раз в пять лет теряется весь инвестиционный доход.</w:t>
      </w:r>
      <w:bookmarkEnd w:id="31"/>
    </w:p>
    <w:p w:rsidR="003A38F7" w:rsidRDefault="009B7306" w:rsidP="003A38F7">
      <w:r>
        <w:t>«</w:t>
      </w:r>
      <w:r w:rsidR="003A38F7">
        <w:t>Нужно смотреть, как фонд работает, какая есть доходность, и принять решение, что делать со своим кошельком, в котором хранится накопительная пенсия, — сказала Бибикова. — Я лично не рекомендую переводить средства из одного фонда в другой чаще чем раз в пять лет</w:t>
      </w:r>
      <w:r>
        <w:t>»</w:t>
      </w:r>
      <w:r w:rsidR="003A38F7">
        <w:t>. Если это делать чаще, теряется весь инвестиционный доход, указала она.</w:t>
      </w:r>
    </w:p>
    <w:p w:rsidR="003A38F7" w:rsidRDefault="003A38F7" w:rsidP="003A38F7">
      <w:r>
        <w:t xml:space="preserve">Как ранее рассказывала </w:t>
      </w:r>
      <w:r w:rsidR="009B7306">
        <w:t>«</w:t>
      </w:r>
      <w:r>
        <w:t>Парламентская газета</w:t>
      </w:r>
      <w:r w:rsidR="009B7306">
        <w:t>»</w:t>
      </w:r>
      <w:r>
        <w:t xml:space="preserve">, главное отличие негосударственного пенсионного обеспечения от государственной страховой пенсии — это добровольность и возможность влиять на размер будущей пенсии. </w:t>
      </w:r>
      <w:r w:rsidR="009B7306" w:rsidRPr="009B7306">
        <w:rPr>
          <w:b/>
        </w:rPr>
        <w:t>НПФ</w:t>
      </w:r>
      <w:r>
        <w:t xml:space="preserve"> может управлять пенсионными </w:t>
      </w:r>
      <w:r>
        <w:lastRenderedPageBreak/>
        <w:t>накоплениями гражданина, которые формируются на индивидуальном счете. Эти средства входят в систему обязательного пенсионного страхования. Чем лучше работает фонд, тем больший доход он зарабатывает своим клиентам и тем выше их будущая пенсия.</w:t>
      </w:r>
    </w:p>
    <w:p w:rsidR="003A38F7" w:rsidRDefault="003A38F7" w:rsidP="003A38F7">
      <w:r>
        <w:t xml:space="preserve">В беседе с нашим изданием Бибикова подчеркивала, что средства можно получить по достижении 55 лет женщинами и 60 лет мужчинами. </w:t>
      </w:r>
      <w:r w:rsidR="009B7306">
        <w:t>«</w:t>
      </w:r>
      <w:r>
        <w:t>К сожалению, сегодня многие не знают об этом. Вместе с тем, если граждане наработали необходимый стаж для пенсии по старости, они могут получать выплаты, не дожидаясь пенсионного возраста</w:t>
      </w:r>
      <w:r w:rsidR="009B7306">
        <w:t>»</w:t>
      </w:r>
      <w:r>
        <w:t>.</w:t>
      </w:r>
    </w:p>
    <w:p w:rsidR="003A38F7" w:rsidRDefault="007900F0" w:rsidP="003A38F7">
      <w:hyperlink r:id="rId13" w:history="1">
        <w:r w:rsidR="003A38F7" w:rsidRPr="00D42F26">
          <w:rPr>
            <w:rStyle w:val="a3"/>
          </w:rPr>
          <w:t>https://www.pnp.ru/economics/bibikova-predupredila-o-riskakh-chastoy-smeny-fondov-dlya-pensionnykh-nakopleniy.html?utm_source=yxnews&amp;utm_medium=desktop&amp;utm_referrer=https%3A%2F%2Fdzen.ru%2Fnews%2Fsearch%3Ftext%3D</w:t>
        </w:r>
      </w:hyperlink>
    </w:p>
    <w:p w:rsidR="003A38F7" w:rsidRPr="003A757A" w:rsidRDefault="003A38F7" w:rsidP="003A38F7">
      <w:pPr>
        <w:pStyle w:val="2"/>
      </w:pPr>
      <w:bookmarkStart w:id="32" w:name="_Toc135294463"/>
      <w:r w:rsidRPr="003A757A">
        <w:t>Вместе-РФ, 17.05.2023, Елена Бибикова. Как узнать о своих будущих пенсионных правах?</w:t>
      </w:r>
      <w:bookmarkEnd w:id="32"/>
    </w:p>
    <w:p w:rsidR="003A38F7" w:rsidRDefault="003A38F7" w:rsidP="009B7306">
      <w:pPr>
        <w:pStyle w:val="3"/>
      </w:pPr>
      <w:bookmarkStart w:id="33" w:name="_Toc135294464"/>
      <w:r>
        <w:t>С 2024 года россияне начнут получать информацию о размере накопительной пенсии, которая находится в негосударственных пенсионных фондах.</w:t>
      </w:r>
      <w:bookmarkEnd w:id="33"/>
    </w:p>
    <w:p w:rsidR="003A38F7" w:rsidRDefault="003A38F7" w:rsidP="003A38F7">
      <w:r>
        <w:t>Уведомления будут приходить раз в три года мужчинам, начиная с 45 лет, и женщинам старше 40 лет.</w:t>
      </w:r>
    </w:p>
    <w:p w:rsidR="003A38F7" w:rsidRDefault="003A38F7" w:rsidP="003A38F7">
      <w:r>
        <w:t>На основании этой информации можно будет сделать вывод о своих будущих пенсионных правах, а также о том, насколько грамотно инвестированы сбережения.</w:t>
      </w:r>
    </w:p>
    <w:p w:rsidR="003A38F7" w:rsidRDefault="003A38F7" w:rsidP="003A38F7">
      <w:r>
        <w:t>Рассказывает заместитель председателя Комитета Совета Федерации по социальной политике Елена Бибикова.</w:t>
      </w:r>
    </w:p>
    <w:p w:rsidR="003A38F7" w:rsidRDefault="007900F0" w:rsidP="003A38F7">
      <w:hyperlink r:id="rId14" w:history="1">
        <w:r w:rsidR="003A38F7" w:rsidRPr="00D42F26">
          <w:rPr>
            <w:rStyle w:val="a3"/>
          </w:rPr>
          <w:t>https://vmeste-rf.tv/programs/205/elena-bibikova-kak-uznat-o-svoikh-budushchikh-pensionnykh-pravakh/</w:t>
        </w:r>
      </w:hyperlink>
    </w:p>
    <w:p w:rsidR="00041734" w:rsidRPr="003A757A" w:rsidRDefault="00041734" w:rsidP="00041734">
      <w:pPr>
        <w:pStyle w:val="2"/>
      </w:pPr>
      <w:bookmarkStart w:id="34" w:name="ф3"/>
      <w:bookmarkStart w:id="35" w:name="_Toc135294465"/>
      <w:bookmarkEnd w:id="34"/>
      <w:r w:rsidRPr="003A757A">
        <w:t xml:space="preserve">Конкурент, 17.05.2023, </w:t>
      </w:r>
      <w:r w:rsidR="009B7306">
        <w:t>«</w:t>
      </w:r>
      <w:r w:rsidRPr="003A757A">
        <w:t>Научились зарабатывать</w:t>
      </w:r>
      <w:r w:rsidR="009B7306">
        <w:t>»</w:t>
      </w:r>
      <w:r w:rsidRPr="003A757A">
        <w:t>. Набиуллина сделала заявление о пенсионных накоплениях россиян</w:t>
      </w:r>
      <w:bookmarkEnd w:id="35"/>
    </w:p>
    <w:p w:rsidR="00041734" w:rsidRPr="009B7306" w:rsidRDefault="00041734" w:rsidP="009B7306">
      <w:pPr>
        <w:pStyle w:val="3"/>
      </w:pPr>
      <w:bookmarkStart w:id="36" w:name="_Toc135294466"/>
      <w:r w:rsidRPr="009B7306">
        <w:t xml:space="preserve">Негосударственные пенсионные фонды за последние годы значительно диверсифицировали свои инвестиционные стратегии, что позволяет им получать прибыль из разных источников. </w:t>
      </w:r>
      <w:r w:rsidR="009B7306" w:rsidRPr="009B7306">
        <w:t>«</w:t>
      </w:r>
      <w:r w:rsidRPr="009B7306">
        <w:t>Научились зарабатывать</w:t>
      </w:r>
      <w:r w:rsidR="009B7306" w:rsidRPr="009B7306">
        <w:t>»</w:t>
      </w:r>
      <w:r w:rsidRPr="009B7306">
        <w:t xml:space="preserve">, – так охарактеризовала ситуацию с </w:t>
      </w:r>
      <w:r w:rsidR="009B7306" w:rsidRPr="009B7306">
        <w:t>НПФ</w:t>
      </w:r>
      <w:r w:rsidRPr="009B7306">
        <w:t xml:space="preserve"> глава Банка России Эльвира Набиуллина на конференции НАУФОР </w:t>
      </w:r>
      <w:r w:rsidR="009B7306" w:rsidRPr="009B7306">
        <w:t>«</w:t>
      </w:r>
      <w:r w:rsidRPr="009B7306">
        <w:t>Российский фондовый рынок 2023</w:t>
      </w:r>
      <w:r w:rsidR="009B7306" w:rsidRPr="009B7306">
        <w:t>»</w:t>
      </w:r>
      <w:r w:rsidRPr="009B7306">
        <w:t>.</w:t>
      </w:r>
      <w:bookmarkEnd w:id="36"/>
    </w:p>
    <w:p w:rsidR="00041734" w:rsidRDefault="009B7306" w:rsidP="00041734">
      <w:r>
        <w:t>«</w:t>
      </w:r>
      <w:r w:rsidR="00041734">
        <w:t xml:space="preserve">Я помню, еще в 2013 г. основные деньги пенсионных фондов лежали на депозитах банков – значительная часть, сейчас это – корпоративные облигации. Пенсионные фонды, ведя эту относительно консервативную стратегию, научились зарабатывать. Доходность в прошлом году </w:t>
      </w:r>
      <w:r w:rsidRPr="009B7306">
        <w:rPr>
          <w:b/>
        </w:rPr>
        <w:t>НПФ</w:t>
      </w:r>
      <w:r w:rsidR="00041734">
        <w:t xml:space="preserve"> была положительной и выше 2021 г.</w:t>
      </w:r>
      <w:r>
        <w:t>»</w:t>
      </w:r>
      <w:r w:rsidR="00041734">
        <w:t>, – заявила глава ЦБ.</w:t>
      </w:r>
    </w:p>
    <w:p w:rsidR="00041734" w:rsidRDefault="00041734" w:rsidP="00041734">
      <w:r>
        <w:lastRenderedPageBreak/>
        <w:t xml:space="preserve">Она отметила, что перед </w:t>
      </w:r>
      <w:r w:rsidR="009B7306" w:rsidRPr="009B7306">
        <w:rPr>
          <w:b/>
        </w:rPr>
        <w:t>НПФ</w:t>
      </w:r>
      <w:r>
        <w:t xml:space="preserve"> стоит непростая задача поиска баланса, чтобы осуществить надежные вложения для защиты прав будущих пенсионеров и при этом научиться использовать ресурсы фонда для инвестиций. И пообещала поддержку со стороны регулятора.</w:t>
      </w:r>
    </w:p>
    <w:p w:rsidR="00041734" w:rsidRDefault="009B7306" w:rsidP="00041734">
      <w:r>
        <w:t>«</w:t>
      </w:r>
      <w:r w:rsidR="00041734">
        <w:t>Мы понимаем, что нужно расширять инвестиционные возможности. Мы рассматриваем сейчас отмену части требований к составу и структуре инвестиционных портфелей с тем, чтобы делать больше упора при риск-менеджменте (риски с точки зрения защиты прав пенсионеров) на фидуциарную ответственность, которую мы ввели, и на стресс-тестирование</w:t>
      </w:r>
      <w:r>
        <w:t>»</w:t>
      </w:r>
      <w:r w:rsidR="00041734">
        <w:t>, – заявила Набиуллина.</w:t>
      </w:r>
    </w:p>
    <w:p w:rsidR="00041734" w:rsidRDefault="009B7306" w:rsidP="00041734">
      <w:r w:rsidRPr="009B7306">
        <w:rPr>
          <w:b/>
        </w:rPr>
        <w:t>НПФ</w:t>
      </w:r>
      <w:r w:rsidR="00041734">
        <w:t xml:space="preserve"> по итогам 2022 г. показали положительную средневзвешенную доходность как по пенсионным накоплениям, так и по пенсионным резервам – на уровне 5,1% и 5,4%, следует из статистики Банка России. Результат стал лучше показателей 2021 г. (4,7% и 4% соответственно). Он был обеспечен процентными доходами (преимущественно по корпоративным и государственным облигациям) и дивидендами, даже на фоне отрицательной переоценки финансовых инструментов, особенно акций, отмечает регулятор. При этом положительную доходность по этим портфелям за год показали все фонды.</w:t>
      </w:r>
    </w:p>
    <w:p w:rsidR="00041734" w:rsidRDefault="007900F0" w:rsidP="00041734">
      <w:hyperlink r:id="rId15" w:history="1">
        <w:r w:rsidR="00041734" w:rsidRPr="00D42F26">
          <w:rPr>
            <w:rStyle w:val="a3"/>
          </w:rPr>
          <w:t>https://konkurent.ru/article/59092</w:t>
        </w:r>
      </w:hyperlink>
      <w:r w:rsidR="00041734">
        <w:t xml:space="preserve"> </w:t>
      </w:r>
    </w:p>
    <w:p w:rsidR="00041734" w:rsidRPr="003A757A" w:rsidRDefault="00041734" w:rsidP="00041734">
      <w:pPr>
        <w:pStyle w:val="2"/>
      </w:pPr>
      <w:bookmarkStart w:id="37" w:name="_Toc135294467"/>
      <w:r w:rsidRPr="003A757A">
        <w:t xml:space="preserve">smart-lab.ru, 17.05.2023, Виктор </w:t>
      </w:r>
      <w:r w:rsidR="00D54C38" w:rsidRPr="003A757A">
        <w:t xml:space="preserve">ПЕТРОВ, </w:t>
      </w:r>
      <w:r w:rsidRPr="003A757A">
        <w:t xml:space="preserve">Набиуллина заставит </w:t>
      </w:r>
      <w:r w:rsidR="009B7306" w:rsidRPr="009B7306">
        <w:t>НПФ</w:t>
      </w:r>
      <w:r w:rsidRPr="003A757A">
        <w:t xml:space="preserve"> инвестировать в акции</w:t>
      </w:r>
      <w:bookmarkEnd w:id="37"/>
    </w:p>
    <w:p w:rsidR="00041734" w:rsidRPr="009B7306" w:rsidRDefault="00041734" w:rsidP="009B7306">
      <w:pPr>
        <w:pStyle w:val="3"/>
      </w:pPr>
      <w:bookmarkStart w:id="38" w:name="_Toc135294468"/>
      <w:r w:rsidRPr="009B7306">
        <w:t xml:space="preserve">Банк России собирается пересмотреть обязательства </w:t>
      </w:r>
      <w:r w:rsidR="009B7306" w:rsidRPr="009B7306">
        <w:t>НПФ</w:t>
      </w:r>
      <w:r w:rsidRPr="009B7306">
        <w:t xml:space="preserve"> по инвестициям. В частности отменить некоторые требования по составу этих портфелей.</w:t>
      </w:r>
      <w:bookmarkEnd w:id="38"/>
    </w:p>
    <w:p w:rsidR="00041734" w:rsidRDefault="00041734" w:rsidP="00041734">
      <w:r>
        <w:t xml:space="preserve">Вообще у нас есть ПР </w:t>
      </w:r>
      <w:r w:rsidR="009B7306" w:rsidRPr="009B7306">
        <w:rPr>
          <w:b/>
        </w:rPr>
        <w:t>НПФ</w:t>
      </w:r>
      <w:r>
        <w:t xml:space="preserve"> и ПН ПРФ. Это, соответственно, пенсионные резервы и пенсионные накопления. Где ПН сохраняются на личном счёте гражданина и хранятся в </w:t>
      </w:r>
      <w:r w:rsidR="009B7306" w:rsidRPr="009B7306">
        <w:rPr>
          <w:b/>
        </w:rPr>
        <w:t>ПФР</w:t>
      </w:r>
      <w:r>
        <w:t xml:space="preserve">, </w:t>
      </w:r>
      <w:r w:rsidR="009B7306" w:rsidRPr="009B7306">
        <w:rPr>
          <w:b/>
        </w:rPr>
        <w:t>НПФ</w:t>
      </w:r>
      <w:r>
        <w:t>. ПР — это средства в кармане пенсионного фонда для выплат будущих пенсий.</w:t>
      </w:r>
    </w:p>
    <w:p w:rsidR="00041734" w:rsidRDefault="00041734" w:rsidP="00041734">
      <w:r>
        <w:t xml:space="preserve">В общем, </w:t>
      </w:r>
      <w:r w:rsidR="009B7306" w:rsidRPr="009B7306">
        <w:rPr>
          <w:b/>
        </w:rPr>
        <w:t>НПФ</w:t>
      </w:r>
      <w:r>
        <w:t xml:space="preserve"> осторожничали и только начали проявлять интерес к корпоративным облигациям. Поэтому Набиуллина подумывает над изменением условий их работы. Может быть даже </w:t>
      </w:r>
      <w:r w:rsidR="009B7306" w:rsidRPr="009B7306">
        <w:rPr>
          <w:b/>
        </w:rPr>
        <w:t>НПФ</w:t>
      </w:r>
      <w:r>
        <w:t xml:space="preserve"> смогут участвовать в IPO  и наIPO, если это позволит рейтинг эмитента. </w:t>
      </w:r>
    </w:p>
    <w:p w:rsidR="00041734" w:rsidRDefault="00041734" w:rsidP="00041734">
      <w:r>
        <w:t xml:space="preserve">По итогам 2022 года акции компаний в структуре ПН </w:t>
      </w:r>
      <w:r w:rsidR="009B7306" w:rsidRPr="009B7306">
        <w:rPr>
          <w:b/>
        </w:rPr>
        <w:t>НПФ</w:t>
      </w:r>
      <w:r>
        <w:t xml:space="preserve"> занимали всего 5,2%, что ниже показателя конца 2019 года в 6,2%. На втором месте в 36,8% от портфеля были вложения в ОФЗ. </w:t>
      </w:r>
    </w:p>
    <w:p w:rsidR="00041734" w:rsidRDefault="007900F0" w:rsidP="00041734">
      <w:r>
        <w:lastRenderedPageBreak/>
        <w:pict>
          <v:shape id="_x0000_i1027" type="#_x0000_t75" style="width:482.75pt;height:175.65pt">
            <v:imagedata r:id="rId16" o:title="Т1"/>
          </v:shape>
        </w:pict>
      </w:r>
    </w:p>
    <w:p w:rsidR="00041734" w:rsidRDefault="00041734" w:rsidP="00041734">
      <w:r>
        <w:t xml:space="preserve">Структура портфеля ПР </w:t>
      </w:r>
      <w:r w:rsidR="009B7306" w:rsidRPr="009B7306">
        <w:rPr>
          <w:b/>
        </w:rPr>
        <w:t>НПФ</w:t>
      </w:r>
      <w:r>
        <w:t xml:space="preserve"> в конце 2022 года инвестировал в ОФЗ всего 20,7%, а 12,1% и 9,8 в инвестиционные паи ПИФ и акции соответственно:</w:t>
      </w:r>
    </w:p>
    <w:p w:rsidR="00D54C38" w:rsidRPr="00D54C38" w:rsidRDefault="007900F0" w:rsidP="00D54C38">
      <w:r>
        <w:pict>
          <v:shape id="_x0000_i1028" type="#_x0000_t75" style="width:474.45pt;height:209.35pt">
            <v:imagedata r:id="rId17" o:title="Т1"/>
          </v:shape>
        </w:pict>
      </w:r>
    </w:p>
    <w:p w:rsidR="00041734" w:rsidRDefault="00041734" w:rsidP="00041734">
      <w:r>
        <w:t>С 2021 года количество пенсионеров стало уменьшаться</w:t>
      </w:r>
    </w:p>
    <w:p w:rsidR="00041734" w:rsidRDefault="007900F0" w:rsidP="00041734">
      <w:r>
        <w:lastRenderedPageBreak/>
        <w:pict>
          <v:shape id="_x0000_i1029" type="#_x0000_t75" style="width:462.4pt;height:223.5pt">
            <v:imagedata r:id="rId18" o:title="Т1"/>
          </v:shape>
        </w:pict>
      </w:r>
    </w:p>
    <w:p w:rsidR="00D54C38" w:rsidRDefault="007900F0" w:rsidP="00041734">
      <w:r>
        <w:pict>
          <v:shape id="_x0000_i1030" type="#_x0000_t75" style="width:463.65pt;height:241.8pt">
            <v:imagedata r:id="rId19" o:title="Т1"/>
          </v:shape>
        </w:pict>
      </w:r>
    </w:p>
    <w:p w:rsidR="00041734" w:rsidRDefault="00041734" w:rsidP="00041734">
      <w:r>
        <w:t xml:space="preserve">Получается, на покупка акции </w:t>
      </w:r>
      <w:r w:rsidR="009B7306" w:rsidRPr="009B7306">
        <w:rPr>
          <w:b/>
        </w:rPr>
        <w:t>НПФ</w:t>
      </w:r>
      <w:r>
        <w:t xml:space="preserve"> смогут направлять больше средств. Да ещё и возможно участвовать в IPO. Смехуёчки в том, что менеджмент управляет деньгами пенсионеров. А зарплату они получают за управление да ещё и процент от прибыли. Поэтому с большей вероятностью начнут вкладываться в более рисковые активы, так как запрет может быть снят. А потом хренак — </w:t>
      </w:r>
      <w:r w:rsidR="009B7306">
        <w:t>«</w:t>
      </w:r>
      <w:r>
        <w:t>простите, не получилось, мы пошли работать в другой фонд</w:t>
      </w:r>
      <w:r w:rsidR="009B7306">
        <w:t>»</w:t>
      </w:r>
      <w:r>
        <w:t>.</w:t>
      </w:r>
    </w:p>
    <w:p w:rsidR="00041734" w:rsidRDefault="007900F0" w:rsidP="00041734">
      <w:r>
        <w:lastRenderedPageBreak/>
        <w:pict>
          <v:shape id="_x0000_i1031" type="#_x0000_t75" style="width:472.35pt;height:252.2pt">
            <v:imagedata r:id="rId20" o:title="Т1"/>
          </v:shape>
        </w:pict>
      </w:r>
    </w:p>
    <w:p w:rsidR="00041734" w:rsidRDefault="00041734" w:rsidP="00041734">
      <w:r>
        <w:t>Это у нас с вами, друзья, доходность от различные вложений. Мне кажется, ведь я могу ошибаться, но если бы все деньги не отчислялись в фонды, а клались на депозиты, то доходность была бы повыше. Так зачем платить зарплату эти проходимцам? Хороший вопрос!</w:t>
      </w:r>
    </w:p>
    <w:p w:rsidR="00041734" w:rsidRDefault="00041734" w:rsidP="00041734">
      <w:r>
        <w:t xml:space="preserve">Даже ленивая макака и то за 10 лет обогнала все фонды по доходности, а ведь она про теханализ и фундаментал ничего не знала и слов таких не слыхивала. А сейчас с </w:t>
      </w:r>
      <w:r w:rsidR="009B7306" w:rsidRPr="009B7306">
        <w:rPr>
          <w:b/>
        </w:rPr>
        <w:t>НПФ</w:t>
      </w:r>
      <w:r>
        <w:t xml:space="preserve"> снимут некоторые запреты и пошла коса рубить в карьере… Деньгами то не своими рискуют. </w:t>
      </w:r>
    </w:p>
    <w:p w:rsidR="00041734" w:rsidRDefault="00041734" w:rsidP="00041734">
      <w:r>
        <w:t>В общем, я бы предложил нам с вами собирать по-тихонько свой пенсионный портфель. Хоть можно будет прожить на него, а не кормиться с помойки как я сейчас.</w:t>
      </w:r>
    </w:p>
    <w:p w:rsidR="00041734" w:rsidRDefault="007900F0" w:rsidP="00041734">
      <w:hyperlink r:id="rId21" w:history="1">
        <w:r w:rsidR="00041734" w:rsidRPr="00D42F26">
          <w:rPr>
            <w:rStyle w:val="a3"/>
          </w:rPr>
          <w:t>https://smart-lab.ru/blog/903818.php</w:t>
        </w:r>
      </w:hyperlink>
      <w:r w:rsidR="00041734">
        <w:t xml:space="preserve"> </w:t>
      </w:r>
    </w:p>
    <w:p w:rsidR="008D046E" w:rsidRPr="003A757A" w:rsidRDefault="008D046E" w:rsidP="008D046E">
      <w:pPr>
        <w:pStyle w:val="2"/>
      </w:pPr>
      <w:bookmarkStart w:id="39" w:name="_Toc135294469"/>
      <w:r w:rsidRPr="003A757A">
        <w:t xml:space="preserve">Телеканал </w:t>
      </w:r>
      <w:r w:rsidR="009B7306">
        <w:t>«</w:t>
      </w:r>
      <w:r w:rsidRPr="003A757A">
        <w:t>Царьград</w:t>
      </w:r>
      <w:r w:rsidR="009B7306">
        <w:t>»</w:t>
      </w:r>
      <w:r w:rsidRPr="003A757A">
        <w:t>, 17.05.2023, Набиуллина решила позаботиться о пенсионерах. Но Делягин раскрыл, в чём подвох</w:t>
      </w:r>
      <w:bookmarkEnd w:id="39"/>
    </w:p>
    <w:p w:rsidR="008D046E" w:rsidRDefault="008D046E" w:rsidP="009B7306">
      <w:pPr>
        <w:pStyle w:val="3"/>
      </w:pPr>
      <w:bookmarkStart w:id="40" w:name="_Toc135294470"/>
      <w:r>
        <w:t>Эльвира Набиуллина решила позаботиться о пенсионерах. Но Михаил Делягин раскрыл, в чём подвох. Он призвал граждан не вестись на увещевания главы ЦБ.</w:t>
      </w:r>
      <w:bookmarkEnd w:id="40"/>
    </w:p>
    <w:p w:rsidR="008D046E" w:rsidRDefault="008D046E" w:rsidP="008D046E">
      <w:r>
        <w:t xml:space="preserve">Глава ЦБ Эльвира Набиуллина сообщила, что пенсионным фондам предоставят более широкие возможности для инвестиций, отметил в программе </w:t>
      </w:r>
      <w:r w:rsidR="009B7306">
        <w:t>«</w:t>
      </w:r>
      <w:r>
        <w:t>Царьград. Главное</w:t>
      </w:r>
      <w:r w:rsidR="009B7306">
        <w:t>»</w:t>
      </w:r>
      <w:r>
        <w:t xml:space="preserve"> экономический обозреватель телеканала Юрий Пронько.</w:t>
      </w:r>
    </w:p>
    <w:p w:rsidR="008D046E" w:rsidRDefault="008D046E" w:rsidP="008D046E">
      <w:r>
        <w:t xml:space="preserve">Руководитель ведомства подчеркнула, что </w:t>
      </w:r>
      <w:r w:rsidR="009B7306" w:rsidRPr="009B7306">
        <w:rPr>
          <w:b/>
        </w:rPr>
        <w:t>НПФ</w:t>
      </w:r>
      <w:r>
        <w:t xml:space="preserve"> в настоящее время всё чаще делают ставку на корпоративные облигации, между тем десятилетие назад эти организации просто хранили почти все деньги на банковских вкладах.</w:t>
      </w:r>
    </w:p>
    <w:p w:rsidR="008D046E" w:rsidRDefault="008D046E" w:rsidP="008D046E">
      <w:r>
        <w:lastRenderedPageBreak/>
        <w:t>Сейчас эти структуры, придерживаясь даже относительно консервативных схем инвестиций, умеют зарабатывать. В связи с этим Центробанк подумывает отменить некоторые требования для фондов относительно структуры инвестпортфелей, чтобы они могли задействовать механизмы риск-менеджмента, рассказала Набиуллина.</w:t>
      </w:r>
    </w:p>
    <w:p w:rsidR="008D046E" w:rsidRDefault="008D046E" w:rsidP="008D046E">
      <w:r>
        <w:t>Депутат Государственной Думы Михаил Делягин в эфире программы, однако, указал на лукавство главы ЦБ:</w:t>
      </w:r>
    </w:p>
    <w:p w:rsidR="008D046E" w:rsidRDefault="008D046E" w:rsidP="008D046E">
      <w:r>
        <w:t>Она говорила о том, что доходы стали положительными, но тактично умолчала, что они стали положительными в реальном выражении, но всё равно не превысили инфляцию. Насколько я могу судить, деньги продолжают сгорать, просто чуть медленнее, чем раньше.</w:t>
      </w:r>
    </w:p>
    <w:p w:rsidR="008D046E" w:rsidRDefault="008D046E" w:rsidP="008D046E">
      <w:r>
        <w:t>Парламентарий считает, что те граждане, которые заботятся о своей пенсии, могут сами положить свои деньги на рублёвый или валютный депозит:</w:t>
      </w:r>
    </w:p>
    <w:p w:rsidR="008D046E" w:rsidRDefault="008D046E" w:rsidP="008D046E">
      <w:r>
        <w:t>Всерьёз относиться к этой накопительной системе, которая абсолютно порочна и уже во всём мире доказала свою порочность, немножко нелепо. Госпожа Набиуллина заботится не о пенсионерах, а о бизнесе. Да, теперь бизнес получит новые возможности рисковать нашими деньгами. Бинго.</w:t>
      </w:r>
    </w:p>
    <w:p w:rsidR="008D046E" w:rsidRDefault="007900F0" w:rsidP="008D046E">
      <w:hyperlink r:id="rId22" w:history="1">
        <w:r w:rsidR="008D046E" w:rsidRPr="006C1360">
          <w:rPr>
            <w:rStyle w:val="a3"/>
          </w:rPr>
          <w:t>https://spb.tsargrad.tv/news/nabiullina-reshila-pozabotitsja-o-pensionerah-no-deljagin-raskryl-v-chjom-podvoh_785597</w:t>
        </w:r>
      </w:hyperlink>
      <w:r w:rsidR="008D046E">
        <w:t xml:space="preserve"> </w:t>
      </w:r>
    </w:p>
    <w:p w:rsidR="00041734" w:rsidRPr="003A757A" w:rsidRDefault="00041734" w:rsidP="00041734">
      <w:pPr>
        <w:pStyle w:val="2"/>
      </w:pPr>
      <w:bookmarkStart w:id="41" w:name="ф4"/>
      <w:bookmarkStart w:id="42" w:name="_Toc135294471"/>
      <w:bookmarkEnd w:id="41"/>
      <w:r w:rsidRPr="003A757A">
        <w:t xml:space="preserve">Накануне.Ru, 17.05.2023, Доходность </w:t>
      </w:r>
      <w:r w:rsidR="009B7306" w:rsidRPr="009B7306">
        <w:t>НПФ</w:t>
      </w:r>
      <w:r w:rsidRPr="003A757A">
        <w:t xml:space="preserve"> по итогам 2022 года не превысила инфляцию</w:t>
      </w:r>
      <w:bookmarkEnd w:id="42"/>
    </w:p>
    <w:p w:rsidR="00041734" w:rsidRDefault="00041734" w:rsidP="009B7306">
      <w:pPr>
        <w:pStyle w:val="3"/>
      </w:pPr>
      <w:bookmarkStart w:id="43" w:name="_Toc135294472"/>
      <w:r>
        <w:t>Стало известно, какие крупнейшие негосударственные пенсионные фонды России стали самыми доходными по итогам 2022 года.</w:t>
      </w:r>
      <w:bookmarkEnd w:id="43"/>
    </w:p>
    <w:p w:rsidR="00041734" w:rsidRDefault="00041734" w:rsidP="00041734">
      <w:r>
        <w:t xml:space="preserve">Это </w:t>
      </w:r>
      <w:r w:rsidR="009B7306">
        <w:t>«</w:t>
      </w:r>
      <w:r>
        <w:t>Сургутнефтегаз</w:t>
      </w:r>
      <w:r w:rsidR="009B7306">
        <w:t>»</w:t>
      </w:r>
      <w:r>
        <w:t xml:space="preserve">, </w:t>
      </w:r>
      <w:r w:rsidR="009B7306">
        <w:t>«</w:t>
      </w:r>
      <w:r>
        <w:t>Альянс</w:t>
      </w:r>
      <w:r w:rsidR="009B7306">
        <w:t>»</w:t>
      </w:r>
      <w:r>
        <w:t xml:space="preserve"> и </w:t>
      </w:r>
      <w:r w:rsidR="009B7306">
        <w:t>«</w:t>
      </w:r>
      <w:r>
        <w:t>Газпромбанк-фонд</w:t>
      </w:r>
      <w:r w:rsidR="009B7306">
        <w:t>»</w:t>
      </w:r>
      <w:r>
        <w:t xml:space="preserve">. Как сообщают </w:t>
      </w:r>
      <w:r w:rsidR="009B7306">
        <w:t>«</w:t>
      </w:r>
      <w:r>
        <w:t>Ведомости</w:t>
      </w:r>
      <w:r w:rsidR="009B7306">
        <w:t>»</w:t>
      </w:r>
      <w:r>
        <w:t xml:space="preserve"> со ссылкой на документ Центробанка РФ, в список вошли только </w:t>
      </w:r>
      <w:r w:rsidR="009B7306" w:rsidRPr="009B7306">
        <w:rPr>
          <w:b/>
        </w:rPr>
        <w:t>НПФ</w:t>
      </w:r>
      <w:r>
        <w:t>, накопления и резервы которых совокупно превышают 10 млрд руб.</w:t>
      </w:r>
    </w:p>
    <w:p w:rsidR="00041734" w:rsidRDefault="00041734" w:rsidP="00041734">
      <w:r>
        <w:t>Отмечается, что в прошлом году индекс Мосбиржи опустился на 43,12%. В 2023 году ситуация может поменяться из-за восстановления стоимости акций.</w:t>
      </w:r>
    </w:p>
    <w:p w:rsidR="00041734" w:rsidRDefault="00041734" w:rsidP="00041734">
      <w:r>
        <w:t>Напомним, россияне считают приемлемой пенсию в размере 46,4 тыс. руб.</w:t>
      </w:r>
    </w:p>
    <w:p w:rsidR="00041734" w:rsidRDefault="007900F0" w:rsidP="00041734">
      <w:hyperlink r:id="rId23" w:history="1">
        <w:r w:rsidR="00041734" w:rsidRPr="00D42F26">
          <w:rPr>
            <w:rStyle w:val="a3"/>
          </w:rPr>
          <w:t>https://www.nakanune.ru/news/2023/05/17/22716373</w:t>
        </w:r>
      </w:hyperlink>
      <w:r w:rsidR="00041734">
        <w:t xml:space="preserve"> </w:t>
      </w:r>
    </w:p>
    <w:p w:rsidR="003A38F7" w:rsidRPr="003A757A" w:rsidRDefault="003A38F7" w:rsidP="003A38F7">
      <w:pPr>
        <w:pStyle w:val="2"/>
      </w:pPr>
      <w:bookmarkStart w:id="44" w:name="ф5"/>
      <w:bookmarkStart w:id="45" w:name="_Toc135294473"/>
      <w:bookmarkEnd w:id="44"/>
      <w:r w:rsidRPr="003A757A">
        <w:lastRenderedPageBreak/>
        <w:t xml:space="preserve">IT Channel News, 17.05.2023, </w:t>
      </w:r>
      <w:r w:rsidR="009B7306" w:rsidRPr="009B7306">
        <w:t>НПФ</w:t>
      </w:r>
      <w:r w:rsidRPr="003A757A">
        <w:t xml:space="preserve"> </w:t>
      </w:r>
      <w:r w:rsidR="009B7306">
        <w:t>«</w:t>
      </w:r>
      <w:r w:rsidRPr="003A757A">
        <w:t>Открытие</w:t>
      </w:r>
      <w:r w:rsidR="009B7306">
        <w:t>»</w:t>
      </w:r>
      <w:r w:rsidRPr="003A757A">
        <w:t xml:space="preserve"> повысил безопасность удаленной и офисной работы сотрудников</w:t>
      </w:r>
      <w:bookmarkEnd w:id="45"/>
    </w:p>
    <w:p w:rsidR="003A38F7" w:rsidRDefault="003A38F7" w:rsidP="009B7306">
      <w:pPr>
        <w:pStyle w:val="3"/>
      </w:pPr>
      <w:bookmarkStart w:id="46" w:name="_Toc135294474"/>
      <w:r>
        <w:t xml:space="preserve">Негосударственный пенсионный фонд </w:t>
      </w:r>
      <w:r w:rsidR="009B7306">
        <w:t>«</w:t>
      </w:r>
      <w:r>
        <w:t>Открытие</w:t>
      </w:r>
      <w:r w:rsidR="009B7306">
        <w:t>»</w:t>
      </w:r>
      <w:r>
        <w:t xml:space="preserve"> внедрил систему двухфакторной аутентификации сотрудников для усиления защиты при прохождении аутентификации при удаленной и офисной работе пользователей с корпоративными сервисами и сетью. Проект реализован компанией ITPROTECT на базе продуктов компании Аладдин Р.Д. Решение рассчитано на одновременную работу до 550 сотрудников, подключающихся удаленно или находящихся в 2 офисах Фонда — в Москве и Туле.</w:t>
      </w:r>
      <w:bookmarkEnd w:id="46"/>
    </w:p>
    <w:p w:rsidR="003A38F7" w:rsidRDefault="003A38F7" w:rsidP="003A38F7">
      <w:r>
        <w:t xml:space="preserve">В результате </w:t>
      </w:r>
      <w:r w:rsidR="009B7306" w:rsidRPr="009B7306">
        <w:rPr>
          <w:b/>
        </w:rPr>
        <w:t>НПФ</w:t>
      </w:r>
      <w:r>
        <w:t xml:space="preserve"> </w:t>
      </w:r>
      <w:r w:rsidR="009B7306">
        <w:t>«</w:t>
      </w:r>
      <w:r>
        <w:t>Открытие</w:t>
      </w:r>
      <w:r w:rsidR="009B7306">
        <w:t>»</w:t>
      </w:r>
      <w:r>
        <w:t xml:space="preserve"> получил в свое распоряжение систему двухфакторной аутентификации (2FA), построенную на базе системы JaCarta Management System (JMS), мобильного приложения в составе решения Aladdin 2FA и USB-токенов JaCarta PKI/WebPass. Выстроенное решение обеспечивает защиту аутентификации сотрудников на рабочих компьютерах при локальной работе из офиса, а также в сервисах VPN и VDI-инфраструктуры на </w:t>
      </w:r>
      <w:r w:rsidR="009B7306">
        <w:t>«</w:t>
      </w:r>
      <w:r>
        <w:t>удаленке</w:t>
      </w:r>
      <w:r w:rsidR="009B7306">
        <w:t>»</w:t>
      </w:r>
      <w:r>
        <w:t>. В качестве второго фактора подтверждения личности может использоваться одноразовый пароль либо PUSH-аутентификатор, реализованные в мобильном приложении Aladdin 2FA, либо аппаратный USB-токен JaCarta.</w:t>
      </w:r>
    </w:p>
    <w:p w:rsidR="003A38F7" w:rsidRDefault="009B7306" w:rsidP="003A38F7">
      <w:r>
        <w:t>«</w:t>
      </w:r>
      <w:r w:rsidR="003A38F7">
        <w:t>Система двухфакторной аутентификации позволила нам повысить уровень контроля доступа к корпоративной инфраструктуре и снизить риски информационной безопасности, возникающие в процессе аутентификации пользователей. Таким образом мы снижаем риски несанкционированного доступа к корпоративной сети, утечки данных и других инцидентов, в особенности сопряженных с удаленной работой</w:t>
      </w:r>
      <w:r>
        <w:t>»</w:t>
      </w:r>
      <w:r w:rsidR="003A38F7">
        <w:t xml:space="preserve">, — рассказал Николай Самодуров, начальник отдела информационной безопасности </w:t>
      </w:r>
      <w:r w:rsidRPr="009B7306">
        <w:rPr>
          <w:b/>
        </w:rPr>
        <w:t>НПФ</w:t>
      </w:r>
      <w:r w:rsidR="003A38F7">
        <w:t xml:space="preserve"> </w:t>
      </w:r>
      <w:r>
        <w:t>«</w:t>
      </w:r>
      <w:r w:rsidR="003A38F7">
        <w:t>Открытие</w:t>
      </w:r>
      <w:r>
        <w:t>»</w:t>
      </w:r>
      <w:r w:rsidR="003A38F7">
        <w:t>.</w:t>
      </w:r>
    </w:p>
    <w:p w:rsidR="003A38F7" w:rsidRDefault="009B7306" w:rsidP="003A38F7">
      <w:r>
        <w:t>«</w:t>
      </w:r>
      <w:r w:rsidR="003A38F7">
        <w:t>Хотелось бы отметить гибкость настройки системы, позволившую органично, с минимальными изменениями существующей инфраструктуры вписать решение 2FA в работу сервисов Фонда. Мы в целом перешли на использование двухфакторной аутентификации с минимальным воздействием на бизнес-процессы. Отдельно стоит отметить немаловажный вопрос импортозамещения — разработчик ПО является отечественной компанией и имеет сертификат ФСТЭК</w:t>
      </w:r>
      <w:r>
        <w:t>»</w:t>
      </w:r>
      <w:r w:rsidR="003A38F7">
        <w:t xml:space="preserve">, — комментирует Вадим Симаненко, начальник управления ИТ-инфраструктуры </w:t>
      </w:r>
      <w:r w:rsidRPr="009B7306">
        <w:rPr>
          <w:b/>
        </w:rPr>
        <w:t>НПФ</w:t>
      </w:r>
      <w:r w:rsidR="003A38F7">
        <w:t xml:space="preserve"> </w:t>
      </w:r>
      <w:r>
        <w:t>«</w:t>
      </w:r>
      <w:r w:rsidR="003A38F7">
        <w:t>Открытие</w:t>
      </w:r>
      <w:r>
        <w:t>»</w:t>
      </w:r>
      <w:r w:rsidR="003A38F7">
        <w:t>.</w:t>
      </w:r>
    </w:p>
    <w:p w:rsidR="003A38F7" w:rsidRDefault="003A38F7" w:rsidP="003A38F7">
      <w:r>
        <w:t>В рамках внедрения специалисты iTPROTECT провели обследование инфраструктуры заказчика, разработали архитектуру подключения компонентов решения, интегрировали внедряемую систему со смежными элементами инфраструктуры (каталог пользователей, RADIUS-сервер и почтовый сервер) и выполнили настройку всех модулей. Система работает в катастрофоустойчивом режиме, ее компоненты задублированы в 2 геораспределенных ЦОДах.</w:t>
      </w:r>
    </w:p>
    <w:p w:rsidR="003A38F7" w:rsidRDefault="009B7306" w:rsidP="003A38F7">
      <w:r>
        <w:t>«</w:t>
      </w:r>
      <w:r w:rsidR="003A38F7">
        <w:t xml:space="preserve">Правильное управление доступом — один из наиболее важных аспектов информационной безопасности любой современной организации. Удаленная и гибридная модель работы становятся все более распространенными, что приводит к необходимости внедрения дополнительных мер защиты для всех сотрудников, в том числе и работающих локально. Обычного пароля уже недостаточно для надежной защиты, т.к. он может быть перехвачен или скомпрометирован потенциальным злоумышленником. Аутентификация с использованием второго фактора сводит к </w:t>
      </w:r>
      <w:r w:rsidR="003A38F7">
        <w:lastRenderedPageBreak/>
        <w:t xml:space="preserve">минимуму вероятность получения одноразового пароля, токена или пуша у него. В рамках проекта для </w:t>
      </w:r>
      <w:r w:rsidRPr="009B7306">
        <w:rPr>
          <w:b/>
        </w:rPr>
        <w:t>НПФ</w:t>
      </w:r>
      <w:r w:rsidR="003A38F7">
        <w:t xml:space="preserve"> „Открытие“ мы внедрили целый ряд компонентов, которые минимизируют вероятность несанкционированного доступа к сервисам заказчика</w:t>
      </w:r>
      <w:r>
        <w:t>»</w:t>
      </w:r>
      <w:r w:rsidR="003A38F7">
        <w:t>, — говорит Максим Головлев, технический директор iTPROTECT.</w:t>
      </w:r>
    </w:p>
    <w:p w:rsidR="003A38F7" w:rsidRDefault="009B7306" w:rsidP="003A38F7">
      <w:r>
        <w:t>«</w:t>
      </w:r>
      <w:r w:rsidR="003A38F7">
        <w:t>Наши продукты гарантируют высокий уровень защиты инфраструктуры заказчика благодаря реализации комплекса мер по обеспечению многофакторной аутентификации. В состав предлагаемого решения входят продукты JaCarta Management System (JMS) с сервером аутентификации JaCarta Authentication Server (JAS), а также мобильное приложение в составе Aladdin 2FA (A2FA). Эти продукты образуют решение для предоставления второго фактора аутентификации компаниям, желающим обеспечить усиленную аутентификацию с использованием одноразовых паролей и PUSH-аутентификации. Решение позволяет обеспечить безопасную передачу неклонируемого пользовательского аутентификатора на этапе регистрации, отслеживать статус их активации и удалять их из памяти мобильного устройства прямо из консоли JMS</w:t>
      </w:r>
      <w:r>
        <w:t>»</w:t>
      </w:r>
      <w:r w:rsidR="003A38F7">
        <w:t xml:space="preserve">, — комментирует Тимофей Алексеев, руководитель продуктового направления мобильных решений и электронных сервисов </w:t>
      </w:r>
      <w:r>
        <w:t>«</w:t>
      </w:r>
      <w:r w:rsidR="003A38F7">
        <w:t>Аладдин РД</w:t>
      </w:r>
      <w:r>
        <w:t>»</w:t>
      </w:r>
      <w:r w:rsidR="003A38F7">
        <w:t>.</w:t>
      </w:r>
    </w:p>
    <w:p w:rsidR="003A38F7" w:rsidRDefault="007900F0" w:rsidP="003A38F7">
      <w:hyperlink r:id="rId24" w:history="1">
        <w:r w:rsidR="003A38F7" w:rsidRPr="00D42F26">
          <w:rPr>
            <w:rStyle w:val="a3"/>
          </w:rPr>
          <w:t>https://www.novostiitkanala.ru/news/detail.php?ID=168838</w:t>
        </w:r>
      </w:hyperlink>
    </w:p>
    <w:p w:rsidR="00D96310" w:rsidRPr="003A757A" w:rsidRDefault="00D96310" w:rsidP="00D96310">
      <w:pPr>
        <w:pStyle w:val="2"/>
      </w:pPr>
      <w:bookmarkStart w:id="47" w:name="_Toc135294475"/>
      <w:r>
        <w:t>Пенсионный Брокер</w:t>
      </w:r>
      <w:r w:rsidRPr="003A757A">
        <w:t>, 1</w:t>
      </w:r>
      <w:r>
        <w:t>8</w:t>
      </w:r>
      <w:r w:rsidRPr="003A757A">
        <w:t xml:space="preserve">.05.2023, </w:t>
      </w:r>
      <w:r w:rsidRPr="00D96310">
        <w:t xml:space="preserve">Сообщение о проведении годового Общего собрания акционеров АО </w:t>
      </w:r>
      <w:r w:rsidR="009B7306">
        <w:t>«</w:t>
      </w:r>
      <w:r w:rsidR="009B7306" w:rsidRPr="009B7306">
        <w:t>НПФ</w:t>
      </w:r>
      <w:r w:rsidRPr="00D96310">
        <w:t xml:space="preserve"> ГАЗФОНД</w:t>
      </w:r>
      <w:r w:rsidR="009B7306">
        <w:t>»</w:t>
      </w:r>
      <w:bookmarkEnd w:id="47"/>
    </w:p>
    <w:p w:rsidR="00D96310" w:rsidRDefault="00D96310" w:rsidP="009B7306">
      <w:pPr>
        <w:pStyle w:val="3"/>
      </w:pPr>
      <w:bookmarkStart w:id="48" w:name="_Toc135294476"/>
      <w:r>
        <w:t xml:space="preserve">Место нахождения АО </w:t>
      </w:r>
      <w:r w:rsidR="009B7306">
        <w:t>«</w:t>
      </w:r>
      <w:r w:rsidR="009B7306" w:rsidRPr="009B7306">
        <w:rPr>
          <w:b/>
        </w:rPr>
        <w:t>НПФ</w:t>
      </w:r>
      <w:r>
        <w:t xml:space="preserve"> ГАЗФОНД</w:t>
      </w:r>
      <w:r w:rsidR="009B7306">
        <w:t>»</w:t>
      </w:r>
      <w:r>
        <w:t>: г. Москва</w:t>
      </w:r>
      <w:bookmarkEnd w:id="48"/>
    </w:p>
    <w:p w:rsidR="00D96310" w:rsidRDefault="00D96310" w:rsidP="00D96310">
      <w:r>
        <w:t>УВАЖАЕМЫЕ АКЦИОНЕРЫ!</w:t>
      </w:r>
    </w:p>
    <w:p w:rsidR="00D96310" w:rsidRDefault="00D96310" w:rsidP="00D96310">
      <w:r>
        <w:t xml:space="preserve">Совет директоров АО </w:t>
      </w:r>
      <w:r w:rsidR="009B7306">
        <w:t>«</w:t>
      </w:r>
      <w:r w:rsidR="009B7306" w:rsidRPr="009B7306">
        <w:rPr>
          <w:b/>
        </w:rPr>
        <w:t>НПФ</w:t>
      </w:r>
      <w:r>
        <w:t xml:space="preserve"> ГАЗФОНД</w:t>
      </w:r>
      <w:r w:rsidR="009B7306">
        <w:t>»</w:t>
      </w:r>
      <w:r>
        <w:t xml:space="preserve"> уведомляет Вас о проведении годового Общего собрания акционеров (далее – Собрание), которое состоится 9 июня 2023 года.</w:t>
      </w:r>
    </w:p>
    <w:p w:rsidR="00D96310" w:rsidRDefault="00D96310" w:rsidP="00D96310">
      <w:r>
        <w:t>Годовое Общее собрание акционеров проводится в форме заочного голосования.</w:t>
      </w:r>
    </w:p>
    <w:p w:rsidR="00D96310" w:rsidRDefault="00D96310" w:rsidP="00D96310">
      <w:r>
        <w:t>Место проведения годового Общего собрания акционеров: 117556, г. Москва, Симферопольский бульвар, д. 13.</w:t>
      </w:r>
    </w:p>
    <w:p w:rsidR="00D96310" w:rsidRDefault="00D96310" w:rsidP="00D96310">
      <w:r>
        <w:t xml:space="preserve">В соответствии со статьей 60 Федерального закона </w:t>
      </w:r>
      <w:r w:rsidR="009B7306">
        <w:t>«</w:t>
      </w:r>
      <w:r>
        <w:t>Об акционерных обществах</w:t>
      </w:r>
      <w:r w:rsidR="009B7306">
        <w:t>»</w:t>
      </w:r>
      <w:r>
        <w:t xml:space="preserve"> голосование по вопросам повестки дня общего собрания акционеров, проводимого в форме заочного голосования, должно осуществляться бюллетенями для голосования.</w:t>
      </w:r>
    </w:p>
    <w:p w:rsidR="00D96310" w:rsidRDefault="00D96310" w:rsidP="00D96310">
      <w:r>
        <w:t>Дата окончания приема бюллетеней для голосования – 9 июня 2023 года.</w:t>
      </w:r>
    </w:p>
    <w:p w:rsidR="00D96310" w:rsidRDefault="00D96310" w:rsidP="00D96310">
      <w:r>
        <w:t>Почтовый адрес, по которому должны направляться заполненные бюллетени, — 117556, г. Москва, Симферопольский бульвар, д. 13.</w:t>
      </w:r>
    </w:p>
    <w:p w:rsidR="00D96310" w:rsidRDefault="00D96310" w:rsidP="00D96310">
      <w:r>
        <w:t>Дата, на которую определяются (фиксируются) лица, имеющие право на участие в Собрании: конец операционного дня 16 мая 2023 года.</w:t>
      </w:r>
    </w:p>
    <w:p w:rsidR="00D96310" w:rsidRDefault="00D96310" w:rsidP="00D96310">
      <w:r>
        <w:t>Акционеры, чьи права на ценные бумаги учитываются номинальным держателем, вправе принять участие в Собрании и осуществить свое право голоса путем дачи указаний (инструкций) номинальному держателю. Порядок дачи указаний (инструкций) определяется договором с номинальным держателем.</w:t>
      </w:r>
    </w:p>
    <w:p w:rsidR="00D96310" w:rsidRDefault="00D96310" w:rsidP="00D96310">
      <w:r>
        <w:t>Категории (типы) акций, владельцы которых имеют право голоса по вопросу повестки дня Общего собрания акционеров: обыкновенные именные акции.</w:t>
      </w:r>
    </w:p>
    <w:p w:rsidR="00D96310" w:rsidRDefault="00D96310" w:rsidP="00D96310">
      <w:r>
        <w:lastRenderedPageBreak/>
        <w:t>ПОВЕСТКА ДНЯ:</w:t>
      </w:r>
    </w:p>
    <w:p w:rsidR="00D96310" w:rsidRDefault="00D96310" w:rsidP="00D96310">
      <w:r>
        <w:t xml:space="preserve">    Об утверждении Годового отчета АО </w:t>
      </w:r>
      <w:r w:rsidR="009B7306">
        <w:t>«</w:t>
      </w:r>
      <w:r w:rsidR="009B7306" w:rsidRPr="009B7306">
        <w:rPr>
          <w:b/>
        </w:rPr>
        <w:t>НПФ</w:t>
      </w:r>
      <w:r>
        <w:t xml:space="preserve"> ГАЗФОНД</w:t>
      </w:r>
      <w:r w:rsidR="009B7306">
        <w:t>»</w:t>
      </w:r>
      <w:r>
        <w:t xml:space="preserve"> за 2022 год.</w:t>
      </w:r>
    </w:p>
    <w:p w:rsidR="00D96310" w:rsidRDefault="00D96310" w:rsidP="00D96310">
      <w:r>
        <w:t xml:space="preserve">    Об утверждении годовой бухгалтерской (финансовой) отчетности АО </w:t>
      </w:r>
      <w:r w:rsidR="009B7306">
        <w:t>«</w:t>
      </w:r>
      <w:r w:rsidR="009B7306" w:rsidRPr="009B7306">
        <w:rPr>
          <w:b/>
        </w:rPr>
        <w:t>НПФ</w:t>
      </w:r>
      <w:r>
        <w:t xml:space="preserve"> ГАЗФОНД</w:t>
      </w:r>
      <w:r w:rsidR="009B7306">
        <w:t>»</w:t>
      </w:r>
      <w:r>
        <w:t xml:space="preserve"> за 2022 год.</w:t>
      </w:r>
    </w:p>
    <w:p w:rsidR="00D96310" w:rsidRDefault="00D96310" w:rsidP="00D96310">
      <w:r>
        <w:t xml:space="preserve">    О распределении прибыли (в том числе выплате (объявлении) дивидендов) и убытков АО </w:t>
      </w:r>
      <w:r w:rsidR="009B7306">
        <w:t>«</w:t>
      </w:r>
      <w:r w:rsidR="009B7306" w:rsidRPr="009B7306">
        <w:rPr>
          <w:b/>
        </w:rPr>
        <w:t>НПФ</w:t>
      </w:r>
      <w:r>
        <w:t xml:space="preserve"> ГАЗФОНД</w:t>
      </w:r>
      <w:r w:rsidR="009B7306">
        <w:t>»</w:t>
      </w:r>
      <w:r>
        <w:t xml:space="preserve"> по результатам 2022 года.</w:t>
      </w:r>
    </w:p>
    <w:p w:rsidR="00D96310" w:rsidRDefault="00D96310" w:rsidP="00D96310">
      <w:r>
        <w:t xml:space="preserve">    О выплате вознаграждений и (или) компенсаций расходов членам Совета директоров АО </w:t>
      </w:r>
      <w:r w:rsidR="009B7306">
        <w:t>«</w:t>
      </w:r>
      <w:r w:rsidR="009B7306" w:rsidRPr="009B7306">
        <w:rPr>
          <w:b/>
        </w:rPr>
        <w:t>НПФ</w:t>
      </w:r>
      <w:r>
        <w:t xml:space="preserve"> ГАЗФОНД</w:t>
      </w:r>
      <w:r w:rsidR="009B7306">
        <w:t>»</w:t>
      </w:r>
      <w:r>
        <w:t>, связанных с исполнением ими своих функций.</w:t>
      </w:r>
    </w:p>
    <w:p w:rsidR="00D96310" w:rsidRDefault="00D96310" w:rsidP="00D96310">
      <w:r>
        <w:t xml:space="preserve">    Определение количественного состава Совета директоров АО </w:t>
      </w:r>
      <w:r w:rsidR="009B7306">
        <w:t>«</w:t>
      </w:r>
      <w:r w:rsidR="009B7306" w:rsidRPr="009B7306">
        <w:rPr>
          <w:b/>
        </w:rPr>
        <w:t>НПФ</w:t>
      </w:r>
      <w:r>
        <w:t xml:space="preserve"> ГАЗФОНД</w:t>
      </w:r>
      <w:r w:rsidR="009B7306">
        <w:t>»</w:t>
      </w:r>
      <w:r>
        <w:t>.</w:t>
      </w:r>
    </w:p>
    <w:p w:rsidR="00D96310" w:rsidRDefault="00D96310" w:rsidP="00D96310">
      <w:r>
        <w:t xml:space="preserve">    Об избрании Совета директоров АО </w:t>
      </w:r>
      <w:r w:rsidR="009B7306">
        <w:t>«</w:t>
      </w:r>
      <w:r w:rsidR="009B7306" w:rsidRPr="009B7306">
        <w:rPr>
          <w:b/>
        </w:rPr>
        <w:t>НПФ</w:t>
      </w:r>
      <w:r>
        <w:t xml:space="preserve"> ГАЗФОНД</w:t>
      </w:r>
      <w:r w:rsidR="009B7306">
        <w:t>»</w:t>
      </w:r>
      <w:r>
        <w:t>.</w:t>
      </w:r>
    </w:p>
    <w:p w:rsidR="00D96310" w:rsidRDefault="00D96310" w:rsidP="00D96310">
      <w:r>
        <w:t xml:space="preserve">    О назначении аудиторской организации АО </w:t>
      </w:r>
      <w:r w:rsidR="009B7306">
        <w:t>«</w:t>
      </w:r>
      <w:r w:rsidR="009B7306" w:rsidRPr="009B7306">
        <w:rPr>
          <w:b/>
        </w:rPr>
        <w:t>НПФ</w:t>
      </w:r>
      <w:r>
        <w:t xml:space="preserve"> ГАЗФОНД</w:t>
      </w:r>
      <w:r w:rsidR="009B7306">
        <w:t>»</w:t>
      </w:r>
      <w:r>
        <w:t>.</w:t>
      </w:r>
    </w:p>
    <w:p w:rsidR="00D96310" w:rsidRDefault="00D96310" w:rsidP="00D96310">
      <w:r>
        <w:t xml:space="preserve">С информацией (материалами), подлежащей предоставлению акционерам при подготовке к проведению Собрания, можно ознакомиться в рабочее время начиная с 20 мая 2023 года (в рабочие дни) с 10 часов 00 минут до 16 часов 00 минут по адресу: г. Москва, Симферопольский бульвар, д. 13, АО </w:t>
      </w:r>
      <w:r w:rsidR="009B7306">
        <w:t>«</w:t>
      </w:r>
      <w:r w:rsidR="009B7306" w:rsidRPr="009B7306">
        <w:rPr>
          <w:b/>
        </w:rPr>
        <w:t>НПФ</w:t>
      </w:r>
      <w:r>
        <w:t xml:space="preserve"> ГАЗФОНД</w:t>
      </w:r>
      <w:r w:rsidR="009B7306">
        <w:t>»</w:t>
      </w:r>
      <w:r>
        <w:t>, каб. 413, контактный телефон +7 (495) 782-08-61.</w:t>
      </w:r>
    </w:p>
    <w:p w:rsidR="00D96310" w:rsidRDefault="00D96310" w:rsidP="00D96310">
      <w:r>
        <w:t>В случае, если зарегистрированным в реестре акционеров Общества лицом является номинальный держатель акций, сообщение о проведении Собрания и информация (материалы), подлежащая предоставлению лицам, имеющим право на участие в Собрании, при подготовке к проведению Собрания предоставляется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 по ценным бумагам.</w:t>
      </w:r>
    </w:p>
    <w:p w:rsidR="00D96310" w:rsidRDefault="00D96310" w:rsidP="00D96310">
      <w:r>
        <w:t xml:space="preserve">При отправке бюллетеня, подписанного представителем акционера, к бюллетеню должна быть приложена доверенность, оформленная в соответствии с требованиями ст. 57 ФЗ </w:t>
      </w:r>
      <w:r w:rsidR="009B7306">
        <w:t>«</w:t>
      </w:r>
      <w:r>
        <w:t>Об акционерных обществах</w:t>
      </w:r>
      <w:r w:rsidR="009B7306">
        <w:t>»</w:t>
      </w:r>
      <w:r>
        <w:t>.</w:t>
      </w:r>
    </w:p>
    <w:p w:rsidR="00D96310" w:rsidRDefault="00D96310" w:rsidP="00D96310">
      <w:r>
        <w:t xml:space="preserve">Совет директоров АО </w:t>
      </w:r>
      <w:r w:rsidR="009B7306">
        <w:t>«</w:t>
      </w:r>
      <w:r w:rsidR="009B7306" w:rsidRPr="009B7306">
        <w:rPr>
          <w:b/>
        </w:rPr>
        <w:t>НПФ</w:t>
      </w:r>
      <w:r>
        <w:t xml:space="preserve"> ГАЗФОНД</w:t>
      </w:r>
      <w:r w:rsidR="009B7306">
        <w:t>»</w:t>
      </w:r>
    </w:p>
    <w:p w:rsidR="00D96310" w:rsidRDefault="00D96310" w:rsidP="00D96310">
      <w:r>
        <w:t>Уважаемый акционер!</w:t>
      </w:r>
    </w:p>
    <w:p w:rsidR="00D96310" w:rsidRDefault="00D96310" w:rsidP="00D96310">
      <w:r>
        <w:t xml:space="preserve">В соответствии с требованиями п. 16 ст. 8.2 Федерального закона от 22.04.1996 № 39-ФЗ </w:t>
      </w:r>
      <w:r w:rsidR="009B7306">
        <w:t>«</w:t>
      </w:r>
      <w:r>
        <w:t>О рынке ценных бумаг</w:t>
      </w:r>
      <w:r w:rsidR="009B7306">
        <w:t>»</w:t>
      </w:r>
      <w:r>
        <w:t xml:space="preserve">, ст. 6.1 и п.п. 1, 14 ст. 7 Федерального закона от 07.08.2001 № 115-ФЗ </w:t>
      </w:r>
      <w:r w:rsidR="009B7306">
        <w:t>«</w:t>
      </w:r>
      <w:r>
        <w:t>О противодействии легализации (отмыванию) доходов, полученных преступным путем, и финансированию терроризма</w:t>
      </w:r>
      <w:r w:rsidR="009B7306">
        <w:t>»</w:t>
      </w:r>
      <w:r>
        <w:t xml:space="preserve"> лицу, зарегистрированному в реестре акционеров Общества, необходимо своевременно информировать держателя реестра акционеров общества или номинального держателя об изменении своих данных (для физических лиц: Ф.И.О., паспортные данные, адрес места регистрации согласно паспортным данным; для юридических лиц: наименование, ОГРН, ИНН, место нахождения в соответствии с уставом, Ф.И.О. руководителя).</w:t>
      </w:r>
    </w:p>
    <w:p w:rsidR="00D96310" w:rsidRDefault="00D96310" w:rsidP="00D96310">
      <w:r>
        <w:t xml:space="preserve">Для сверки/обновления своих персональных данных Вам необходимо обратиться по месту учета принадлежащих Вам акций: к Регистратору (АО </w:t>
      </w:r>
      <w:r w:rsidR="009B7306">
        <w:t>«</w:t>
      </w:r>
      <w:r>
        <w:t>ДРАГА</w:t>
      </w:r>
      <w:r w:rsidR="009B7306">
        <w:t>»</w:t>
      </w:r>
      <w:r>
        <w:t>) либо в Депозитарий. Своевременное внесение изменений значительно упрощает акционеру совершение операций в реестре, участие в общих собраниях и получение дивидендов.</w:t>
      </w:r>
    </w:p>
    <w:p w:rsidR="00D96310" w:rsidRDefault="00D96310" w:rsidP="00D96310">
      <w:r>
        <w:lastRenderedPageBreak/>
        <w:t>При обращении к Регистратору обновление информации осуществляется на основании вновь заполненных Анкет и Опросных листов (бланки размещены на сайте Регистратора www.draga.ru).</w:t>
      </w:r>
    </w:p>
    <w:p w:rsidR="00D96310" w:rsidRDefault="00D96310" w:rsidP="00D96310">
      <w:r>
        <w:t>В случае непредставления акционером информации об изменении своих данных Общество и Регистратор не несут ответственности за причиненные в связи с этим убытки.</w:t>
      </w:r>
    </w:p>
    <w:p w:rsidR="003A38F7" w:rsidRDefault="007900F0" w:rsidP="003A38F7">
      <w:hyperlink r:id="rId25" w:history="1">
        <w:r w:rsidR="00D96310" w:rsidRPr="003F4967">
          <w:rPr>
            <w:rStyle w:val="a3"/>
          </w:rPr>
          <w:t>http://pbroker.ru/?p=74676</w:t>
        </w:r>
      </w:hyperlink>
    </w:p>
    <w:p w:rsidR="009B7306" w:rsidRPr="003A757A" w:rsidRDefault="009B7306" w:rsidP="009B7306">
      <w:pPr>
        <w:pStyle w:val="2"/>
      </w:pPr>
      <w:bookmarkStart w:id="49" w:name="_Toc135294477"/>
      <w:r>
        <w:t>Пенсионный Брокер</w:t>
      </w:r>
      <w:r w:rsidRPr="003A757A">
        <w:t>, 1</w:t>
      </w:r>
      <w:r>
        <w:t>8</w:t>
      </w:r>
      <w:r w:rsidRPr="003A757A">
        <w:t xml:space="preserve">.05.2023, </w:t>
      </w:r>
      <w:r>
        <w:t>«</w:t>
      </w:r>
      <w:r w:rsidRPr="009B7306">
        <w:t>Эксперт РА</w:t>
      </w:r>
      <w:r>
        <w:t>»</w:t>
      </w:r>
      <w:r w:rsidRPr="009B7306">
        <w:t xml:space="preserve"> подтвердил максимальную финансовую надежность НПФ ГАЗФОНД пенсионные накопления</w:t>
      </w:r>
      <w:bookmarkEnd w:id="49"/>
    </w:p>
    <w:p w:rsidR="009B7306" w:rsidRPr="009B7306" w:rsidRDefault="009B7306" w:rsidP="009B7306">
      <w:pPr>
        <w:pStyle w:val="3"/>
      </w:pPr>
      <w:bookmarkStart w:id="50" w:name="_Toc135294478"/>
      <w:r w:rsidRPr="009B7306">
        <w:t>Рейтинговое агентство «Эксперт РА» подтвердило рейтинг финансовой надежности НПФ ГАЗФОНД пенсионные накопления на уровне ruААА. Прогноз «стабильный».</w:t>
      </w:r>
      <w:bookmarkEnd w:id="50"/>
    </w:p>
    <w:p w:rsidR="009B7306" w:rsidRDefault="009B7306" w:rsidP="009B7306">
      <w:r>
        <w:t>Агентство в своем заключении отметило положительную динамику объема средств пенсионных резервов и пенсионных накоплений, а также рост среднего счета как по обязательному пенсионному страхованию, так и по негосударственному пенсионному обеспечению. На 31.12.2022 размер среднего счета клиентов фонда по ОПС составил 91,82 тыс. рублей, по НПО – 149,8 тыс. рублей.</w:t>
      </w:r>
    </w:p>
    <w:p w:rsidR="009B7306" w:rsidRDefault="009B7306" w:rsidP="009B7306">
      <w:r>
        <w:t>Фонд обладает существенным запасом капитала, что оказывает позитивное влияние на рейтинг. Положительное влияние на рейтинг также оказывает высокий уровень надежности и качества доверительного управления: на 31.12.2022 100% пенсионных средств фонда были переданы в доверительное управление компаниям с рейтингами А и выше от «Эксперт РА».</w:t>
      </w:r>
    </w:p>
    <w:p w:rsidR="00D96310" w:rsidRDefault="007900F0" w:rsidP="003A38F7">
      <w:hyperlink r:id="rId26" w:history="1">
        <w:r w:rsidR="009B7306" w:rsidRPr="003F4967">
          <w:rPr>
            <w:rStyle w:val="a3"/>
          </w:rPr>
          <w:t>http://pbroker.ru/?p=74678</w:t>
        </w:r>
      </w:hyperlink>
    </w:p>
    <w:p w:rsidR="009B7306" w:rsidRPr="003A757A" w:rsidRDefault="009B7306" w:rsidP="009B7306">
      <w:pPr>
        <w:pStyle w:val="2"/>
      </w:pPr>
      <w:bookmarkStart w:id="51" w:name="_Toc135294479"/>
      <w:r>
        <w:t>Пенсионный Брокер</w:t>
      </w:r>
      <w:r w:rsidRPr="003A757A">
        <w:t>, 1</w:t>
      </w:r>
      <w:r>
        <w:t>8</w:t>
      </w:r>
      <w:r w:rsidRPr="003A757A">
        <w:t xml:space="preserve">.05.2023, </w:t>
      </w:r>
      <w:r w:rsidRPr="009B7306">
        <w:t xml:space="preserve">НПФ </w:t>
      </w:r>
      <w:r>
        <w:t>«</w:t>
      </w:r>
      <w:r w:rsidRPr="009B7306">
        <w:t>Открытие</w:t>
      </w:r>
      <w:r>
        <w:t>»</w:t>
      </w:r>
      <w:r w:rsidRPr="009B7306">
        <w:t xml:space="preserve"> повысил безопасность удаленной и офисной работы сотрудников</w:t>
      </w:r>
      <w:bookmarkEnd w:id="51"/>
    </w:p>
    <w:p w:rsidR="009B7306" w:rsidRDefault="009B7306" w:rsidP="009B7306">
      <w:pPr>
        <w:pStyle w:val="3"/>
      </w:pPr>
      <w:bookmarkStart w:id="52" w:name="_Toc135294480"/>
      <w:r>
        <w:t>Негосударственный пенсионный фонд «Открытие» (дочерняя компания банка «Открытие», входит в группу ВТБ) внедрил систему двухфакторной аутентификации сотрудников для усиления защиты при прохождении аутентификации при удаленной и офисной работе пользователей с корпоративными сервисами и сетью. Проект реализован компанией iTPROTECT на базе продуктов компании «Аладдин Р.Д.» Решение рассчитано на одновременную работу до 550 сотрудников, подключающихся удаленно или находящихся в 2 офисах Фонда – в Москве и Туле.</w:t>
      </w:r>
      <w:bookmarkEnd w:id="52"/>
    </w:p>
    <w:p w:rsidR="009B7306" w:rsidRDefault="009B7306" w:rsidP="009B7306">
      <w:r>
        <w:t xml:space="preserve">В результате </w:t>
      </w:r>
      <w:r w:rsidRPr="009B7306">
        <w:rPr>
          <w:b/>
        </w:rPr>
        <w:t>НПФ</w:t>
      </w:r>
      <w:r>
        <w:t xml:space="preserve"> «Открытие» получил в свое распоряжение систему двухфакторной аутентификации (2FA), построенную на базе системы JaCarta Management System (JMS), мобильного приложения в составе решения Aladdin 2FA и USB-токенов JaCarta PKI/WebPass. Выстроенное решение обеспечивает защиту аутентификации сотрудников на рабочих компьютерах при локальной работе из офиса, а также в сервисах VPN и VDI-инфраструктуры на «удаленке». В качестве второго фактора подтверждения личности может использоваться одноразовый пароль либо PUSH-</w:t>
      </w:r>
      <w:r>
        <w:lastRenderedPageBreak/>
        <w:t>аутентификатор, реализованные в мобильном приложении Aladdin 2FA, либо аппаратный USB-токен JaCarta.</w:t>
      </w:r>
    </w:p>
    <w:p w:rsidR="009B7306" w:rsidRDefault="009B7306" w:rsidP="009B7306">
      <w:r>
        <w:t xml:space="preserve">«Система двухфакторной аутентификации позволила нам повысить уровень контроля доступа к корпоративной инфраструктуре и снизить риски информационной безопасности, возникающие в процессе аутентификации пользователей. Таким образом мы снижаем риски несанкционированного доступа к корпоративной сети, утечки данных и других инцидентов, в особенности сопряженных с удаленной работой», – рассказал Николай Самодуров, начальник отдела информационной безопасности </w:t>
      </w:r>
      <w:r w:rsidRPr="009B7306">
        <w:rPr>
          <w:b/>
        </w:rPr>
        <w:t>НПФ</w:t>
      </w:r>
      <w:r>
        <w:t xml:space="preserve"> «Открытие».</w:t>
      </w:r>
    </w:p>
    <w:p w:rsidR="009B7306" w:rsidRDefault="009B7306" w:rsidP="009B7306">
      <w:r>
        <w:t xml:space="preserve"> «Хотелось бы отметить гибкость настройки системы, позволившую органично, с минимальными изменениями существующей инфраструктуры вписать решение 2FA в работу сервисов Фонда. Мы в целом перешли на использование двухфакторной аутентификации с минимальным воздействием на бизнес-процессы. Отдельно стоит отметить немаловажный вопрос импортозамещения – разработчик ПО является отечественной компанией и имеет сертификат ФСТЭК», – комментирует Вадим Симаненко, начальник управления ИТ-инфраструктуры </w:t>
      </w:r>
      <w:r w:rsidRPr="009B7306">
        <w:rPr>
          <w:b/>
        </w:rPr>
        <w:t>НПФ</w:t>
      </w:r>
      <w:r>
        <w:t xml:space="preserve"> «Открытие».</w:t>
      </w:r>
    </w:p>
    <w:p w:rsidR="009B7306" w:rsidRDefault="009B7306" w:rsidP="009B7306">
      <w:r>
        <w:t>В рамках внедрения специалисты iTPROTECT провели обследование инфраструктуры заказчика, разработали архитектуру подключения компонентов решения, интегрировали внедряемую систему со смежными элементами инфраструктуры (каталог пользователей, RADIUS-сервер и почтовый сервер) и выполнили настройку всех модулей. Система работает в катастрофоустойчивом режиме, ее компоненты задублированы в 2 геораспределенных ЦОДах.</w:t>
      </w:r>
    </w:p>
    <w:p w:rsidR="009B7306" w:rsidRDefault="009B7306" w:rsidP="009B7306">
      <w:r>
        <w:t xml:space="preserve">«Правильное управление доступом – один из наиболее важных аспектов информационной безопасности любой современной организации. Удаленная и гибридная модель работы становятся все более распространенными, что приводит к необходимости внедрения дополнительных мер защиты для всех сотрудников, в том числе и работающих локально. Обычного пароля уже недостаточно для надежной защиты, т.к. он может быть перехвачен или скомпрометирован потенциальным злоумышленником. Аутентификация с использованием второго фактора сводит к минимуму вероятность получения одноразового пароля, токена или пуша у него. В рамках проекта для </w:t>
      </w:r>
      <w:r w:rsidRPr="009B7306">
        <w:rPr>
          <w:b/>
        </w:rPr>
        <w:t>НПФ</w:t>
      </w:r>
      <w:r>
        <w:t xml:space="preserve"> «Открытие» мы внедрили целый ряд компонентов, которые минимизируют вероятность несанкционированного доступа к сервисам заказчика», – говорит Максим Головлев, технический директор iTPROTECT.</w:t>
      </w:r>
    </w:p>
    <w:p w:rsidR="009B7306" w:rsidRDefault="009B7306" w:rsidP="009B7306">
      <w:r>
        <w:t xml:space="preserve"> «Наши продукты гарантируют высокий уровень защиты инфраструктуры заказчика благодаря реализации комплекса мер по обеспечению многофакторной аутентификации. В состав предлагаемого решения входят продукты JaCarta Management System (JMS) с сервером аутентификации JaCarta Authentication Server (JAS), а также мобильное приложение в составе Aladdin 2FA (A2FA). Эти продукты образуют решение для предоставления второго фактора аутентификации компаниям, желающим обеспечить усиленную аутентификацию с использованием одноразовых паролей и PUSH-аутентификации. Решение позволяет обеспечить безопасную передачу неклонируемого пользовательского аутентификатора на этапе регистрации, отслеживать статус их активации и удалять их из памяти мобильного устройства прямо из консоли JMS», – комментирует Тимофей Алексеев, руководитель продуктового направления мобильных решений и электронных сервисов «Аладдин Р.Д.».</w:t>
      </w:r>
    </w:p>
    <w:p w:rsidR="009B7306" w:rsidRDefault="007900F0" w:rsidP="003A38F7">
      <w:hyperlink r:id="rId27" w:history="1">
        <w:r w:rsidR="009B7306" w:rsidRPr="003F4967">
          <w:rPr>
            <w:rStyle w:val="a3"/>
          </w:rPr>
          <w:t>http://pbroker.ru/?p=74672</w:t>
        </w:r>
      </w:hyperlink>
    </w:p>
    <w:p w:rsidR="00D94D15" w:rsidRDefault="00D94D15" w:rsidP="00D94D15">
      <w:pPr>
        <w:pStyle w:val="10"/>
      </w:pPr>
      <w:bookmarkStart w:id="53" w:name="_Toc99271691"/>
      <w:bookmarkStart w:id="54" w:name="_Toc99318654"/>
      <w:bookmarkStart w:id="55" w:name="_Toc99318783"/>
      <w:bookmarkStart w:id="56" w:name="_Toc396864672"/>
      <w:bookmarkStart w:id="57" w:name="_Toc135294481"/>
      <w:r>
        <w:t>Н</w:t>
      </w:r>
      <w:r w:rsidRPr="00880858">
        <w:t>овости развити</w:t>
      </w:r>
      <w:r>
        <w:t>я</w:t>
      </w:r>
      <w:r w:rsidRPr="00880858">
        <w:t xml:space="preserve"> системы обязательного пенсионного страхования и страховой пенсии</w:t>
      </w:r>
      <w:bookmarkEnd w:id="53"/>
      <w:bookmarkEnd w:id="54"/>
      <w:bookmarkEnd w:id="55"/>
      <w:bookmarkEnd w:id="57"/>
    </w:p>
    <w:p w:rsidR="00C94EB9" w:rsidRPr="003A757A" w:rsidRDefault="00C94EB9" w:rsidP="00C94EB9">
      <w:pPr>
        <w:pStyle w:val="2"/>
      </w:pPr>
      <w:bookmarkStart w:id="58" w:name="ф6"/>
      <w:bookmarkStart w:id="59" w:name="_Toc135294482"/>
      <w:bookmarkEnd w:id="58"/>
      <w:r w:rsidRPr="003A757A">
        <w:t>Известия, 17.05.2023, Мария ШАИПОВА, Пенсии по потере кормильца в 2023 году: как оформить, кому положено</w:t>
      </w:r>
      <w:bookmarkEnd w:id="59"/>
    </w:p>
    <w:p w:rsidR="00C94EB9" w:rsidRDefault="00C94EB9" w:rsidP="009B7306">
      <w:pPr>
        <w:pStyle w:val="3"/>
      </w:pPr>
      <w:bookmarkStart w:id="60" w:name="_Toc135294483"/>
      <w:r>
        <w:t xml:space="preserve">Госдума во втором чтении одобрила законопроект о беззаявительном назначении социальных и страховых пенсий по потере кормильца, он начнет действовать с 2024 года. Благодаря этой мере людям в сложной ситуации не придется долго собирать справки. Более того, пенсии по потере кормильца будут оформлять в сокращенные сроки - до пяти дней. Подробности - в материале </w:t>
      </w:r>
      <w:r w:rsidR="009B7306">
        <w:t>«</w:t>
      </w:r>
      <w:r>
        <w:t>Известий</w:t>
      </w:r>
      <w:r w:rsidR="009B7306">
        <w:t>»</w:t>
      </w:r>
      <w:r>
        <w:t>.</w:t>
      </w:r>
      <w:bookmarkEnd w:id="60"/>
    </w:p>
    <w:p w:rsidR="00C94EB9" w:rsidRDefault="00C94EB9" w:rsidP="00C94EB9">
      <w:r>
        <w:t>Беззаявительное назначение пенсий - суть закона</w:t>
      </w:r>
    </w:p>
    <w:p w:rsidR="00C94EB9" w:rsidRDefault="00C94EB9" w:rsidP="00C94EB9">
      <w:r>
        <w:t>С 1 января 2024 года для оформления социальных и страховых пенсий по потере кормильца не нужно будет подавать заявление. Выплаты назначат автоматически, причем несовершеннолетним - в сокращенные сроки, до пяти дней. Соответствующий законопроект был одобрен 16 мая во втором чтении в нижней палате российского парламента.</w:t>
      </w:r>
    </w:p>
    <w:p w:rsidR="00C94EB9" w:rsidRDefault="00C94EB9" w:rsidP="00C94EB9">
      <w:r>
        <w:t>Речь идет о нескольких типах выплат:</w:t>
      </w:r>
    </w:p>
    <w:p w:rsidR="00C94EB9" w:rsidRDefault="00C94EB9" w:rsidP="00C94EB9">
      <w:r>
        <w:t>- социальная пенсия при потере кормильца;</w:t>
      </w:r>
    </w:p>
    <w:p w:rsidR="00C94EB9" w:rsidRDefault="00C94EB9" w:rsidP="00C94EB9">
      <w:r>
        <w:t>- страховая пенсия при потере кормильца;</w:t>
      </w:r>
    </w:p>
    <w:p w:rsidR="00C94EB9" w:rsidRDefault="00C94EB9" w:rsidP="00C94EB9">
      <w:r>
        <w:t>- социальная пенсия детям, оба родителя которых неизвестны.</w:t>
      </w:r>
    </w:p>
    <w:p w:rsidR="00C94EB9" w:rsidRDefault="00C94EB9" w:rsidP="00C94EB9">
      <w:r>
        <w:t xml:space="preserve">Пока что для получения выплаты необходимо обратиться с заявлением на </w:t>
      </w:r>
      <w:r w:rsidR="009B7306">
        <w:t>«</w:t>
      </w:r>
      <w:r>
        <w:t>Госуслугах</w:t>
      </w:r>
      <w:r w:rsidR="009B7306">
        <w:t>»</w:t>
      </w:r>
      <w:r>
        <w:t xml:space="preserve"> или в Соцфонд РФ и предоставить паспорт или свидетельство о рождении, документы, подтверждающие родственные отношения, а также трудовую книжку и свидетельство о смерти кормильца. Однако уже в 2024 году делать заявку и собирать документы не потребуется.</w:t>
      </w:r>
    </w:p>
    <w:p w:rsidR="00C94EB9" w:rsidRDefault="00C94EB9" w:rsidP="00C94EB9">
      <w:r>
        <w:t>По словам спикера Госдумы Вячеслава Володина, ситуация, когда люди в сложной жизненной ситуации вынуждены собирать справки и обивать пороги ведомств, чтобы получить положенные выплаты, недопустима. Обратиться за пенсией по потере кормильца можно будет в любое время, ограничение по сроку давности предлагают снять. Законопроект был разработан в Минтруде еще в 2021 году и изначально предполагалось, что он вступит в силу с января 2023 года.</w:t>
      </w:r>
    </w:p>
    <w:p w:rsidR="00C94EB9" w:rsidRDefault="00C94EB9" w:rsidP="00C94EB9">
      <w:r>
        <w:t>Что такое социальная пенсия по потере кормильца</w:t>
      </w:r>
    </w:p>
    <w:p w:rsidR="00C94EB9" w:rsidRDefault="00C94EB9" w:rsidP="00C94EB9">
      <w:r>
        <w:t xml:space="preserve">Напомним, на социальную пенсию по случаю потери кормильца могут рассчитывать дети и подростки до 18 лет, а также студенты очных отделений вузов и колледжей до 23 лет, если они потеряли одного или обоих родителей. Также эту пенсию назначают детям умерших матерей-одиночек. Выплаты утверждают со дня смерти кормильца (а не с 1 числа месяца, как сейчас) и на весь период, в течение которого член семьи </w:t>
      </w:r>
      <w:r>
        <w:lastRenderedPageBreak/>
        <w:t>умершего считается нетрудоспособным. Несовершеннолетним пенсию назначат ускоренно - максимум в течение пяти дней. В 2023 году размер социальной пенсии составляет 7 153,32 рубля, а при потере обоих родителей или для детей одинокой матери - 14 306,64 рубля.</w:t>
      </w:r>
    </w:p>
    <w:p w:rsidR="00C94EB9" w:rsidRDefault="00C94EB9" w:rsidP="00C94EB9">
      <w:r>
        <w:t>Что такое страховая пенсия по потере кормильца</w:t>
      </w:r>
    </w:p>
    <w:p w:rsidR="00C94EB9" w:rsidRDefault="00C94EB9" w:rsidP="00C94EB9">
      <w:r>
        <w:t>Страховая пенсия рассчитывается на основе пенсионных баллов умершего кормильца и фиксированной доплаты, которая индексируется каждый год 1 апреля. В 2023 году фиксированная выплата составляет 7 153,32 рубля, на нее могут рассчитывать круглые сироты, остальные получают 50% от этой суммы. К фиксированной выплате добавляют пенсионные коэффициенты кормильца или обоих кормильцев. В 2023 году стоимость одного пенсионного коэффициента составляет 123,77 рубля. При этом общая сумма не может быть ниже минимальной пенсии (в 2023 году - 12 363 рубля). При необходимости к пенсии по потере кормильца назначают доплату из регионального бюджета.</w:t>
      </w:r>
    </w:p>
    <w:p w:rsidR="00C94EB9" w:rsidRDefault="00C94EB9" w:rsidP="00C94EB9">
      <w:r>
        <w:t>На страховую пенсию по потере кормильца могут рассчитывать дети и пасынки кормильца, а также нетрудоспособные родители, братья и сестры, дедушки и бабушки или супруги погибшего кормильца. Под нетрудоспособными родственниками понимают несовершеннолетних или вышедших на пенсию, а также людей с инвалидностью. Согласно законопроекту, в случае, если получатель одновременно имеет право и на социальную, и на страховую пенсии, назначаться ему будет наиболее выгодная выплата.</w:t>
      </w:r>
    </w:p>
    <w:p w:rsidR="00C94EB9" w:rsidRDefault="00C94EB9" w:rsidP="00C94EB9">
      <w:r>
        <w:t>Перерасчет фиксированной части пенсий для работников сельского хозяйства и их иждивенцев</w:t>
      </w:r>
    </w:p>
    <w:p w:rsidR="00C94EB9" w:rsidRDefault="00C94EB9" w:rsidP="00C94EB9">
      <w:r>
        <w:t xml:space="preserve">Работникам сельского хозяйства, трудившимся более 30 лет, можно будет сделать перерасчет фиксированной части пенсии. Претворить в жизнь эту меру, по мнению авторов законопроекта ФЗ 160025-8, можно не раньше 2026 года. Поскольку сам код </w:t>
      </w:r>
      <w:r w:rsidR="009B7306">
        <w:t>«</w:t>
      </w:r>
      <w:r>
        <w:t>село</w:t>
      </w:r>
      <w:r w:rsidR="009B7306">
        <w:t>»</w:t>
      </w:r>
      <w:r>
        <w:t>, отражающий работу в сельской местности и дающий право на надбавку, был введен только в 2019 году, до этого времени специальная информация в Пенсионный фонд России о таких работниках не подавалась. Авторы законопроекта предлагают обязать работодателей до конца 2025 года предоставить в Социальный фонд сведения о сотрудниках и их трудовом стаже, накопленном до января 2019 года, чтобы сделать перерасчет.</w:t>
      </w:r>
    </w:p>
    <w:p w:rsidR="00C94EB9" w:rsidRDefault="00C94EB9" w:rsidP="00C94EB9">
      <w:r>
        <w:t>Какие льготы по потере кормильца есть в России</w:t>
      </w:r>
    </w:p>
    <w:p w:rsidR="00C94EB9" w:rsidRDefault="00C94EB9" w:rsidP="00C94EB9">
      <w:r>
        <w:t>Кроме пенсии при потере кормильца можно получить дополнительные социальные льготы. Их назначают, если прожиточный минимум человека ниже общероссийского или если есть определенный статус: дошкольник, школьник, студент, инвалид, пенсионер. Так, можно рассчитывать на бесплатный проезд в общественном транспорте, субсидию на оплату услуг ЖКХ, бесплатное двухразовое питание и учебники в школах для детей, льготные билеты в музеи и театры, а также путевки в санатории и бесплатные лекарства. Абитуриенты получают преимущество при поступлении в колледж, техникум или вуз и право на муниципальное жилье до 18 лет. Конкретные льготы нужно уточнять в СФР или МФЦ, они определяются индивидуально.</w:t>
      </w:r>
    </w:p>
    <w:p w:rsidR="00C94EB9" w:rsidRPr="00C94EB9" w:rsidRDefault="007900F0" w:rsidP="00C94EB9">
      <w:hyperlink r:id="rId28" w:history="1">
        <w:r w:rsidR="00C94EB9" w:rsidRPr="00D42F26">
          <w:rPr>
            <w:rStyle w:val="a3"/>
          </w:rPr>
          <w:t>https://iz.ru/1514292/mariia-shaipova/pensii-po-potere-kormiltca-v-2023-godu-kak-oformit-komu-polozheno</w:t>
        </w:r>
      </w:hyperlink>
      <w:r w:rsidR="00C94EB9">
        <w:t xml:space="preserve"> </w:t>
      </w:r>
    </w:p>
    <w:p w:rsidR="003A0FCA" w:rsidRPr="003A757A" w:rsidRDefault="003A0FCA" w:rsidP="003A0FCA">
      <w:pPr>
        <w:pStyle w:val="2"/>
      </w:pPr>
      <w:bookmarkStart w:id="61" w:name="ф7"/>
      <w:bookmarkStart w:id="62" w:name="_Toc135294484"/>
      <w:bookmarkEnd w:id="61"/>
      <w:r w:rsidRPr="003A757A">
        <w:t>Газета.Ru, 17.05.2023, Исследование: меньше трети россиян понимают, из чего складывается будущая пенсия</w:t>
      </w:r>
      <w:bookmarkEnd w:id="62"/>
    </w:p>
    <w:p w:rsidR="003A0FCA" w:rsidRPr="009B7306" w:rsidRDefault="003A0FCA" w:rsidP="009B7306">
      <w:pPr>
        <w:pStyle w:val="3"/>
      </w:pPr>
      <w:bookmarkStart w:id="63" w:name="_Toc135294485"/>
      <w:r w:rsidRPr="009B7306">
        <w:t>Россияне мало знают о том, как рассчитываются различные социальные выплаты. Больше всего вопросов вызывает то, как рассчитываются декретные выплаты и пенсии. К такому выводу пришли Работа.ру и Сбер</w:t>
      </w:r>
      <w:r w:rsidR="009B7306" w:rsidRPr="009B7306">
        <w:t>НПФ</w:t>
      </w:r>
      <w:r w:rsidRPr="009B7306">
        <w:t xml:space="preserve">, опросив свыше 5 тыс. пользователей из всех регионов России. </w:t>
      </w:r>
      <w:r w:rsidR="009B7306" w:rsidRPr="009B7306">
        <w:t>«</w:t>
      </w:r>
      <w:r w:rsidRPr="009B7306">
        <w:t>Газета.Ru</w:t>
      </w:r>
      <w:r w:rsidR="009B7306" w:rsidRPr="009B7306">
        <w:t>»</w:t>
      </w:r>
      <w:r w:rsidRPr="009B7306">
        <w:t xml:space="preserve"> ознакомилась с результатами исследования.</w:t>
      </w:r>
      <w:bookmarkEnd w:id="63"/>
    </w:p>
    <w:p w:rsidR="003A0FCA" w:rsidRDefault="003A0FCA" w:rsidP="003A0FCA">
      <w:r>
        <w:t>Респондентам предлагали ответить на вопрос, понимают ли они принципы расчета отпускных, больничных, декретных и пенсий.</w:t>
      </w:r>
    </w:p>
    <w:p w:rsidR="003A0FCA" w:rsidRDefault="003A0FCA" w:rsidP="003A0FCA">
      <w:r>
        <w:t>Лучше всего люди знают, по какому принципу начисляются отпускные выплаты, в курсе этого каждый второй (51%).</w:t>
      </w:r>
    </w:p>
    <w:p w:rsidR="003A0FCA" w:rsidRDefault="003A0FCA" w:rsidP="003A0FCA">
      <w:r>
        <w:t>44% опрошенных понимают механизм расчета больничных.</w:t>
      </w:r>
    </w:p>
    <w:p w:rsidR="003A0FCA" w:rsidRDefault="003A0FCA" w:rsidP="003A0FCA">
      <w:r>
        <w:t>Больше всего непонимание у россиян вызывает расчет пенсий. Только треть опрошенных (31%) знают, из чего складывается их будущая пенсия по старости. Механизм начисления пособия по беременности и родам понимают всего 18%.</w:t>
      </w:r>
    </w:p>
    <w:p w:rsidR="003A0FCA" w:rsidRPr="003A0FCA" w:rsidRDefault="007900F0" w:rsidP="003A0FCA">
      <w:hyperlink r:id="rId29" w:history="1">
        <w:r w:rsidR="003A0FCA" w:rsidRPr="00D42F26">
          <w:rPr>
            <w:rStyle w:val="a3"/>
          </w:rPr>
          <w:t>https://www.gazeta.ru/social/news/2023/05/17/20449250.shtml</w:t>
        </w:r>
      </w:hyperlink>
      <w:r w:rsidR="003A0FCA">
        <w:t xml:space="preserve"> </w:t>
      </w:r>
    </w:p>
    <w:p w:rsidR="00C3699A" w:rsidRPr="003A757A" w:rsidRDefault="00C3699A" w:rsidP="00C3699A">
      <w:pPr>
        <w:pStyle w:val="2"/>
      </w:pPr>
      <w:bookmarkStart w:id="64" w:name="_Коммерсантъ,_18.05.2023,_Анастасия"/>
      <w:bookmarkStart w:id="65" w:name="_Toc135294486"/>
      <w:bookmarkEnd w:id="64"/>
      <w:r w:rsidRPr="00C3699A">
        <w:t>Коммерсантъ</w:t>
      </w:r>
      <w:r w:rsidRPr="003A757A">
        <w:t>, 1</w:t>
      </w:r>
      <w:r>
        <w:t>8</w:t>
      </w:r>
      <w:r w:rsidRPr="003A757A">
        <w:t xml:space="preserve">.05.2023, </w:t>
      </w:r>
      <w:r>
        <w:t xml:space="preserve">Анастасия МАНУЙЛОВА, </w:t>
      </w:r>
      <w:r w:rsidRPr="00C3699A">
        <w:t>Повышение пенсионного возраста прибавило мало работников</w:t>
      </w:r>
      <w:bookmarkEnd w:id="65"/>
    </w:p>
    <w:p w:rsidR="00C3699A" w:rsidRDefault="00C3699A" w:rsidP="009B7306">
      <w:pPr>
        <w:pStyle w:val="3"/>
      </w:pPr>
      <w:bookmarkStart w:id="66" w:name="_Toc135294487"/>
      <w:r>
        <w:t xml:space="preserve">Начатое в РФ в 2019 году повышение возраста выхода на пенсию мало повлияло на объем рабочей силы и число занятых на российском рынке труда. К такому выводу в исследовании </w:t>
      </w:r>
      <w:r w:rsidR="009B7306">
        <w:t>«</w:t>
      </w:r>
      <w:r>
        <w:t>Российский рынок труда: статистический портрет на фоне кризисов</w:t>
      </w:r>
      <w:r w:rsidR="009B7306">
        <w:t>»</w:t>
      </w:r>
      <w:r>
        <w:t xml:space="preserve"> пришел заместитель главы Центра трудовых исследований Высшей школы экономики Ростислав Капелюшников. Напомним, пенсионная реформа РФ предполагает поэтапное увеличение возраста выхода на пенсию с 55 до 60 лет для женщин и с 60 до 65 лет для мужчин. Одной из ее главных целей называлось увеличение численности рабочей силы.</w:t>
      </w:r>
      <w:bookmarkEnd w:id="66"/>
    </w:p>
    <w:p w:rsidR="00C3699A" w:rsidRDefault="00C3699A" w:rsidP="00C3699A">
      <w:r>
        <w:t>Как показало исследование, в целом динамика численности населения в трудоспособном возрасте в 2020-2022 годах действительно изменилась. Ежегодное сокращение показателя на 0,5-1 млн человек сменилось приростом на 400 тыс., 1,2 млн и 0,7 млн человек соответственно. Вклад изменения границ пенсионного возраста (есть и другие факторы) можно оценить в 1,2 млн человек для 2020 года (численность трудоспособного населения составила 82,1 млн человек) и 2,7 млн для 2021-го (83,4 млн).</w:t>
      </w:r>
    </w:p>
    <w:p w:rsidR="00C3699A" w:rsidRDefault="00C3699A" w:rsidP="00C3699A">
      <w:r>
        <w:t xml:space="preserve">Однако, как подсчитал Ростислав Капелюшников, другой более значимый в данном случае показатель - численность экономически активного населения (собственно рабочей силы) - изменился за эти годы незначительно. Причина - пенсионеры в возрасте 55-56 лет среди женщин и 60-61 год среди мужчин до изменений пенсионного </w:t>
      </w:r>
      <w:r>
        <w:lastRenderedPageBreak/>
        <w:t>законодательства имели достаточно высокие показатели участия в рабочей силе, то есть работали в значительном числе случаев. Так, пик объема рабочей силы на рынке труда был зафиксирован в 2011 году (75,8 млн человек), после нескольких лет стабильности в 2017-2018 годах показатель сократился на 0,5 млн человек, а в 2019-2022 годах снизился еще на 1,3 млн до уровня 2005 года (73,6 млн человек).</w:t>
      </w:r>
    </w:p>
    <w:p w:rsidR="00C3699A" w:rsidRDefault="00C3699A" w:rsidP="00C3699A">
      <w:r>
        <w:t xml:space="preserve">Сравнив показатели уровня участия в рабочей силе женщин в возрасте 55-56 лет и мужчин в возрасте 60-61 год за 2018, 2020 и 2021 годы, автор исследования обнаружил, что они выросли на 10-15 процентных пунктов - это обеспечило прирост экономически активного населения лишь на 200 тыс. человек в 2020 году и на 500 тыс. в 2021-м. Однако даже такая скромная прибавка была нивелирована </w:t>
      </w:r>
      <w:r w:rsidR="009B7306">
        <w:t>«</w:t>
      </w:r>
      <w:r>
        <w:t>негативными эффектами, связанными с демографической ямой, в которую постепенно опускалась российская экономика</w:t>
      </w:r>
      <w:r w:rsidR="009B7306">
        <w:t>»</w:t>
      </w:r>
      <w:r>
        <w:t>, отмечает автор работы.</w:t>
      </w:r>
    </w:p>
    <w:p w:rsidR="00C3699A" w:rsidRDefault="007900F0" w:rsidP="00C3699A">
      <w:hyperlink r:id="rId30" w:history="1">
        <w:r w:rsidR="00C3699A" w:rsidRPr="00A82928">
          <w:rPr>
            <w:rStyle w:val="a3"/>
          </w:rPr>
          <w:t>https://www.kommersant.ru/doc/5987886</w:t>
        </w:r>
      </w:hyperlink>
    </w:p>
    <w:p w:rsidR="00D54C38" w:rsidRPr="003A757A" w:rsidRDefault="00D54C38" w:rsidP="007A2F48">
      <w:pPr>
        <w:pStyle w:val="2"/>
      </w:pPr>
      <w:bookmarkStart w:id="67" w:name="_Toc135294488"/>
      <w:r w:rsidRPr="003A757A">
        <w:t>Версия-Инфо, 17.05.2023, В России пенсионный возраст могут вернуть на уровень СССР</w:t>
      </w:r>
      <w:bookmarkEnd w:id="67"/>
    </w:p>
    <w:p w:rsidR="00D54C38" w:rsidRDefault="00D54C38" w:rsidP="009B7306">
      <w:pPr>
        <w:pStyle w:val="3"/>
      </w:pPr>
      <w:bookmarkStart w:id="68" w:name="_Toc135294489"/>
      <w:r>
        <w:t>Экономические последствия, вызванные пандемией и режимом самоизоляции, показали полную несостоятельность пенсионной реформы. На фоне сокращений штата предприятий, а также банкротств российские предпенсионеры остаются без работы и возможности получения пенсии. Ситуацию может спасти снижение пенсионного возраста до уровня СССР, которое могут провести в России.</w:t>
      </w:r>
      <w:bookmarkEnd w:id="68"/>
    </w:p>
    <w:p w:rsidR="00D54C38" w:rsidRDefault="00D54C38" w:rsidP="00D54C38">
      <w:r>
        <w:t xml:space="preserve">С предложением о снижении возраста выхода на пенсию выступили депутаты петербургского парламента, сообщили в пресс-службе городского отделения </w:t>
      </w:r>
      <w:r w:rsidR="009B7306">
        <w:t>«</w:t>
      </w:r>
      <w:r>
        <w:t>Партии Роста</w:t>
      </w:r>
      <w:r w:rsidR="009B7306">
        <w:t>»</w:t>
      </w:r>
      <w:r>
        <w:t>. Авторы законопроекта предусматривают возвращение к пенсионному уровню 55 лет для женщин и 60 лет для мужчин в связи с тем, что в условиях кризиса предпенсионеры одни из первых теряют работу и оказываются невостребованными на рынке труда.</w:t>
      </w:r>
    </w:p>
    <w:p w:rsidR="00D54C38" w:rsidRDefault="00D54C38" w:rsidP="00D54C38">
      <w:r>
        <w:t>Кроме того, как сообщила одна из авторов предложения Оксана Дмитриева, во время пандемии россияне старше 55 лет находятся в группе риска из-за сопутствующих заболеваний и общего состояния здоровья.</w:t>
      </w:r>
    </w:p>
    <w:p w:rsidR="00D54C38" w:rsidRDefault="00D54C38" w:rsidP="00D54C38">
      <w:r>
        <w:t>Сейчас для некоторых безработных предпенсионеров существует возможность выхода на пенсию на два года раньше общепринятого возраста. Однако требование и условия для раннего получения выплат достаточно сложные и на деле совсем немногие могут рассчитывать на досрочную пенсию. Именно поэтому полное возвращение к старому формату пенсионного возраста станет реальной поддержкой для пожилых людей в России.</w:t>
      </w:r>
    </w:p>
    <w:p w:rsidR="00D1642B" w:rsidRDefault="007900F0" w:rsidP="00D54C38">
      <w:hyperlink r:id="rId31" w:history="1">
        <w:r w:rsidR="00D54C38" w:rsidRPr="00D42F26">
          <w:rPr>
            <w:rStyle w:val="a3"/>
          </w:rPr>
          <w:t>https://versiya.info/politika/army/152669</w:t>
        </w:r>
      </w:hyperlink>
    </w:p>
    <w:p w:rsidR="007A2F48" w:rsidRPr="003A757A" w:rsidRDefault="007A2F48" w:rsidP="007A2F48">
      <w:pPr>
        <w:pStyle w:val="2"/>
      </w:pPr>
      <w:bookmarkStart w:id="69" w:name="_Toc135294490"/>
      <w:r w:rsidRPr="003A757A">
        <w:lastRenderedPageBreak/>
        <w:t>PRIMPRESS, 17.05.2023, Индексация отменяется, но будет перерасчет пенсий. Пенсионеров ждет большой сюрприз</w:t>
      </w:r>
      <w:bookmarkEnd w:id="69"/>
      <w:r w:rsidRPr="003A757A">
        <w:t xml:space="preserve"> </w:t>
      </w:r>
    </w:p>
    <w:p w:rsidR="007A2F48" w:rsidRDefault="007A2F48" w:rsidP="009B7306">
      <w:pPr>
        <w:pStyle w:val="3"/>
      </w:pPr>
      <w:bookmarkStart w:id="70" w:name="_Toc135294491"/>
      <w:r>
        <w:t>Российским пенсионерам рассказали о сюрпризе, который будет связан с процессом повышения пенсий. Индексация в одном из случаев будет отменена для пожилых граждан, но зато им станет доступен перерасчет выплаты. И затронет это очень многих пожилых. Об этом рассказал пенсионный эксперт Сергей Власов, сообщает PRIMPRESS.</w:t>
      </w:r>
      <w:bookmarkEnd w:id="70"/>
    </w:p>
    <w:p w:rsidR="007A2F48" w:rsidRDefault="007A2F48" w:rsidP="007A2F48">
      <w:r>
        <w:t>По его словам, такое решение в ближайшее время может коснуться многих российских пенсионеров. Дело в том, что немало пожилых граждан либо продолжают трудиться на пенсии по полной ставке, либо, что еще чаще, позволяют себе периодические подработки. Например, пенсионер может оказывать определенные услуги или выполнять разовые работы, за которые ему будут платить деньги.</w:t>
      </w:r>
    </w:p>
    <w:p w:rsidR="007A2F48" w:rsidRDefault="009B7306" w:rsidP="007A2F48">
      <w:r>
        <w:t>«</w:t>
      </w:r>
      <w:r w:rsidR="007A2F48">
        <w:t>В таком случае чаще всего с гражданами заключается гражданско-правовой договор, чтобы все было по закону. То есть по факту трудоустройства у пенсионера нет, в трудовую книжку такая работа не заносится, но пожилого человека уже будут считать работающим</w:t>
      </w:r>
      <w:r>
        <w:t>»</w:t>
      </w:r>
      <w:r w:rsidR="007A2F48">
        <w:t>, – отметил эксперт.</w:t>
      </w:r>
    </w:p>
    <w:p w:rsidR="007A2F48" w:rsidRDefault="007A2F48" w:rsidP="007A2F48">
      <w:r>
        <w:t>Это значит, по его словам, дальнейшая индексация пенсии для пенсионера будет отменена, пусть и на время, пока он будет числиться работающим. Ведь оплата по такому договору облагается страховыми взносами. А кроме того, даже если пенсионер еще не получил выплату по договору, предприятие или компания обязаны сообщить о наличии документа в Социальный фонд, подав сведения о стаже.</w:t>
      </w:r>
    </w:p>
    <w:p w:rsidR="007A2F48" w:rsidRDefault="007A2F48" w:rsidP="007A2F48">
      <w:r>
        <w:t>При этом, несмотря на то что индексация станет временно недоступной для пожилого человека, для него откроется другая возможность. Ему смогут сделать перерасчет пенсии в конце лета за счет поступивших за предыдущий год страховых взносов. Размер такой прибавки составляет не более трех пенсионных баллов.</w:t>
      </w:r>
    </w:p>
    <w:p w:rsidR="007A2F48" w:rsidRDefault="007900F0" w:rsidP="007A2F48">
      <w:hyperlink r:id="rId32" w:history="1">
        <w:r w:rsidR="007A2F48" w:rsidRPr="00D42F26">
          <w:rPr>
            <w:rStyle w:val="a3"/>
          </w:rPr>
          <w:t>https://primpress.ru/article/101008</w:t>
        </w:r>
      </w:hyperlink>
      <w:r w:rsidR="007A2F48">
        <w:t xml:space="preserve"> </w:t>
      </w:r>
    </w:p>
    <w:p w:rsidR="007A2F48" w:rsidRPr="003A757A" w:rsidRDefault="007A2F48" w:rsidP="007A2F48">
      <w:pPr>
        <w:pStyle w:val="2"/>
      </w:pPr>
      <w:bookmarkStart w:id="71" w:name="_Toc135294492"/>
      <w:r w:rsidRPr="003A757A">
        <w:t>PRIMPRESS, 17.05.2023, Указ подписан. Пенсионерам объявили о разовой выплате 10 000 рублей с 19 мая</w:t>
      </w:r>
      <w:bookmarkEnd w:id="71"/>
      <w:r w:rsidRPr="003A757A">
        <w:t xml:space="preserve"> </w:t>
      </w:r>
    </w:p>
    <w:p w:rsidR="007A2F48" w:rsidRDefault="007A2F48" w:rsidP="009B7306">
      <w:pPr>
        <w:pStyle w:val="3"/>
      </w:pPr>
      <w:bookmarkStart w:id="72" w:name="_Toc135294493"/>
      <w:r>
        <w:t>Пенсионерам рассказали о денежной выплате в размере десяти тысяч рублей, которую начнут перечислять многим уже с 19 мая. Получить такие средства можно будет всего один раз. А выдавать их будут тем, у кого случилось особое событие в жизни в этом году. Об этом рассказал пенсионный эксперт Сергей Власов, сообщает PRIMPRESS.</w:t>
      </w:r>
      <w:bookmarkEnd w:id="72"/>
    </w:p>
    <w:p w:rsidR="007A2F48" w:rsidRDefault="007A2F48" w:rsidP="007A2F48">
      <w:r>
        <w:t>По его словам, новую денежную выплату пожилым гражданам пообещали на уровне регионов. Во многих субъектах Федерации пенсионерам уже выплачивают деньги в том случае, если они отмечают солидный юбилей совместной жизни. А с недавнего времени к этому списку присоединился еще один регион.</w:t>
      </w:r>
    </w:p>
    <w:p w:rsidR="007A2F48" w:rsidRDefault="009B7306" w:rsidP="007A2F48">
      <w:r>
        <w:t>«</w:t>
      </w:r>
      <w:r w:rsidR="007A2F48">
        <w:t>Недавно власти Татарстана приняли решение, что тоже будут поощрять материально тех пенсионеров, которые отмечают юбилей брака. Выплата будет назначаться на 50-летний юбилей свадьбы, затем на 60 лет и на 70 лет. То есть речь идет о золотой, бриллиантовой и благодатной свадьбах</w:t>
      </w:r>
      <w:r>
        <w:t>»</w:t>
      </w:r>
      <w:r w:rsidR="007A2F48">
        <w:t>, – рассказал Власов.</w:t>
      </w:r>
    </w:p>
    <w:p w:rsidR="007A2F48" w:rsidRDefault="007A2F48" w:rsidP="007A2F48">
      <w:r>
        <w:lastRenderedPageBreak/>
        <w:t>Но при этом, по его словам, у таких выплат есть определенное условие: юбилей должен состояться именно в этом году. Тогда на 50 лет можно будет получить 6 тысяч рублей, 10 тысяч выплатят за 60 лет совместной жизни, а для благодатной свадьбы предусмотрена выплата 25 тысяч рублей. Если же срок юбилея пришелся на прошлый год, суммы будут от трех до пяти тысяч рублей.</w:t>
      </w:r>
    </w:p>
    <w:p w:rsidR="007A2F48" w:rsidRDefault="007A2F48" w:rsidP="007A2F48">
      <w:r>
        <w:t>Для получения выплаты пожилым парам нужно будет подать заявление в любое управление ЗАГС. Важно, чтобы брак был зарегистрирован официально и никогда не прерывался. А тем, кто обратился за выплатой в начале мая, деньги начнут перечислять уже с 19 мая. Все остальные смогут получить средства позднее, после подачи заявления.</w:t>
      </w:r>
    </w:p>
    <w:p w:rsidR="007A2F48" w:rsidRDefault="007900F0" w:rsidP="007A2F48">
      <w:hyperlink r:id="rId33" w:history="1">
        <w:r w:rsidR="007A2F48" w:rsidRPr="00D42F26">
          <w:rPr>
            <w:rStyle w:val="a3"/>
          </w:rPr>
          <w:t>https://primpress.ru/article/101009</w:t>
        </w:r>
      </w:hyperlink>
      <w:r w:rsidR="007A2F48">
        <w:t xml:space="preserve"> </w:t>
      </w:r>
    </w:p>
    <w:p w:rsidR="007A2F48" w:rsidRPr="003A757A" w:rsidRDefault="007A2F48" w:rsidP="007A2F48">
      <w:pPr>
        <w:pStyle w:val="2"/>
      </w:pPr>
      <w:bookmarkStart w:id="73" w:name="_Toc135294494"/>
      <w:r w:rsidRPr="003A757A">
        <w:t>PRIMPRESS, 17.05.2023, Указ подписан. Пенсионеров, доживших до 60/65 лет, ждет большой сюрприз в июне</w:t>
      </w:r>
      <w:bookmarkEnd w:id="73"/>
      <w:r w:rsidRPr="003A757A">
        <w:t xml:space="preserve"> </w:t>
      </w:r>
    </w:p>
    <w:p w:rsidR="007A2F48" w:rsidRDefault="007A2F48" w:rsidP="009B7306">
      <w:pPr>
        <w:pStyle w:val="3"/>
      </w:pPr>
      <w:bookmarkStart w:id="74" w:name="_Toc135294495"/>
      <w:r>
        <w:t>Пенсионерам, которые достигли возраста 60 и 65 лет, рассказали о большом сюрпризе, который их ждет уже в июне. Для пожилых граждан приготовили новую возможность, которая будет действовать в регионах. И такая помощь будет очень актуальна для людей. Об этом рассказала пенсионный эксперт Анастасия Киреева, сообщает PRIMPRESS.</w:t>
      </w:r>
      <w:bookmarkEnd w:id="74"/>
    </w:p>
    <w:p w:rsidR="007A2F48" w:rsidRDefault="007A2F48" w:rsidP="007A2F48">
      <w:r>
        <w:t>По ее словам, соответствующее решение приняли уже во многих регионах нашей страны. Пенсионеров решили включить в список тех граждан, которым бесплатно будут выдавать пожарные извещатели.</w:t>
      </w:r>
    </w:p>
    <w:p w:rsidR="007A2F48" w:rsidRDefault="009B7306" w:rsidP="007A2F48">
      <w:r>
        <w:t>«</w:t>
      </w:r>
      <w:r w:rsidR="007A2F48">
        <w:t>Сейчас в таком списке находятся либо одиноко проживающие пенсионеры, либо ветераны, дети войны, а также многодетные семьи. В итоге льготу решили расширить и распространить ее на пенсионеров, которые достигли возраста 60 лет для женщин и 65 лет для мужчин. Теперь им тоже будут бесплатно устанавливать подобные устройства</w:t>
      </w:r>
      <w:r>
        <w:t>»</w:t>
      </w:r>
      <w:r w:rsidR="007A2F48">
        <w:t>, – рассказала Киреева.</w:t>
      </w:r>
    </w:p>
    <w:p w:rsidR="007A2F48" w:rsidRDefault="007A2F48" w:rsidP="007A2F48">
      <w:r>
        <w:t>Такую помощь, в частности, пожилым гражданам решили оказывать в Башкирии. Новая мера коснется только тех пенсионеров, которые прописаны у себя на даче. Ведь извещатель должен быть установлен в дачном доме, а сам пожилой человек должен являться членом садового или огороднического товарищества.</w:t>
      </w:r>
    </w:p>
    <w:p w:rsidR="007A2F48" w:rsidRDefault="009B7306" w:rsidP="007A2F48">
      <w:r>
        <w:t>«</w:t>
      </w:r>
      <w:r w:rsidR="007A2F48">
        <w:t>Статистика утверждает, что многие пенсионеры сейчас не просто регулярно ездят на дачу, но и живут там подолгу. А летом с этим связаны риски пожаров, в результате которых могут случаться трагедии. Пожарный извещатель поможет избежать такого развития событий</w:t>
      </w:r>
      <w:r>
        <w:t>»</w:t>
      </w:r>
      <w:r w:rsidR="007A2F48">
        <w:t>, – добавила эксперт.</w:t>
      </w:r>
    </w:p>
    <w:p w:rsidR="007A2F48" w:rsidRDefault="007A2F48" w:rsidP="007A2F48">
      <w:r>
        <w:t>Она уточнила, что выдачу таких устройств гражданам будут осуществлять поэтапно. Но многие их смогут получить уже в июне.</w:t>
      </w:r>
    </w:p>
    <w:p w:rsidR="007A2F48" w:rsidRDefault="007900F0" w:rsidP="007A2F48">
      <w:hyperlink r:id="rId34" w:history="1">
        <w:r w:rsidR="007A2F48" w:rsidRPr="00D42F26">
          <w:rPr>
            <w:rStyle w:val="a3"/>
          </w:rPr>
          <w:t>https://primpress.ru/article/101007</w:t>
        </w:r>
      </w:hyperlink>
      <w:r w:rsidR="007A2F48">
        <w:t xml:space="preserve"> </w:t>
      </w:r>
    </w:p>
    <w:p w:rsidR="00D664A0" w:rsidRPr="003A757A" w:rsidRDefault="00D664A0" w:rsidP="00D664A0">
      <w:pPr>
        <w:pStyle w:val="2"/>
      </w:pPr>
      <w:bookmarkStart w:id="75" w:name="_Toc135294496"/>
      <w:r w:rsidRPr="003A757A">
        <w:lastRenderedPageBreak/>
        <w:t>ФедералПресс, 17.05.2023, Все пенсионеры получат гарантированную сумму на карту в размере 12 тысяч рублей</w:t>
      </w:r>
      <w:bookmarkEnd w:id="75"/>
    </w:p>
    <w:p w:rsidR="00D664A0" w:rsidRDefault="00D664A0" w:rsidP="009B7306">
      <w:pPr>
        <w:pStyle w:val="3"/>
      </w:pPr>
      <w:bookmarkStart w:id="76" w:name="_Toc135294497"/>
      <w:r>
        <w:t>Российские пенсионеры до конца этой недели гарантированно получат выплату в размере не менее 12 тысяч рублей. Деньги поступят до конца недели. Как сообщается на сайте Минтруда, решение об индексации социальных пенсий принято в апреле этого года. Увеличенные выплаты людям впервые пришли в апреле. Зачислять их будут и в мае – до 20-го числа.</w:t>
      </w:r>
      <w:bookmarkEnd w:id="76"/>
    </w:p>
    <w:p w:rsidR="00D664A0" w:rsidRDefault="00D664A0" w:rsidP="00D664A0">
      <w:r>
        <w:t>Сейчас средний размер социальной пенсии составляет 12 тысяч рублей. За последнее время размер выплаты увеличивали несколько раз. Например, с 1 июня 2022 года – на 10 % и с 1 апреля 2023 года – на 3,3 %. За год размер пенсий увеличился больше, чем выросла инфляция.</w:t>
      </w:r>
    </w:p>
    <w:p w:rsidR="00D664A0" w:rsidRDefault="00D664A0" w:rsidP="00D664A0">
      <w:r>
        <w:t>Социальные пенсии рассчитаны для тех россиян, у кого не хватило трудового стажа для получения страховой пенсии.</w:t>
      </w:r>
    </w:p>
    <w:p w:rsidR="00D664A0" w:rsidRDefault="007900F0" w:rsidP="00D664A0">
      <w:hyperlink r:id="rId35" w:history="1">
        <w:r w:rsidR="00D664A0" w:rsidRPr="00D42F26">
          <w:rPr>
            <w:rStyle w:val="a3"/>
          </w:rPr>
          <w:t>https://fedpress.ru/news/25/economy/3242088</w:t>
        </w:r>
      </w:hyperlink>
      <w:r w:rsidR="00D664A0">
        <w:t xml:space="preserve"> </w:t>
      </w:r>
    </w:p>
    <w:p w:rsidR="007A2F48" w:rsidRPr="003A757A" w:rsidRDefault="007A2F48" w:rsidP="007A2F48">
      <w:pPr>
        <w:pStyle w:val="2"/>
      </w:pPr>
      <w:bookmarkStart w:id="77" w:name="_Toc135294498"/>
      <w:r w:rsidRPr="003A757A">
        <w:t>Pensnews.ru, 17.05.2023, В Госдуме объяснили, почему работодатели платят пенсионерам зарплаты в конвертах</w:t>
      </w:r>
      <w:bookmarkEnd w:id="77"/>
    </w:p>
    <w:p w:rsidR="007A2F48" w:rsidRDefault="007A2F48" w:rsidP="009B7306">
      <w:pPr>
        <w:pStyle w:val="3"/>
      </w:pPr>
      <w:bookmarkStart w:id="78" w:name="_Toc135294499"/>
      <w:r>
        <w:t>В очередной раз напомним, что портал Pensnews.ru, который освещает проблемы жизни российских пенсионеров, постоянно отслеживает, в том числе и ситуацию с ограничением прав тех из них, кто продолжает работать будучи на заслуженном отдыхе. Ситуация в стране с этой категорией пожилых людей складывается просто вопиющая.</w:t>
      </w:r>
      <w:bookmarkEnd w:id="78"/>
      <w:r>
        <w:t xml:space="preserve"> </w:t>
      </w:r>
    </w:p>
    <w:p w:rsidR="007A2F48" w:rsidRDefault="007A2F48" w:rsidP="007A2F48">
      <w:r>
        <w:t>Мы раз за разом вынуждены констатировать, что индексация выплат работающим пенсионерам, а вернее ее отсутствие, остается одной из больных проблем российской пенсионной системы ввиду очевидной несправедливости такого положения дел.</w:t>
      </w:r>
    </w:p>
    <w:p w:rsidR="007A2F48" w:rsidRDefault="007A2F48" w:rsidP="007A2F48">
      <w:r>
        <w:t>На днях данную проблему вновь подняли в Государственной думе. Так, по мнению депутата Оксаны Дмитриевой правительство России не только не заботится о работающих пенсионерах, но и заметно ущемляет их права.</w:t>
      </w:r>
    </w:p>
    <w:p w:rsidR="007A2F48" w:rsidRDefault="007A2F48" w:rsidP="007A2F48">
      <w:r>
        <w:t xml:space="preserve">В частности, депутат проанализировала одно из последних заявлений правительства, в котором говорилось о необходимости ужесточения контроля за теневой занятостью работающих пенсионеров. Дмитриева же считает, что власти не хотят разбираться, почему так происходить, что работодатели стремятся платить работающим старикам зарплаты, как говорится, в конвертах. Депутат считает, что власти </w:t>
      </w:r>
      <w:r w:rsidR="009B7306">
        <w:t>«</w:t>
      </w:r>
      <w:r>
        <w:t>все время пытаются использовать кнут, забывая о том, что есть пряник</w:t>
      </w:r>
      <w:r w:rsidR="009B7306">
        <w:t>»</w:t>
      </w:r>
      <w:r>
        <w:t>. А это, по словам Дмитриевой, откровенная дискриминация.</w:t>
      </w:r>
    </w:p>
    <w:p w:rsidR="007A2F48" w:rsidRDefault="007A2F48" w:rsidP="007A2F48">
      <w:r>
        <w:t>Оксана Дмитриева:</w:t>
      </w:r>
    </w:p>
    <w:p w:rsidR="007A2F48" w:rsidRDefault="009B7306" w:rsidP="007A2F48">
      <w:r>
        <w:t>«</w:t>
      </w:r>
      <w:r w:rsidR="007A2F48">
        <w:t xml:space="preserve">Если бы сохранялись стимулы к тому, чтобы работать и получать пенсию, если бы перерасчет пенсий тоже был бы без дискриминаций. Сейчас он с дискриминацией… Сейчас идет учет фактически до 30 тысяч рублей в месяц, а если работодатель платит взносы не со всей зарплаты, а до определенного предела, то все это не учитывается. Поэтому какой смысл платить человеку в полном объеме 100-120 тысяч, если это </w:t>
      </w:r>
      <w:r w:rsidR="007A2F48">
        <w:lastRenderedPageBreak/>
        <w:t>влияет на его пенсию только до 30 тысяч? Социально ориентированный работодатель будет платить 30 тысяч, чтобы это увеличивало пенсию работающего пенсионера, а остальное будет давать в конверте, и все будут довольны</w:t>
      </w:r>
      <w:r>
        <w:t>»</w:t>
      </w:r>
      <w:r w:rsidR="007A2F48">
        <w:t>.</w:t>
      </w:r>
    </w:p>
    <w:p w:rsidR="007A2F48" w:rsidRDefault="007A2F48" w:rsidP="007A2F48">
      <w:r>
        <w:t>Дмитриева напомнила, что сейчас работают в так называемой серой зоне около 7 миллионов пенсионеров.</w:t>
      </w:r>
    </w:p>
    <w:p w:rsidR="007A2F48" w:rsidRDefault="007A2F48" w:rsidP="007A2F48">
      <w:r>
        <w:t>Депутат посоветовала властям вместо закручивания гаек, разработать меры материального стимулирования работающих пенсионеров и устранение дискриминации по индексации пенсий и начислению пенсионных баллов. Тогда все наладится.</w:t>
      </w:r>
    </w:p>
    <w:p w:rsidR="00D54C38" w:rsidRDefault="007900F0" w:rsidP="007A2F48">
      <w:hyperlink r:id="rId36" w:history="1">
        <w:r w:rsidR="007A2F48" w:rsidRPr="00D42F26">
          <w:rPr>
            <w:rStyle w:val="a3"/>
          </w:rPr>
          <w:t>https://pensnews.ru/article/8154</w:t>
        </w:r>
      </w:hyperlink>
    </w:p>
    <w:p w:rsidR="00D1642B" w:rsidRDefault="00D1642B" w:rsidP="00D1642B">
      <w:pPr>
        <w:pStyle w:val="251"/>
      </w:pPr>
      <w:bookmarkStart w:id="79" w:name="_Toc99271704"/>
      <w:bookmarkStart w:id="80" w:name="_Toc99318656"/>
      <w:bookmarkStart w:id="81" w:name="_Toc62681899"/>
      <w:bookmarkStart w:id="82" w:name="_Toc135294500"/>
      <w:bookmarkEnd w:id="56"/>
      <w:bookmarkEnd w:id="17"/>
      <w:bookmarkEnd w:id="18"/>
      <w:bookmarkEnd w:id="22"/>
      <w:bookmarkEnd w:id="23"/>
      <w:bookmarkEnd w:id="24"/>
      <w:r>
        <w:lastRenderedPageBreak/>
        <w:t>НОВОСТИ МАКРОЭКОНОМИКИ</w:t>
      </w:r>
      <w:bookmarkEnd w:id="79"/>
      <w:bookmarkEnd w:id="80"/>
      <w:bookmarkEnd w:id="82"/>
    </w:p>
    <w:p w:rsidR="00667FD5" w:rsidRPr="003A757A" w:rsidRDefault="00667FD5" w:rsidP="00667FD5">
      <w:pPr>
        <w:pStyle w:val="2"/>
      </w:pPr>
      <w:bookmarkStart w:id="83" w:name="_Toc99271711"/>
      <w:bookmarkStart w:id="84" w:name="_Toc99318657"/>
      <w:bookmarkStart w:id="85" w:name="_Toc135294501"/>
      <w:r w:rsidRPr="003A757A">
        <w:t>ТАСС, 17.05.2023, Путин отметил хорошую динамику в электронике и перерабатывающей промышленности</w:t>
      </w:r>
      <w:bookmarkEnd w:id="85"/>
    </w:p>
    <w:p w:rsidR="00667FD5" w:rsidRDefault="00667FD5" w:rsidP="009B7306">
      <w:pPr>
        <w:pStyle w:val="3"/>
      </w:pPr>
      <w:bookmarkStart w:id="86" w:name="_Toc135294502"/>
      <w:r>
        <w:t>Перерабатывающая промышленность в России развивается хорошими темпами, ситуация в электронике также лучше прогнозов, заявил президент РФ Владимир Путин на совещании с правительством в среду.</w:t>
      </w:r>
      <w:bookmarkEnd w:id="86"/>
    </w:p>
    <w:p w:rsidR="00667FD5" w:rsidRDefault="00667FD5" w:rsidP="00667FD5">
      <w:r>
        <w:t xml:space="preserve">Выслушав вице-премьера - главу Минпромторга Дениса Мантурова, который в том числе привел прогнозные цифры, глава государства заметил: </w:t>
      </w:r>
      <w:r w:rsidR="009B7306">
        <w:t>«</w:t>
      </w:r>
      <w:r>
        <w:t>Электроника, по-моему, растет большими темпами, чем вы сказали</w:t>
      </w:r>
      <w:r w:rsidR="009B7306">
        <w:t>»</w:t>
      </w:r>
      <w:r>
        <w:t>. Это подтвердил премьер-министр РФ Михаил Мишустин, сообщив о росте 22,5% в этой отрасли.</w:t>
      </w:r>
    </w:p>
    <w:p w:rsidR="00667FD5" w:rsidRDefault="009B7306" w:rsidP="00667FD5">
      <w:r>
        <w:t>«</w:t>
      </w:r>
      <w:r w:rsidR="00667FD5">
        <w:t>Вот. Мы вчера с председателем правительства поздно вечером это обсуждали тоже</w:t>
      </w:r>
      <w:r>
        <w:t>»</w:t>
      </w:r>
      <w:r w:rsidR="00667FD5">
        <w:t xml:space="preserve">, - пояснил Путин. Он обратил внимание на успехи и в других отраслях. </w:t>
      </w:r>
      <w:r>
        <w:t>«</w:t>
      </w:r>
      <w:r w:rsidR="00667FD5">
        <w:t>Переработка растет. У нас были опасения по поводу того, как дело идет в этой сфере, но она растет, и хорошими темпами</w:t>
      </w:r>
      <w:r>
        <w:t>»</w:t>
      </w:r>
      <w:r w:rsidR="00667FD5">
        <w:t>, - похвалил президент.</w:t>
      </w:r>
    </w:p>
    <w:p w:rsidR="00667FD5" w:rsidRPr="003A757A" w:rsidRDefault="00667FD5" w:rsidP="00667FD5">
      <w:pPr>
        <w:pStyle w:val="2"/>
      </w:pPr>
      <w:bookmarkStart w:id="87" w:name="_Toc135294503"/>
      <w:r w:rsidRPr="003A757A">
        <w:t>ТАСС, 17.05.2023, Текущая конъюнктура позволяет РФ реализовать масштабные инфраструктурные проекты - Путин</w:t>
      </w:r>
      <w:bookmarkEnd w:id="87"/>
    </w:p>
    <w:p w:rsidR="00667FD5" w:rsidRDefault="00667FD5" w:rsidP="009B7306">
      <w:pPr>
        <w:pStyle w:val="3"/>
      </w:pPr>
      <w:bookmarkStart w:id="88" w:name="_Toc135294504"/>
      <w:r>
        <w:t>Президент РФ Владимир Путин убежден, что текущая конъюнктура позволит России реализовать все ее амбициозные инфраструктурные проекты, аналогичные запуску круглогодичного движения судов по Северному морскому пути.</w:t>
      </w:r>
      <w:bookmarkEnd w:id="88"/>
    </w:p>
    <w:p w:rsidR="00667FD5" w:rsidRDefault="009B7306" w:rsidP="00667FD5">
      <w:r>
        <w:t>«</w:t>
      </w:r>
      <w:r w:rsidR="00667FD5">
        <w:t>Текущая конъюнктура дает нам основания рассчитывать на то, что все наши проекты такого характера будут реализовываться</w:t>
      </w:r>
      <w:r>
        <w:t>»</w:t>
      </w:r>
      <w:r w:rsidR="00667FD5">
        <w:t>, - сказал Путин в среду на совещании с членами правительства, которое провел по видеосвязи.</w:t>
      </w:r>
    </w:p>
    <w:p w:rsidR="00667FD5" w:rsidRDefault="00667FD5" w:rsidP="00667FD5">
      <w:r>
        <w:t xml:space="preserve">Он подчеркнул, что в настоящий момент наблюдается рост промышленного производства. </w:t>
      </w:r>
      <w:r w:rsidR="009B7306">
        <w:t>«</w:t>
      </w:r>
      <w:r>
        <w:t>У нас в целом положительные прогнозы развития экономики на этот год</w:t>
      </w:r>
      <w:r w:rsidR="009B7306">
        <w:t>»</w:t>
      </w:r>
      <w:r>
        <w:t>, - добавил глава государства, поинтересовавшись у вице-премьера - министра промышленности и торговли Дениса Мантурова состоянием дел в нефтепереработке, автопроме и промышленности в целом.</w:t>
      </w:r>
    </w:p>
    <w:p w:rsidR="00667FD5" w:rsidRPr="003A757A" w:rsidRDefault="00667FD5" w:rsidP="00667FD5">
      <w:pPr>
        <w:pStyle w:val="2"/>
      </w:pPr>
      <w:bookmarkStart w:id="89" w:name="_Toc135294505"/>
      <w:r w:rsidRPr="003A757A">
        <w:t>РИА Новости, 17.05.2023, Мишустин: годовая инфляция в РФ составила 2,3%</w:t>
      </w:r>
      <w:bookmarkEnd w:id="89"/>
    </w:p>
    <w:p w:rsidR="00667FD5" w:rsidRDefault="00667FD5" w:rsidP="009B7306">
      <w:pPr>
        <w:pStyle w:val="3"/>
      </w:pPr>
      <w:bookmarkStart w:id="90" w:name="_Toc135294506"/>
      <w:r>
        <w:t>Инфляция в России в годовом выражении составляет 2,3%, заявил премьер-министр РФ Михаил Мишустин.</w:t>
      </w:r>
      <w:bookmarkEnd w:id="90"/>
    </w:p>
    <w:p w:rsidR="00667FD5" w:rsidRDefault="00667FD5" w:rsidP="00667FD5">
      <w:r>
        <w:t>Президент РФ Владимир Путин в среду проводит совещание с членами правительства РФ в режиме видеоконференции.</w:t>
      </w:r>
    </w:p>
    <w:p w:rsidR="00667FD5" w:rsidRDefault="009B7306" w:rsidP="00667FD5">
      <w:r>
        <w:t>«</w:t>
      </w:r>
      <w:r w:rsidR="00667FD5">
        <w:t>Годовая - 2,3%</w:t>
      </w:r>
      <w:r>
        <w:t>»</w:t>
      </w:r>
      <w:r w:rsidR="00667FD5">
        <w:t>, - сказал Мишустин на совещании.</w:t>
      </w:r>
    </w:p>
    <w:p w:rsidR="00667FD5" w:rsidRDefault="00667FD5" w:rsidP="00667FD5">
      <w:r>
        <w:lastRenderedPageBreak/>
        <w:t>По данным Минэкономразвития, инфляция в России в годовом выражении на 10 мая замедлилась до 2,32% с 2,42% на 2 мая. Как отмечал ранее Росстат, в апреле инфляция в годовом выражении в апреле составила 2,31%.</w:t>
      </w:r>
    </w:p>
    <w:p w:rsidR="00667FD5" w:rsidRDefault="00667FD5" w:rsidP="00667FD5">
      <w:r>
        <w:t>В апреле Минэкономразвития улучшило прогноз по инфляции в 2023 году до 5,3% с 5,5%. Что касается внутригодовой динамики, то министерство ждет, что в июне она будет на уровне 3,6% в годовом выражении, в сентябре ускорится до 4,7%, а в декабре до 5,3%.</w:t>
      </w:r>
    </w:p>
    <w:p w:rsidR="00667FD5" w:rsidRDefault="00667FD5" w:rsidP="00667FD5">
      <w:r>
        <w:t>Банк России прогнозирует инфляцию в текущем году на уровне 4,5-6,5%.</w:t>
      </w:r>
    </w:p>
    <w:p w:rsidR="00667FD5" w:rsidRPr="003A757A" w:rsidRDefault="00667FD5" w:rsidP="00667FD5">
      <w:pPr>
        <w:pStyle w:val="2"/>
      </w:pPr>
      <w:bookmarkStart w:id="91" w:name="_Toc135294507"/>
      <w:r w:rsidRPr="003A757A">
        <w:t>РИА Новости, 17.05.2023, Загрузка металлургических предприятий РФ достигает практически 100% - Мантуров</w:t>
      </w:r>
      <w:bookmarkEnd w:id="91"/>
    </w:p>
    <w:p w:rsidR="00667FD5" w:rsidRDefault="00667FD5" w:rsidP="009B7306">
      <w:pPr>
        <w:pStyle w:val="3"/>
      </w:pPr>
      <w:bookmarkStart w:id="92" w:name="_Toc135294508"/>
      <w:r>
        <w:t>Загрузка российских металлургических предприятий достигает практически 100%, по производству отрасль выходит на показатели прошлого года, сообщил вице-премьер - глава Минпромторга РФ Денис Мантуров.</w:t>
      </w:r>
      <w:bookmarkEnd w:id="92"/>
    </w:p>
    <w:p w:rsidR="00667FD5" w:rsidRDefault="009B7306" w:rsidP="00667FD5">
      <w:r>
        <w:t>«</w:t>
      </w:r>
      <w:r w:rsidR="00667FD5">
        <w:t>Что касается металлургии, то мы практически выходим на показатели прошлого года - то есть загрузка и индикаторы роста практически 100%</w:t>
      </w:r>
      <w:r>
        <w:t>»</w:t>
      </w:r>
      <w:r w:rsidR="00667FD5">
        <w:t>, - сказал он во время совещания президента РФ с членами правительства, комментируя тему металлургии.</w:t>
      </w:r>
    </w:p>
    <w:p w:rsidR="00667FD5" w:rsidRPr="003A757A" w:rsidRDefault="00667FD5" w:rsidP="00667FD5">
      <w:pPr>
        <w:pStyle w:val="2"/>
      </w:pPr>
      <w:bookmarkStart w:id="93" w:name="_Toc135294509"/>
      <w:r w:rsidRPr="003A757A">
        <w:t>РИА Новости, 17.05.2023, В Госдуме предложили давать льготы бизнесу, участвующему в предоставлении жилья сиротам</w:t>
      </w:r>
      <w:bookmarkEnd w:id="93"/>
    </w:p>
    <w:p w:rsidR="00667FD5" w:rsidRDefault="00667FD5" w:rsidP="009B7306">
      <w:pPr>
        <w:pStyle w:val="3"/>
      </w:pPr>
      <w:bookmarkStart w:id="94" w:name="_Toc135294510"/>
      <w:r>
        <w:t>Депутат Госдумы Светлана Разворотнева предложила Минфину предоставлять налоговые льготы бизнесу, который будет выполнять задачи по предоставлению жилья детям-сиротам.</w:t>
      </w:r>
      <w:bookmarkEnd w:id="94"/>
    </w:p>
    <w:p w:rsidR="00667FD5" w:rsidRDefault="009B7306" w:rsidP="00667FD5">
      <w:r>
        <w:t>«</w:t>
      </w:r>
      <w:r w:rsidR="00667FD5">
        <w:t>Как вот Минфин отнесется к тому, чтобы предоставить налоговые льготы тем предприятиям и организациям, которые вместе с региональными и местными бюджетами готовы будут выполнять эти задачи по созданию жилья для детей-сирот</w:t>
      </w:r>
      <w:r>
        <w:t>»</w:t>
      </w:r>
      <w:r w:rsidR="00667FD5">
        <w:t>, - сказала она на заседании рабочей группы по выработке предложений, направленных на своевременное обеспечение качественными жилыми помещениями лиц из числа детей-сирот и детей, оставшихся без попечения родителей.</w:t>
      </w:r>
    </w:p>
    <w:p w:rsidR="00667FD5" w:rsidRDefault="00667FD5" w:rsidP="00667FD5">
      <w:r>
        <w:t>Она добавила, что привлечение бизнеса нужно в том случае, если государство не справляется с обеспечением сирот жильем.</w:t>
      </w:r>
    </w:p>
    <w:p w:rsidR="00667FD5" w:rsidRDefault="009B7306" w:rsidP="00667FD5">
      <w:r>
        <w:t>«</w:t>
      </w:r>
      <w:r w:rsidR="00667FD5">
        <w:t>Мы видим, действительно, на протяжении многих лет, что не индексируются те суммы, которые заложены в федеральный бюджет на выполнение этих обязательств (предоставление жилья сиротам). Ну если государство не в состоянии выполнить, может быть, нам уже пора привлекать бизнес? Выполнять эти задачи на основе частно-государственного партнерства?</w:t>
      </w:r>
      <w:r>
        <w:t>»</w:t>
      </w:r>
      <w:r w:rsidR="00667FD5">
        <w:t xml:space="preserve"> - предложила Разворотнева.</w:t>
      </w:r>
    </w:p>
    <w:p w:rsidR="00667FD5" w:rsidRDefault="00667FD5" w:rsidP="00667FD5">
      <w:r>
        <w:t xml:space="preserve">Она добавила, что можно также </w:t>
      </w:r>
      <w:r w:rsidR="009B7306">
        <w:t>«</w:t>
      </w:r>
      <w:r>
        <w:t>минимизировать все требования к такому жилью, в том числе в части количества, доли проживающих детей-сирот</w:t>
      </w:r>
      <w:r w:rsidR="009B7306">
        <w:t>»</w:t>
      </w:r>
      <w:r>
        <w:t>.</w:t>
      </w:r>
    </w:p>
    <w:p w:rsidR="00667FD5" w:rsidRPr="003A757A" w:rsidRDefault="00667FD5" w:rsidP="00667FD5">
      <w:pPr>
        <w:pStyle w:val="2"/>
      </w:pPr>
      <w:bookmarkStart w:id="95" w:name="_Toc135294511"/>
      <w:r w:rsidRPr="003A757A">
        <w:lastRenderedPageBreak/>
        <w:t>РИА Новости, 17.05.2023, Годовой план доходов бюджета РФ на сегодня выполнен на 30% - Силуанов</w:t>
      </w:r>
      <w:bookmarkEnd w:id="95"/>
    </w:p>
    <w:p w:rsidR="00667FD5" w:rsidRDefault="00667FD5" w:rsidP="009B7306">
      <w:pPr>
        <w:pStyle w:val="3"/>
      </w:pPr>
      <w:bookmarkStart w:id="96" w:name="_Toc135294512"/>
      <w:r>
        <w:t>Годовой план доходов бюджета РФ в настоящее время выполнен на 30%, а расходов - на 39%, это временный дисбаланс, который будет нивелирован, заявил министр финансов России Антон Силуанов на совещании президента РФ Владимира Путина с членами правительства.</w:t>
      </w:r>
      <w:bookmarkEnd w:id="96"/>
    </w:p>
    <w:p w:rsidR="00667FD5" w:rsidRDefault="009B7306" w:rsidP="00667FD5">
      <w:r>
        <w:t>«</w:t>
      </w:r>
      <w:r w:rsidR="00667FD5">
        <w:t>Сейчас на текущий момент, буквально на сегодня, мы выполнили 30% от плана, от годового объема доходов. Расходы по году мы исполнили на 39%. У нас пока еще есть временный, что называется, дисбаланс, который должен нивелироваться с учетом хода исполнения бюджета</w:t>
      </w:r>
      <w:r>
        <w:t>»</w:t>
      </w:r>
      <w:r w:rsidR="00667FD5">
        <w:t>, - сказал Силуанов.</w:t>
      </w:r>
    </w:p>
    <w:p w:rsidR="00667FD5" w:rsidRDefault="00667FD5" w:rsidP="00667FD5">
      <w:r>
        <w:t>Согласно опубликованной в начале мая предварительной оценке Минфина, федеральный бюджет РФ в январе-апреле был исполнен с дефицитом в 3,424 триллиона рублей. Доходы за четыре месяца составили 7,782 триллиона рублей, расходы - 11,206 триллиона рублей.</w:t>
      </w:r>
    </w:p>
    <w:p w:rsidR="00756E15" w:rsidRPr="003A757A" w:rsidRDefault="00756E15" w:rsidP="00756E15">
      <w:pPr>
        <w:pStyle w:val="2"/>
      </w:pPr>
      <w:bookmarkStart w:id="97" w:name="_Toc135294513"/>
      <w:r w:rsidRPr="003A757A">
        <w:t>РИА Новости, 17.05.2023, Инфляция в РФ в годовом выражении на 15 мая составила 2,34% - Минэкономразвития</w:t>
      </w:r>
      <w:bookmarkEnd w:id="97"/>
    </w:p>
    <w:p w:rsidR="00756E15" w:rsidRDefault="00756E15" w:rsidP="009B7306">
      <w:pPr>
        <w:pStyle w:val="3"/>
      </w:pPr>
      <w:bookmarkStart w:id="98" w:name="_Toc135294514"/>
      <w:r>
        <w:t xml:space="preserve">Инфляция в России в годовом выражении ускорилась до 2,34% на 15 мая с 2,32% на 10 мая, следует из обзора Минэкономразвития </w:t>
      </w:r>
      <w:r w:rsidR="009B7306">
        <w:t>«</w:t>
      </w:r>
      <w:r>
        <w:t>О текущей ценовой ситуации</w:t>
      </w:r>
      <w:r w:rsidR="009B7306">
        <w:t>»</w:t>
      </w:r>
      <w:r>
        <w:t>.</w:t>
      </w:r>
      <w:bookmarkEnd w:id="98"/>
    </w:p>
    <w:p w:rsidR="00756E15" w:rsidRDefault="009B7306" w:rsidP="00756E15">
      <w:r>
        <w:t>«</w:t>
      </w:r>
      <w:r w:rsidR="00756E15">
        <w:t>За период с 11 по 15 мая 2023 года цены выросли на 0,04%. Год к году инфляция практически сохранилась на уровне прошлой недели, составив 2,34%</w:t>
      </w:r>
      <w:r>
        <w:t>»</w:t>
      </w:r>
      <w:r w:rsidR="00756E15">
        <w:t>, - говорится в документе.</w:t>
      </w:r>
    </w:p>
    <w:p w:rsidR="00756E15" w:rsidRDefault="00756E15" w:rsidP="00756E15">
      <w:r>
        <w:t>В министерстве отметили, что снижение цен на продовольственные товары продолжилось и составило 0,05% на фоне сохраняющегося удешевления плодоовощной продукции (- 0,9%) и околонулевого роста цен на остальные продовольственные товары (0,03%).</w:t>
      </w:r>
    </w:p>
    <w:p w:rsidR="00756E15" w:rsidRDefault="009B7306" w:rsidP="00756E15">
      <w:r>
        <w:t>«</w:t>
      </w:r>
      <w:r w:rsidR="00756E15">
        <w:t>В секторе непродовольственных товаров умеренный рост цен на 0,04%. В секторе услуг цены выросли (0,19%) на фоне увеличения темпов роста цен на туристические услуги при удорожании авиабилетов на внутренние рейсы</w:t>
      </w:r>
      <w:r>
        <w:t>»</w:t>
      </w:r>
      <w:r w:rsidR="00756E15">
        <w:t>, - добавили в ведомстве.</w:t>
      </w:r>
    </w:p>
    <w:p w:rsidR="00756E15" w:rsidRDefault="00756E15" w:rsidP="00756E15">
      <w:r>
        <w:t>В апреле Минэкономразвития улучшило прогноз по инфляции в 2023 году до 5,3% с 5,5%. Что касается внутригодовой динамики, то министерство ждет, что в июне она будет на уровне 3,6% в годовом выражении, в сентябре ускорится до 4,7%, а в декабре до 5,3%. В 2024-2026 годах инфляция будет находиться на уровне 4%.</w:t>
      </w:r>
    </w:p>
    <w:p w:rsidR="00756E15" w:rsidRDefault="00756E15" w:rsidP="00756E15">
      <w:r>
        <w:t>Банк России прогнозирует инфляцию в текущем году на уровне 4,5-6,5%.</w:t>
      </w:r>
    </w:p>
    <w:p w:rsidR="00667FD5" w:rsidRPr="003A757A" w:rsidRDefault="00667FD5" w:rsidP="00667FD5">
      <w:pPr>
        <w:pStyle w:val="2"/>
      </w:pPr>
      <w:bookmarkStart w:id="99" w:name="_Toc135294515"/>
      <w:r w:rsidRPr="003A757A">
        <w:lastRenderedPageBreak/>
        <w:t>ТАСС, 17.05.2023, Решетников заявил об улучшении ситуации с ростом доходов населения РФ</w:t>
      </w:r>
      <w:bookmarkEnd w:id="99"/>
    </w:p>
    <w:p w:rsidR="00667FD5" w:rsidRDefault="00667FD5" w:rsidP="009B7306">
      <w:pPr>
        <w:pStyle w:val="3"/>
      </w:pPr>
      <w:bookmarkStart w:id="100" w:name="_Toc135294516"/>
      <w:r>
        <w:t>Глава Минэкономразвития Максим Решетников заявил об улучшении ситуации с ростом доходов населения России.</w:t>
      </w:r>
      <w:bookmarkEnd w:id="100"/>
    </w:p>
    <w:p w:rsidR="00667FD5" w:rsidRDefault="009B7306" w:rsidP="00667FD5">
      <w:r>
        <w:t>«</w:t>
      </w:r>
      <w:r w:rsidR="00667FD5">
        <w:t>Да, по всем параметрам, и по росту доходов населения мы находимся чуть лучше тех оценок, которые я докладывал. И кредитование растет по марту на 19%, на 24% - кредиты организациям, жилищный сектор</w:t>
      </w:r>
      <w:r>
        <w:t>»</w:t>
      </w:r>
      <w:r w:rsidR="00667FD5">
        <w:t>,- сказал министр в ходе совещания президента Владимира Путина с правительством.</w:t>
      </w:r>
    </w:p>
    <w:p w:rsidR="00667FD5" w:rsidRPr="003A757A" w:rsidRDefault="00667FD5" w:rsidP="00667FD5">
      <w:pPr>
        <w:pStyle w:val="2"/>
      </w:pPr>
      <w:bookmarkStart w:id="101" w:name="_Toc135294517"/>
      <w:r w:rsidRPr="003A757A">
        <w:t>ПРАЙМ, 17.05.2023, Депозиты банков в ЦБ составили 4,276 трлн руб</w:t>
      </w:r>
      <w:bookmarkEnd w:id="101"/>
    </w:p>
    <w:p w:rsidR="00667FD5" w:rsidRDefault="00667FD5" w:rsidP="009B7306">
      <w:pPr>
        <w:pStyle w:val="3"/>
      </w:pPr>
      <w:bookmarkStart w:id="102" w:name="_Toc135294518"/>
      <w:r>
        <w:t>Денежные средства кредитных организаций на депозитах в Банке России на начало операционного дня в среду составили 4,276 триллиона рублей, сообщила пресс-служба Банка России.</w:t>
      </w:r>
      <w:bookmarkEnd w:id="102"/>
    </w:p>
    <w:p w:rsidR="00667FD5" w:rsidRDefault="00667FD5" w:rsidP="00667FD5">
      <w:r>
        <w:t>Депозиты банков по сравнению со вторником выросли на 184,5 миллиарда рублей.</w:t>
      </w:r>
    </w:p>
    <w:p w:rsidR="00D94D15" w:rsidRDefault="00667FD5" w:rsidP="00667FD5">
      <w:r>
        <w:t>Банк России проводит операции по привлечению депозитов кредитных организаций в целях регулирования ликвидности банковской системы. В настоящее время проводятся депозитные операции двух видов: по фиксированным процентным ставкам и по процентным ставкам, определенным на аукционной основе (депозитные аукционы).</w:t>
      </w:r>
    </w:p>
    <w:p w:rsidR="00667FD5" w:rsidRPr="0090779C" w:rsidRDefault="00667FD5" w:rsidP="00667FD5"/>
    <w:p w:rsidR="00D1642B" w:rsidRDefault="00D1642B" w:rsidP="00D1642B">
      <w:pPr>
        <w:pStyle w:val="251"/>
      </w:pPr>
      <w:bookmarkStart w:id="103" w:name="_Toc99271712"/>
      <w:bookmarkStart w:id="104" w:name="_Toc99318658"/>
      <w:bookmarkStart w:id="105" w:name="_Toc135294519"/>
      <w:bookmarkEnd w:id="83"/>
      <w:bookmarkEnd w:id="84"/>
      <w:r w:rsidRPr="00073D82">
        <w:lastRenderedPageBreak/>
        <w:t>НОВОСТИ ЗАРУБЕЖНЫХ ПЕНСИОННЫХ СИСТЕМ</w:t>
      </w:r>
      <w:bookmarkEnd w:id="103"/>
      <w:bookmarkEnd w:id="104"/>
      <w:bookmarkEnd w:id="105"/>
    </w:p>
    <w:p w:rsidR="00D1642B" w:rsidRPr="0090779C" w:rsidRDefault="00D1642B" w:rsidP="00D1642B">
      <w:pPr>
        <w:pStyle w:val="10"/>
      </w:pPr>
      <w:bookmarkStart w:id="106" w:name="_Toc99271713"/>
      <w:bookmarkStart w:id="107" w:name="_Toc99318659"/>
      <w:bookmarkStart w:id="108" w:name="_Toc135294520"/>
      <w:r w:rsidRPr="000138E0">
        <w:t>Новости пенсионной отрасли стран ближнего зарубежья</w:t>
      </w:r>
      <w:bookmarkEnd w:id="106"/>
      <w:bookmarkEnd w:id="107"/>
      <w:bookmarkEnd w:id="108"/>
    </w:p>
    <w:p w:rsidR="003A38F7" w:rsidRPr="003A757A" w:rsidRDefault="003A38F7" w:rsidP="003A38F7">
      <w:pPr>
        <w:pStyle w:val="2"/>
      </w:pPr>
      <w:bookmarkStart w:id="109" w:name="_Toc135294521"/>
      <w:r w:rsidRPr="003A757A">
        <w:t>inbusiness.kz, 17.05.2023, Более 180 тысяч казахстанцев стали пенсионерами, но не обратились в Е</w:t>
      </w:r>
      <w:r w:rsidR="009B7306" w:rsidRPr="009B7306">
        <w:t>НПФ</w:t>
      </w:r>
      <w:bookmarkEnd w:id="109"/>
    </w:p>
    <w:p w:rsidR="003A38F7" w:rsidRPr="009B7306" w:rsidRDefault="003A38F7" w:rsidP="009B7306">
      <w:pPr>
        <w:pStyle w:val="3"/>
      </w:pPr>
      <w:bookmarkStart w:id="110" w:name="_Toc135294522"/>
      <w:r w:rsidRPr="009B7306">
        <w:t>В Казахстане провели таргетированное оповещение граждан, достигших пенсионного возраста и не обратившихся за пенсионными накоплениями в Е</w:t>
      </w:r>
      <w:r w:rsidR="009B7306" w:rsidRPr="009B7306">
        <w:t>НПФ</w:t>
      </w:r>
      <w:r w:rsidRPr="009B7306">
        <w:t>, передает inbusiness.kz со ссылкой на пресс-службу фонда.</w:t>
      </w:r>
      <w:bookmarkEnd w:id="110"/>
    </w:p>
    <w:p w:rsidR="003A38F7" w:rsidRDefault="009B7306" w:rsidP="003A38F7">
      <w:r>
        <w:t>«</w:t>
      </w:r>
      <w:r w:rsidR="003A38F7">
        <w:t>Е</w:t>
      </w:r>
      <w:r w:rsidRPr="009B7306">
        <w:rPr>
          <w:b/>
        </w:rPr>
        <w:t>НПФ</w:t>
      </w:r>
      <w:r w:rsidR="003A38F7">
        <w:t xml:space="preserve"> ежегодно совместно с государственной корпорацией </w:t>
      </w:r>
      <w:r>
        <w:t>«</w:t>
      </w:r>
      <w:r w:rsidR="003A38F7">
        <w:t>Правительство для граждан</w:t>
      </w:r>
      <w:r>
        <w:t>»</w:t>
      </w:r>
      <w:r w:rsidR="003A38F7">
        <w:t xml:space="preserve"> проводит сверку на предмет выявления лиц, достигших пенсионного возраста и имеющих пенсионные накопления в Е</w:t>
      </w:r>
      <w:r w:rsidRPr="009B7306">
        <w:rPr>
          <w:b/>
        </w:rPr>
        <w:t>НПФ</w:t>
      </w:r>
      <w:r w:rsidR="003A38F7">
        <w:t>, при этом получающих пенсионные выплаты по возрасту за счет бюджетных средств, но не обратившихся за выплатой в Е</w:t>
      </w:r>
      <w:r w:rsidRPr="009B7306">
        <w:rPr>
          <w:b/>
        </w:rPr>
        <w:t>НПФ</w:t>
      </w:r>
      <w:r w:rsidR="003A38F7">
        <w:t>.</w:t>
      </w:r>
    </w:p>
    <w:p w:rsidR="003A38F7" w:rsidRDefault="003A38F7" w:rsidP="003A38F7">
      <w:r>
        <w:t>По результатам сверки на начало 2023 года было выявлено свыше 180 тысяч лиц указанной выше категории</w:t>
      </w:r>
      <w:r w:rsidR="009B7306">
        <w:t>»</w:t>
      </w:r>
      <w:r>
        <w:t>, - говорится в сообщении.</w:t>
      </w:r>
    </w:p>
    <w:p w:rsidR="003A38F7" w:rsidRDefault="003A38F7" w:rsidP="003A38F7">
      <w:r>
        <w:t>Госкорпорация в апреле указанным получателям, зарегистрированным в Базе мобильных граждан (далее – БМГ), направила SMS-сообщения для получения согласия последних на оказание проактивной услуги по выплате пенсионных накоплений.</w:t>
      </w:r>
    </w:p>
    <w:p w:rsidR="003A38F7" w:rsidRDefault="009B7306" w:rsidP="003A38F7">
      <w:r>
        <w:t>«</w:t>
      </w:r>
      <w:r w:rsidR="003A38F7">
        <w:t>Идентификация осложняется тем, что далеко не у всех получателей телефонные номера зарегистрированы в БМГ. Кроме того, государственной корпорацией установлено, что более 57 тысяч человек выехали на постоянное место жительства за пределы Республики Казахстан, следовательно, не получают выплаты из Государственной корпорации. Среди не получивших пенсионные накопления из Е</w:t>
      </w:r>
      <w:r w:rsidRPr="009B7306">
        <w:rPr>
          <w:b/>
        </w:rPr>
        <w:t>НПФ</w:t>
      </w:r>
      <w:r w:rsidR="003A38F7">
        <w:t xml:space="preserve"> есть около тысячи умерших лиц, чьи наследники также не обратились за выплатой пенсионных накоплений. Еще одна категория – это лица, достигшие общеустановленного пенсионного возраста и получающие пенсию за выслугу лет.</w:t>
      </w:r>
    </w:p>
    <w:p w:rsidR="003A38F7" w:rsidRDefault="003A38F7" w:rsidP="003A38F7">
      <w:r>
        <w:t>Тем не менее, работа по выявлению не обратившихся за пенсионными выплатами лиц продолжается. В этой связи Е</w:t>
      </w:r>
      <w:r w:rsidR="009B7306" w:rsidRPr="009B7306">
        <w:rPr>
          <w:b/>
        </w:rPr>
        <w:t>НПФ</w:t>
      </w:r>
      <w:r>
        <w:t xml:space="preserve"> отмечает, что согласно Закону Республики Казахстан </w:t>
      </w:r>
      <w:r w:rsidR="009B7306">
        <w:t>«</w:t>
      </w:r>
      <w:r>
        <w:t>О пенсионном обеспечении в Республике Казахстан</w:t>
      </w:r>
      <w:r w:rsidR="009B7306">
        <w:t>»</w:t>
      </w:r>
      <w:r>
        <w:t xml:space="preserve"> лица, достигшие пенсионного возраста и имеющие пенсионные накопления в Е</w:t>
      </w:r>
      <w:r w:rsidR="009B7306" w:rsidRPr="009B7306">
        <w:rPr>
          <w:b/>
        </w:rPr>
        <w:t>НПФ</w:t>
      </w:r>
      <w:r>
        <w:t>, вправе получать пенсионные выплаты из Е</w:t>
      </w:r>
      <w:r w:rsidR="009B7306" w:rsidRPr="009B7306">
        <w:rPr>
          <w:b/>
        </w:rPr>
        <w:t>НПФ</w:t>
      </w:r>
      <w:r>
        <w:t xml:space="preserve"> и настоятельно рекомендует своевременно обращаться в подразделения государственной корпорации по месту жительства для назначения пенсионных выплат из Е</w:t>
      </w:r>
      <w:r w:rsidR="009B7306" w:rsidRPr="009B7306">
        <w:rPr>
          <w:b/>
        </w:rPr>
        <w:t>НПФ</w:t>
      </w:r>
      <w:r>
        <w:t xml:space="preserve"> в связи с достижением пенсионного возраста</w:t>
      </w:r>
      <w:r w:rsidR="009B7306">
        <w:t>»</w:t>
      </w:r>
      <w:r>
        <w:t>, - отметили в фонде.</w:t>
      </w:r>
    </w:p>
    <w:p w:rsidR="003A38F7" w:rsidRDefault="003A38F7" w:rsidP="003A38F7">
      <w:r>
        <w:t>Если получатель не обращается за выплатами, пенсионные накопления остаются на его индивидуальном пенсионном счете и на них продолжает начисляться инвестиционный доход.</w:t>
      </w:r>
    </w:p>
    <w:p w:rsidR="003A38F7" w:rsidRDefault="003A38F7" w:rsidP="003A38F7">
      <w:r>
        <w:lastRenderedPageBreak/>
        <w:t>Казахстанцам напомнили, что пенсионные выплаты из Е</w:t>
      </w:r>
      <w:r w:rsidR="009B7306" w:rsidRPr="009B7306">
        <w:rPr>
          <w:b/>
        </w:rPr>
        <w:t>НПФ</w:t>
      </w:r>
      <w:r>
        <w:t xml:space="preserve"> назначаются со дня обращения и осуществляются до исчерпания пенсионных накоплений.</w:t>
      </w:r>
    </w:p>
    <w:p w:rsidR="00D1642B" w:rsidRDefault="007900F0" w:rsidP="003A38F7">
      <w:hyperlink r:id="rId37" w:history="1">
        <w:r w:rsidR="003A38F7" w:rsidRPr="00D42F26">
          <w:rPr>
            <w:rStyle w:val="a3"/>
          </w:rPr>
          <w:t>https://inbusiness.kz/ru/last/bolee-180-tysyach-kazahstancev-stali-pensionerami-no-ne-obratilis-v-enpf</w:t>
        </w:r>
      </w:hyperlink>
    </w:p>
    <w:p w:rsidR="00D1642B" w:rsidRDefault="00D1642B" w:rsidP="00D1642B">
      <w:pPr>
        <w:pStyle w:val="10"/>
      </w:pPr>
      <w:bookmarkStart w:id="111" w:name="_Toc99271715"/>
      <w:bookmarkStart w:id="112" w:name="_Toc99318660"/>
      <w:bookmarkStart w:id="113" w:name="_Toc135294523"/>
      <w:r w:rsidRPr="000138E0">
        <w:t>Новости пенсионной отрасли стран дальнего зарубежья</w:t>
      </w:r>
      <w:bookmarkEnd w:id="111"/>
      <w:bookmarkEnd w:id="112"/>
      <w:bookmarkEnd w:id="113"/>
    </w:p>
    <w:p w:rsidR="008D046E" w:rsidRPr="003A757A" w:rsidRDefault="008D046E" w:rsidP="008D046E">
      <w:pPr>
        <w:pStyle w:val="2"/>
      </w:pPr>
      <w:bookmarkStart w:id="114" w:name="_Toc135294524"/>
      <w:r w:rsidRPr="003A757A">
        <w:t>Столичное телевидение, 17.05.2023, В Германии начали задумываться о пенсионной реформе из-за большого числа пожилых работников</w:t>
      </w:r>
      <w:bookmarkEnd w:id="114"/>
    </w:p>
    <w:p w:rsidR="008D046E" w:rsidRDefault="008D046E" w:rsidP="009B7306">
      <w:pPr>
        <w:pStyle w:val="3"/>
      </w:pPr>
      <w:bookmarkStart w:id="115" w:name="_Toc135294525"/>
      <w:r>
        <w:t xml:space="preserve">В Германии размышляют о пенсионной реформе. Активность пожилых работников на рынке труда значительно увеличилась, сообщили в программе Новости </w:t>
      </w:r>
      <w:r w:rsidR="009B7306">
        <w:t>«</w:t>
      </w:r>
      <w:r>
        <w:t>24 часа</w:t>
      </w:r>
      <w:r w:rsidR="009B7306">
        <w:t>»</w:t>
      </w:r>
      <w:r>
        <w:t xml:space="preserve"> на СТВ.</w:t>
      </w:r>
      <w:bookmarkEnd w:id="115"/>
      <w:r>
        <w:t xml:space="preserve"> </w:t>
      </w:r>
    </w:p>
    <w:p w:rsidR="008D046E" w:rsidRDefault="008D046E" w:rsidP="008D046E">
      <w:r>
        <w:t xml:space="preserve">Так, в сентябре 2022 года насчитывалось более 3,5 миллиона сотрудников в возрасте 60 лет и старше. Об этом сообщили в Министерстве труда и социальных дел страны. По мнению специалистов, зачастую поводом задержаться на месте становится финансовое положение пенсионеров. На фоне роста потребительских цен отказываться от дополнительного дохода несколько самонадеянно. Также сказывается и то, что людям пожилого возраста не хватает общения. </w:t>
      </w:r>
    </w:p>
    <w:p w:rsidR="008D046E" w:rsidRDefault="008D046E" w:rsidP="008D046E">
      <w:r>
        <w:t xml:space="preserve">Однако, как показала практика других европейских государств, пенсионная реформа может вызвать неоднозначную реакцию в обществе. А потому выносить вопрос на голосование в ФРГ пока не станут.  </w:t>
      </w:r>
    </w:p>
    <w:p w:rsidR="008D046E" w:rsidRPr="008D046E" w:rsidRDefault="007900F0" w:rsidP="008D046E">
      <w:hyperlink r:id="rId38" w:history="1">
        <w:r w:rsidR="008D046E" w:rsidRPr="006C1360">
          <w:rPr>
            <w:rStyle w:val="a3"/>
          </w:rPr>
          <w:t>https://ctv.by/novosti-germanii/v-germanii-nachali-zadumyvatsya-o-pensionnoy-reforme-iz-za-bolshogo-chisla-pozhilyh</w:t>
        </w:r>
      </w:hyperlink>
      <w:r w:rsidR="008D046E">
        <w:t xml:space="preserve"> </w:t>
      </w:r>
    </w:p>
    <w:p w:rsidR="003A0FCA" w:rsidRPr="003A757A" w:rsidRDefault="003A0FCA" w:rsidP="003A0FCA">
      <w:pPr>
        <w:pStyle w:val="2"/>
      </w:pPr>
      <w:bookmarkStart w:id="116" w:name="_Toc135294526"/>
      <w:r w:rsidRPr="003A757A">
        <w:t>ИА Красная весна, 17.05.2023, Главе правительства Франции решили напомнить, что рабочие умирают на работе</w:t>
      </w:r>
      <w:bookmarkEnd w:id="116"/>
    </w:p>
    <w:p w:rsidR="003A0FCA" w:rsidRDefault="003A0FCA" w:rsidP="009B7306">
      <w:pPr>
        <w:pStyle w:val="3"/>
      </w:pPr>
      <w:bookmarkStart w:id="117" w:name="_Toc135294527"/>
      <w:r>
        <w:t xml:space="preserve">Для возвращения Франции к нормальной жизни правительство должно было сделать один шаг - отменить пенсионную реформу, заявила генеральный секретарь профсоюза </w:t>
      </w:r>
      <w:r w:rsidR="009B7306">
        <w:t>«</w:t>
      </w:r>
      <w:r>
        <w:t>Всеобщая конфедерация труда</w:t>
      </w:r>
      <w:r w:rsidR="009B7306">
        <w:t>»</w:t>
      </w:r>
      <w:r>
        <w:t xml:space="preserve"> (CGT) Софи Бине, 17 мая пишет французская газета Sud Ouest.</w:t>
      </w:r>
      <w:bookmarkEnd w:id="117"/>
    </w:p>
    <w:p w:rsidR="003A0FCA" w:rsidRDefault="003A0FCA" w:rsidP="003A0FCA">
      <w:r>
        <w:t xml:space="preserve">После встречи премьер-министра Франции Элизабет Борн с представителями профсоюзов </w:t>
      </w:r>
      <w:r w:rsidR="009B7306">
        <w:t>«</w:t>
      </w:r>
      <w:r>
        <w:t>Рабочая сила</w:t>
      </w:r>
      <w:r w:rsidR="009B7306">
        <w:t>»</w:t>
      </w:r>
      <w:r>
        <w:t xml:space="preserve"> (FO) и </w:t>
      </w:r>
      <w:r w:rsidR="009B7306">
        <w:t>«</w:t>
      </w:r>
      <w:r>
        <w:t>Французская демократическая конфедерация труда</w:t>
      </w:r>
      <w:r w:rsidR="009B7306">
        <w:t>»</w:t>
      </w:r>
      <w:r>
        <w:t xml:space="preserve"> (CFDT), состоявшейся 16 мая, настала очередь CGT. Встреча была назначена на 17 мая. Накануне FO и CFDT напомнили исполнительной власти о своем несогласии с пенсионной реформой.</w:t>
      </w:r>
    </w:p>
    <w:p w:rsidR="003A0FCA" w:rsidRDefault="009B7306" w:rsidP="003A0FCA">
      <w:r>
        <w:t>«</w:t>
      </w:r>
      <w:r w:rsidR="003A0FCA">
        <w:t>Сначала мы поговорим о пенсиях, и я скажу ей, что если эта пенсионная реформа не будет отменена, то страна не вернется к нормальной жизни</w:t>
      </w:r>
      <w:r>
        <w:t>»</w:t>
      </w:r>
      <w:r w:rsidR="003A0FCA">
        <w:t>, - предупредила Софи Бине.</w:t>
      </w:r>
    </w:p>
    <w:p w:rsidR="003A0FCA" w:rsidRDefault="003A0FCA" w:rsidP="003A0FCA">
      <w:r>
        <w:t xml:space="preserve">Генеральный секретарь CGT уточнила, что она начнет свою беседу с главой правительства о судьбе 80 работниц торговой компании Vertbaudet в коммуне Туркуэн </w:t>
      </w:r>
      <w:r>
        <w:lastRenderedPageBreak/>
        <w:t>(департамент Нор). В течение двух месяцев они бастовали, требуя повышения заработной платы. А 16 мая были вытеснены полицией со своего предприятия. Мало того, что руководство компании отказалось вести переговоры, как отметила Бине, к тому же оно обратилось за помощью к полиции, чтобы убрать пикет забастовщиков.</w:t>
      </w:r>
    </w:p>
    <w:p w:rsidR="003A0FCA" w:rsidRDefault="003A0FCA" w:rsidP="003A0FCA">
      <w:r>
        <w:t>По словам главы профсоюза, она собирается потребовать индексации заработной платы в зависимости от цен и обусловленности государственной помощи. Кроме этого, также принятия мер по улучшению условий труда и расширению полномочий представителей персонала. А главное, чтобы напомнить Борн, что во Франции рабочие умирают на работе, как подчеркнула Бине.</w:t>
      </w:r>
    </w:p>
    <w:p w:rsidR="00D1642B" w:rsidRDefault="007900F0" w:rsidP="003A0FCA">
      <w:hyperlink r:id="rId39" w:history="1">
        <w:r w:rsidR="003A0FCA" w:rsidRPr="00D42F26">
          <w:rPr>
            <w:rStyle w:val="a3"/>
          </w:rPr>
          <w:t>https://rossaprimavera.ru/news/c33d0986</w:t>
        </w:r>
      </w:hyperlink>
    </w:p>
    <w:p w:rsidR="008D046E" w:rsidRPr="003A757A" w:rsidRDefault="008D046E" w:rsidP="008D046E">
      <w:pPr>
        <w:pStyle w:val="2"/>
      </w:pPr>
      <w:bookmarkStart w:id="118" w:name="_Toc135294528"/>
      <w:r w:rsidRPr="003A757A">
        <w:t>РИА Новости, 17.05.2023, Премьер Франции назвала неконституционным проект закона об отмене пенсионной реформы</w:t>
      </w:r>
      <w:bookmarkEnd w:id="118"/>
    </w:p>
    <w:p w:rsidR="008D046E" w:rsidRDefault="008D046E" w:rsidP="009B7306">
      <w:pPr>
        <w:pStyle w:val="3"/>
      </w:pPr>
      <w:bookmarkStart w:id="119" w:name="_Toc135294529"/>
      <w:r>
        <w:t>Премьер-министр Франции Элизабет Борн считает неконституционным предложение оппозиции о законопроекте, предполагающем отмену пенсионной реформы.</w:t>
      </w:r>
      <w:bookmarkEnd w:id="119"/>
    </w:p>
    <w:p w:rsidR="008D046E" w:rsidRDefault="008D046E" w:rsidP="008D046E">
      <w:r>
        <w:t>Ранее сообщалось, что в Нацсобрании (нижней палате парламента) Франции 8 июня будет рассмотрено предложение об упразднении пенсионной реформы, выдвинутое депутатами оппозиционной фракции LIOT (Libertйs, Indйpendants, Outre-mer et Territoires).</w:t>
      </w:r>
    </w:p>
    <w:p w:rsidR="008D046E" w:rsidRDefault="009B7306" w:rsidP="008D046E">
      <w:r>
        <w:t>«</w:t>
      </w:r>
      <w:r w:rsidR="008D046E">
        <w:t>Со стороны парламентской группы совершенно безответственно предлагать, чтобы мы могли представить законопроект, который лишит нас 18 миллиардов (евро) ресурсов (на выплату пенсий - ред.) и что этот законопроект мог бы процветать</w:t>
      </w:r>
      <w:r>
        <w:t>»</w:t>
      </w:r>
      <w:r w:rsidR="008D046E">
        <w:t>, - цитирует Борн телеканал TF1.</w:t>
      </w:r>
    </w:p>
    <w:p w:rsidR="008D046E" w:rsidRDefault="008D046E" w:rsidP="008D046E">
      <w:r>
        <w:t xml:space="preserve">Она подчеркнула, что такой законопроект является </w:t>
      </w:r>
      <w:r w:rsidR="009B7306">
        <w:t>«</w:t>
      </w:r>
      <w:r>
        <w:t>неконституционным</w:t>
      </w:r>
      <w:r w:rsidR="009B7306">
        <w:t>»</w:t>
      </w:r>
      <w:r>
        <w:t>.</w:t>
      </w:r>
    </w:p>
    <w:p w:rsidR="008D046E" w:rsidRDefault="008D046E" w:rsidP="008D046E">
      <w:r>
        <w:t xml:space="preserve">Закон о пенсионной реформе предполагает повышение пенсионного возраста в стране и отмену </w:t>
      </w:r>
      <w:r w:rsidR="009B7306">
        <w:t>«</w:t>
      </w:r>
      <w:r>
        <w:t>специальных</w:t>
      </w:r>
      <w:r w:rsidR="009B7306">
        <w:t>»</w:t>
      </w:r>
      <w:r>
        <w:t xml:space="preserve"> режимов для ряда трудных профессий. Власти начнут повышать пенсионный возраст на три месяца в год с 1 сентября 2023 года. Основной причиной реформы правительство Франции называет нехватку бюджетных денег на финансирование выплат пенсионерам. По официальным данным, в этом году не хватает 13,5 миллиарда евро. Реформа же позволит к 2030 году накопить более 17 миллиардов евро на эти нужды.</w:t>
      </w:r>
    </w:p>
    <w:p w:rsidR="003A0FCA" w:rsidRDefault="008D046E" w:rsidP="008D046E">
      <w:r>
        <w:t>Реформа вызвала волну протестов по всей Франции, которые сопровождались столкновениями демонстрантов с сотрудниками полиции, погромами, беспорядками и задержаниями. С января прошло уже 13 общенациональных манифестаций, следующая акция намечена на 6 июня.</w:t>
      </w:r>
    </w:p>
    <w:p w:rsidR="008D046E" w:rsidRPr="001E1CEF" w:rsidRDefault="008D046E" w:rsidP="008D046E"/>
    <w:p w:rsidR="00D1642B" w:rsidRDefault="00D1642B" w:rsidP="00D1642B">
      <w:pPr>
        <w:pStyle w:val="251"/>
      </w:pPr>
      <w:bookmarkStart w:id="120" w:name="_Toc99318661"/>
      <w:bookmarkStart w:id="121" w:name="_Toc135294530"/>
      <w:r>
        <w:lastRenderedPageBreak/>
        <w:t xml:space="preserve">КОРОНАВИРУС COVID-19 – </w:t>
      </w:r>
      <w:r w:rsidRPr="00F811B7">
        <w:t>ПОСЛЕДНИЕ НОВОСТИ</w:t>
      </w:r>
      <w:bookmarkEnd w:id="81"/>
      <w:bookmarkEnd w:id="120"/>
      <w:bookmarkEnd w:id="121"/>
    </w:p>
    <w:p w:rsidR="008A11E7" w:rsidRPr="003A757A" w:rsidRDefault="008A11E7" w:rsidP="008A11E7">
      <w:pPr>
        <w:pStyle w:val="2"/>
      </w:pPr>
      <w:bookmarkStart w:id="122" w:name="_Toc135294531"/>
      <w:r w:rsidRPr="003A757A">
        <w:t xml:space="preserve">РИА Новости, 17.05.2023, Штамм коронавируса </w:t>
      </w:r>
      <w:r w:rsidR="009B7306">
        <w:t>«</w:t>
      </w:r>
      <w:r w:rsidRPr="003A757A">
        <w:t>Арктур</w:t>
      </w:r>
      <w:r w:rsidR="009B7306">
        <w:t>»</w:t>
      </w:r>
      <w:r w:rsidRPr="003A757A">
        <w:t xml:space="preserve"> не вызывает тревогу, москвичи уже имеют определенный иммунитет</w:t>
      </w:r>
      <w:bookmarkEnd w:id="122"/>
    </w:p>
    <w:p w:rsidR="008A11E7" w:rsidRDefault="008A11E7" w:rsidP="009B7306">
      <w:pPr>
        <w:pStyle w:val="3"/>
      </w:pPr>
      <w:bookmarkStart w:id="123" w:name="_Toc135294532"/>
      <w:r>
        <w:t xml:space="preserve">Распространение штамма коронавируса </w:t>
      </w:r>
      <w:r w:rsidR="009B7306">
        <w:t>«</w:t>
      </w:r>
      <w:r>
        <w:t>Арктур</w:t>
      </w:r>
      <w:r w:rsidR="009B7306">
        <w:t>»</w:t>
      </w:r>
      <w:r>
        <w:t xml:space="preserve"> в столице не вызывает тревогу, так как большая часть москвичей так или иначе имеет иммунитет к заболеванию, сообщил РИА Новости врач-инфекционист Николай Малышев. Ранее </w:t>
      </w:r>
      <w:r w:rsidR="009B7306">
        <w:t>«</w:t>
      </w:r>
      <w:r>
        <w:t>Известия</w:t>
      </w:r>
      <w:r w:rsidR="009B7306">
        <w:t>»</w:t>
      </w:r>
      <w:r>
        <w:t xml:space="preserve"> сообщали, что штамм коронавируса </w:t>
      </w:r>
      <w:r w:rsidR="009B7306">
        <w:t>«</w:t>
      </w:r>
      <w:r>
        <w:t>Арктур</w:t>
      </w:r>
      <w:r w:rsidR="009B7306">
        <w:t>»</w:t>
      </w:r>
      <w:r>
        <w:t xml:space="preserve"> станет доминирующим в Москве к началу июля.</w:t>
      </w:r>
      <w:bookmarkEnd w:id="123"/>
    </w:p>
    <w:p w:rsidR="008A11E7" w:rsidRDefault="009B7306" w:rsidP="008A11E7">
      <w:r>
        <w:t>«</w:t>
      </w:r>
      <w:r w:rsidR="008A11E7">
        <w:t>Этих штаммов появляется сотни, что-то остается, а что-то исчезает. А что будет в начале июля, мы посмотрим. И особой тревоги-то не испытываем, штаммов много новых появляется, большинство из них все-таки, они менее агрессивны, чем предыдущий</w:t>
      </w:r>
      <w:r>
        <w:t>»</w:t>
      </w:r>
      <w:r w:rsidR="008A11E7">
        <w:t>, - сказал Малышев.</w:t>
      </w:r>
    </w:p>
    <w:p w:rsidR="008A11E7" w:rsidRDefault="008A11E7" w:rsidP="008A11E7">
      <w:r>
        <w:t>Специалист добавил, что большая часть населения Москвы скорее всего имеет иммунитет к заболеванию.</w:t>
      </w:r>
    </w:p>
    <w:p w:rsidR="008A11E7" w:rsidRDefault="009B7306" w:rsidP="008A11E7">
      <w:r>
        <w:t>«</w:t>
      </w:r>
      <w:r w:rsidR="008A11E7">
        <w:t xml:space="preserve">Кто получает через вакцинацию, кто получает через заболевание или есть еще у нас такое слово </w:t>
      </w:r>
      <w:r>
        <w:t>«</w:t>
      </w:r>
      <w:r w:rsidR="008A11E7">
        <w:t>проиммунивание</w:t>
      </w:r>
      <w:r>
        <w:t>»</w:t>
      </w:r>
      <w:r w:rsidR="008A11E7">
        <w:t>, когда человек постоянно встречается с какими-то вирусами, и постепенно происходит нарастание иммунитета</w:t>
      </w:r>
      <w:r>
        <w:t>»</w:t>
      </w:r>
      <w:r w:rsidR="008A11E7">
        <w:t>, - пояснил Малышев.</w:t>
      </w:r>
    </w:p>
    <w:p w:rsidR="008A11E7" w:rsidRDefault="008A11E7" w:rsidP="008A11E7">
      <w:r>
        <w:t>Также он добавил, что на данный момент коронавирус постепенно превращается в обычное респираторное заболевание.</w:t>
      </w:r>
    </w:p>
    <w:p w:rsidR="00D1642B" w:rsidRDefault="008A11E7" w:rsidP="008A11E7">
      <w:r>
        <w:t xml:space="preserve">Ранее глава Роспотребнадзора Анна Попова заявила, что темп снижения заболеваемости коронавирусом в России замедлился, а вариант </w:t>
      </w:r>
      <w:r w:rsidR="009B7306">
        <w:t>«</w:t>
      </w:r>
      <w:r>
        <w:t>арктур</w:t>
      </w:r>
      <w:r w:rsidR="009B7306">
        <w:t>»</w:t>
      </w:r>
      <w:r>
        <w:t xml:space="preserve"> продолжает выявляться на разных территориях страны. По ее словам, этот вариант коронавируса самый заразный.</w:t>
      </w:r>
    </w:p>
    <w:p w:rsidR="008A11E7" w:rsidRDefault="008A11E7" w:rsidP="008A11E7"/>
    <w:sectPr w:rsidR="008A11E7" w:rsidSect="00B01BEA">
      <w:headerReference w:type="even" r:id="rId40"/>
      <w:headerReference w:type="default" r:id="rId41"/>
      <w:footerReference w:type="even" r:id="rId42"/>
      <w:footerReference w:type="default" r:id="rId43"/>
      <w:headerReference w:type="first" r:id="rId44"/>
      <w:footerReference w:type="first" r:id="rId45"/>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594" w:rsidRDefault="00DB4594">
      <w:r>
        <w:separator/>
      </w:r>
    </w:p>
  </w:endnote>
  <w:endnote w:type="continuationSeparator" w:id="0">
    <w:p w:rsidR="00DB4594" w:rsidRDefault="00DB4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EB9" w:rsidRDefault="00C94EB9">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EB9" w:rsidRPr="00D64E5C" w:rsidRDefault="00C94EB9" w:rsidP="00D64E5C">
    <w:pPr>
      <w:pStyle w:val="af4"/>
      <w:pBdr>
        <w:top w:val="thinThickSmallGap" w:sz="24" w:space="1" w:color="622423"/>
      </w:pBdr>
      <w:tabs>
        <w:tab w:val="clear" w:pos="4677"/>
        <w:tab w:val="clear" w:pos="9355"/>
        <w:tab w:val="right" w:pos="9071"/>
      </w:tabs>
      <w:rPr>
        <w:rFonts w:ascii="Cambria" w:hAnsi="Cambria"/>
      </w:rPr>
    </w:pPr>
    <w:r w:rsidRPr="00D64E5C">
      <w:rPr>
        <w:rFonts w:ascii="Cambria" w:hAnsi="Cambria"/>
        <w:b/>
        <w:color w:val="FF0000"/>
      </w:rPr>
      <w:t>И-</w:t>
    </w:r>
    <w:r w:rsidRPr="00D64E5C">
      <w:rPr>
        <w:rFonts w:ascii="Cambria" w:hAnsi="Cambria"/>
        <w:b/>
      </w:rPr>
      <w:t>К</w:t>
    </w:r>
    <w:r w:rsidRPr="000E3494">
      <w:rPr>
        <w:b/>
      </w:rPr>
      <w:t>ОНСА</w:t>
    </w:r>
    <w:r w:rsidRPr="00D64E5C">
      <w:rPr>
        <w:rFonts w:ascii="Cambria" w:hAnsi="Cambria"/>
        <w:b/>
      </w:rPr>
      <w:t>ЛТИНГ</w:t>
    </w:r>
    <w:r w:rsidRPr="00D64E5C">
      <w:rPr>
        <w:rFonts w:ascii="Cambria" w:hAnsi="Cambria"/>
        <w:b/>
        <w:color w:val="FF0000"/>
      </w:rPr>
      <w:t>: Н</w:t>
    </w:r>
    <w:r w:rsidRPr="00D64E5C">
      <w:rPr>
        <w:rFonts w:ascii="Cambria" w:hAnsi="Cambria"/>
      </w:rPr>
      <w:t xml:space="preserve">овое </w:t>
    </w:r>
    <w:r w:rsidRPr="00D64E5C">
      <w:rPr>
        <w:rFonts w:ascii="Cambria" w:hAnsi="Cambria"/>
        <w:b/>
        <w:color w:val="FF0000"/>
      </w:rPr>
      <w:t>С</w:t>
    </w:r>
    <w:r w:rsidRPr="00D64E5C">
      <w:rPr>
        <w:rFonts w:ascii="Cambria" w:hAnsi="Cambria"/>
      </w:rPr>
      <w:t xml:space="preserve">лово в </w:t>
    </w:r>
    <w:r w:rsidRPr="00D64E5C">
      <w:rPr>
        <w:rFonts w:ascii="Cambria" w:hAnsi="Cambria"/>
        <w:b/>
        <w:color w:val="FF0000"/>
      </w:rPr>
      <w:t>З</w:t>
    </w:r>
    <w:r w:rsidRPr="00D64E5C">
      <w:rPr>
        <w:rFonts w:ascii="Cambria" w:hAnsi="Cambria"/>
      </w:rPr>
      <w:t xml:space="preserve">ащите </w:t>
    </w:r>
    <w:r w:rsidRPr="00D64E5C">
      <w:rPr>
        <w:rFonts w:ascii="Cambria" w:hAnsi="Cambria"/>
        <w:b/>
        <w:color w:val="FF0000"/>
      </w:rPr>
      <w:t>К</w:t>
    </w:r>
    <w:r w:rsidRPr="00D64E5C">
      <w:rPr>
        <w:rFonts w:ascii="Cambria" w:hAnsi="Cambria"/>
      </w:rPr>
      <w:t xml:space="preserve">орпоративных </w:t>
    </w:r>
    <w:r w:rsidRPr="00D64E5C">
      <w:rPr>
        <w:rFonts w:ascii="Cambria" w:hAnsi="Cambria"/>
        <w:b/>
        <w:color w:val="FF0000"/>
      </w:rPr>
      <w:t>И</w:t>
    </w:r>
    <w:r w:rsidRPr="00D64E5C">
      <w:rPr>
        <w:rFonts w:ascii="Cambria" w:hAnsi="Cambria"/>
      </w:rPr>
      <w:t>нтересов</w:t>
    </w:r>
    <w:r w:rsidRPr="00D64E5C">
      <w:tab/>
    </w:r>
    <w:r w:rsidR="00637029" w:rsidRPr="00CB47BF">
      <w:rPr>
        <w:b/>
      </w:rPr>
      <w:fldChar w:fldCharType="begin"/>
    </w:r>
    <w:r w:rsidRPr="00CB47BF">
      <w:rPr>
        <w:b/>
      </w:rPr>
      <w:instrText xml:space="preserve"> PAGE   \* MERGEFORMAT </w:instrText>
    </w:r>
    <w:r w:rsidR="00637029" w:rsidRPr="00CB47BF">
      <w:rPr>
        <w:b/>
      </w:rPr>
      <w:fldChar w:fldCharType="separate"/>
    </w:r>
    <w:r w:rsidR="007900F0" w:rsidRPr="007900F0">
      <w:rPr>
        <w:rFonts w:ascii="Cambria" w:hAnsi="Cambria"/>
        <w:b/>
        <w:noProof/>
      </w:rPr>
      <w:t>4</w:t>
    </w:r>
    <w:r w:rsidR="00637029" w:rsidRPr="00CB47BF">
      <w:rPr>
        <w:b/>
      </w:rPr>
      <w:fldChar w:fldCharType="end"/>
    </w:r>
  </w:p>
  <w:p w:rsidR="00C94EB9" w:rsidRPr="00D15988" w:rsidRDefault="00C94EB9" w:rsidP="00D64E5C">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EB9" w:rsidRDefault="00C94EB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594" w:rsidRDefault="00DB4594">
      <w:r>
        <w:separator/>
      </w:r>
    </w:p>
  </w:footnote>
  <w:footnote w:type="continuationSeparator" w:id="0">
    <w:p w:rsidR="00DB4594" w:rsidRDefault="00DB45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EB9" w:rsidRDefault="00C94EB9">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EB9" w:rsidRDefault="007900F0" w:rsidP="00122493">
    <w:pPr>
      <w:tabs>
        <w:tab w:val="left" w:pos="555"/>
        <w:tab w:val="right" w:pos="9071"/>
      </w:tabs>
      <w:jc w:val="center"/>
    </w:pPr>
    <w:r>
      <w:rPr>
        <w:noProof/>
      </w:rPr>
      <w:pict>
        <v:roundrect id="_x0000_s2058" style="position:absolute;left:0;text-align:left;margin-left:127.5pt;margin-top:-13.7pt;width:188.6pt;height:31.25pt;z-index:251657728" arcsize="10923f" stroked="f">
          <v:textbox style="mso-next-textbox:#_x0000_s2058">
            <w:txbxContent>
              <w:p w:rsidR="00C94EB9" w:rsidRPr="000C041B" w:rsidRDefault="00C94EB9" w:rsidP="00122493">
                <w:pPr>
                  <w:ind w:right="423"/>
                  <w:jc w:val="center"/>
                  <w:rPr>
                    <w:rFonts w:cs="Arial"/>
                    <w:b/>
                    <w:color w:val="EEECE1"/>
                    <w:sz w:val="6"/>
                    <w:szCs w:val="6"/>
                  </w:rPr>
                </w:pPr>
                <w:r w:rsidRPr="000C041B">
                  <w:rPr>
                    <w:rFonts w:cs="Arial"/>
                    <w:b/>
                    <w:color w:val="EEECE1"/>
                    <w:sz w:val="6"/>
                    <w:szCs w:val="6"/>
                  </w:rPr>
                  <w:t xml:space="preserve">        </w:t>
                </w:r>
              </w:p>
              <w:p w:rsidR="00C94EB9" w:rsidRPr="00D15988" w:rsidRDefault="00C94EB9" w:rsidP="00122493">
                <w:pPr>
                  <w:ind w:right="423"/>
                  <w:jc w:val="center"/>
                  <w:rPr>
                    <w:rFonts w:cs="Arial"/>
                    <w:b/>
                    <w:u w:val="single"/>
                  </w:rPr>
                </w:pPr>
                <w:r w:rsidRPr="000C041B">
                  <w:rPr>
                    <w:rFonts w:cs="Arial"/>
                    <w:b/>
                  </w:rPr>
                  <w:t xml:space="preserve">       </w:t>
                </w:r>
                <w:r w:rsidRPr="00D15988">
                  <w:rPr>
                    <w:b/>
                    <w:color w:val="FF0000"/>
                    <w:u w:val="single"/>
                  </w:rPr>
                  <w:t>М</w:t>
                </w:r>
                <w:r w:rsidRPr="00D15988">
                  <w:rPr>
                    <w:rFonts w:cs="Arial"/>
                    <w:b/>
                    <w:u w:val="single"/>
                  </w:rPr>
                  <w:t>ОНИТОРИНГ СМИ</w:t>
                </w:r>
              </w:p>
              <w:p w:rsidR="00C94EB9" w:rsidRPr="007336C7" w:rsidRDefault="00C94EB9" w:rsidP="00122493">
                <w:pPr>
                  <w:ind w:right="423"/>
                  <w:rPr>
                    <w:rFonts w:cs="Arial"/>
                  </w:rPr>
                </w:pPr>
              </w:p>
              <w:p w:rsidR="00C94EB9" w:rsidRPr="00267F53" w:rsidRDefault="00C94EB9" w:rsidP="00122493"/>
            </w:txbxContent>
          </v:textbox>
        </v:roundrect>
      </w:pict>
    </w:r>
    <w:r w:rsidR="00C94EB9">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6.05pt;height:32.05pt">
          <v:imagedata r:id="rId1" o:title="Колонтитул"/>
        </v:shape>
      </w:pict>
    </w:r>
    <w:r w:rsidR="00C94EB9">
      <w:t xml:space="preserve">            </w:t>
    </w:r>
    <w:r w:rsidR="00C94EB9">
      <w:tab/>
    </w:r>
    <w:r w:rsidR="00C3699A">
      <w:fldChar w:fldCharType="begin"/>
    </w:r>
    <w:r w:rsidR="00C3699A">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C3699A">
      <w:fldChar w:fldCharType="separate"/>
    </w:r>
    <w:r w:rsidR="009B7306">
      <w:fldChar w:fldCharType="begin"/>
    </w:r>
    <w:r w:rsidR="009B7306">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9B7306">
      <w:fldChar w:fldCharType="separate"/>
    </w:r>
    <w:r>
      <w:fldChar w:fldCharType="begin"/>
    </w:r>
    <w:r>
      <w:instrText xml:space="preserve"> </w:instrText>
    </w:r>
    <w:r>
      <w:instrText>INCLUDEPICTURE  "https://apf.mail.ru/cgi-bin/readmsg/%D0%9B%D0%BE%D0%B3%D0%BE%D1%82%D0%B8%D0%B</w:instrText>
    </w:r>
    <w:r>
      <w:instrText>F.PNG?id=14089677830000000986;0;1&amp;x-email=natulek_8@mail.ru&amp;exif=1&amp;bs=4924&amp;bl=52781&amp;ct=image/png&amp;cn=%D0%9B%D0%BE%D0%B3%D0%BE%D1%82%D0%B8%D0%BF.PNG&amp;cte=base64" \* MERGEFORMATINET</w:instrText>
    </w:r>
    <w:r>
      <w:instrText xml:space="preserve"> </w:instrText>
    </w:r>
    <w:r>
      <w:fldChar w:fldCharType="separate"/>
    </w:r>
    <w:r>
      <w:pict>
        <v:shape id="_x0000_i1033" type="#_x0000_t75" style="width:2in;height:51.6pt">
          <v:imagedata r:id="rId3" r:href="rId2"/>
        </v:shape>
      </w:pict>
    </w:r>
    <w:r>
      <w:fldChar w:fldCharType="end"/>
    </w:r>
    <w:r w:rsidR="009B7306">
      <w:fldChar w:fldCharType="end"/>
    </w:r>
    <w:r w:rsidR="00C3699A">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EB9" w:rsidRDefault="00C94EB9">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AC290C0"/>
    <w:lvl w:ilvl="0">
      <w:start w:val="1"/>
      <w:numFmt w:val="decimal"/>
      <w:lvlText w:val="%1."/>
      <w:lvlJc w:val="left"/>
      <w:pPr>
        <w:tabs>
          <w:tab w:val="num" w:pos="1492"/>
        </w:tabs>
        <w:ind w:left="1492" w:hanging="360"/>
      </w:pPr>
    </w:lvl>
  </w:abstractNum>
  <w:abstractNum w:abstractNumId="1">
    <w:nsid w:val="FFFFFF7D"/>
    <w:multiLevelType w:val="singleLevel"/>
    <w:tmpl w:val="49747078"/>
    <w:lvl w:ilvl="0">
      <w:start w:val="1"/>
      <w:numFmt w:val="decimal"/>
      <w:lvlText w:val="%1."/>
      <w:lvlJc w:val="left"/>
      <w:pPr>
        <w:tabs>
          <w:tab w:val="num" w:pos="1209"/>
        </w:tabs>
        <w:ind w:left="1209" w:hanging="360"/>
      </w:pPr>
    </w:lvl>
  </w:abstractNum>
  <w:abstractNum w:abstractNumId="2">
    <w:nsid w:val="FFFFFF7E"/>
    <w:multiLevelType w:val="singleLevel"/>
    <w:tmpl w:val="B416465A"/>
    <w:lvl w:ilvl="0">
      <w:start w:val="1"/>
      <w:numFmt w:val="decimal"/>
      <w:lvlText w:val="%1."/>
      <w:lvlJc w:val="left"/>
      <w:pPr>
        <w:tabs>
          <w:tab w:val="num" w:pos="926"/>
        </w:tabs>
        <w:ind w:left="926" w:hanging="360"/>
      </w:pPr>
    </w:lvl>
  </w:abstractNum>
  <w:abstractNum w:abstractNumId="3">
    <w:nsid w:val="FFFFFF7F"/>
    <w:multiLevelType w:val="singleLevel"/>
    <w:tmpl w:val="57945EEA"/>
    <w:lvl w:ilvl="0">
      <w:start w:val="1"/>
      <w:numFmt w:val="decimal"/>
      <w:lvlText w:val="%1."/>
      <w:lvlJc w:val="left"/>
      <w:pPr>
        <w:tabs>
          <w:tab w:val="num" w:pos="643"/>
        </w:tabs>
        <w:ind w:left="643" w:hanging="360"/>
      </w:pPr>
    </w:lvl>
  </w:abstractNum>
  <w:abstractNum w:abstractNumId="4">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7785864"/>
    <w:lvl w:ilvl="0">
      <w:start w:val="1"/>
      <w:numFmt w:val="decimal"/>
      <w:lvlText w:val="%1."/>
      <w:lvlJc w:val="left"/>
      <w:pPr>
        <w:tabs>
          <w:tab w:val="num" w:pos="360"/>
        </w:tabs>
        <w:ind w:left="360" w:hanging="360"/>
      </w:pPr>
    </w:lvl>
  </w:abstractNum>
  <w:abstractNum w:abstractNumId="9">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27"/>
  </w:num>
  <w:num w:numId="4">
    <w:abstractNumId w:val="17"/>
  </w:num>
  <w:num w:numId="5">
    <w:abstractNumId w:val="18"/>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1"/>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5"/>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9"/>
  </w:num>
  <w:num w:numId="24">
    <w:abstractNumId w:val="26"/>
  </w:num>
  <w:num w:numId="25">
    <w:abstractNumId w:val="20"/>
  </w:num>
  <w:num w:numId="26">
    <w:abstractNumId w:val="13"/>
  </w:num>
  <w:num w:numId="27">
    <w:abstractNumId w:val="11"/>
  </w:num>
  <w:num w:numId="28">
    <w:abstractNumId w:val="22"/>
  </w:num>
  <w:num w:numId="29">
    <w:abstractNumId w:val="2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62">
      <o:colormru v:ext="edit" colors="#060,#003e00"/>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1ABA"/>
    <w:rsid w:val="00000423"/>
    <w:rsid w:val="000008BF"/>
    <w:rsid w:val="00000925"/>
    <w:rsid w:val="00001218"/>
    <w:rsid w:val="00001928"/>
    <w:rsid w:val="000024DF"/>
    <w:rsid w:val="00003588"/>
    <w:rsid w:val="00003792"/>
    <w:rsid w:val="00003997"/>
    <w:rsid w:val="0000408E"/>
    <w:rsid w:val="000045B5"/>
    <w:rsid w:val="000045C7"/>
    <w:rsid w:val="000046BE"/>
    <w:rsid w:val="00006AB3"/>
    <w:rsid w:val="00011DCE"/>
    <w:rsid w:val="00011F4B"/>
    <w:rsid w:val="00012066"/>
    <w:rsid w:val="0001460C"/>
    <w:rsid w:val="00014851"/>
    <w:rsid w:val="00015103"/>
    <w:rsid w:val="000173F8"/>
    <w:rsid w:val="00017DAF"/>
    <w:rsid w:val="000214CF"/>
    <w:rsid w:val="0002219C"/>
    <w:rsid w:val="000224D4"/>
    <w:rsid w:val="00022552"/>
    <w:rsid w:val="00022EEA"/>
    <w:rsid w:val="0002368C"/>
    <w:rsid w:val="00024DD7"/>
    <w:rsid w:val="00025C39"/>
    <w:rsid w:val="00025D7E"/>
    <w:rsid w:val="00026667"/>
    <w:rsid w:val="00026696"/>
    <w:rsid w:val="00026A5A"/>
    <w:rsid w:val="00026B66"/>
    <w:rsid w:val="00026FD0"/>
    <w:rsid w:val="00027A51"/>
    <w:rsid w:val="0003060B"/>
    <w:rsid w:val="000306B3"/>
    <w:rsid w:val="00031095"/>
    <w:rsid w:val="00031459"/>
    <w:rsid w:val="000316E1"/>
    <w:rsid w:val="00032FE8"/>
    <w:rsid w:val="000342C0"/>
    <w:rsid w:val="00034842"/>
    <w:rsid w:val="00035A6F"/>
    <w:rsid w:val="00035EF6"/>
    <w:rsid w:val="0003750D"/>
    <w:rsid w:val="00040688"/>
    <w:rsid w:val="0004081E"/>
    <w:rsid w:val="00041734"/>
    <w:rsid w:val="000425D1"/>
    <w:rsid w:val="000434FF"/>
    <w:rsid w:val="00043EB5"/>
    <w:rsid w:val="00044DAB"/>
    <w:rsid w:val="00044FF0"/>
    <w:rsid w:val="00045295"/>
    <w:rsid w:val="0004668F"/>
    <w:rsid w:val="00046F49"/>
    <w:rsid w:val="000475BD"/>
    <w:rsid w:val="00047902"/>
    <w:rsid w:val="000479AC"/>
    <w:rsid w:val="000479B5"/>
    <w:rsid w:val="00047D25"/>
    <w:rsid w:val="00047DF0"/>
    <w:rsid w:val="0005172F"/>
    <w:rsid w:val="00051910"/>
    <w:rsid w:val="00051AC6"/>
    <w:rsid w:val="00053F0D"/>
    <w:rsid w:val="000551CD"/>
    <w:rsid w:val="00056FB7"/>
    <w:rsid w:val="00056FC1"/>
    <w:rsid w:val="00057E6B"/>
    <w:rsid w:val="00057EDF"/>
    <w:rsid w:val="00057F9D"/>
    <w:rsid w:val="00060215"/>
    <w:rsid w:val="000609EC"/>
    <w:rsid w:val="00060C72"/>
    <w:rsid w:val="00060DFF"/>
    <w:rsid w:val="00060FA8"/>
    <w:rsid w:val="000621BE"/>
    <w:rsid w:val="00062422"/>
    <w:rsid w:val="00064511"/>
    <w:rsid w:val="0006456B"/>
    <w:rsid w:val="00064657"/>
    <w:rsid w:val="00064F8E"/>
    <w:rsid w:val="0006546E"/>
    <w:rsid w:val="00067548"/>
    <w:rsid w:val="00067BB4"/>
    <w:rsid w:val="00067F39"/>
    <w:rsid w:val="00071D93"/>
    <w:rsid w:val="000726EE"/>
    <w:rsid w:val="00072BE2"/>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84D"/>
    <w:rsid w:val="00083C23"/>
    <w:rsid w:val="00084F93"/>
    <w:rsid w:val="00085E50"/>
    <w:rsid w:val="00086433"/>
    <w:rsid w:val="000867E7"/>
    <w:rsid w:val="00086E3C"/>
    <w:rsid w:val="000904AD"/>
    <w:rsid w:val="000912D7"/>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41CA"/>
    <w:rsid w:val="000A4DD6"/>
    <w:rsid w:val="000A628E"/>
    <w:rsid w:val="000A7421"/>
    <w:rsid w:val="000B0494"/>
    <w:rsid w:val="000B0936"/>
    <w:rsid w:val="000B1180"/>
    <w:rsid w:val="000B21B7"/>
    <w:rsid w:val="000B2B04"/>
    <w:rsid w:val="000B2F3D"/>
    <w:rsid w:val="000B301B"/>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6F7"/>
    <w:rsid w:val="000C1A46"/>
    <w:rsid w:val="000C2290"/>
    <w:rsid w:val="000C2327"/>
    <w:rsid w:val="000C3979"/>
    <w:rsid w:val="000C5BB6"/>
    <w:rsid w:val="000C5FC8"/>
    <w:rsid w:val="000C67C1"/>
    <w:rsid w:val="000C6BFC"/>
    <w:rsid w:val="000C7D5E"/>
    <w:rsid w:val="000D0064"/>
    <w:rsid w:val="000D121B"/>
    <w:rsid w:val="000D23A3"/>
    <w:rsid w:val="000D567E"/>
    <w:rsid w:val="000D5B7B"/>
    <w:rsid w:val="000D5C9C"/>
    <w:rsid w:val="000D5CB9"/>
    <w:rsid w:val="000D5E2A"/>
    <w:rsid w:val="000D65C5"/>
    <w:rsid w:val="000D668F"/>
    <w:rsid w:val="000D6FBC"/>
    <w:rsid w:val="000D73FB"/>
    <w:rsid w:val="000E091C"/>
    <w:rsid w:val="000E0AE6"/>
    <w:rsid w:val="000E13FC"/>
    <w:rsid w:val="000E278F"/>
    <w:rsid w:val="000E3494"/>
    <w:rsid w:val="000E4AB8"/>
    <w:rsid w:val="000E50E7"/>
    <w:rsid w:val="000E60CA"/>
    <w:rsid w:val="000E6448"/>
    <w:rsid w:val="000F0114"/>
    <w:rsid w:val="000F0AE5"/>
    <w:rsid w:val="000F1475"/>
    <w:rsid w:val="000F17A4"/>
    <w:rsid w:val="000F1BB0"/>
    <w:rsid w:val="000F22A8"/>
    <w:rsid w:val="000F295A"/>
    <w:rsid w:val="000F3C95"/>
    <w:rsid w:val="000F4431"/>
    <w:rsid w:val="000F658F"/>
    <w:rsid w:val="000F692F"/>
    <w:rsid w:val="0010149B"/>
    <w:rsid w:val="0010169E"/>
    <w:rsid w:val="00101B63"/>
    <w:rsid w:val="00101EFA"/>
    <w:rsid w:val="00102FA6"/>
    <w:rsid w:val="00103125"/>
    <w:rsid w:val="0010376F"/>
    <w:rsid w:val="001037E4"/>
    <w:rsid w:val="001045C6"/>
    <w:rsid w:val="001047E0"/>
    <w:rsid w:val="00105129"/>
    <w:rsid w:val="00105DF2"/>
    <w:rsid w:val="00106760"/>
    <w:rsid w:val="00110E70"/>
    <w:rsid w:val="001122D3"/>
    <w:rsid w:val="00112323"/>
    <w:rsid w:val="00112A2C"/>
    <w:rsid w:val="00113539"/>
    <w:rsid w:val="001145CE"/>
    <w:rsid w:val="001150A1"/>
    <w:rsid w:val="00115E7F"/>
    <w:rsid w:val="00116735"/>
    <w:rsid w:val="00116DF9"/>
    <w:rsid w:val="001174FE"/>
    <w:rsid w:val="0011777B"/>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6465"/>
    <w:rsid w:val="00127AE6"/>
    <w:rsid w:val="001306D0"/>
    <w:rsid w:val="00130B16"/>
    <w:rsid w:val="00131356"/>
    <w:rsid w:val="001319B0"/>
    <w:rsid w:val="001328E6"/>
    <w:rsid w:val="00132CD1"/>
    <w:rsid w:val="00132E98"/>
    <w:rsid w:val="001331C8"/>
    <w:rsid w:val="001335EE"/>
    <w:rsid w:val="00133769"/>
    <w:rsid w:val="00134210"/>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D52"/>
    <w:rsid w:val="00150E9F"/>
    <w:rsid w:val="001512A2"/>
    <w:rsid w:val="001515C9"/>
    <w:rsid w:val="00151647"/>
    <w:rsid w:val="001517CE"/>
    <w:rsid w:val="00152C28"/>
    <w:rsid w:val="00152E14"/>
    <w:rsid w:val="00154F48"/>
    <w:rsid w:val="00155F90"/>
    <w:rsid w:val="001560FF"/>
    <w:rsid w:val="00156C94"/>
    <w:rsid w:val="001601E6"/>
    <w:rsid w:val="001609F5"/>
    <w:rsid w:val="00160B82"/>
    <w:rsid w:val="0016169A"/>
    <w:rsid w:val="00162F66"/>
    <w:rsid w:val="00164D43"/>
    <w:rsid w:val="0016510F"/>
    <w:rsid w:val="001651E0"/>
    <w:rsid w:val="001653CE"/>
    <w:rsid w:val="00165EB8"/>
    <w:rsid w:val="00166DFC"/>
    <w:rsid w:val="00167C8E"/>
    <w:rsid w:val="0017004C"/>
    <w:rsid w:val="001705F6"/>
    <w:rsid w:val="00170DFA"/>
    <w:rsid w:val="0017274B"/>
    <w:rsid w:val="001736D6"/>
    <w:rsid w:val="001751D2"/>
    <w:rsid w:val="00175EBD"/>
    <w:rsid w:val="00176BD6"/>
    <w:rsid w:val="00176EB0"/>
    <w:rsid w:val="00177E8E"/>
    <w:rsid w:val="00180BB2"/>
    <w:rsid w:val="00181696"/>
    <w:rsid w:val="00181882"/>
    <w:rsid w:val="00181EE7"/>
    <w:rsid w:val="001821CF"/>
    <w:rsid w:val="0018235D"/>
    <w:rsid w:val="00183377"/>
    <w:rsid w:val="0018383D"/>
    <w:rsid w:val="001838DB"/>
    <w:rsid w:val="0018423F"/>
    <w:rsid w:val="001843B7"/>
    <w:rsid w:val="001843E3"/>
    <w:rsid w:val="00184CB6"/>
    <w:rsid w:val="00186E9A"/>
    <w:rsid w:val="00187310"/>
    <w:rsid w:val="0018733D"/>
    <w:rsid w:val="00190F22"/>
    <w:rsid w:val="001914BC"/>
    <w:rsid w:val="00191757"/>
    <w:rsid w:val="001920A9"/>
    <w:rsid w:val="001929C6"/>
    <w:rsid w:val="00192CFF"/>
    <w:rsid w:val="00193353"/>
    <w:rsid w:val="00194802"/>
    <w:rsid w:val="001951A3"/>
    <w:rsid w:val="00196138"/>
    <w:rsid w:val="001962B4"/>
    <w:rsid w:val="001969A9"/>
    <w:rsid w:val="00196AA2"/>
    <w:rsid w:val="00197214"/>
    <w:rsid w:val="00197318"/>
    <w:rsid w:val="001977FD"/>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1196"/>
    <w:rsid w:val="001C13BF"/>
    <w:rsid w:val="001C1549"/>
    <w:rsid w:val="001C1F88"/>
    <w:rsid w:val="001C1FB3"/>
    <w:rsid w:val="001C22AA"/>
    <w:rsid w:val="001C2443"/>
    <w:rsid w:val="001C5A81"/>
    <w:rsid w:val="001C5E43"/>
    <w:rsid w:val="001C732E"/>
    <w:rsid w:val="001C76D9"/>
    <w:rsid w:val="001D0953"/>
    <w:rsid w:val="001D1A08"/>
    <w:rsid w:val="001D2702"/>
    <w:rsid w:val="001D2A03"/>
    <w:rsid w:val="001D2B08"/>
    <w:rsid w:val="001D2C78"/>
    <w:rsid w:val="001D2E2A"/>
    <w:rsid w:val="001D3091"/>
    <w:rsid w:val="001D4352"/>
    <w:rsid w:val="001D46F3"/>
    <w:rsid w:val="001D4DDC"/>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77A1"/>
    <w:rsid w:val="001F03FA"/>
    <w:rsid w:val="001F0F42"/>
    <w:rsid w:val="001F1106"/>
    <w:rsid w:val="001F1EA6"/>
    <w:rsid w:val="001F1F57"/>
    <w:rsid w:val="001F270D"/>
    <w:rsid w:val="001F2A6A"/>
    <w:rsid w:val="001F2AA8"/>
    <w:rsid w:val="001F3886"/>
    <w:rsid w:val="001F4E75"/>
    <w:rsid w:val="001F5285"/>
    <w:rsid w:val="001F5A52"/>
    <w:rsid w:val="001F62E4"/>
    <w:rsid w:val="001F67A0"/>
    <w:rsid w:val="001F6C37"/>
    <w:rsid w:val="001F77AD"/>
    <w:rsid w:val="001F7E85"/>
    <w:rsid w:val="00200485"/>
    <w:rsid w:val="00201E39"/>
    <w:rsid w:val="0020253E"/>
    <w:rsid w:val="00202F72"/>
    <w:rsid w:val="00203774"/>
    <w:rsid w:val="00203E18"/>
    <w:rsid w:val="0020489E"/>
    <w:rsid w:val="002055D1"/>
    <w:rsid w:val="00206668"/>
    <w:rsid w:val="002069F5"/>
    <w:rsid w:val="00206A3A"/>
    <w:rsid w:val="00210BE9"/>
    <w:rsid w:val="00211793"/>
    <w:rsid w:val="00211F99"/>
    <w:rsid w:val="002135D3"/>
    <w:rsid w:val="00213FAC"/>
    <w:rsid w:val="002149C1"/>
    <w:rsid w:val="00214B4F"/>
    <w:rsid w:val="00215883"/>
    <w:rsid w:val="00215CE8"/>
    <w:rsid w:val="00216086"/>
    <w:rsid w:val="00216740"/>
    <w:rsid w:val="0021686D"/>
    <w:rsid w:val="00217163"/>
    <w:rsid w:val="00217DC9"/>
    <w:rsid w:val="0022081A"/>
    <w:rsid w:val="00220C1A"/>
    <w:rsid w:val="00222E3C"/>
    <w:rsid w:val="0022356A"/>
    <w:rsid w:val="00224E86"/>
    <w:rsid w:val="00225081"/>
    <w:rsid w:val="0022551B"/>
    <w:rsid w:val="002258D8"/>
    <w:rsid w:val="002262EC"/>
    <w:rsid w:val="002268C7"/>
    <w:rsid w:val="002271FA"/>
    <w:rsid w:val="00227DDF"/>
    <w:rsid w:val="0023077E"/>
    <w:rsid w:val="00230D5E"/>
    <w:rsid w:val="00230E77"/>
    <w:rsid w:val="0023357A"/>
    <w:rsid w:val="00233601"/>
    <w:rsid w:val="002337F8"/>
    <w:rsid w:val="00234323"/>
    <w:rsid w:val="00234716"/>
    <w:rsid w:val="00234AA8"/>
    <w:rsid w:val="00234FFA"/>
    <w:rsid w:val="00236A65"/>
    <w:rsid w:val="00236ECE"/>
    <w:rsid w:val="0023730C"/>
    <w:rsid w:val="00237B55"/>
    <w:rsid w:val="002418FC"/>
    <w:rsid w:val="00242315"/>
    <w:rsid w:val="00242CE2"/>
    <w:rsid w:val="002433BC"/>
    <w:rsid w:val="00243F06"/>
    <w:rsid w:val="00244646"/>
    <w:rsid w:val="002448EE"/>
    <w:rsid w:val="0024500D"/>
    <w:rsid w:val="00245181"/>
    <w:rsid w:val="002461DD"/>
    <w:rsid w:val="002468AE"/>
    <w:rsid w:val="00247615"/>
    <w:rsid w:val="002476A7"/>
    <w:rsid w:val="00250710"/>
    <w:rsid w:val="00251071"/>
    <w:rsid w:val="00251167"/>
    <w:rsid w:val="0025209C"/>
    <w:rsid w:val="00253CC4"/>
    <w:rsid w:val="0025655F"/>
    <w:rsid w:val="00256A49"/>
    <w:rsid w:val="00256BA2"/>
    <w:rsid w:val="00256C23"/>
    <w:rsid w:val="00256F23"/>
    <w:rsid w:val="00257189"/>
    <w:rsid w:val="002572A2"/>
    <w:rsid w:val="00257B5E"/>
    <w:rsid w:val="00260905"/>
    <w:rsid w:val="00263BB9"/>
    <w:rsid w:val="0026478B"/>
    <w:rsid w:val="0026638C"/>
    <w:rsid w:val="002665AB"/>
    <w:rsid w:val="002708BB"/>
    <w:rsid w:val="00270B22"/>
    <w:rsid w:val="00270C47"/>
    <w:rsid w:val="002720D7"/>
    <w:rsid w:val="00272DDE"/>
    <w:rsid w:val="00273377"/>
    <w:rsid w:val="002734DE"/>
    <w:rsid w:val="00273B3D"/>
    <w:rsid w:val="00273BA1"/>
    <w:rsid w:val="002740B8"/>
    <w:rsid w:val="00274398"/>
    <w:rsid w:val="0027473B"/>
    <w:rsid w:val="00274F5E"/>
    <w:rsid w:val="002755B7"/>
    <w:rsid w:val="00276181"/>
    <w:rsid w:val="0027633D"/>
    <w:rsid w:val="002766DF"/>
    <w:rsid w:val="00277323"/>
    <w:rsid w:val="00277AA2"/>
    <w:rsid w:val="00277E25"/>
    <w:rsid w:val="002803AB"/>
    <w:rsid w:val="0028053E"/>
    <w:rsid w:val="00280BC3"/>
    <w:rsid w:val="00281331"/>
    <w:rsid w:val="00281B6F"/>
    <w:rsid w:val="002820AB"/>
    <w:rsid w:val="0028239A"/>
    <w:rsid w:val="00282B74"/>
    <w:rsid w:val="0028323A"/>
    <w:rsid w:val="00283F15"/>
    <w:rsid w:val="002847F8"/>
    <w:rsid w:val="00285E63"/>
    <w:rsid w:val="00286300"/>
    <w:rsid w:val="00286335"/>
    <w:rsid w:val="00286DF3"/>
    <w:rsid w:val="002903DC"/>
    <w:rsid w:val="00290AF7"/>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57DE"/>
    <w:rsid w:val="002A5953"/>
    <w:rsid w:val="002A5BC5"/>
    <w:rsid w:val="002A68AD"/>
    <w:rsid w:val="002A6C49"/>
    <w:rsid w:val="002A6F94"/>
    <w:rsid w:val="002A6FC8"/>
    <w:rsid w:val="002A7748"/>
    <w:rsid w:val="002A7D90"/>
    <w:rsid w:val="002B030B"/>
    <w:rsid w:val="002B0B45"/>
    <w:rsid w:val="002B24B7"/>
    <w:rsid w:val="002B2D94"/>
    <w:rsid w:val="002B4017"/>
    <w:rsid w:val="002B50EA"/>
    <w:rsid w:val="002B5667"/>
    <w:rsid w:val="002B57BF"/>
    <w:rsid w:val="002B657D"/>
    <w:rsid w:val="002B65BD"/>
    <w:rsid w:val="002B6FEB"/>
    <w:rsid w:val="002C0964"/>
    <w:rsid w:val="002C0B42"/>
    <w:rsid w:val="002C1674"/>
    <w:rsid w:val="002C2069"/>
    <w:rsid w:val="002C3681"/>
    <w:rsid w:val="002C3827"/>
    <w:rsid w:val="002C383F"/>
    <w:rsid w:val="002C4092"/>
    <w:rsid w:val="002C41B4"/>
    <w:rsid w:val="002C4478"/>
    <w:rsid w:val="002C6272"/>
    <w:rsid w:val="002D0281"/>
    <w:rsid w:val="002D0E4C"/>
    <w:rsid w:val="002D34A9"/>
    <w:rsid w:val="002D390A"/>
    <w:rsid w:val="002D60C1"/>
    <w:rsid w:val="002D6FE0"/>
    <w:rsid w:val="002D7365"/>
    <w:rsid w:val="002D7489"/>
    <w:rsid w:val="002D7690"/>
    <w:rsid w:val="002E04F1"/>
    <w:rsid w:val="002E13A9"/>
    <w:rsid w:val="002E3734"/>
    <w:rsid w:val="002E3839"/>
    <w:rsid w:val="002E3ED0"/>
    <w:rsid w:val="002E58E0"/>
    <w:rsid w:val="002E597F"/>
    <w:rsid w:val="002E678D"/>
    <w:rsid w:val="002F04A6"/>
    <w:rsid w:val="002F0A56"/>
    <w:rsid w:val="002F0EA6"/>
    <w:rsid w:val="002F1DBD"/>
    <w:rsid w:val="002F22D6"/>
    <w:rsid w:val="002F26F1"/>
    <w:rsid w:val="002F2FEC"/>
    <w:rsid w:val="002F33B9"/>
    <w:rsid w:val="002F3460"/>
    <w:rsid w:val="002F4A92"/>
    <w:rsid w:val="002F63E0"/>
    <w:rsid w:val="002F64B3"/>
    <w:rsid w:val="002F7850"/>
    <w:rsid w:val="0030148C"/>
    <w:rsid w:val="00301522"/>
    <w:rsid w:val="0030159D"/>
    <w:rsid w:val="00301CE9"/>
    <w:rsid w:val="00303439"/>
    <w:rsid w:val="00303E96"/>
    <w:rsid w:val="003058B5"/>
    <w:rsid w:val="00305FBA"/>
    <w:rsid w:val="00306111"/>
    <w:rsid w:val="003068A4"/>
    <w:rsid w:val="003103FD"/>
    <w:rsid w:val="00310633"/>
    <w:rsid w:val="0031087C"/>
    <w:rsid w:val="00310C53"/>
    <w:rsid w:val="00310F6A"/>
    <w:rsid w:val="00311BC8"/>
    <w:rsid w:val="003137DE"/>
    <w:rsid w:val="0031419C"/>
    <w:rsid w:val="003147BC"/>
    <w:rsid w:val="00314C96"/>
    <w:rsid w:val="003154E9"/>
    <w:rsid w:val="00315CA4"/>
    <w:rsid w:val="00315D27"/>
    <w:rsid w:val="00315F73"/>
    <w:rsid w:val="003166E1"/>
    <w:rsid w:val="003168DF"/>
    <w:rsid w:val="00316B7D"/>
    <w:rsid w:val="00316C59"/>
    <w:rsid w:val="00317529"/>
    <w:rsid w:val="003176FF"/>
    <w:rsid w:val="003200CC"/>
    <w:rsid w:val="003205D1"/>
    <w:rsid w:val="00320D13"/>
    <w:rsid w:val="0032195E"/>
    <w:rsid w:val="00321B91"/>
    <w:rsid w:val="00321DC6"/>
    <w:rsid w:val="003222C4"/>
    <w:rsid w:val="003223C7"/>
    <w:rsid w:val="003225DB"/>
    <w:rsid w:val="003227D5"/>
    <w:rsid w:val="00322F6B"/>
    <w:rsid w:val="00323901"/>
    <w:rsid w:val="00324A18"/>
    <w:rsid w:val="00325C5B"/>
    <w:rsid w:val="00326484"/>
    <w:rsid w:val="003267B8"/>
    <w:rsid w:val="00326C58"/>
    <w:rsid w:val="0032797B"/>
    <w:rsid w:val="00330C1E"/>
    <w:rsid w:val="00330EBD"/>
    <w:rsid w:val="00331B49"/>
    <w:rsid w:val="00331FF6"/>
    <w:rsid w:val="0033218B"/>
    <w:rsid w:val="0033428D"/>
    <w:rsid w:val="003347FD"/>
    <w:rsid w:val="00335313"/>
    <w:rsid w:val="00335830"/>
    <w:rsid w:val="00335B70"/>
    <w:rsid w:val="003407BF"/>
    <w:rsid w:val="00340FCD"/>
    <w:rsid w:val="00341C3C"/>
    <w:rsid w:val="0034257C"/>
    <w:rsid w:val="00342AF0"/>
    <w:rsid w:val="003430E4"/>
    <w:rsid w:val="00343AA4"/>
    <w:rsid w:val="00344015"/>
    <w:rsid w:val="00344102"/>
    <w:rsid w:val="003446E5"/>
    <w:rsid w:val="0034488C"/>
    <w:rsid w:val="0034560F"/>
    <w:rsid w:val="00346703"/>
    <w:rsid w:val="00347716"/>
    <w:rsid w:val="00347A4F"/>
    <w:rsid w:val="00351EBC"/>
    <w:rsid w:val="00352383"/>
    <w:rsid w:val="00352612"/>
    <w:rsid w:val="00353CCE"/>
    <w:rsid w:val="00354731"/>
    <w:rsid w:val="00354AFA"/>
    <w:rsid w:val="00354C20"/>
    <w:rsid w:val="0035557A"/>
    <w:rsid w:val="0035558A"/>
    <w:rsid w:val="00355F3D"/>
    <w:rsid w:val="003560A6"/>
    <w:rsid w:val="003573FA"/>
    <w:rsid w:val="00357940"/>
    <w:rsid w:val="00360025"/>
    <w:rsid w:val="003600EE"/>
    <w:rsid w:val="00360C5C"/>
    <w:rsid w:val="003618BF"/>
    <w:rsid w:val="00362157"/>
    <w:rsid w:val="00363C09"/>
    <w:rsid w:val="003642D4"/>
    <w:rsid w:val="0036430F"/>
    <w:rsid w:val="00365066"/>
    <w:rsid w:val="003652BA"/>
    <w:rsid w:val="00366AC5"/>
    <w:rsid w:val="00366B1E"/>
    <w:rsid w:val="003679F9"/>
    <w:rsid w:val="00371559"/>
    <w:rsid w:val="00371CDF"/>
    <w:rsid w:val="00371CF3"/>
    <w:rsid w:val="00372DDE"/>
    <w:rsid w:val="00373040"/>
    <w:rsid w:val="00373183"/>
    <w:rsid w:val="00373AE0"/>
    <w:rsid w:val="003744C6"/>
    <w:rsid w:val="00374A98"/>
    <w:rsid w:val="00374B86"/>
    <w:rsid w:val="003753C7"/>
    <w:rsid w:val="00377E6B"/>
    <w:rsid w:val="00381B0B"/>
    <w:rsid w:val="003823B5"/>
    <w:rsid w:val="00383FAB"/>
    <w:rsid w:val="00384741"/>
    <w:rsid w:val="003854FB"/>
    <w:rsid w:val="0038563D"/>
    <w:rsid w:val="00385870"/>
    <w:rsid w:val="0038671D"/>
    <w:rsid w:val="003868C5"/>
    <w:rsid w:val="00386A71"/>
    <w:rsid w:val="00386C30"/>
    <w:rsid w:val="003873A3"/>
    <w:rsid w:val="003878DE"/>
    <w:rsid w:val="00390AC6"/>
    <w:rsid w:val="003915F0"/>
    <w:rsid w:val="00391EBD"/>
    <w:rsid w:val="003926B1"/>
    <w:rsid w:val="00392CA3"/>
    <w:rsid w:val="00393BB4"/>
    <w:rsid w:val="00393FD8"/>
    <w:rsid w:val="003958A6"/>
    <w:rsid w:val="00396768"/>
    <w:rsid w:val="0039687F"/>
    <w:rsid w:val="00396DEB"/>
    <w:rsid w:val="0039758D"/>
    <w:rsid w:val="003A040F"/>
    <w:rsid w:val="003A09C4"/>
    <w:rsid w:val="003A0FCA"/>
    <w:rsid w:val="003A1189"/>
    <w:rsid w:val="003A267A"/>
    <w:rsid w:val="003A291B"/>
    <w:rsid w:val="003A3000"/>
    <w:rsid w:val="003A38F7"/>
    <w:rsid w:val="003A417B"/>
    <w:rsid w:val="003A5260"/>
    <w:rsid w:val="003A5A8D"/>
    <w:rsid w:val="003A5F19"/>
    <w:rsid w:val="003A5FAD"/>
    <w:rsid w:val="003A69EF"/>
    <w:rsid w:val="003A6DC0"/>
    <w:rsid w:val="003A71F2"/>
    <w:rsid w:val="003A757A"/>
    <w:rsid w:val="003A7609"/>
    <w:rsid w:val="003B055B"/>
    <w:rsid w:val="003B05C5"/>
    <w:rsid w:val="003B18CA"/>
    <w:rsid w:val="003B2C77"/>
    <w:rsid w:val="003B36EE"/>
    <w:rsid w:val="003B390E"/>
    <w:rsid w:val="003B39D9"/>
    <w:rsid w:val="003B3BAA"/>
    <w:rsid w:val="003B4906"/>
    <w:rsid w:val="003B558D"/>
    <w:rsid w:val="003B5753"/>
    <w:rsid w:val="003B642E"/>
    <w:rsid w:val="003B66A4"/>
    <w:rsid w:val="003B66F1"/>
    <w:rsid w:val="003B6E15"/>
    <w:rsid w:val="003B7033"/>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D0599"/>
    <w:rsid w:val="003D191B"/>
    <w:rsid w:val="003D1D02"/>
    <w:rsid w:val="003D210C"/>
    <w:rsid w:val="003D2D2B"/>
    <w:rsid w:val="003D367C"/>
    <w:rsid w:val="003D37EF"/>
    <w:rsid w:val="003D3A3A"/>
    <w:rsid w:val="003D3DD8"/>
    <w:rsid w:val="003D4C1E"/>
    <w:rsid w:val="003D7255"/>
    <w:rsid w:val="003D7299"/>
    <w:rsid w:val="003D72B2"/>
    <w:rsid w:val="003E0C18"/>
    <w:rsid w:val="003E0D0C"/>
    <w:rsid w:val="003E1809"/>
    <w:rsid w:val="003E22D9"/>
    <w:rsid w:val="003E2409"/>
    <w:rsid w:val="003E251A"/>
    <w:rsid w:val="003E31A7"/>
    <w:rsid w:val="003E370F"/>
    <w:rsid w:val="003E3EB5"/>
    <w:rsid w:val="003E4F52"/>
    <w:rsid w:val="003E5EA2"/>
    <w:rsid w:val="003E6386"/>
    <w:rsid w:val="003F0105"/>
    <w:rsid w:val="003F0218"/>
    <w:rsid w:val="003F03C4"/>
    <w:rsid w:val="003F06F5"/>
    <w:rsid w:val="003F0EBB"/>
    <w:rsid w:val="003F15DB"/>
    <w:rsid w:val="003F19C8"/>
    <w:rsid w:val="003F1B8B"/>
    <w:rsid w:val="003F1F9C"/>
    <w:rsid w:val="003F2070"/>
    <w:rsid w:val="003F44DA"/>
    <w:rsid w:val="003F502A"/>
    <w:rsid w:val="003F560A"/>
    <w:rsid w:val="003F64B7"/>
    <w:rsid w:val="003F7B89"/>
    <w:rsid w:val="003F7F74"/>
    <w:rsid w:val="00400380"/>
    <w:rsid w:val="004007A8"/>
    <w:rsid w:val="00400DF1"/>
    <w:rsid w:val="00400F6F"/>
    <w:rsid w:val="00401040"/>
    <w:rsid w:val="0040108E"/>
    <w:rsid w:val="00401E4D"/>
    <w:rsid w:val="00402DC9"/>
    <w:rsid w:val="004031F5"/>
    <w:rsid w:val="004037BC"/>
    <w:rsid w:val="00404585"/>
    <w:rsid w:val="004046A0"/>
    <w:rsid w:val="00404F0D"/>
    <w:rsid w:val="00405B22"/>
    <w:rsid w:val="00405CE8"/>
    <w:rsid w:val="004070F6"/>
    <w:rsid w:val="00410184"/>
    <w:rsid w:val="004120A9"/>
    <w:rsid w:val="00412419"/>
    <w:rsid w:val="0041285B"/>
    <w:rsid w:val="004132F8"/>
    <w:rsid w:val="004135EC"/>
    <w:rsid w:val="00413E59"/>
    <w:rsid w:val="00413F21"/>
    <w:rsid w:val="0041451E"/>
    <w:rsid w:val="00415242"/>
    <w:rsid w:val="00415D95"/>
    <w:rsid w:val="0041600E"/>
    <w:rsid w:val="004170BD"/>
    <w:rsid w:val="00420D8E"/>
    <w:rsid w:val="00421245"/>
    <w:rsid w:val="004217F2"/>
    <w:rsid w:val="00422344"/>
    <w:rsid w:val="00422839"/>
    <w:rsid w:val="00422D2C"/>
    <w:rsid w:val="004246E2"/>
    <w:rsid w:val="00426016"/>
    <w:rsid w:val="00426F69"/>
    <w:rsid w:val="004277C9"/>
    <w:rsid w:val="00427C5B"/>
    <w:rsid w:val="00430C37"/>
    <w:rsid w:val="004311A6"/>
    <w:rsid w:val="004313E4"/>
    <w:rsid w:val="0043207F"/>
    <w:rsid w:val="004341CE"/>
    <w:rsid w:val="0043425E"/>
    <w:rsid w:val="004352C6"/>
    <w:rsid w:val="00436B37"/>
    <w:rsid w:val="00436F32"/>
    <w:rsid w:val="00437E73"/>
    <w:rsid w:val="0044012E"/>
    <w:rsid w:val="004404C9"/>
    <w:rsid w:val="0044092A"/>
    <w:rsid w:val="0044192D"/>
    <w:rsid w:val="00442813"/>
    <w:rsid w:val="00445A6C"/>
    <w:rsid w:val="00445DF0"/>
    <w:rsid w:val="00445FB0"/>
    <w:rsid w:val="00446AF8"/>
    <w:rsid w:val="00447042"/>
    <w:rsid w:val="004474BB"/>
    <w:rsid w:val="00447699"/>
    <w:rsid w:val="00447D67"/>
    <w:rsid w:val="004514B9"/>
    <w:rsid w:val="004517E7"/>
    <w:rsid w:val="004518BA"/>
    <w:rsid w:val="00451FFC"/>
    <w:rsid w:val="00452299"/>
    <w:rsid w:val="00452758"/>
    <w:rsid w:val="004528D9"/>
    <w:rsid w:val="00452C9D"/>
    <w:rsid w:val="00452CC7"/>
    <w:rsid w:val="00452CF6"/>
    <w:rsid w:val="004535B5"/>
    <w:rsid w:val="004536F4"/>
    <w:rsid w:val="00455294"/>
    <w:rsid w:val="00455793"/>
    <w:rsid w:val="00456B3F"/>
    <w:rsid w:val="004600A2"/>
    <w:rsid w:val="004622B0"/>
    <w:rsid w:val="00463DD6"/>
    <w:rsid w:val="0046422B"/>
    <w:rsid w:val="00465696"/>
    <w:rsid w:val="004669D2"/>
    <w:rsid w:val="00467B05"/>
    <w:rsid w:val="00470431"/>
    <w:rsid w:val="0047169D"/>
    <w:rsid w:val="00471AD7"/>
    <w:rsid w:val="00474494"/>
    <w:rsid w:val="00474D0B"/>
    <w:rsid w:val="00474EB5"/>
    <w:rsid w:val="0047599D"/>
    <w:rsid w:val="00476043"/>
    <w:rsid w:val="00476753"/>
    <w:rsid w:val="00476B1B"/>
    <w:rsid w:val="004771E3"/>
    <w:rsid w:val="00477AD6"/>
    <w:rsid w:val="00477BBD"/>
    <w:rsid w:val="004815E9"/>
    <w:rsid w:val="00481C92"/>
    <w:rsid w:val="00482BA6"/>
    <w:rsid w:val="00482EBB"/>
    <w:rsid w:val="00484342"/>
    <w:rsid w:val="00484E8E"/>
    <w:rsid w:val="004851A6"/>
    <w:rsid w:val="00485431"/>
    <w:rsid w:val="00486D17"/>
    <w:rsid w:val="00486D38"/>
    <w:rsid w:val="004876F6"/>
    <w:rsid w:val="00487B45"/>
    <w:rsid w:val="0049159F"/>
    <w:rsid w:val="0049249F"/>
    <w:rsid w:val="004926C3"/>
    <w:rsid w:val="0049393F"/>
    <w:rsid w:val="00493CB0"/>
    <w:rsid w:val="00493F7F"/>
    <w:rsid w:val="00494024"/>
    <w:rsid w:val="00495467"/>
    <w:rsid w:val="00495513"/>
    <w:rsid w:val="004976D1"/>
    <w:rsid w:val="00497AD8"/>
    <w:rsid w:val="00497D2D"/>
    <w:rsid w:val="004A08B8"/>
    <w:rsid w:val="004A108F"/>
    <w:rsid w:val="004A1871"/>
    <w:rsid w:val="004A2233"/>
    <w:rsid w:val="004A2B1F"/>
    <w:rsid w:val="004A348F"/>
    <w:rsid w:val="004A38F0"/>
    <w:rsid w:val="004A4626"/>
    <w:rsid w:val="004A56B5"/>
    <w:rsid w:val="004A6D6D"/>
    <w:rsid w:val="004A77A1"/>
    <w:rsid w:val="004B0E50"/>
    <w:rsid w:val="004B21CF"/>
    <w:rsid w:val="004B2B4F"/>
    <w:rsid w:val="004B32CF"/>
    <w:rsid w:val="004B34CF"/>
    <w:rsid w:val="004B397A"/>
    <w:rsid w:val="004B39BC"/>
    <w:rsid w:val="004B4918"/>
    <w:rsid w:val="004B63A9"/>
    <w:rsid w:val="004B6538"/>
    <w:rsid w:val="004B6788"/>
    <w:rsid w:val="004B7983"/>
    <w:rsid w:val="004B7FE5"/>
    <w:rsid w:val="004C1848"/>
    <w:rsid w:val="004C1D18"/>
    <w:rsid w:val="004C2BF0"/>
    <w:rsid w:val="004C3CE1"/>
    <w:rsid w:val="004C3D6E"/>
    <w:rsid w:val="004C4127"/>
    <w:rsid w:val="004C44C9"/>
    <w:rsid w:val="004C4CA8"/>
    <w:rsid w:val="004C5480"/>
    <w:rsid w:val="004C5AC9"/>
    <w:rsid w:val="004C5D1D"/>
    <w:rsid w:val="004D0208"/>
    <w:rsid w:val="004D0D17"/>
    <w:rsid w:val="004D1386"/>
    <w:rsid w:val="004D1395"/>
    <w:rsid w:val="004D22BB"/>
    <w:rsid w:val="004D3D11"/>
    <w:rsid w:val="004D623A"/>
    <w:rsid w:val="004D6612"/>
    <w:rsid w:val="004D6D0B"/>
    <w:rsid w:val="004D79ED"/>
    <w:rsid w:val="004E04E2"/>
    <w:rsid w:val="004E10CD"/>
    <w:rsid w:val="004E1A8B"/>
    <w:rsid w:val="004E1E8A"/>
    <w:rsid w:val="004E2155"/>
    <w:rsid w:val="004E334E"/>
    <w:rsid w:val="004E57B9"/>
    <w:rsid w:val="004E61EC"/>
    <w:rsid w:val="004E63E2"/>
    <w:rsid w:val="004E65EB"/>
    <w:rsid w:val="004E7EFA"/>
    <w:rsid w:val="004F03B1"/>
    <w:rsid w:val="004F0C19"/>
    <w:rsid w:val="004F0C70"/>
    <w:rsid w:val="004F103E"/>
    <w:rsid w:val="004F1C0C"/>
    <w:rsid w:val="004F20E5"/>
    <w:rsid w:val="004F3530"/>
    <w:rsid w:val="004F36D1"/>
    <w:rsid w:val="004F46CB"/>
    <w:rsid w:val="004F49B8"/>
    <w:rsid w:val="004F69EE"/>
    <w:rsid w:val="004F6C9F"/>
    <w:rsid w:val="005004AB"/>
    <w:rsid w:val="00500BD6"/>
    <w:rsid w:val="0050115F"/>
    <w:rsid w:val="0050191C"/>
    <w:rsid w:val="0050268A"/>
    <w:rsid w:val="00503F05"/>
    <w:rsid w:val="005051A4"/>
    <w:rsid w:val="00505852"/>
    <w:rsid w:val="0050663B"/>
    <w:rsid w:val="00507273"/>
    <w:rsid w:val="00507C79"/>
    <w:rsid w:val="00510A70"/>
    <w:rsid w:val="00511617"/>
    <w:rsid w:val="005120BA"/>
    <w:rsid w:val="005130A9"/>
    <w:rsid w:val="00513ABB"/>
    <w:rsid w:val="00513D17"/>
    <w:rsid w:val="00514038"/>
    <w:rsid w:val="00514600"/>
    <w:rsid w:val="0051652E"/>
    <w:rsid w:val="00516DA0"/>
    <w:rsid w:val="0051783C"/>
    <w:rsid w:val="00517DCA"/>
    <w:rsid w:val="005200FA"/>
    <w:rsid w:val="005207A1"/>
    <w:rsid w:val="00520CA8"/>
    <w:rsid w:val="00522AD0"/>
    <w:rsid w:val="00522CC6"/>
    <w:rsid w:val="00523219"/>
    <w:rsid w:val="00523ED3"/>
    <w:rsid w:val="00525052"/>
    <w:rsid w:val="005256C5"/>
    <w:rsid w:val="00526076"/>
    <w:rsid w:val="00526770"/>
    <w:rsid w:val="00526F34"/>
    <w:rsid w:val="00527B68"/>
    <w:rsid w:val="00527E63"/>
    <w:rsid w:val="005322A3"/>
    <w:rsid w:val="005326A1"/>
    <w:rsid w:val="0053358F"/>
    <w:rsid w:val="00534D73"/>
    <w:rsid w:val="005356FF"/>
    <w:rsid w:val="00535B74"/>
    <w:rsid w:val="00535FC9"/>
    <w:rsid w:val="005376F8"/>
    <w:rsid w:val="005379E5"/>
    <w:rsid w:val="00537CC8"/>
    <w:rsid w:val="00541A1C"/>
    <w:rsid w:val="00541D60"/>
    <w:rsid w:val="00543738"/>
    <w:rsid w:val="00543DDA"/>
    <w:rsid w:val="00545926"/>
    <w:rsid w:val="00546523"/>
    <w:rsid w:val="00547E01"/>
    <w:rsid w:val="0055137F"/>
    <w:rsid w:val="0055224F"/>
    <w:rsid w:val="005529F5"/>
    <w:rsid w:val="00552CC9"/>
    <w:rsid w:val="00554A84"/>
    <w:rsid w:val="005556BE"/>
    <w:rsid w:val="00555946"/>
    <w:rsid w:val="00556116"/>
    <w:rsid w:val="0055686C"/>
    <w:rsid w:val="00557218"/>
    <w:rsid w:val="005604D7"/>
    <w:rsid w:val="0056093A"/>
    <w:rsid w:val="00560F73"/>
    <w:rsid w:val="0056129A"/>
    <w:rsid w:val="00561476"/>
    <w:rsid w:val="00561C97"/>
    <w:rsid w:val="00563220"/>
    <w:rsid w:val="00563B8D"/>
    <w:rsid w:val="005640E0"/>
    <w:rsid w:val="00564129"/>
    <w:rsid w:val="00564226"/>
    <w:rsid w:val="005647E8"/>
    <w:rsid w:val="00564E29"/>
    <w:rsid w:val="00564F2B"/>
    <w:rsid w:val="00566C5C"/>
    <w:rsid w:val="005708ED"/>
    <w:rsid w:val="00570BBB"/>
    <w:rsid w:val="00571D50"/>
    <w:rsid w:val="00572A76"/>
    <w:rsid w:val="00572D63"/>
    <w:rsid w:val="005731BB"/>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104"/>
    <w:rsid w:val="005844E2"/>
    <w:rsid w:val="0058510C"/>
    <w:rsid w:val="0058557F"/>
    <w:rsid w:val="00585888"/>
    <w:rsid w:val="00586627"/>
    <w:rsid w:val="0058709C"/>
    <w:rsid w:val="00590523"/>
    <w:rsid w:val="00590BA1"/>
    <w:rsid w:val="00590C9C"/>
    <w:rsid w:val="00590D00"/>
    <w:rsid w:val="005915B9"/>
    <w:rsid w:val="0059286D"/>
    <w:rsid w:val="00594014"/>
    <w:rsid w:val="005940B9"/>
    <w:rsid w:val="00594BCF"/>
    <w:rsid w:val="005957EA"/>
    <w:rsid w:val="0059656D"/>
    <w:rsid w:val="00597537"/>
    <w:rsid w:val="0059791C"/>
    <w:rsid w:val="00597C41"/>
    <w:rsid w:val="005A012F"/>
    <w:rsid w:val="005A0193"/>
    <w:rsid w:val="005A0F2F"/>
    <w:rsid w:val="005A0F44"/>
    <w:rsid w:val="005A109F"/>
    <w:rsid w:val="005A12E6"/>
    <w:rsid w:val="005A3813"/>
    <w:rsid w:val="005A4023"/>
    <w:rsid w:val="005A61EE"/>
    <w:rsid w:val="005A62AE"/>
    <w:rsid w:val="005A77FD"/>
    <w:rsid w:val="005A7969"/>
    <w:rsid w:val="005A7B27"/>
    <w:rsid w:val="005B05E9"/>
    <w:rsid w:val="005B07DA"/>
    <w:rsid w:val="005B1A2F"/>
    <w:rsid w:val="005B20E1"/>
    <w:rsid w:val="005B340D"/>
    <w:rsid w:val="005B34ED"/>
    <w:rsid w:val="005B3AC9"/>
    <w:rsid w:val="005B57EF"/>
    <w:rsid w:val="005B65E1"/>
    <w:rsid w:val="005B67F9"/>
    <w:rsid w:val="005B7486"/>
    <w:rsid w:val="005C0D00"/>
    <w:rsid w:val="005C1803"/>
    <w:rsid w:val="005C1F27"/>
    <w:rsid w:val="005C2751"/>
    <w:rsid w:val="005C3CD0"/>
    <w:rsid w:val="005C4C72"/>
    <w:rsid w:val="005C5137"/>
    <w:rsid w:val="005C5377"/>
    <w:rsid w:val="005C547C"/>
    <w:rsid w:val="005C6DAC"/>
    <w:rsid w:val="005C73CF"/>
    <w:rsid w:val="005D00D5"/>
    <w:rsid w:val="005D0A84"/>
    <w:rsid w:val="005D0E8C"/>
    <w:rsid w:val="005D1DD0"/>
    <w:rsid w:val="005D1F5B"/>
    <w:rsid w:val="005D3EF6"/>
    <w:rsid w:val="005D4886"/>
    <w:rsid w:val="005D4C6F"/>
    <w:rsid w:val="005D4DC5"/>
    <w:rsid w:val="005D4E1C"/>
    <w:rsid w:val="005D5533"/>
    <w:rsid w:val="005D6AB7"/>
    <w:rsid w:val="005D7BA5"/>
    <w:rsid w:val="005D7E66"/>
    <w:rsid w:val="005E0042"/>
    <w:rsid w:val="005E01B3"/>
    <w:rsid w:val="005E0220"/>
    <w:rsid w:val="005E2638"/>
    <w:rsid w:val="005E311D"/>
    <w:rsid w:val="005E45BB"/>
    <w:rsid w:val="005E46F8"/>
    <w:rsid w:val="005E4ECD"/>
    <w:rsid w:val="005E53DD"/>
    <w:rsid w:val="005E60EC"/>
    <w:rsid w:val="005E647B"/>
    <w:rsid w:val="005E6664"/>
    <w:rsid w:val="005E693E"/>
    <w:rsid w:val="005E69CA"/>
    <w:rsid w:val="005E6B7E"/>
    <w:rsid w:val="005E6BA2"/>
    <w:rsid w:val="005E73C7"/>
    <w:rsid w:val="005E791D"/>
    <w:rsid w:val="005F1664"/>
    <w:rsid w:val="005F1716"/>
    <w:rsid w:val="005F1C83"/>
    <w:rsid w:val="005F2621"/>
    <w:rsid w:val="005F28A7"/>
    <w:rsid w:val="005F28D9"/>
    <w:rsid w:val="005F2A73"/>
    <w:rsid w:val="005F2D88"/>
    <w:rsid w:val="005F38DE"/>
    <w:rsid w:val="005F3C75"/>
    <w:rsid w:val="005F3ECB"/>
    <w:rsid w:val="005F41CB"/>
    <w:rsid w:val="005F436C"/>
    <w:rsid w:val="005F43E7"/>
    <w:rsid w:val="005F4415"/>
    <w:rsid w:val="005F4ADB"/>
    <w:rsid w:val="005F5037"/>
    <w:rsid w:val="005F5B1A"/>
    <w:rsid w:val="005F6993"/>
    <w:rsid w:val="005F74D4"/>
    <w:rsid w:val="005F7B96"/>
    <w:rsid w:val="006000EB"/>
    <w:rsid w:val="006008D5"/>
    <w:rsid w:val="00600D7D"/>
    <w:rsid w:val="00601ED7"/>
    <w:rsid w:val="006021C3"/>
    <w:rsid w:val="006025F4"/>
    <w:rsid w:val="006029A0"/>
    <w:rsid w:val="00603292"/>
    <w:rsid w:val="00603BE3"/>
    <w:rsid w:val="00604168"/>
    <w:rsid w:val="0060639B"/>
    <w:rsid w:val="006068D5"/>
    <w:rsid w:val="00606AED"/>
    <w:rsid w:val="0061062B"/>
    <w:rsid w:val="00612414"/>
    <w:rsid w:val="006128E2"/>
    <w:rsid w:val="00612E81"/>
    <w:rsid w:val="006130E6"/>
    <w:rsid w:val="00613EAE"/>
    <w:rsid w:val="00614050"/>
    <w:rsid w:val="006141D6"/>
    <w:rsid w:val="006145FE"/>
    <w:rsid w:val="00614887"/>
    <w:rsid w:val="006148F4"/>
    <w:rsid w:val="0062216D"/>
    <w:rsid w:val="00622CF0"/>
    <w:rsid w:val="0062492E"/>
    <w:rsid w:val="0062508C"/>
    <w:rsid w:val="0062541E"/>
    <w:rsid w:val="00625501"/>
    <w:rsid w:val="006271BA"/>
    <w:rsid w:val="00627B37"/>
    <w:rsid w:val="00627D4F"/>
    <w:rsid w:val="00627FB2"/>
    <w:rsid w:val="00631084"/>
    <w:rsid w:val="0063117B"/>
    <w:rsid w:val="00631A7D"/>
    <w:rsid w:val="00631D98"/>
    <w:rsid w:val="006337DA"/>
    <w:rsid w:val="00634115"/>
    <w:rsid w:val="00634D16"/>
    <w:rsid w:val="006369A8"/>
    <w:rsid w:val="00636D89"/>
    <w:rsid w:val="00637029"/>
    <w:rsid w:val="0063720C"/>
    <w:rsid w:val="006378A6"/>
    <w:rsid w:val="00637993"/>
    <w:rsid w:val="006406AF"/>
    <w:rsid w:val="006412B6"/>
    <w:rsid w:val="0064143C"/>
    <w:rsid w:val="0064145C"/>
    <w:rsid w:val="00642769"/>
    <w:rsid w:val="00643438"/>
    <w:rsid w:val="006438F8"/>
    <w:rsid w:val="00643F4B"/>
    <w:rsid w:val="00644B77"/>
    <w:rsid w:val="00644C3E"/>
    <w:rsid w:val="00644EA9"/>
    <w:rsid w:val="006459BF"/>
    <w:rsid w:val="00647DA5"/>
    <w:rsid w:val="00650176"/>
    <w:rsid w:val="006501EB"/>
    <w:rsid w:val="00650585"/>
    <w:rsid w:val="0065159C"/>
    <w:rsid w:val="0065394C"/>
    <w:rsid w:val="00653C13"/>
    <w:rsid w:val="006541B1"/>
    <w:rsid w:val="006559CB"/>
    <w:rsid w:val="006562F0"/>
    <w:rsid w:val="00656CAB"/>
    <w:rsid w:val="00657F5D"/>
    <w:rsid w:val="00660B65"/>
    <w:rsid w:val="00660DA5"/>
    <w:rsid w:val="00661167"/>
    <w:rsid w:val="00661C94"/>
    <w:rsid w:val="00662599"/>
    <w:rsid w:val="006626C4"/>
    <w:rsid w:val="00664A43"/>
    <w:rsid w:val="00664FB2"/>
    <w:rsid w:val="0066534F"/>
    <w:rsid w:val="00665E83"/>
    <w:rsid w:val="006670FF"/>
    <w:rsid w:val="006671A6"/>
    <w:rsid w:val="006673A1"/>
    <w:rsid w:val="0066772E"/>
    <w:rsid w:val="00667EFA"/>
    <w:rsid w:val="00667FD5"/>
    <w:rsid w:val="006700FD"/>
    <w:rsid w:val="0067094B"/>
    <w:rsid w:val="006714DC"/>
    <w:rsid w:val="0067156D"/>
    <w:rsid w:val="00671B0C"/>
    <w:rsid w:val="00671BE6"/>
    <w:rsid w:val="00671E7C"/>
    <w:rsid w:val="006724E0"/>
    <w:rsid w:val="00672DB3"/>
    <w:rsid w:val="00673E46"/>
    <w:rsid w:val="00674CE4"/>
    <w:rsid w:val="00675253"/>
    <w:rsid w:val="00675472"/>
    <w:rsid w:val="00676D5F"/>
    <w:rsid w:val="006770E9"/>
    <w:rsid w:val="00677614"/>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907E0"/>
    <w:rsid w:val="00690EAC"/>
    <w:rsid w:val="00691145"/>
    <w:rsid w:val="00691352"/>
    <w:rsid w:val="006915BD"/>
    <w:rsid w:val="00692A1C"/>
    <w:rsid w:val="00692AE8"/>
    <w:rsid w:val="00693E10"/>
    <w:rsid w:val="0069461C"/>
    <w:rsid w:val="00694FFA"/>
    <w:rsid w:val="00695153"/>
    <w:rsid w:val="00695A18"/>
    <w:rsid w:val="00696466"/>
    <w:rsid w:val="00696B3B"/>
    <w:rsid w:val="00696CF7"/>
    <w:rsid w:val="00696E28"/>
    <w:rsid w:val="00697BFE"/>
    <w:rsid w:val="00697FA1"/>
    <w:rsid w:val="006A044A"/>
    <w:rsid w:val="006A094F"/>
    <w:rsid w:val="006A0990"/>
    <w:rsid w:val="006A0EBC"/>
    <w:rsid w:val="006A55B3"/>
    <w:rsid w:val="006A5812"/>
    <w:rsid w:val="006A62C0"/>
    <w:rsid w:val="006A63DE"/>
    <w:rsid w:val="006A7B7B"/>
    <w:rsid w:val="006B0104"/>
    <w:rsid w:val="006B0249"/>
    <w:rsid w:val="006B2B80"/>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71B0"/>
    <w:rsid w:val="006C72A1"/>
    <w:rsid w:val="006C7BF9"/>
    <w:rsid w:val="006D076A"/>
    <w:rsid w:val="006D24AE"/>
    <w:rsid w:val="006D5771"/>
    <w:rsid w:val="006D644E"/>
    <w:rsid w:val="006E1219"/>
    <w:rsid w:val="006E17C7"/>
    <w:rsid w:val="006E19C4"/>
    <w:rsid w:val="006E366F"/>
    <w:rsid w:val="006E4A09"/>
    <w:rsid w:val="006E5058"/>
    <w:rsid w:val="006E547A"/>
    <w:rsid w:val="006E5DBD"/>
    <w:rsid w:val="006E75F9"/>
    <w:rsid w:val="006E77DA"/>
    <w:rsid w:val="006E7F04"/>
    <w:rsid w:val="006F0608"/>
    <w:rsid w:val="006F092A"/>
    <w:rsid w:val="006F0D85"/>
    <w:rsid w:val="006F13D5"/>
    <w:rsid w:val="006F1409"/>
    <w:rsid w:val="006F1B4E"/>
    <w:rsid w:val="006F1E1F"/>
    <w:rsid w:val="006F3D63"/>
    <w:rsid w:val="006F439E"/>
    <w:rsid w:val="006F45C0"/>
    <w:rsid w:val="006F464B"/>
    <w:rsid w:val="006F4D44"/>
    <w:rsid w:val="006F4EC3"/>
    <w:rsid w:val="006F4FB4"/>
    <w:rsid w:val="006F58B6"/>
    <w:rsid w:val="006F7C4C"/>
    <w:rsid w:val="006F7D3D"/>
    <w:rsid w:val="007002F7"/>
    <w:rsid w:val="00700533"/>
    <w:rsid w:val="007015FD"/>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A08"/>
    <w:rsid w:val="00717F49"/>
    <w:rsid w:val="00720262"/>
    <w:rsid w:val="007206E1"/>
    <w:rsid w:val="00722623"/>
    <w:rsid w:val="0072358E"/>
    <w:rsid w:val="00724BF6"/>
    <w:rsid w:val="00725BF0"/>
    <w:rsid w:val="0072609B"/>
    <w:rsid w:val="00726551"/>
    <w:rsid w:val="00726F24"/>
    <w:rsid w:val="007275EC"/>
    <w:rsid w:val="00730A41"/>
    <w:rsid w:val="007332A5"/>
    <w:rsid w:val="00733635"/>
    <w:rsid w:val="0073414A"/>
    <w:rsid w:val="0073461D"/>
    <w:rsid w:val="00734634"/>
    <w:rsid w:val="0073523E"/>
    <w:rsid w:val="00735B12"/>
    <w:rsid w:val="00736CBB"/>
    <w:rsid w:val="00737248"/>
    <w:rsid w:val="00740D86"/>
    <w:rsid w:val="00740E34"/>
    <w:rsid w:val="007411DB"/>
    <w:rsid w:val="00741765"/>
    <w:rsid w:val="00741C5A"/>
    <w:rsid w:val="0074215B"/>
    <w:rsid w:val="0074236E"/>
    <w:rsid w:val="007435D3"/>
    <w:rsid w:val="007436E8"/>
    <w:rsid w:val="00744830"/>
    <w:rsid w:val="00745795"/>
    <w:rsid w:val="007459AF"/>
    <w:rsid w:val="00745F77"/>
    <w:rsid w:val="007464E6"/>
    <w:rsid w:val="00746635"/>
    <w:rsid w:val="007506EF"/>
    <w:rsid w:val="0075084D"/>
    <w:rsid w:val="0075086E"/>
    <w:rsid w:val="00752BAF"/>
    <w:rsid w:val="00753134"/>
    <w:rsid w:val="00753420"/>
    <w:rsid w:val="00753C81"/>
    <w:rsid w:val="007548DB"/>
    <w:rsid w:val="007551A2"/>
    <w:rsid w:val="00755ECE"/>
    <w:rsid w:val="00756019"/>
    <w:rsid w:val="0075681E"/>
    <w:rsid w:val="00756E15"/>
    <w:rsid w:val="007573B6"/>
    <w:rsid w:val="00757E4F"/>
    <w:rsid w:val="0076204B"/>
    <w:rsid w:val="0076290B"/>
    <w:rsid w:val="00762AAF"/>
    <w:rsid w:val="00763021"/>
    <w:rsid w:val="0076333C"/>
    <w:rsid w:val="00763E13"/>
    <w:rsid w:val="00764797"/>
    <w:rsid w:val="00764A0F"/>
    <w:rsid w:val="00764ADE"/>
    <w:rsid w:val="00765245"/>
    <w:rsid w:val="00770905"/>
    <w:rsid w:val="007709B7"/>
    <w:rsid w:val="00771675"/>
    <w:rsid w:val="007724D2"/>
    <w:rsid w:val="007725BA"/>
    <w:rsid w:val="00773E62"/>
    <w:rsid w:val="0077409F"/>
    <w:rsid w:val="007744B2"/>
    <w:rsid w:val="0077594D"/>
    <w:rsid w:val="00780A2C"/>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6CE"/>
    <w:rsid w:val="0078798D"/>
    <w:rsid w:val="007900F0"/>
    <w:rsid w:val="00790142"/>
    <w:rsid w:val="00793018"/>
    <w:rsid w:val="0079318A"/>
    <w:rsid w:val="00793558"/>
    <w:rsid w:val="00794406"/>
    <w:rsid w:val="00794D73"/>
    <w:rsid w:val="007955FF"/>
    <w:rsid w:val="00795967"/>
    <w:rsid w:val="007959E5"/>
    <w:rsid w:val="00795FBB"/>
    <w:rsid w:val="007967F0"/>
    <w:rsid w:val="007970B9"/>
    <w:rsid w:val="00797335"/>
    <w:rsid w:val="007978AA"/>
    <w:rsid w:val="00797F85"/>
    <w:rsid w:val="007A0D39"/>
    <w:rsid w:val="007A1543"/>
    <w:rsid w:val="007A16F2"/>
    <w:rsid w:val="007A19F4"/>
    <w:rsid w:val="007A1C71"/>
    <w:rsid w:val="007A2325"/>
    <w:rsid w:val="007A25CD"/>
    <w:rsid w:val="007A2F48"/>
    <w:rsid w:val="007A3927"/>
    <w:rsid w:val="007A486E"/>
    <w:rsid w:val="007A4A57"/>
    <w:rsid w:val="007A4AA0"/>
    <w:rsid w:val="007A4F6D"/>
    <w:rsid w:val="007A718B"/>
    <w:rsid w:val="007B0680"/>
    <w:rsid w:val="007B0C1C"/>
    <w:rsid w:val="007B1831"/>
    <w:rsid w:val="007B1D8E"/>
    <w:rsid w:val="007B1D9E"/>
    <w:rsid w:val="007B1F19"/>
    <w:rsid w:val="007B1FC8"/>
    <w:rsid w:val="007B1FD6"/>
    <w:rsid w:val="007B2774"/>
    <w:rsid w:val="007B3815"/>
    <w:rsid w:val="007B49AC"/>
    <w:rsid w:val="007B4EEC"/>
    <w:rsid w:val="007B640B"/>
    <w:rsid w:val="007B6B93"/>
    <w:rsid w:val="007C067C"/>
    <w:rsid w:val="007C0BB3"/>
    <w:rsid w:val="007C125A"/>
    <w:rsid w:val="007C15A3"/>
    <w:rsid w:val="007C3273"/>
    <w:rsid w:val="007C45F4"/>
    <w:rsid w:val="007C4979"/>
    <w:rsid w:val="007C5B21"/>
    <w:rsid w:val="007C6353"/>
    <w:rsid w:val="007C6970"/>
    <w:rsid w:val="007C6FF4"/>
    <w:rsid w:val="007C73D5"/>
    <w:rsid w:val="007D0ADA"/>
    <w:rsid w:val="007D1B05"/>
    <w:rsid w:val="007D4350"/>
    <w:rsid w:val="007D4691"/>
    <w:rsid w:val="007D4C6C"/>
    <w:rsid w:val="007D4E00"/>
    <w:rsid w:val="007D523B"/>
    <w:rsid w:val="007D5753"/>
    <w:rsid w:val="007D61E0"/>
    <w:rsid w:val="007D67CE"/>
    <w:rsid w:val="007D6FE5"/>
    <w:rsid w:val="007E00FD"/>
    <w:rsid w:val="007E0169"/>
    <w:rsid w:val="007E231C"/>
    <w:rsid w:val="007E2C16"/>
    <w:rsid w:val="007E33C8"/>
    <w:rsid w:val="007E5070"/>
    <w:rsid w:val="007E67FD"/>
    <w:rsid w:val="007E6E35"/>
    <w:rsid w:val="007E6F25"/>
    <w:rsid w:val="007E73EC"/>
    <w:rsid w:val="007E7D99"/>
    <w:rsid w:val="007F01D5"/>
    <w:rsid w:val="007F0E37"/>
    <w:rsid w:val="007F1515"/>
    <w:rsid w:val="007F3D2F"/>
    <w:rsid w:val="007F3E6E"/>
    <w:rsid w:val="007F47CD"/>
    <w:rsid w:val="007F47D5"/>
    <w:rsid w:val="007F4922"/>
    <w:rsid w:val="007F59A1"/>
    <w:rsid w:val="007F5A1C"/>
    <w:rsid w:val="007F5BBD"/>
    <w:rsid w:val="007F7821"/>
    <w:rsid w:val="007F79FC"/>
    <w:rsid w:val="00800AA5"/>
    <w:rsid w:val="0080142D"/>
    <w:rsid w:val="00801835"/>
    <w:rsid w:val="00802BF2"/>
    <w:rsid w:val="00803079"/>
    <w:rsid w:val="00803316"/>
    <w:rsid w:val="00803F31"/>
    <w:rsid w:val="008042BC"/>
    <w:rsid w:val="0080433A"/>
    <w:rsid w:val="008044E5"/>
    <w:rsid w:val="00804CE4"/>
    <w:rsid w:val="00804FE8"/>
    <w:rsid w:val="00805B63"/>
    <w:rsid w:val="00806002"/>
    <w:rsid w:val="0080780B"/>
    <w:rsid w:val="00807C31"/>
    <w:rsid w:val="008114CA"/>
    <w:rsid w:val="0081182E"/>
    <w:rsid w:val="008131F8"/>
    <w:rsid w:val="0081339B"/>
    <w:rsid w:val="00817705"/>
    <w:rsid w:val="00817B1F"/>
    <w:rsid w:val="00817C15"/>
    <w:rsid w:val="008207AC"/>
    <w:rsid w:val="008223A4"/>
    <w:rsid w:val="00822E78"/>
    <w:rsid w:val="00824A94"/>
    <w:rsid w:val="00825460"/>
    <w:rsid w:val="00826EE9"/>
    <w:rsid w:val="00827644"/>
    <w:rsid w:val="00827E74"/>
    <w:rsid w:val="00830485"/>
    <w:rsid w:val="00830F1D"/>
    <w:rsid w:val="00831981"/>
    <w:rsid w:val="00831C6C"/>
    <w:rsid w:val="00831D78"/>
    <w:rsid w:val="00831FF5"/>
    <w:rsid w:val="0083241F"/>
    <w:rsid w:val="00833408"/>
    <w:rsid w:val="008346E3"/>
    <w:rsid w:val="008351BB"/>
    <w:rsid w:val="008356E1"/>
    <w:rsid w:val="00836081"/>
    <w:rsid w:val="00836B02"/>
    <w:rsid w:val="00836E40"/>
    <w:rsid w:val="00841060"/>
    <w:rsid w:val="00841383"/>
    <w:rsid w:val="008420A6"/>
    <w:rsid w:val="008427A5"/>
    <w:rsid w:val="008437D5"/>
    <w:rsid w:val="00844128"/>
    <w:rsid w:val="00844FF5"/>
    <w:rsid w:val="00845B2F"/>
    <w:rsid w:val="00847BE5"/>
    <w:rsid w:val="00850A20"/>
    <w:rsid w:val="008510A2"/>
    <w:rsid w:val="00851F0C"/>
    <w:rsid w:val="00851F51"/>
    <w:rsid w:val="008523F5"/>
    <w:rsid w:val="00853A5A"/>
    <w:rsid w:val="00853B12"/>
    <w:rsid w:val="00853E29"/>
    <w:rsid w:val="008540D1"/>
    <w:rsid w:val="00854752"/>
    <w:rsid w:val="00854FD6"/>
    <w:rsid w:val="008556AD"/>
    <w:rsid w:val="00855731"/>
    <w:rsid w:val="0085581A"/>
    <w:rsid w:val="0085583D"/>
    <w:rsid w:val="00855B36"/>
    <w:rsid w:val="00855FD3"/>
    <w:rsid w:val="008560E4"/>
    <w:rsid w:val="00856685"/>
    <w:rsid w:val="00856FA9"/>
    <w:rsid w:val="0085760A"/>
    <w:rsid w:val="00861B21"/>
    <w:rsid w:val="0086252B"/>
    <w:rsid w:val="008627B8"/>
    <w:rsid w:val="008636CE"/>
    <w:rsid w:val="00863FBC"/>
    <w:rsid w:val="00864A9B"/>
    <w:rsid w:val="00866195"/>
    <w:rsid w:val="008707A9"/>
    <w:rsid w:val="00870AA6"/>
    <w:rsid w:val="00870DC8"/>
    <w:rsid w:val="00871F4E"/>
    <w:rsid w:val="008728F9"/>
    <w:rsid w:val="00872E99"/>
    <w:rsid w:val="008734C6"/>
    <w:rsid w:val="00873583"/>
    <w:rsid w:val="00873B5B"/>
    <w:rsid w:val="008746B8"/>
    <w:rsid w:val="00874788"/>
    <w:rsid w:val="00874F64"/>
    <w:rsid w:val="008756E9"/>
    <w:rsid w:val="008766A3"/>
    <w:rsid w:val="00876F05"/>
    <w:rsid w:val="008800CE"/>
    <w:rsid w:val="00881193"/>
    <w:rsid w:val="008818EC"/>
    <w:rsid w:val="00882C39"/>
    <w:rsid w:val="0088309C"/>
    <w:rsid w:val="008835EA"/>
    <w:rsid w:val="00886F29"/>
    <w:rsid w:val="00887189"/>
    <w:rsid w:val="00887A99"/>
    <w:rsid w:val="00887AFD"/>
    <w:rsid w:val="00887C03"/>
    <w:rsid w:val="00890014"/>
    <w:rsid w:val="00890862"/>
    <w:rsid w:val="00890D27"/>
    <w:rsid w:val="0089311E"/>
    <w:rsid w:val="008950C4"/>
    <w:rsid w:val="0089535A"/>
    <w:rsid w:val="0089541B"/>
    <w:rsid w:val="0089606B"/>
    <w:rsid w:val="008975FF"/>
    <w:rsid w:val="008A11E7"/>
    <w:rsid w:val="008A4114"/>
    <w:rsid w:val="008A6B84"/>
    <w:rsid w:val="008B1F44"/>
    <w:rsid w:val="008B270C"/>
    <w:rsid w:val="008B3A35"/>
    <w:rsid w:val="008B4337"/>
    <w:rsid w:val="008B49F9"/>
    <w:rsid w:val="008B51C8"/>
    <w:rsid w:val="008B5522"/>
    <w:rsid w:val="008B60BE"/>
    <w:rsid w:val="008B6D1B"/>
    <w:rsid w:val="008B7468"/>
    <w:rsid w:val="008B7650"/>
    <w:rsid w:val="008C0A72"/>
    <w:rsid w:val="008C0FBA"/>
    <w:rsid w:val="008C2243"/>
    <w:rsid w:val="008C27CD"/>
    <w:rsid w:val="008C2ECF"/>
    <w:rsid w:val="008C3470"/>
    <w:rsid w:val="008C403F"/>
    <w:rsid w:val="008C4F54"/>
    <w:rsid w:val="008C578A"/>
    <w:rsid w:val="008C5CAB"/>
    <w:rsid w:val="008C5E42"/>
    <w:rsid w:val="008C64BC"/>
    <w:rsid w:val="008C694D"/>
    <w:rsid w:val="008C696B"/>
    <w:rsid w:val="008D046E"/>
    <w:rsid w:val="008D2614"/>
    <w:rsid w:val="008D2B24"/>
    <w:rsid w:val="008D30D7"/>
    <w:rsid w:val="008D3BEF"/>
    <w:rsid w:val="008D51CE"/>
    <w:rsid w:val="008D6D82"/>
    <w:rsid w:val="008D6DC9"/>
    <w:rsid w:val="008D6FE4"/>
    <w:rsid w:val="008E0FAD"/>
    <w:rsid w:val="008E276C"/>
    <w:rsid w:val="008E2B65"/>
    <w:rsid w:val="008E2E04"/>
    <w:rsid w:val="008E37C2"/>
    <w:rsid w:val="008E37CD"/>
    <w:rsid w:val="008E3A94"/>
    <w:rsid w:val="008E44BA"/>
    <w:rsid w:val="008E5731"/>
    <w:rsid w:val="008E5853"/>
    <w:rsid w:val="008F02C0"/>
    <w:rsid w:val="008F0602"/>
    <w:rsid w:val="008F0615"/>
    <w:rsid w:val="008F0977"/>
    <w:rsid w:val="008F13BA"/>
    <w:rsid w:val="008F1A79"/>
    <w:rsid w:val="008F2A35"/>
    <w:rsid w:val="008F337B"/>
    <w:rsid w:val="008F3B8E"/>
    <w:rsid w:val="008F41E4"/>
    <w:rsid w:val="008F47A7"/>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79C"/>
    <w:rsid w:val="00911833"/>
    <w:rsid w:val="00911BA9"/>
    <w:rsid w:val="0091271E"/>
    <w:rsid w:val="0091286F"/>
    <w:rsid w:val="00912B0A"/>
    <w:rsid w:val="00912BF4"/>
    <w:rsid w:val="00912E66"/>
    <w:rsid w:val="00913E8A"/>
    <w:rsid w:val="00915C94"/>
    <w:rsid w:val="00916A0D"/>
    <w:rsid w:val="0091769F"/>
    <w:rsid w:val="009179BE"/>
    <w:rsid w:val="00921A73"/>
    <w:rsid w:val="00921CD4"/>
    <w:rsid w:val="00921DCA"/>
    <w:rsid w:val="009225D2"/>
    <w:rsid w:val="00922809"/>
    <w:rsid w:val="00923225"/>
    <w:rsid w:val="00923772"/>
    <w:rsid w:val="00925C74"/>
    <w:rsid w:val="00925EB5"/>
    <w:rsid w:val="0092673B"/>
    <w:rsid w:val="00926E29"/>
    <w:rsid w:val="0092760F"/>
    <w:rsid w:val="00927A96"/>
    <w:rsid w:val="009312C8"/>
    <w:rsid w:val="00931431"/>
    <w:rsid w:val="00931484"/>
    <w:rsid w:val="009326E2"/>
    <w:rsid w:val="00933EC8"/>
    <w:rsid w:val="00934015"/>
    <w:rsid w:val="00934CC9"/>
    <w:rsid w:val="009369B5"/>
    <w:rsid w:val="00937385"/>
    <w:rsid w:val="00937C8E"/>
    <w:rsid w:val="0094068E"/>
    <w:rsid w:val="00940B01"/>
    <w:rsid w:val="00941359"/>
    <w:rsid w:val="009417BF"/>
    <w:rsid w:val="00941BBA"/>
    <w:rsid w:val="00943008"/>
    <w:rsid w:val="00944D0A"/>
    <w:rsid w:val="00945477"/>
    <w:rsid w:val="00945484"/>
    <w:rsid w:val="009458BC"/>
    <w:rsid w:val="00945E97"/>
    <w:rsid w:val="0094633B"/>
    <w:rsid w:val="0094725A"/>
    <w:rsid w:val="00947A2F"/>
    <w:rsid w:val="009508A5"/>
    <w:rsid w:val="00951516"/>
    <w:rsid w:val="00951B40"/>
    <w:rsid w:val="00951CAB"/>
    <w:rsid w:val="00952770"/>
    <w:rsid w:val="00953AAF"/>
    <w:rsid w:val="00953F85"/>
    <w:rsid w:val="00955D00"/>
    <w:rsid w:val="0095672F"/>
    <w:rsid w:val="009572D1"/>
    <w:rsid w:val="0095784D"/>
    <w:rsid w:val="00957A4C"/>
    <w:rsid w:val="00957ED2"/>
    <w:rsid w:val="00961242"/>
    <w:rsid w:val="009612A9"/>
    <w:rsid w:val="009612B1"/>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723"/>
    <w:rsid w:val="009807F0"/>
    <w:rsid w:val="00980B9A"/>
    <w:rsid w:val="0098174B"/>
    <w:rsid w:val="00981944"/>
    <w:rsid w:val="00981983"/>
    <w:rsid w:val="00982465"/>
    <w:rsid w:val="00982632"/>
    <w:rsid w:val="00982B08"/>
    <w:rsid w:val="00982B47"/>
    <w:rsid w:val="0098365C"/>
    <w:rsid w:val="00983F6A"/>
    <w:rsid w:val="00984096"/>
    <w:rsid w:val="0098409F"/>
    <w:rsid w:val="009840C6"/>
    <w:rsid w:val="0098512E"/>
    <w:rsid w:val="00985750"/>
    <w:rsid w:val="009863C9"/>
    <w:rsid w:val="009864F3"/>
    <w:rsid w:val="0098721A"/>
    <w:rsid w:val="00990341"/>
    <w:rsid w:val="00990982"/>
    <w:rsid w:val="00990F76"/>
    <w:rsid w:val="00991239"/>
    <w:rsid w:val="00991822"/>
    <w:rsid w:val="00992328"/>
    <w:rsid w:val="009926FB"/>
    <w:rsid w:val="00992F4D"/>
    <w:rsid w:val="00993A45"/>
    <w:rsid w:val="00996515"/>
    <w:rsid w:val="00996A2A"/>
    <w:rsid w:val="00996B1A"/>
    <w:rsid w:val="00997C36"/>
    <w:rsid w:val="009A0C93"/>
    <w:rsid w:val="009A0DDB"/>
    <w:rsid w:val="009A3014"/>
    <w:rsid w:val="009A30A3"/>
    <w:rsid w:val="009A4140"/>
    <w:rsid w:val="009A416A"/>
    <w:rsid w:val="009A468A"/>
    <w:rsid w:val="009A4A3E"/>
    <w:rsid w:val="009A4F69"/>
    <w:rsid w:val="009A52A2"/>
    <w:rsid w:val="009A6243"/>
    <w:rsid w:val="009A6F3B"/>
    <w:rsid w:val="009A746F"/>
    <w:rsid w:val="009A7DF6"/>
    <w:rsid w:val="009B0CCD"/>
    <w:rsid w:val="009B1F0B"/>
    <w:rsid w:val="009B23FE"/>
    <w:rsid w:val="009B3377"/>
    <w:rsid w:val="009B3915"/>
    <w:rsid w:val="009B4175"/>
    <w:rsid w:val="009B417C"/>
    <w:rsid w:val="009B45FE"/>
    <w:rsid w:val="009B47E5"/>
    <w:rsid w:val="009B51DA"/>
    <w:rsid w:val="009B6AD1"/>
    <w:rsid w:val="009B7306"/>
    <w:rsid w:val="009B7515"/>
    <w:rsid w:val="009B760F"/>
    <w:rsid w:val="009B76D6"/>
    <w:rsid w:val="009B7F34"/>
    <w:rsid w:val="009C14B0"/>
    <w:rsid w:val="009C2111"/>
    <w:rsid w:val="009C2587"/>
    <w:rsid w:val="009C2A65"/>
    <w:rsid w:val="009C3D3E"/>
    <w:rsid w:val="009C402C"/>
    <w:rsid w:val="009C4C3B"/>
    <w:rsid w:val="009C5770"/>
    <w:rsid w:val="009C61CA"/>
    <w:rsid w:val="009C65F9"/>
    <w:rsid w:val="009C661B"/>
    <w:rsid w:val="009C67CF"/>
    <w:rsid w:val="009C7891"/>
    <w:rsid w:val="009C7C37"/>
    <w:rsid w:val="009D10D7"/>
    <w:rsid w:val="009D1EA1"/>
    <w:rsid w:val="009D1F47"/>
    <w:rsid w:val="009D20D3"/>
    <w:rsid w:val="009D2623"/>
    <w:rsid w:val="009D3B35"/>
    <w:rsid w:val="009D3CE3"/>
    <w:rsid w:val="009D428B"/>
    <w:rsid w:val="009D55A8"/>
    <w:rsid w:val="009D6641"/>
    <w:rsid w:val="009D66A1"/>
    <w:rsid w:val="009D7A9E"/>
    <w:rsid w:val="009D7CBF"/>
    <w:rsid w:val="009E004A"/>
    <w:rsid w:val="009E100B"/>
    <w:rsid w:val="009E1658"/>
    <w:rsid w:val="009E1C21"/>
    <w:rsid w:val="009E33EE"/>
    <w:rsid w:val="009E39B6"/>
    <w:rsid w:val="009E3DA6"/>
    <w:rsid w:val="009E4295"/>
    <w:rsid w:val="009E45B8"/>
    <w:rsid w:val="009E4791"/>
    <w:rsid w:val="009E4A03"/>
    <w:rsid w:val="009E6170"/>
    <w:rsid w:val="009E62C2"/>
    <w:rsid w:val="009E6F54"/>
    <w:rsid w:val="009E72F8"/>
    <w:rsid w:val="009E73CB"/>
    <w:rsid w:val="009E7C0C"/>
    <w:rsid w:val="009F0836"/>
    <w:rsid w:val="009F1562"/>
    <w:rsid w:val="009F2121"/>
    <w:rsid w:val="009F2754"/>
    <w:rsid w:val="009F2A9C"/>
    <w:rsid w:val="009F44C6"/>
    <w:rsid w:val="009F478A"/>
    <w:rsid w:val="009F5B9D"/>
    <w:rsid w:val="009F5BDF"/>
    <w:rsid w:val="009F6756"/>
    <w:rsid w:val="00A0034B"/>
    <w:rsid w:val="00A0290C"/>
    <w:rsid w:val="00A02B2E"/>
    <w:rsid w:val="00A02FAC"/>
    <w:rsid w:val="00A0417E"/>
    <w:rsid w:val="00A048B3"/>
    <w:rsid w:val="00A049C9"/>
    <w:rsid w:val="00A05388"/>
    <w:rsid w:val="00A072DF"/>
    <w:rsid w:val="00A1085A"/>
    <w:rsid w:val="00A10A29"/>
    <w:rsid w:val="00A11055"/>
    <w:rsid w:val="00A116D7"/>
    <w:rsid w:val="00A121AE"/>
    <w:rsid w:val="00A122B3"/>
    <w:rsid w:val="00A12AF0"/>
    <w:rsid w:val="00A13A10"/>
    <w:rsid w:val="00A1463C"/>
    <w:rsid w:val="00A14829"/>
    <w:rsid w:val="00A151CC"/>
    <w:rsid w:val="00A1596A"/>
    <w:rsid w:val="00A16215"/>
    <w:rsid w:val="00A16247"/>
    <w:rsid w:val="00A16758"/>
    <w:rsid w:val="00A170C4"/>
    <w:rsid w:val="00A20023"/>
    <w:rsid w:val="00A226FC"/>
    <w:rsid w:val="00A2359F"/>
    <w:rsid w:val="00A23DE1"/>
    <w:rsid w:val="00A24040"/>
    <w:rsid w:val="00A241AB"/>
    <w:rsid w:val="00A256F9"/>
    <w:rsid w:val="00A256FC"/>
    <w:rsid w:val="00A2577F"/>
    <w:rsid w:val="00A25841"/>
    <w:rsid w:val="00A25E4B"/>
    <w:rsid w:val="00A25E59"/>
    <w:rsid w:val="00A25F18"/>
    <w:rsid w:val="00A26B2A"/>
    <w:rsid w:val="00A26B8A"/>
    <w:rsid w:val="00A275C0"/>
    <w:rsid w:val="00A27771"/>
    <w:rsid w:val="00A27D05"/>
    <w:rsid w:val="00A30814"/>
    <w:rsid w:val="00A3194A"/>
    <w:rsid w:val="00A31BAE"/>
    <w:rsid w:val="00A325A8"/>
    <w:rsid w:val="00A328B8"/>
    <w:rsid w:val="00A32BC1"/>
    <w:rsid w:val="00A350D0"/>
    <w:rsid w:val="00A3608D"/>
    <w:rsid w:val="00A366FA"/>
    <w:rsid w:val="00A368EA"/>
    <w:rsid w:val="00A36D04"/>
    <w:rsid w:val="00A37D4F"/>
    <w:rsid w:val="00A40448"/>
    <w:rsid w:val="00A41017"/>
    <w:rsid w:val="00A41B36"/>
    <w:rsid w:val="00A4233C"/>
    <w:rsid w:val="00A427C1"/>
    <w:rsid w:val="00A42F24"/>
    <w:rsid w:val="00A44505"/>
    <w:rsid w:val="00A44747"/>
    <w:rsid w:val="00A45612"/>
    <w:rsid w:val="00A46B62"/>
    <w:rsid w:val="00A477FB"/>
    <w:rsid w:val="00A4789B"/>
    <w:rsid w:val="00A479D4"/>
    <w:rsid w:val="00A50375"/>
    <w:rsid w:val="00A5281A"/>
    <w:rsid w:val="00A540CC"/>
    <w:rsid w:val="00A54C46"/>
    <w:rsid w:val="00A55E2E"/>
    <w:rsid w:val="00A5649A"/>
    <w:rsid w:val="00A56660"/>
    <w:rsid w:val="00A57398"/>
    <w:rsid w:val="00A575E6"/>
    <w:rsid w:val="00A57628"/>
    <w:rsid w:val="00A57DE8"/>
    <w:rsid w:val="00A6044A"/>
    <w:rsid w:val="00A607E7"/>
    <w:rsid w:val="00A61119"/>
    <w:rsid w:val="00A61ECF"/>
    <w:rsid w:val="00A627F0"/>
    <w:rsid w:val="00A64E65"/>
    <w:rsid w:val="00A64F85"/>
    <w:rsid w:val="00A64FD1"/>
    <w:rsid w:val="00A65CC0"/>
    <w:rsid w:val="00A66389"/>
    <w:rsid w:val="00A6644E"/>
    <w:rsid w:val="00A6652C"/>
    <w:rsid w:val="00A67D06"/>
    <w:rsid w:val="00A67DED"/>
    <w:rsid w:val="00A7035F"/>
    <w:rsid w:val="00A70368"/>
    <w:rsid w:val="00A70BE7"/>
    <w:rsid w:val="00A71081"/>
    <w:rsid w:val="00A71357"/>
    <w:rsid w:val="00A721B5"/>
    <w:rsid w:val="00A72C16"/>
    <w:rsid w:val="00A72DE6"/>
    <w:rsid w:val="00A74307"/>
    <w:rsid w:val="00A74D92"/>
    <w:rsid w:val="00A74FB3"/>
    <w:rsid w:val="00A760F1"/>
    <w:rsid w:val="00A7660C"/>
    <w:rsid w:val="00A76C23"/>
    <w:rsid w:val="00A76D50"/>
    <w:rsid w:val="00A76EF9"/>
    <w:rsid w:val="00A77AA3"/>
    <w:rsid w:val="00A77BCC"/>
    <w:rsid w:val="00A80798"/>
    <w:rsid w:val="00A80842"/>
    <w:rsid w:val="00A8259D"/>
    <w:rsid w:val="00A8294C"/>
    <w:rsid w:val="00A831D7"/>
    <w:rsid w:val="00A8386C"/>
    <w:rsid w:val="00A8473C"/>
    <w:rsid w:val="00A85CE1"/>
    <w:rsid w:val="00A85EF8"/>
    <w:rsid w:val="00A86465"/>
    <w:rsid w:val="00A87607"/>
    <w:rsid w:val="00A87DD2"/>
    <w:rsid w:val="00A912CC"/>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54AF"/>
    <w:rsid w:val="00AA58D6"/>
    <w:rsid w:val="00AA6D1C"/>
    <w:rsid w:val="00AB0484"/>
    <w:rsid w:val="00AB19E1"/>
    <w:rsid w:val="00AB276D"/>
    <w:rsid w:val="00AB2F27"/>
    <w:rsid w:val="00AB3B14"/>
    <w:rsid w:val="00AB3C75"/>
    <w:rsid w:val="00AB437D"/>
    <w:rsid w:val="00AB50BA"/>
    <w:rsid w:val="00AB66F8"/>
    <w:rsid w:val="00AB6BE8"/>
    <w:rsid w:val="00AC0D08"/>
    <w:rsid w:val="00AC0F0D"/>
    <w:rsid w:val="00AC1196"/>
    <w:rsid w:val="00AC134F"/>
    <w:rsid w:val="00AC16B4"/>
    <w:rsid w:val="00AC1BA7"/>
    <w:rsid w:val="00AC20D6"/>
    <w:rsid w:val="00AC424C"/>
    <w:rsid w:val="00AC4509"/>
    <w:rsid w:val="00AC4770"/>
    <w:rsid w:val="00AC502A"/>
    <w:rsid w:val="00AC57C0"/>
    <w:rsid w:val="00AC5A2B"/>
    <w:rsid w:val="00AC647D"/>
    <w:rsid w:val="00AC68BD"/>
    <w:rsid w:val="00AD08B9"/>
    <w:rsid w:val="00AD1DCB"/>
    <w:rsid w:val="00AD2A62"/>
    <w:rsid w:val="00AD2D0B"/>
    <w:rsid w:val="00AD3527"/>
    <w:rsid w:val="00AD596B"/>
    <w:rsid w:val="00AD6086"/>
    <w:rsid w:val="00AD61E7"/>
    <w:rsid w:val="00AD6B14"/>
    <w:rsid w:val="00AE03E0"/>
    <w:rsid w:val="00AE04A0"/>
    <w:rsid w:val="00AE054E"/>
    <w:rsid w:val="00AE085F"/>
    <w:rsid w:val="00AE228E"/>
    <w:rsid w:val="00AE2472"/>
    <w:rsid w:val="00AE2483"/>
    <w:rsid w:val="00AE2748"/>
    <w:rsid w:val="00AE2F13"/>
    <w:rsid w:val="00AE2FD7"/>
    <w:rsid w:val="00AE35C5"/>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D79"/>
    <w:rsid w:val="00B001C7"/>
    <w:rsid w:val="00B0118C"/>
    <w:rsid w:val="00B013F1"/>
    <w:rsid w:val="00B01BEA"/>
    <w:rsid w:val="00B020C6"/>
    <w:rsid w:val="00B03F00"/>
    <w:rsid w:val="00B04F10"/>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22B5"/>
    <w:rsid w:val="00B22860"/>
    <w:rsid w:val="00B228B6"/>
    <w:rsid w:val="00B230A6"/>
    <w:rsid w:val="00B230A8"/>
    <w:rsid w:val="00B23749"/>
    <w:rsid w:val="00B24893"/>
    <w:rsid w:val="00B24CA4"/>
    <w:rsid w:val="00B24CE8"/>
    <w:rsid w:val="00B25336"/>
    <w:rsid w:val="00B267B2"/>
    <w:rsid w:val="00B30632"/>
    <w:rsid w:val="00B31705"/>
    <w:rsid w:val="00B32DB2"/>
    <w:rsid w:val="00B339D2"/>
    <w:rsid w:val="00B33BCD"/>
    <w:rsid w:val="00B33CA6"/>
    <w:rsid w:val="00B34855"/>
    <w:rsid w:val="00B34F04"/>
    <w:rsid w:val="00B35CD0"/>
    <w:rsid w:val="00B36D3C"/>
    <w:rsid w:val="00B36E11"/>
    <w:rsid w:val="00B417F6"/>
    <w:rsid w:val="00B41F49"/>
    <w:rsid w:val="00B440BB"/>
    <w:rsid w:val="00B448A6"/>
    <w:rsid w:val="00B44AD0"/>
    <w:rsid w:val="00B454DF"/>
    <w:rsid w:val="00B45632"/>
    <w:rsid w:val="00B4688E"/>
    <w:rsid w:val="00B470C6"/>
    <w:rsid w:val="00B47D0F"/>
    <w:rsid w:val="00B5040B"/>
    <w:rsid w:val="00B508AD"/>
    <w:rsid w:val="00B51B78"/>
    <w:rsid w:val="00B524C5"/>
    <w:rsid w:val="00B52EA8"/>
    <w:rsid w:val="00B53156"/>
    <w:rsid w:val="00B53E63"/>
    <w:rsid w:val="00B54213"/>
    <w:rsid w:val="00B5474B"/>
    <w:rsid w:val="00B55691"/>
    <w:rsid w:val="00B56462"/>
    <w:rsid w:val="00B575F9"/>
    <w:rsid w:val="00B57D22"/>
    <w:rsid w:val="00B609E4"/>
    <w:rsid w:val="00B60AEA"/>
    <w:rsid w:val="00B60B84"/>
    <w:rsid w:val="00B61A7E"/>
    <w:rsid w:val="00B61B88"/>
    <w:rsid w:val="00B62D4A"/>
    <w:rsid w:val="00B63132"/>
    <w:rsid w:val="00B63757"/>
    <w:rsid w:val="00B63E23"/>
    <w:rsid w:val="00B6419B"/>
    <w:rsid w:val="00B6475A"/>
    <w:rsid w:val="00B6576D"/>
    <w:rsid w:val="00B658F8"/>
    <w:rsid w:val="00B66619"/>
    <w:rsid w:val="00B6704E"/>
    <w:rsid w:val="00B67ADE"/>
    <w:rsid w:val="00B67C6F"/>
    <w:rsid w:val="00B67DFC"/>
    <w:rsid w:val="00B67F49"/>
    <w:rsid w:val="00B7255F"/>
    <w:rsid w:val="00B728AE"/>
    <w:rsid w:val="00B72B17"/>
    <w:rsid w:val="00B72C2B"/>
    <w:rsid w:val="00B73836"/>
    <w:rsid w:val="00B74091"/>
    <w:rsid w:val="00B77BD8"/>
    <w:rsid w:val="00B80BF6"/>
    <w:rsid w:val="00B80DD3"/>
    <w:rsid w:val="00B8179A"/>
    <w:rsid w:val="00B81AE7"/>
    <w:rsid w:val="00B829CD"/>
    <w:rsid w:val="00B83103"/>
    <w:rsid w:val="00B837C7"/>
    <w:rsid w:val="00B84056"/>
    <w:rsid w:val="00B85426"/>
    <w:rsid w:val="00B87D33"/>
    <w:rsid w:val="00B90401"/>
    <w:rsid w:val="00B9130C"/>
    <w:rsid w:val="00B92E7C"/>
    <w:rsid w:val="00B93939"/>
    <w:rsid w:val="00B94194"/>
    <w:rsid w:val="00B9496E"/>
    <w:rsid w:val="00B94B27"/>
    <w:rsid w:val="00B94BB3"/>
    <w:rsid w:val="00B94FD4"/>
    <w:rsid w:val="00B95317"/>
    <w:rsid w:val="00B966F6"/>
    <w:rsid w:val="00B96E8B"/>
    <w:rsid w:val="00B97B7F"/>
    <w:rsid w:val="00BA049F"/>
    <w:rsid w:val="00BA07AF"/>
    <w:rsid w:val="00BA0E69"/>
    <w:rsid w:val="00BA1DBA"/>
    <w:rsid w:val="00BA2B8A"/>
    <w:rsid w:val="00BA379D"/>
    <w:rsid w:val="00BA3CFD"/>
    <w:rsid w:val="00BA4560"/>
    <w:rsid w:val="00BA4F7C"/>
    <w:rsid w:val="00BA5721"/>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6FF"/>
    <w:rsid w:val="00BB71D3"/>
    <w:rsid w:val="00BC0D8B"/>
    <w:rsid w:val="00BC150C"/>
    <w:rsid w:val="00BC15EB"/>
    <w:rsid w:val="00BC2220"/>
    <w:rsid w:val="00BC23B3"/>
    <w:rsid w:val="00BC3B4A"/>
    <w:rsid w:val="00BC4177"/>
    <w:rsid w:val="00BC4730"/>
    <w:rsid w:val="00BC4B23"/>
    <w:rsid w:val="00BC4D83"/>
    <w:rsid w:val="00BC500F"/>
    <w:rsid w:val="00BC57A5"/>
    <w:rsid w:val="00BC6447"/>
    <w:rsid w:val="00BC6484"/>
    <w:rsid w:val="00BC7037"/>
    <w:rsid w:val="00BC7CE2"/>
    <w:rsid w:val="00BD0899"/>
    <w:rsid w:val="00BD143C"/>
    <w:rsid w:val="00BD1470"/>
    <w:rsid w:val="00BD14DD"/>
    <w:rsid w:val="00BD1C02"/>
    <w:rsid w:val="00BD229E"/>
    <w:rsid w:val="00BD246D"/>
    <w:rsid w:val="00BD3BB3"/>
    <w:rsid w:val="00BD4640"/>
    <w:rsid w:val="00BD4CCC"/>
    <w:rsid w:val="00BD512B"/>
    <w:rsid w:val="00BD5389"/>
    <w:rsid w:val="00BD68D4"/>
    <w:rsid w:val="00BD7D5B"/>
    <w:rsid w:val="00BE31EB"/>
    <w:rsid w:val="00BE3895"/>
    <w:rsid w:val="00BE56F8"/>
    <w:rsid w:val="00BE6EEC"/>
    <w:rsid w:val="00BE784F"/>
    <w:rsid w:val="00BF0BFF"/>
    <w:rsid w:val="00BF0F4D"/>
    <w:rsid w:val="00BF14B3"/>
    <w:rsid w:val="00BF3961"/>
    <w:rsid w:val="00BF3BD5"/>
    <w:rsid w:val="00BF42CC"/>
    <w:rsid w:val="00BF5703"/>
    <w:rsid w:val="00BF5967"/>
    <w:rsid w:val="00BF5C21"/>
    <w:rsid w:val="00BF5EEA"/>
    <w:rsid w:val="00BF66B4"/>
    <w:rsid w:val="00BF6AA5"/>
    <w:rsid w:val="00C011CD"/>
    <w:rsid w:val="00C01CC4"/>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508C"/>
    <w:rsid w:val="00C15B3C"/>
    <w:rsid w:val="00C168CD"/>
    <w:rsid w:val="00C16C6D"/>
    <w:rsid w:val="00C16C9F"/>
    <w:rsid w:val="00C17419"/>
    <w:rsid w:val="00C20918"/>
    <w:rsid w:val="00C21FDD"/>
    <w:rsid w:val="00C22275"/>
    <w:rsid w:val="00C226C8"/>
    <w:rsid w:val="00C22F47"/>
    <w:rsid w:val="00C23567"/>
    <w:rsid w:val="00C23A25"/>
    <w:rsid w:val="00C23EAA"/>
    <w:rsid w:val="00C23F10"/>
    <w:rsid w:val="00C23FCE"/>
    <w:rsid w:val="00C25B4C"/>
    <w:rsid w:val="00C25E79"/>
    <w:rsid w:val="00C26A8F"/>
    <w:rsid w:val="00C32C4C"/>
    <w:rsid w:val="00C3421B"/>
    <w:rsid w:val="00C3469F"/>
    <w:rsid w:val="00C34AE9"/>
    <w:rsid w:val="00C355D7"/>
    <w:rsid w:val="00C35AFA"/>
    <w:rsid w:val="00C35BF2"/>
    <w:rsid w:val="00C35C60"/>
    <w:rsid w:val="00C3699A"/>
    <w:rsid w:val="00C36DED"/>
    <w:rsid w:val="00C37083"/>
    <w:rsid w:val="00C409CC"/>
    <w:rsid w:val="00C40A17"/>
    <w:rsid w:val="00C421C3"/>
    <w:rsid w:val="00C42E4F"/>
    <w:rsid w:val="00C43910"/>
    <w:rsid w:val="00C46D30"/>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816"/>
    <w:rsid w:val="00C6488B"/>
    <w:rsid w:val="00C64E71"/>
    <w:rsid w:val="00C664DF"/>
    <w:rsid w:val="00C66510"/>
    <w:rsid w:val="00C679E1"/>
    <w:rsid w:val="00C67CE9"/>
    <w:rsid w:val="00C7070D"/>
    <w:rsid w:val="00C70A20"/>
    <w:rsid w:val="00C71263"/>
    <w:rsid w:val="00C7236B"/>
    <w:rsid w:val="00C72832"/>
    <w:rsid w:val="00C72A47"/>
    <w:rsid w:val="00C72CF8"/>
    <w:rsid w:val="00C730A8"/>
    <w:rsid w:val="00C73363"/>
    <w:rsid w:val="00C76467"/>
    <w:rsid w:val="00C76820"/>
    <w:rsid w:val="00C771F7"/>
    <w:rsid w:val="00C7747A"/>
    <w:rsid w:val="00C80923"/>
    <w:rsid w:val="00C809CD"/>
    <w:rsid w:val="00C81F61"/>
    <w:rsid w:val="00C82684"/>
    <w:rsid w:val="00C831F4"/>
    <w:rsid w:val="00C83DB7"/>
    <w:rsid w:val="00C861C7"/>
    <w:rsid w:val="00C8752C"/>
    <w:rsid w:val="00C90AEE"/>
    <w:rsid w:val="00C90FF7"/>
    <w:rsid w:val="00C91C88"/>
    <w:rsid w:val="00C92024"/>
    <w:rsid w:val="00C939F8"/>
    <w:rsid w:val="00C94B53"/>
    <w:rsid w:val="00C94EB9"/>
    <w:rsid w:val="00C95A9F"/>
    <w:rsid w:val="00C96FB4"/>
    <w:rsid w:val="00C97918"/>
    <w:rsid w:val="00CA0028"/>
    <w:rsid w:val="00CA006C"/>
    <w:rsid w:val="00CA0E58"/>
    <w:rsid w:val="00CA1F89"/>
    <w:rsid w:val="00CA2953"/>
    <w:rsid w:val="00CA29B6"/>
    <w:rsid w:val="00CA3796"/>
    <w:rsid w:val="00CA46B5"/>
    <w:rsid w:val="00CA4716"/>
    <w:rsid w:val="00CA7006"/>
    <w:rsid w:val="00CB0E60"/>
    <w:rsid w:val="00CB18D0"/>
    <w:rsid w:val="00CB220E"/>
    <w:rsid w:val="00CB25E6"/>
    <w:rsid w:val="00CB2A9B"/>
    <w:rsid w:val="00CB2F17"/>
    <w:rsid w:val="00CB331A"/>
    <w:rsid w:val="00CB3CB9"/>
    <w:rsid w:val="00CB45A8"/>
    <w:rsid w:val="00CB47BF"/>
    <w:rsid w:val="00CB5798"/>
    <w:rsid w:val="00CB6475"/>
    <w:rsid w:val="00CB663D"/>
    <w:rsid w:val="00CB6B64"/>
    <w:rsid w:val="00CC078B"/>
    <w:rsid w:val="00CC13DE"/>
    <w:rsid w:val="00CC15FF"/>
    <w:rsid w:val="00CC19CA"/>
    <w:rsid w:val="00CC1EEA"/>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50A4"/>
    <w:rsid w:val="00CD59F9"/>
    <w:rsid w:val="00CD5AA7"/>
    <w:rsid w:val="00CD6A5B"/>
    <w:rsid w:val="00CD706C"/>
    <w:rsid w:val="00CE02BD"/>
    <w:rsid w:val="00CE02FD"/>
    <w:rsid w:val="00CE090D"/>
    <w:rsid w:val="00CE11CC"/>
    <w:rsid w:val="00CE2006"/>
    <w:rsid w:val="00CE23E7"/>
    <w:rsid w:val="00CE2BF7"/>
    <w:rsid w:val="00CE34EB"/>
    <w:rsid w:val="00CE3ADD"/>
    <w:rsid w:val="00CE4134"/>
    <w:rsid w:val="00CE46FA"/>
    <w:rsid w:val="00CE4EE8"/>
    <w:rsid w:val="00CE5617"/>
    <w:rsid w:val="00CE5EC7"/>
    <w:rsid w:val="00CE5F78"/>
    <w:rsid w:val="00CE70FE"/>
    <w:rsid w:val="00CE7281"/>
    <w:rsid w:val="00CE757F"/>
    <w:rsid w:val="00CF09FD"/>
    <w:rsid w:val="00CF1275"/>
    <w:rsid w:val="00CF15F1"/>
    <w:rsid w:val="00CF200B"/>
    <w:rsid w:val="00CF20EA"/>
    <w:rsid w:val="00CF2DE4"/>
    <w:rsid w:val="00CF2F6B"/>
    <w:rsid w:val="00CF3152"/>
    <w:rsid w:val="00CF36F9"/>
    <w:rsid w:val="00CF3CC5"/>
    <w:rsid w:val="00CF3EC2"/>
    <w:rsid w:val="00CF428D"/>
    <w:rsid w:val="00CF4873"/>
    <w:rsid w:val="00CF4B16"/>
    <w:rsid w:val="00CF5FF7"/>
    <w:rsid w:val="00CF61D3"/>
    <w:rsid w:val="00CF61E6"/>
    <w:rsid w:val="00CF76AB"/>
    <w:rsid w:val="00D01ABA"/>
    <w:rsid w:val="00D01BE9"/>
    <w:rsid w:val="00D01D3E"/>
    <w:rsid w:val="00D0248F"/>
    <w:rsid w:val="00D0292C"/>
    <w:rsid w:val="00D02AB8"/>
    <w:rsid w:val="00D030FC"/>
    <w:rsid w:val="00D03659"/>
    <w:rsid w:val="00D03A06"/>
    <w:rsid w:val="00D04C09"/>
    <w:rsid w:val="00D04C4C"/>
    <w:rsid w:val="00D04CDE"/>
    <w:rsid w:val="00D05C11"/>
    <w:rsid w:val="00D05EAF"/>
    <w:rsid w:val="00D06212"/>
    <w:rsid w:val="00D06328"/>
    <w:rsid w:val="00D07FA0"/>
    <w:rsid w:val="00D104E1"/>
    <w:rsid w:val="00D11005"/>
    <w:rsid w:val="00D113D6"/>
    <w:rsid w:val="00D11AE8"/>
    <w:rsid w:val="00D143A3"/>
    <w:rsid w:val="00D15988"/>
    <w:rsid w:val="00D1642B"/>
    <w:rsid w:val="00D16723"/>
    <w:rsid w:val="00D16FC8"/>
    <w:rsid w:val="00D179AC"/>
    <w:rsid w:val="00D17A3A"/>
    <w:rsid w:val="00D17DA2"/>
    <w:rsid w:val="00D17DE8"/>
    <w:rsid w:val="00D17E69"/>
    <w:rsid w:val="00D2237B"/>
    <w:rsid w:val="00D231F2"/>
    <w:rsid w:val="00D23F10"/>
    <w:rsid w:val="00D240CA"/>
    <w:rsid w:val="00D25B8A"/>
    <w:rsid w:val="00D26B6B"/>
    <w:rsid w:val="00D276C5"/>
    <w:rsid w:val="00D309BD"/>
    <w:rsid w:val="00D3155F"/>
    <w:rsid w:val="00D31EDA"/>
    <w:rsid w:val="00D3353E"/>
    <w:rsid w:val="00D34468"/>
    <w:rsid w:val="00D353F4"/>
    <w:rsid w:val="00D35FCF"/>
    <w:rsid w:val="00D36075"/>
    <w:rsid w:val="00D370C6"/>
    <w:rsid w:val="00D403C8"/>
    <w:rsid w:val="00D40589"/>
    <w:rsid w:val="00D40648"/>
    <w:rsid w:val="00D415BE"/>
    <w:rsid w:val="00D43598"/>
    <w:rsid w:val="00D4381A"/>
    <w:rsid w:val="00D439A5"/>
    <w:rsid w:val="00D45F07"/>
    <w:rsid w:val="00D47508"/>
    <w:rsid w:val="00D47A12"/>
    <w:rsid w:val="00D47D37"/>
    <w:rsid w:val="00D47D76"/>
    <w:rsid w:val="00D50166"/>
    <w:rsid w:val="00D516D2"/>
    <w:rsid w:val="00D5297B"/>
    <w:rsid w:val="00D52DEF"/>
    <w:rsid w:val="00D52F0A"/>
    <w:rsid w:val="00D53135"/>
    <w:rsid w:val="00D534B2"/>
    <w:rsid w:val="00D53EA7"/>
    <w:rsid w:val="00D54851"/>
    <w:rsid w:val="00D54C38"/>
    <w:rsid w:val="00D558BC"/>
    <w:rsid w:val="00D57BFF"/>
    <w:rsid w:val="00D62E72"/>
    <w:rsid w:val="00D63B85"/>
    <w:rsid w:val="00D64E5C"/>
    <w:rsid w:val="00D65D86"/>
    <w:rsid w:val="00D6628D"/>
    <w:rsid w:val="00D664A0"/>
    <w:rsid w:val="00D7147F"/>
    <w:rsid w:val="00D71E34"/>
    <w:rsid w:val="00D72BC6"/>
    <w:rsid w:val="00D72D22"/>
    <w:rsid w:val="00D7573C"/>
    <w:rsid w:val="00D75846"/>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5774"/>
    <w:rsid w:val="00D867D8"/>
    <w:rsid w:val="00D86CEE"/>
    <w:rsid w:val="00D90A0D"/>
    <w:rsid w:val="00D90C2F"/>
    <w:rsid w:val="00D91414"/>
    <w:rsid w:val="00D92BC5"/>
    <w:rsid w:val="00D92D1A"/>
    <w:rsid w:val="00D93181"/>
    <w:rsid w:val="00D93751"/>
    <w:rsid w:val="00D93B01"/>
    <w:rsid w:val="00D94D15"/>
    <w:rsid w:val="00D95C59"/>
    <w:rsid w:val="00D96310"/>
    <w:rsid w:val="00D96678"/>
    <w:rsid w:val="00D96DD8"/>
    <w:rsid w:val="00D975F4"/>
    <w:rsid w:val="00D97C7D"/>
    <w:rsid w:val="00D97F24"/>
    <w:rsid w:val="00DA1A95"/>
    <w:rsid w:val="00DA1D2C"/>
    <w:rsid w:val="00DA3282"/>
    <w:rsid w:val="00DA3507"/>
    <w:rsid w:val="00DA3E0F"/>
    <w:rsid w:val="00DA521B"/>
    <w:rsid w:val="00DA638F"/>
    <w:rsid w:val="00DA6B13"/>
    <w:rsid w:val="00DA6BBE"/>
    <w:rsid w:val="00DA76AB"/>
    <w:rsid w:val="00DB0009"/>
    <w:rsid w:val="00DB1133"/>
    <w:rsid w:val="00DB2892"/>
    <w:rsid w:val="00DB4594"/>
    <w:rsid w:val="00DB536F"/>
    <w:rsid w:val="00DB538C"/>
    <w:rsid w:val="00DB656F"/>
    <w:rsid w:val="00DB6664"/>
    <w:rsid w:val="00DB6EA9"/>
    <w:rsid w:val="00DB78CC"/>
    <w:rsid w:val="00DB78F7"/>
    <w:rsid w:val="00DB7B1E"/>
    <w:rsid w:val="00DC0020"/>
    <w:rsid w:val="00DC0B49"/>
    <w:rsid w:val="00DC1594"/>
    <w:rsid w:val="00DC17C3"/>
    <w:rsid w:val="00DC2711"/>
    <w:rsid w:val="00DC30EE"/>
    <w:rsid w:val="00DC42FE"/>
    <w:rsid w:val="00DC4A7D"/>
    <w:rsid w:val="00DC4BBC"/>
    <w:rsid w:val="00DC4E2A"/>
    <w:rsid w:val="00DC4EEB"/>
    <w:rsid w:val="00DC57E5"/>
    <w:rsid w:val="00DC5EA0"/>
    <w:rsid w:val="00DC67BD"/>
    <w:rsid w:val="00DC7752"/>
    <w:rsid w:val="00DC7DE6"/>
    <w:rsid w:val="00DC7EAB"/>
    <w:rsid w:val="00DD066F"/>
    <w:rsid w:val="00DD0824"/>
    <w:rsid w:val="00DD0A96"/>
    <w:rsid w:val="00DD0BBF"/>
    <w:rsid w:val="00DD16B2"/>
    <w:rsid w:val="00DD1765"/>
    <w:rsid w:val="00DD196E"/>
    <w:rsid w:val="00DD1AA7"/>
    <w:rsid w:val="00DD324F"/>
    <w:rsid w:val="00DD381D"/>
    <w:rsid w:val="00DD3DCB"/>
    <w:rsid w:val="00DD4013"/>
    <w:rsid w:val="00DD4B87"/>
    <w:rsid w:val="00DD4BA1"/>
    <w:rsid w:val="00DD4EC4"/>
    <w:rsid w:val="00DD5048"/>
    <w:rsid w:val="00DD5E44"/>
    <w:rsid w:val="00DD72BE"/>
    <w:rsid w:val="00DD76A1"/>
    <w:rsid w:val="00DD787A"/>
    <w:rsid w:val="00DE04D3"/>
    <w:rsid w:val="00DE10F3"/>
    <w:rsid w:val="00DE13D7"/>
    <w:rsid w:val="00DE159C"/>
    <w:rsid w:val="00DE28A8"/>
    <w:rsid w:val="00DE38E0"/>
    <w:rsid w:val="00DE4DFA"/>
    <w:rsid w:val="00DE57F9"/>
    <w:rsid w:val="00DE5F0E"/>
    <w:rsid w:val="00DE6EAB"/>
    <w:rsid w:val="00DE7E27"/>
    <w:rsid w:val="00DF0313"/>
    <w:rsid w:val="00DF0413"/>
    <w:rsid w:val="00DF08D2"/>
    <w:rsid w:val="00DF0C86"/>
    <w:rsid w:val="00DF1B0C"/>
    <w:rsid w:val="00DF3303"/>
    <w:rsid w:val="00DF3FE7"/>
    <w:rsid w:val="00DF42B5"/>
    <w:rsid w:val="00DF4CFD"/>
    <w:rsid w:val="00DF4EE0"/>
    <w:rsid w:val="00DF51D3"/>
    <w:rsid w:val="00DF5646"/>
    <w:rsid w:val="00DF5674"/>
    <w:rsid w:val="00DF5BE2"/>
    <w:rsid w:val="00DF600E"/>
    <w:rsid w:val="00DF6BB5"/>
    <w:rsid w:val="00E0273A"/>
    <w:rsid w:val="00E02825"/>
    <w:rsid w:val="00E04DFD"/>
    <w:rsid w:val="00E04EBE"/>
    <w:rsid w:val="00E06ADC"/>
    <w:rsid w:val="00E06FDB"/>
    <w:rsid w:val="00E100E6"/>
    <w:rsid w:val="00E10D13"/>
    <w:rsid w:val="00E11FA7"/>
    <w:rsid w:val="00E11FCD"/>
    <w:rsid w:val="00E1249B"/>
    <w:rsid w:val="00E13267"/>
    <w:rsid w:val="00E1399C"/>
    <w:rsid w:val="00E1422B"/>
    <w:rsid w:val="00E14363"/>
    <w:rsid w:val="00E148FF"/>
    <w:rsid w:val="00E15348"/>
    <w:rsid w:val="00E1577C"/>
    <w:rsid w:val="00E1767C"/>
    <w:rsid w:val="00E1775A"/>
    <w:rsid w:val="00E20B36"/>
    <w:rsid w:val="00E20ECE"/>
    <w:rsid w:val="00E21FFF"/>
    <w:rsid w:val="00E2297A"/>
    <w:rsid w:val="00E231F6"/>
    <w:rsid w:val="00E23BA8"/>
    <w:rsid w:val="00E242B5"/>
    <w:rsid w:val="00E24C5E"/>
    <w:rsid w:val="00E25626"/>
    <w:rsid w:val="00E2678A"/>
    <w:rsid w:val="00E27339"/>
    <w:rsid w:val="00E27818"/>
    <w:rsid w:val="00E27BBD"/>
    <w:rsid w:val="00E31ACD"/>
    <w:rsid w:val="00E31C6C"/>
    <w:rsid w:val="00E375C9"/>
    <w:rsid w:val="00E40F88"/>
    <w:rsid w:val="00E41407"/>
    <w:rsid w:val="00E415A4"/>
    <w:rsid w:val="00E42D27"/>
    <w:rsid w:val="00E439FA"/>
    <w:rsid w:val="00E43C68"/>
    <w:rsid w:val="00E4554E"/>
    <w:rsid w:val="00E4663B"/>
    <w:rsid w:val="00E47E0C"/>
    <w:rsid w:val="00E5001E"/>
    <w:rsid w:val="00E506C8"/>
    <w:rsid w:val="00E50868"/>
    <w:rsid w:val="00E50995"/>
    <w:rsid w:val="00E516CA"/>
    <w:rsid w:val="00E51EE1"/>
    <w:rsid w:val="00E52168"/>
    <w:rsid w:val="00E52D80"/>
    <w:rsid w:val="00E541E3"/>
    <w:rsid w:val="00E54A44"/>
    <w:rsid w:val="00E556E8"/>
    <w:rsid w:val="00E55E6E"/>
    <w:rsid w:val="00E56131"/>
    <w:rsid w:val="00E56FE2"/>
    <w:rsid w:val="00E5714E"/>
    <w:rsid w:val="00E57C18"/>
    <w:rsid w:val="00E57E43"/>
    <w:rsid w:val="00E60AD7"/>
    <w:rsid w:val="00E60CA4"/>
    <w:rsid w:val="00E60F7F"/>
    <w:rsid w:val="00E6193F"/>
    <w:rsid w:val="00E61ED6"/>
    <w:rsid w:val="00E61FFD"/>
    <w:rsid w:val="00E62358"/>
    <w:rsid w:val="00E63309"/>
    <w:rsid w:val="00E63734"/>
    <w:rsid w:val="00E63772"/>
    <w:rsid w:val="00E64D7F"/>
    <w:rsid w:val="00E6540D"/>
    <w:rsid w:val="00E65EE8"/>
    <w:rsid w:val="00E65FC5"/>
    <w:rsid w:val="00E70513"/>
    <w:rsid w:val="00E70B0E"/>
    <w:rsid w:val="00E70D93"/>
    <w:rsid w:val="00E7268B"/>
    <w:rsid w:val="00E732F7"/>
    <w:rsid w:val="00E73D63"/>
    <w:rsid w:val="00E755B7"/>
    <w:rsid w:val="00E767A8"/>
    <w:rsid w:val="00E774D9"/>
    <w:rsid w:val="00E779C8"/>
    <w:rsid w:val="00E77B82"/>
    <w:rsid w:val="00E77D97"/>
    <w:rsid w:val="00E80334"/>
    <w:rsid w:val="00E80538"/>
    <w:rsid w:val="00E8067E"/>
    <w:rsid w:val="00E82497"/>
    <w:rsid w:val="00E82DBD"/>
    <w:rsid w:val="00E83409"/>
    <w:rsid w:val="00E83624"/>
    <w:rsid w:val="00E841D6"/>
    <w:rsid w:val="00E84655"/>
    <w:rsid w:val="00E84F94"/>
    <w:rsid w:val="00E85160"/>
    <w:rsid w:val="00E8618C"/>
    <w:rsid w:val="00E901A5"/>
    <w:rsid w:val="00E904E2"/>
    <w:rsid w:val="00E9098D"/>
    <w:rsid w:val="00E9119F"/>
    <w:rsid w:val="00E913DF"/>
    <w:rsid w:val="00E9145F"/>
    <w:rsid w:val="00E93784"/>
    <w:rsid w:val="00E949BF"/>
    <w:rsid w:val="00E94C86"/>
    <w:rsid w:val="00E94F3F"/>
    <w:rsid w:val="00E95434"/>
    <w:rsid w:val="00E9620B"/>
    <w:rsid w:val="00EA1002"/>
    <w:rsid w:val="00EA1EF0"/>
    <w:rsid w:val="00EA2A38"/>
    <w:rsid w:val="00EA4709"/>
    <w:rsid w:val="00EA4B14"/>
    <w:rsid w:val="00EA7C10"/>
    <w:rsid w:val="00EA7DA0"/>
    <w:rsid w:val="00EA7F15"/>
    <w:rsid w:val="00EB066E"/>
    <w:rsid w:val="00EB1E23"/>
    <w:rsid w:val="00EB21E3"/>
    <w:rsid w:val="00EB256D"/>
    <w:rsid w:val="00EB3361"/>
    <w:rsid w:val="00EB4E3C"/>
    <w:rsid w:val="00EB4ED2"/>
    <w:rsid w:val="00EB5165"/>
    <w:rsid w:val="00EB5711"/>
    <w:rsid w:val="00EB57E7"/>
    <w:rsid w:val="00EB5B24"/>
    <w:rsid w:val="00EB5FD9"/>
    <w:rsid w:val="00EC009E"/>
    <w:rsid w:val="00EC0F26"/>
    <w:rsid w:val="00EC18FC"/>
    <w:rsid w:val="00EC19EF"/>
    <w:rsid w:val="00EC429D"/>
    <w:rsid w:val="00EC49F4"/>
    <w:rsid w:val="00EC4B7A"/>
    <w:rsid w:val="00EC548A"/>
    <w:rsid w:val="00EC5623"/>
    <w:rsid w:val="00EC5C75"/>
    <w:rsid w:val="00EC6982"/>
    <w:rsid w:val="00EC7F49"/>
    <w:rsid w:val="00ED0505"/>
    <w:rsid w:val="00ED0CC2"/>
    <w:rsid w:val="00ED128F"/>
    <w:rsid w:val="00ED323B"/>
    <w:rsid w:val="00ED385A"/>
    <w:rsid w:val="00ED39CD"/>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F68"/>
    <w:rsid w:val="00EE5C09"/>
    <w:rsid w:val="00EE6147"/>
    <w:rsid w:val="00EE6571"/>
    <w:rsid w:val="00EF00C8"/>
    <w:rsid w:val="00EF020F"/>
    <w:rsid w:val="00EF066A"/>
    <w:rsid w:val="00EF0D8B"/>
    <w:rsid w:val="00EF0DC8"/>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972"/>
    <w:rsid w:val="00F105D9"/>
    <w:rsid w:val="00F10A18"/>
    <w:rsid w:val="00F135E4"/>
    <w:rsid w:val="00F13A43"/>
    <w:rsid w:val="00F14037"/>
    <w:rsid w:val="00F1443F"/>
    <w:rsid w:val="00F149C4"/>
    <w:rsid w:val="00F169ED"/>
    <w:rsid w:val="00F17968"/>
    <w:rsid w:val="00F17A8B"/>
    <w:rsid w:val="00F219AA"/>
    <w:rsid w:val="00F21BB5"/>
    <w:rsid w:val="00F2238D"/>
    <w:rsid w:val="00F2512B"/>
    <w:rsid w:val="00F25D96"/>
    <w:rsid w:val="00F26165"/>
    <w:rsid w:val="00F26917"/>
    <w:rsid w:val="00F30DE2"/>
    <w:rsid w:val="00F311ED"/>
    <w:rsid w:val="00F31323"/>
    <w:rsid w:val="00F3232C"/>
    <w:rsid w:val="00F3256C"/>
    <w:rsid w:val="00F33731"/>
    <w:rsid w:val="00F346BE"/>
    <w:rsid w:val="00F34D72"/>
    <w:rsid w:val="00F403D7"/>
    <w:rsid w:val="00F404D2"/>
    <w:rsid w:val="00F40722"/>
    <w:rsid w:val="00F40A8B"/>
    <w:rsid w:val="00F41024"/>
    <w:rsid w:val="00F41D61"/>
    <w:rsid w:val="00F41DA0"/>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7BDB"/>
    <w:rsid w:val="00F57F63"/>
    <w:rsid w:val="00F60BBE"/>
    <w:rsid w:val="00F61D9C"/>
    <w:rsid w:val="00F62E35"/>
    <w:rsid w:val="00F6354D"/>
    <w:rsid w:val="00F63DD6"/>
    <w:rsid w:val="00F64B77"/>
    <w:rsid w:val="00F64F5B"/>
    <w:rsid w:val="00F660C1"/>
    <w:rsid w:val="00F67E08"/>
    <w:rsid w:val="00F70B9A"/>
    <w:rsid w:val="00F70C20"/>
    <w:rsid w:val="00F723E1"/>
    <w:rsid w:val="00F726CA"/>
    <w:rsid w:val="00F7387B"/>
    <w:rsid w:val="00F73EF8"/>
    <w:rsid w:val="00F750A2"/>
    <w:rsid w:val="00F752C7"/>
    <w:rsid w:val="00F76035"/>
    <w:rsid w:val="00F7690E"/>
    <w:rsid w:val="00F76D14"/>
    <w:rsid w:val="00F8012D"/>
    <w:rsid w:val="00F80D09"/>
    <w:rsid w:val="00F81B9B"/>
    <w:rsid w:val="00F8332F"/>
    <w:rsid w:val="00F83AC9"/>
    <w:rsid w:val="00F83CAD"/>
    <w:rsid w:val="00F84975"/>
    <w:rsid w:val="00F84BFE"/>
    <w:rsid w:val="00F87079"/>
    <w:rsid w:val="00F876C7"/>
    <w:rsid w:val="00F901E7"/>
    <w:rsid w:val="00F9044F"/>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BC9"/>
    <w:rsid w:val="00FA7D51"/>
    <w:rsid w:val="00FB009B"/>
    <w:rsid w:val="00FB02DF"/>
    <w:rsid w:val="00FB12C9"/>
    <w:rsid w:val="00FB1D89"/>
    <w:rsid w:val="00FB233C"/>
    <w:rsid w:val="00FB23AD"/>
    <w:rsid w:val="00FB4894"/>
    <w:rsid w:val="00FB4D6B"/>
    <w:rsid w:val="00FB642F"/>
    <w:rsid w:val="00FB6A04"/>
    <w:rsid w:val="00FB7F74"/>
    <w:rsid w:val="00FC0B05"/>
    <w:rsid w:val="00FC1104"/>
    <w:rsid w:val="00FC1259"/>
    <w:rsid w:val="00FC2C21"/>
    <w:rsid w:val="00FC4DC4"/>
    <w:rsid w:val="00FC5066"/>
    <w:rsid w:val="00FC519C"/>
    <w:rsid w:val="00FC56F3"/>
    <w:rsid w:val="00FC6274"/>
    <w:rsid w:val="00FC6DC1"/>
    <w:rsid w:val="00FC7486"/>
    <w:rsid w:val="00FC7E1C"/>
    <w:rsid w:val="00FD11AA"/>
    <w:rsid w:val="00FD11E7"/>
    <w:rsid w:val="00FD2B6B"/>
    <w:rsid w:val="00FD30FA"/>
    <w:rsid w:val="00FD393B"/>
    <w:rsid w:val="00FD4FCA"/>
    <w:rsid w:val="00FD581B"/>
    <w:rsid w:val="00FD5B06"/>
    <w:rsid w:val="00FD5E1A"/>
    <w:rsid w:val="00FD744E"/>
    <w:rsid w:val="00FD74B8"/>
    <w:rsid w:val="00FE13CA"/>
    <w:rsid w:val="00FE203A"/>
    <w:rsid w:val="00FE2537"/>
    <w:rsid w:val="00FE295A"/>
    <w:rsid w:val="00FE3172"/>
    <w:rsid w:val="00FE4297"/>
    <w:rsid w:val="00FE4D31"/>
    <w:rsid w:val="00FE5C24"/>
    <w:rsid w:val="00FE5D75"/>
    <w:rsid w:val="00FE65A6"/>
    <w:rsid w:val="00FE68D9"/>
    <w:rsid w:val="00FE7432"/>
    <w:rsid w:val="00FE7E42"/>
    <w:rsid w:val="00FF03D2"/>
    <w:rsid w:val="00FF0F96"/>
    <w:rsid w:val="00FF0FA7"/>
    <w:rsid w:val="00FF165D"/>
    <w:rsid w:val="00FF1BB2"/>
    <w:rsid w:val="00FF1DB5"/>
    <w:rsid w:val="00FF2CBD"/>
    <w:rsid w:val="00FF3565"/>
    <w:rsid w:val="00FF3E7E"/>
    <w:rsid w:val="00FF5157"/>
    <w:rsid w:val="00FF7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colormru v:ext="edit" colors="#060,#003e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веб)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Название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basedOn w:val="1Char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6561">
      <w:bodyDiv w:val="1"/>
      <w:marLeft w:val="0"/>
      <w:marRight w:val="0"/>
      <w:marTop w:val="0"/>
      <w:marBottom w:val="0"/>
      <w:divBdr>
        <w:top w:val="none" w:sz="0" w:space="0" w:color="auto"/>
        <w:left w:val="none" w:sz="0" w:space="0" w:color="auto"/>
        <w:bottom w:val="none" w:sz="0" w:space="0" w:color="auto"/>
        <w:right w:val="none" w:sz="0" w:space="0" w:color="auto"/>
      </w:divBdr>
    </w:div>
    <w:div w:id="112360576">
      <w:bodyDiv w:val="1"/>
      <w:marLeft w:val="0"/>
      <w:marRight w:val="0"/>
      <w:marTop w:val="0"/>
      <w:marBottom w:val="0"/>
      <w:divBdr>
        <w:top w:val="none" w:sz="0" w:space="0" w:color="auto"/>
        <w:left w:val="none" w:sz="0" w:space="0" w:color="auto"/>
        <w:bottom w:val="none" w:sz="0" w:space="0" w:color="auto"/>
        <w:right w:val="none" w:sz="0" w:space="0" w:color="auto"/>
      </w:divBdr>
      <w:divsChild>
        <w:div w:id="229123101">
          <w:marLeft w:val="0"/>
          <w:marRight w:val="0"/>
          <w:marTop w:val="0"/>
          <w:marBottom w:val="0"/>
          <w:divBdr>
            <w:top w:val="none" w:sz="0" w:space="0" w:color="auto"/>
            <w:left w:val="none" w:sz="0" w:space="0" w:color="auto"/>
            <w:bottom w:val="none" w:sz="0" w:space="0" w:color="auto"/>
            <w:right w:val="none" w:sz="0" w:space="0" w:color="auto"/>
          </w:divBdr>
        </w:div>
      </w:divsChild>
    </w:div>
    <w:div w:id="143395673">
      <w:bodyDiv w:val="1"/>
      <w:marLeft w:val="0"/>
      <w:marRight w:val="0"/>
      <w:marTop w:val="0"/>
      <w:marBottom w:val="0"/>
      <w:divBdr>
        <w:top w:val="none" w:sz="0" w:space="0" w:color="auto"/>
        <w:left w:val="none" w:sz="0" w:space="0" w:color="auto"/>
        <w:bottom w:val="none" w:sz="0" w:space="0" w:color="auto"/>
        <w:right w:val="none" w:sz="0" w:space="0" w:color="auto"/>
      </w:divBdr>
    </w:div>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14050506">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445807444">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978345526">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np.ru/economics/bibikova-predupredila-o-riskakh-chastoy-smeny-fondov-dlya-pensionnykh-nakopleniy.html?utm_source=yxnews&amp;utm_medium=desktop&amp;utm_referrer=https%3A%2F%2Fdzen.ru%2Fnews%2Fsearch%3Ftext%3D" TargetMode="External"/><Relationship Id="rId18" Type="http://schemas.openxmlformats.org/officeDocument/2006/relationships/image" Target="media/image5.png"/><Relationship Id="rId26" Type="http://schemas.openxmlformats.org/officeDocument/2006/relationships/hyperlink" Target="http://pbroker.ru/?p=74678" TargetMode="External"/><Relationship Id="rId39" Type="http://schemas.openxmlformats.org/officeDocument/2006/relationships/hyperlink" Target="https://rossaprimavera.ru/news/c33d0986" TargetMode="External"/><Relationship Id="rId3" Type="http://schemas.microsoft.com/office/2007/relationships/stylesWithEffects" Target="stylesWithEffects.xml"/><Relationship Id="rId21" Type="http://schemas.openxmlformats.org/officeDocument/2006/relationships/hyperlink" Target="https://smart-lab.ru/blog/903818.php" TargetMode="External"/><Relationship Id="rId34" Type="http://schemas.openxmlformats.org/officeDocument/2006/relationships/hyperlink" Target="https://primpress.ru/article/101007"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np.ru/politics/srok-davnosti-po-delam-protiv-negosudarstvennykh-pensionnykh-fondov-uvelichat-vdvoe.html?utm_source=yxnews&amp;utm_medium=desktop&amp;utm_referrer=https%3A%2F%2Fdzen.ru%2Fnews%2Fsearch%3Ftext%3D" TargetMode="External"/><Relationship Id="rId17" Type="http://schemas.openxmlformats.org/officeDocument/2006/relationships/image" Target="media/image4.png"/><Relationship Id="rId25" Type="http://schemas.openxmlformats.org/officeDocument/2006/relationships/hyperlink" Target="http://pbroker.ru/?p=74676" TargetMode="External"/><Relationship Id="rId33" Type="http://schemas.openxmlformats.org/officeDocument/2006/relationships/hyperlink" Target="https://primpress.ru/article/101009" TargetMode="External"/><Relationship Id="rId38" Type="http://schemas.openxmlformats.org/officeDocument/2006/relationships/hyperlink" Target="https://ctv.by/novosti-germanii/v-germanii-nachali-zadumyvatsya-o-pensionnoy-reforme-iz-za-bolshogo-chisla-pozhilyh"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gazeta.ru/social/news/2023/05/17/20449250.shtml"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24" Type="http://schemas.openxmlformats.org/officeDocument/2006/relationships/hyperlink" Target="https://www.novostiitkanala.ru/news/detail.php?ID=168838" TargetMode="External"/><Relationship Id="rId32" Type="http://schemas.openxmlformats.org/officeDocument/2006/relationships/hyperlink" Target="https://primpress.ru/article/101008" TargetMode="External"/><Relationship Id="rId37" Type="http://schemas.openxmlformats.org/officeDocument/2006/relationships/hyperlink" Target="https://inbusiness.kz/ru/last/bolee-180-tysyach-kazahstancev-stali-pensionerami-no-ne-obratilis-v-enpf"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konkurent.ru/article/59092" TargetMode="External"/><Relationship Id="rId23" Type="http://schemas.openxmlformats.org/officeDocument/2006/relationships/hyperlink" Target="https://www.nakanune.ru/news/2023/05/17/22716373" TargetMode="External"/><Relationship Id="rId28" Type="http://schemas.openxmlformats.org/officeDocument/2006/relationships/hyperlink" Target="https://iz.ru/1514292/mariia-shaipova/pensii-po-potere-kormiltca-v-2023-godu-kak-oformit-komu-polozheno" TargetMode="External"/><Relationship Id="rId36" Type="http://schemas.openxmlformats.org/officeDocument/2006/relationships/hyperlink" Target="https://pensnews.ru/article/8154"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versiya.info/politika/army/152669"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1080;-&#1082;&#1086;&#1085;&#1089;&#1072;&#1083;&#1090;&#1080;&#1085;&#1075;.&#1088;&#1092;/" TargetMode="External"/><Relationship Id="rId14" Type="http://schemas.openxmlformats.org/officeDocument/2006/relationships/hyperlink" Target="https://vmeste-rf.tv/programs/205/elena-bibikova-kak-uznat-o-svoikh-budushchikh-pensionnykh-pravakh/" TargetMode="External"/><Relationship Id="rId22" Type="http://schemas.openxmlformats.org/officeDocument/2006/relationships/hyperlink" Target="https://spb.tsargrad.tv/news/nabiullina-reshila-pozabotitsja-o-pensionerah-no-deljagin-raskryl-v-chjom-podvoh_785597" TargetMode="External"/><Relationship Id="rId27" Type="http://schemas.openxmlformats.org/officeDocument/2006/relationships/hyperlink" Target="http://pbroker.ru/?p=74672" TargetMode="External"/><Relationship Id="rId30" Type="http://schemas.openxmlformats.org/officeDocument/2006/relationships/hyperlink" Target="https://www.kommersant.ru/doc/5987886" TargetMode="External"/><Relationship Id="rId35" Type="http://schemas.openxmlformats.org/officeDocument/2006/relationships/hyperlink" Target="https://fedpress.ru/news/25/economy/3242088" TargetMode="External"/><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37</Pages>
  <Words>12564</Words>
  <Characters>71616</Characters>
  <Application>Microsoft Office Word</Application>
  <DocSecurity>0</DocSecurity>
  <Lines>596</Lines>
  <Paragraphs>168</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84012</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Elena</cp:lastModifiedBy>
  <cp:revision>15</cp:revision>
  <cp:lastPrinted>2009-04-02T10:14:00Z</cp:lastPrinted>
  <dcterms:created xsi:type="dcterms:W3CDTF">2023-05-10T15:09:00Z</dcterms:created>
  <dcterms:modified xsi:type="dcterms:W3CDTF">2023-05-18T05:27:00Z</dcterms:modified>
  <cp:category>И-Консалтинг</cp:category>
  <cp:contentStatus>И-Консалтинг</cp:contentStatus>
</cp:coreProperties>
</file>