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4698" w14:textId="77777777" w:rsidR="00561476" w:rsidRPr="001D6912" w:rsidRDefault="00CC51FA" w:rsidP="00561476">
      <w:pPr>
        <w:jc w:val="center"/>
        <w:rPr>
          <w:b/>
          <w:sz w:val="36"/>
          <w:szCs w:val="36"/>
        </w:rPr>
      </w:pPr>
      <w:r>
        <w:rPr>
          <w:b/>
          <w:sz w:val="36"/>
          <w:szCs w:val="36"/>
        </w:rPr>
        <w:pict w14:anchorId="7FD96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974047F" w14:textId="77777777" w:rsidR="00561476" w:rsidRPr="001D6912" w:rsidRDefault="00561476" w:rsidP="00561476">
      <w:pPr>
        <w:jc w:val="center"/>
        <w:rPr>
          <w:b/>
          <w:sz w:val="36"/>
          <w:szCs w:val="36"/>
          <w:lang w:val="en-US"/>
        </w:rPr>
      </w:pPr>
    </w:p>
    <w:p w14:paraId="62DD365B" w14:textId="77777777" w:rsidR="000A4DD6" w:rsidRPr="001D6912" w:rsidRDefault="000A4DD6" w:rsidP="00561476">
      <w:pPr>
        <w:jc w:val="center"/>
        <w:rPr>
          <w:b/>
          <w:sz w:val="36"/>
          <w:szCs w:val="36"/>
          <w:lang w:val="en-US"/>
        </w:rPr>
      </w:pPr>
    </w:p>
    <w:p w14:paraId="5B7B2011" w14:textId="77777777" w:rsidR="000A4DD6" w:rsidRPr="001D6912" w:rsidRDefault="000A4DD6" w:rsidP="00561476">
      <w:pPr>
        <w:jc w:val="center"/>
        <w:rPr>
          <w:b/>
          <w:sz w:val="36"/>
          <w:szCs w:val="36"/>
          <w:lang w:val="en-US"/>
        </w:rPr>
      </w:pPr>
    </w:p>
    <w:p w14:paraId="1D8A124E" w14:textId="77777777" w:rsidR="000A4DD6" w:rsidRPr="001D6912" w:rsidRDefault="000A4DD6" w:rsidP="00561476">
      <w:pPr>
        <w:jc w:val="center"/>
        <w:rPr>
          <w:b/>
          <w:sz w:val="36"/>
          <w:szCs w:val="36"/>
          <w:lang w:val="en-US"/>
        </w:rPr>
      </w:pPr>
    </w:p>
    <w:p w14:paraId="54ED03EA" w14:textId="77777777" w:rsidR="00561476" w:rsidRPr="001D6912" w:rsidRDefault="00561476" w:rsidP="0016647A">
      <w:pPr>
        <w:jc w:val="center"/>
        <w:rPr>
          <w:b/>
          <w:sz w:val="36"/>
          <w:szCs w:val="36"/>
          <w:lang w:val="en-US"/>
        </w:rPr>
      </w:pPr>
    </w:p>
    <w:p w14:paraId="23BC1016" w14:textId="77777777" w:rsidR="00561476" w:rsidRPr="001D6912" w:rsidRDefault="00561476" w:rsidP="00561476">
      <w:pPr>
        <w:jc w:val="center"/>
        <w:rPr>
          <w:b/>
          <w:sz w:val="36"/>
          <w:szCs w:val="36"/>
        </w:rPr>
      </w:pPr>
    </w:p>
    <w:p w14:paraId="00C1DAF0" w14:textId="77777777" w:rsidR="00561476" w:rsidRPr="001D6912" w:rsidRDefault="00CB76D2" w:rsidP="00561476">
      <w:pPr>
        <w:jc w:val="center"/>
        <w:rPr>
          <w:b/>
          <w:sz w:val="48"/>
          <w:szCs w:val="48"/>
        </w:rPr>
      </w:pPr>
      <w:bookmarkStart w:id="0" w:name="_Toc226196784"/>
      <w:bookmarkStart w:id="1" w:name="_Toc226197203"/>
      <w:r w:rsidRPr="001D6912">
        <w:rPr>
          <w:b/>
          <w:sz w:val="48"/>
          <w:szCs w:val="48"/>
        </w:rPr>
        <w:t>М</w:t>
      </w:r>
      <w:r w:rsidR="007F577E" w:rsidRPr="001D6912">
        <w:rPr>
          <w:b/>
          <w:sz w:val="48"/>
          <w:szCs w:val="48"/>
        </w:rPr>
        <w:t xml:space="preserve">ониторинг </w:t>
      </w:r>
      <w:r w:rsidR="00561476" w:rsidRPr="001D6912">
        <w:rPr>
          <w:b/>
          <w:sz w:val="48"/>
          <w:szCs w:val="48"/>
        </w:rPr>
        <w:t>СМИ</w:t>
      </w:r>
      <w:bookmarkEnd w:id="0"/>
      <w:bookmarkEnd w:id="1"/>
      <w:r w:rsidR="007F577E" w:rsidRPr="001D6912">
        <w:rPr>
          <w:b/>
          <w:sz w:val="48"/>
          <w:szCs w:val="48"/>
        </w:rPr>
        <w:t xml:space="preserve"> </w:t>
      </w:r>
      <w:r w:rsidR="00561476" w:rsidRPr="001D6912">
        <w:rPr>
          <w:b/>
          <w:sz w:val="48"/>
          <w:szCs w:val="48"/>
        </w:rPr>
        <w:t>РФ</w:t>
      </w:r>
    </w:p>
    <w:p w14:paraId="27F8CC7B" w14:textId="77777777" w:rsidR="00561476" w:rsidRPr="001D6912" w:rsidRDefault="00561476" w:rsidP="00561476">
      <w:pPr>
        <w:jc w:val="center"/>
        <w:rPr>
          <w:b/>
          <w:sz w:val="48"/>
          <w:szCs w:val="48"/>
        </w:rPr>
      </w:pPr>
      <w:bookmarkStart w:id="2" w:name="_Toc226196785"/>
      <w:bookmarkStart w:id="3" w:name="_Toc226197204"/>
      <w:r w:rsidRPr="001D6912">
        <w:rPr>
          <w:b/>
          <w:sz w:val="48"/>
          <w:szCs w:val="48"/>
        </w:rPr>
        <w:t>по</w:t>
      </w:r>
      <w:r w:rsidR="007F577E" w:rsidRPr="001D6912">
        <w:rPr>
          <w:b/>
          <w:sz w:val="48"/>
          <w:szCs w:val="48"/>
        </w:rPr>
        <w:t xml:space="preserve"> </w:t>
      </w:r>
      <w:r w:rsidRPr="001D6912">
        <w:rPr>
          <w:b/>
          <w:sz w:val="48"/>
          <w:szCs w:val="48"/>
        </w:rPr>
        <w:t>пенсионной</w:t>
      </w:r>
      <w:r w:rsidR="007F577E" w:rsidRPr="001D6912">
        <w:rPr>
          <w:b/>
          <w:sz w:val="48"/>
          <w:szCs w:val="48"/>
        </w:rPr>
        <w:t xml:space="preserve"> </w:t>
      </w:r>
      <w:r w:rsidRPr="001D6912">
        <w:rPr>
          <w:b/>
          <w:sz w:val="48"/>
          <w:szCs w:val="48"/>
        </w:rPr>
        <w:t>тематике</w:t>
      </w:r>
      <w:bookmarkEnd w:id="2"/>
      <w:bookmarkEnd w:id="3"/>
    </w:p>
    <w:p w14:paraId="0EC9535E" w14:textId="77777777" w:rsidR="008B6D1B" w:rsidRPr="001D6912" w:rsidRDefault="008B6D1B" w:rsidP="00C70A20">
      <w:pPr>
        <w:jc w:val="center"/>
        <w:rPr>
          <w:b/>
          <w:sz w:val="36"/>
          <w:szCs w:val="36"/>
        </w:rPr>
      </w:pPr>
    </w:p>
    <w:p w14:paraId="5C900378" w14:textId="77777777" w:rsidR="007D6FE5" w:rsidRPr="001D6912" w:rsidRDefault="007D6FE5" w:rsidP="00C70A20">
      <w:pPr>
        <w:jc w:val="center"/>
        <w:rPr>
          <w:b/>
          <w:sz w:val="36"/>
          <w:szCs w:val="36"/>
        </w:rPr>
      </w:pPr>
    </w:p>
    <w:p w14:paraId="1BE1EB46" w14:textId="77777777" w:rsidR="00C70A20" w:rsidRPr="001D6912" w:rsidRDefault="00AC5A3E" w:rsidP="00C70A20">
      <w:pPr>
        <w:jc w:val="center"/>
        <w:rPr>
          <w:b/>
          <w:sz w:val="40"/>
          <w:szCs w:val="40"/>
        </w:rPr>
      </w:pPr>
      <w:r w:rsidRPr="001D6912">
        <w:rPr>
          <w:b/>
          <w:sz w:val="40"/>
          <w:szCs w:val="40"/>
        </w:rPr>
        <w:t>1</w:t>
      </w:r>
      <w:r w:rsidR="007C3FD8" w:rsidRPr="001D6912">
        <w:rPr>
          <w:b/>
          <w:sz w:val="40"/>
          <w:szCs w:val="40"/>
        </w:rPr>
        <w:t>6</w:t>
      </w:r>
      <w:r w:rsidR="00CB6B64" w:rsidRPr="001D6912">
        <w:rPr>
          <w:b/>
          <w:sz w:val="40"/>
          <w:szCs w:val="40"/>
        </w:rPr>
        <w:t>.</w:t>
      </w:r>
      <w:r w:rsidR="001C5C5D" w:rsidRPr="001D6912">
        <w:rPr>
          <w:b/>
          <w:sz w:val="40"/>
          <w:szCs w:val="40"/>
        </w:rPr>
        <w:t>1</w:t>
      </w:r>
      <w:r w:rsidR="006411FF" w:rsidRPr="001D6912">
        <w:rPr>
          <w:b/>
          <w:sz w:val="40"/>
          <w:szCs w:val="40"/>
        </w:rPr>
        <w:t>2</w:t>
      </w:r>
      <w:r w:rsidR="000214CF" w:rsidRPr="001D6912">
        <w:rPr>
          <w:b/>
          <w:sz w:val="40"/>
          <w:szCs w:val="40"/>
        </w:rPr>
        <w:t>.</w:t>
      </w:r>
      <w:r w:rsidR="007D6FE5" w:rsidRPr="001D6912">
        <w:rPr>
          <w:b/>
          <w:sz w:val="40"/>
          <w:szCs w:val="40"/>
        </w:rPr>
        <w:t>20</w:t>
      </w:r>
      <w:r w:rsidR="00EB57E7" w:rsidRPr="001D6912">
        <w:rPr>
          <w:b/>
          <w:sz w:val="40"/>
          <w:szCs w:val="40"/>
        </w:rPr>
        <w:t>2</w:t>
      </w:r>
      <w:r w:rsidR="005E66F0" w:rsidRPr="001D6912">
        <w:rPr>
          <w:b/>
          <w:sz w:val="40"/>
          <w:szCs w:val="40"/>
        </w:rPr>
        <w:t>4</w:t>
      </w:r>
      <w:r w:rsidR="007F577E" w:rsidRPr="001D6912">
        <w:rPr>
          <w:b/>
          <w:sz w:val="40"/>
          <w:szCs w:val="40"/>
        </w:rPr>
        <w:t xml:space="preserve"> </w:t>
      </w:r>
      <w:r w:rsidR="00C70A20" w:rsidRPr="001D6912">
        <w:rPr>
          <w:b/>
          <w:sz w:val="40"/>
          <w:szCs w:val="40"/>
        </w:rPr>
        <w:t>г</w:t>
      </w:r>
      <w:r w:rsidR="007D6FE5" w:rsidRPr="001D6912">
        <w:rPr>
          <w:b/>
          <w:sz w:val="40"/>
          <w:szCs w:val="40"/>
        </w:rPr>
        <w:t>.</w:t>
      </w:r>
    </w:p>
    <w:p w14:paraId="450BA1F7" w14:textId="77777777" w:rsidR="007D6FE5" w:rsidRPr="001D6912" w:rsidRDefault="007D6FE5" w:rsidP="000C1A46">
      <w:pPr>
        <w:jc w:val="center"/>
        <w:rPr>
          <w:b/>
          <w:sz w:val="40"/>
          <w:szCs w:val="40"/>
        </w:rPr>
      </w:pPr>
    </w:p>
    <w:p w14:paraId="6A5149C9" w14:textId="77777777" w:rsidR="00C16C6D" w:rsidRPr="001D6912" w:rsidRDefault="00C16C6D" w:rsidP="000C1A46">
      <w:pPr>
        <w:jc w:val="center"/>
        <w:rPr>
          <w:b/>
          <w:sz w:val="40"/>
          <w:szCs w:val="40"/>
        </w:rPr>
      </w:pPr>
    </w:p>
    <w:p w14:paraId="4B8881AE" w14:textId="77777777" w:rsidR="00C70A20" w:rsidRPr="001D6912" w:rsidRDefault="00C70A20" w:rsidP="000C1A46">
      <w:pPr>
        <w:jc w:val="center"/>
        <w:rPr>
          <w:b/>
          <w:sz w:val="40"/>
          <w:szCs w:val="40"/>
        </w:rPr>
      </w:pPr>
    </w:p>
    <w:p w14:paraId="4EE3CBFF" w14:textId="77777777" w:rsidR="00CB76D2" w:rsidRPr="001D6912" w:rsidRDefault="00CB76D2" w:rsidP="000C1A46">
      <w:pPr>
        <w:jc w:val="center"/>
        <w:rPr>
          <w:b/>
          <w:sz w:val="40"/>
          <w:szCs w:val="40"/>
        </w:rPr>
      </w:pPr>
    </w:p>
    <w:p w14:paraId="1415E309" w14:textId="77777777" w:rsidR="009D66A1" w:rsidRPr="001D6912" w:rsidRDefault="009B23FE" w:rsidP="009B23FE">
      <w:pPr>
        <w:pStyle w:val="10"/>
        <w:jc w:val="center"/>
      </w:pPr>
      <w:r w:rsidRPr="001D6912">
        <w:br w:type="page"/>
      </w:r>
      <w:bookmarkStart w:id="4" w:name="_Toc396864626"/>
      <w:bookmarkStart w:id="5" w:name="_Toc185225596"/>
      <w:r w:rsidR="009D79CC" w:rsidRPr="001D6912">
        <w:lastRenderedPageBreak/>
        <w:t>Те</w:t>
      </w:r>
      <w:r w:rsidR="009D66A1" w:rsidRPr="001D6912">
        <w:t>мы</w:t>
      </w:r>
      <w:r w:rsidR="007F577E" w:rsidRPr="001D6912">
        <w:rPr>
          <w:rFonts w:ascii="Arial Rounded MT Bold" w:hAnsi="Arial Rounded MT Bold"/>
        </w:rPr>
        <w:t xml:space="preserve"> </w:t>
      </w:r>
      <w:r w:rsidR="009D66A1" w:rsidRPr="001D6912">
        <w:t>дня</w:t>
      </w:r>
      <w:bookmarkEnd w:id="4"/>
      <w:bookmarkEnd w:id="5"/>
    </w:p>
    <w:p w14:paraId="26B38B3D" w14:textId="77777777" w:rsidR="00B449C7" w:rsidRPr="001D6912" w:rsidRDefault="00B449C7" w:rsidP="00B449C7">
      <w:pPr>
        <w:numPr>
          <w:ilvl w:val="0"/>
          <w:numId w:val="25"/>
        </w:numPr>
        <w:rPr>
          <w:i/>
        </w:rPr>
      </w:pPr>
      <w:r w:rsidRPr="001D6912">
        <w:rPr>
          <w:i/>
        </w:rPr>
        <w:t>Государственное</w:t>
      </w:r>
      <w:r w:rsidR="007F577E" w:rsidRPr="001D6912">
        <w:rPr>
          <w:i/>
        </w:rPr>
        <w:t xml:space="preserve"> </w:t>
      </w:r>
      <w:r w:rsidRPr="001D6912">
        <w:rPr>
          <w:i/>
        </w:rPr>
        <w:t>софинансирование</w:t>
      </w:r>
      <w:r w:rsidR="007F577E" w:rsidRPr="001D6912">
        <w:rPr>
          <w:i/>
        </w:rPr>
        <w:t xml:space="preserve"> </w:t>
      </w:r>
      <w:r w:rsidRPr="001D6912">
        <w:rPr>
          <w:i/>
        </w:rPr>
        <w:t>по</w:t>
      </w:r>
      <w:r w:rsidR="007F577E" w:rsidRPr="001D6912">
        <w:rPr>
          <w:i/>
        </w:rPr>
        <w:t xml:space="preserve"> </w:t>
      </w:r>
      <w:r w:rsidRPr="001D6912">
        <w:rPr>
          <w:i/>
        </w:rPr>
        <w:t>программе</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(ПДС)</w:t>
      </w:r>
      <w:r w:rsidR="007F577E" w:rsidRPr="001D6912">
        <w:rPr>
          <w:i/>
        </w:rPr>
        <w:t xml:space="preserve"> </w:t>
      </w:r>
      <w:r w:rsidRPr="001D6912">
        <w:rPr>
          <w:i/>
        </w:rPr>
        <w:t>могут</w:t>
      </w:r>
      <w:r w:rsidR="007F577E" w:rsidRPr="001D6912">
        <w:rPr>
          <w:i/>
        </w:rPr>
        <w:t xml:space="preserve"> </w:t>
      </w:r>
      <w:r w:rsidRPr="001D6912">
        <w:rPr>
          <w:i/>
        </w:rPr>
        <w:t>привязать</w:t>
      </w:r>
      <w:r w:rsidR="007F577E" w:rsidRPr="001D6912">
        <w:rPr>
          <w:i/>
        </w:rPr>
        <w:t xml:space="preserve"> </w:t>
      </w:r>
      <w:r w:rsidRPr="001D6912">
        <w:rPr>
          <w:i/>
        </w:rPr>
        <w:t>к</w:t>
      </w:r>
      <w:r w:rsidR="007F577E" w:rsidRPr="001D6912">
        <w:rPr>
          <w:i/>
        </w:rPr>
        <w:t xml:space="preserve"> </w:t>
      </w:r>
      <w:r w:rsidRPr="001D6912">
        <w:rPr>
          <w:i/>
        </w:rPr>
        <w:t>числу</w:t>
      </w:r>
      <w:r w:rsidR="007F577E" w:rsidRPr="001D6912">
        <w:rPr>
          <w:i/>
        </w:rPr>
        <w:t xml:space="preserve"> </w:t>
      </w:r>
      <w:r w:rsidRPr="001D6912">
        <w:rPr>
          <w:i/>
        </w:rPr>
        <w:t>детей.</w:t>
      </w:r>
      <w:r w:rsidR="007F577E" w:rsidRPr="001D6912">
        <w:rPr>
          <w:i/>
        </w:rPr>
        <w:t xml:space="preserve"> </w:t>
      </w:r>
      <w:r w:rsidRPr="001D6912">
        <w:rPr>
          <w:i/>
        </w:rPr>
        <w:t>Такое</w:t>
      </w:r>
      <w:r w:rsidR="007F577E" w:rsidRPr="001D6912">
        <w:rPr>
          <w:i/>
        </w:rPr>
        <w:t xml:space="preserve"> </w:t>
      </w:r>
      <w:r w:rsidRPr="001D6912">
        <w:rPr>
          <w:i/>
        </w:rPr>
        <w:t>предложение</w:t>
      </w:r>
      <w:r w:rsidR="007F577E" w:rsidRPr="001D6912">
        <w:rPr>
          <w:i/>
        </w:rPr>
        <w:t xml:space="preserve"> </w:t>
      </w:r>
      <w:r w:rsidRPr="001D6912">
        <w:rPr>
          <w:i/>
        </w:rPr>
        <w:t>обсуждается</w:t>
      </w:r>
      <w:r w:rsidR="007F577E" w:rsidRPr="001D6912">
        <w:rPr>
          <w:i/>
        </w:rPr>
        <w:t xml:space="preserve"> </w:t>
      </w:r>
      <w:r w:rsidRPr="001D6912">
        <w:rPr>
          <w:i/>
        </w:rPr>
        <w:t>в</w:t>
      </w:r>
      <w:r w:rsidR="007F577E" w:rsidRPr="001D6912">
        <w:rPr>
          <w:i/>
        </w:rPr>
        <w:t xml:space="preserve"> </w:t>
      </w:r>
      <w:r w:rsidRPr="001D6912">
        <w:rPr>
          <w:i/>
        </w:rPr>
        <w:t>рамках</w:t>
      </w:r>
      <w:r w:rsidR="007F577E" w:rsidRPr="001D6912">
        <w:rPr>
          <w:i/>
        </w:rPr>
        <w:t xml:space="preserve"> </w:t>
      </w:r>
      <w:r w:rsidRPr="001D6912">
        <w:rPr>
          <w:i/>
        </w:rPr>
        <w:t>семейного</w:t>
      </w:r>
      <w:r w:rsidR="007F577E" w:rsidRPr="001D6912">
        <w:rPr>
          <w:i/>
        </w:rPr>
        <w:t xml:space="preserve"> </w:t>
      </w:r>
      <w:r w:rsidRPr="001D6912">
        <w:rPr>
          <w:i/>
        </w:rPr>
        <w:t>инструмента</w:t>
      </w:r>
      <w:r w:rsidR="007F577E" w:rsidRPr="001D6912">
        <w:rPr>
          <w:i/>
        </w:rPr>
        <w:t xml:space="preserve"> </w:t>
      </w:r>
      <w:r w:rsidRPr="001D6912">
        <w:rPr>
          <w:i/>
        </w:rPr>
        <w:t>для</w:t>
      </w:r>
      <w:r w:rsidR="007F577E" w:rsidRPr="001D6912">
        <w:rPr>
          <w:i/>
        </w:rPr>
        <w:t xml:space="preserve"> </w:t>
      </w:r>
      <w:r w:rsidRPr="001D6912">
        <w:rPr>
          <w:i/>
        </w:rPr>
        <w:t>накоплений,</w:t>
      </w:r>
      <w:r w:rsidR="007F577E" w:rsidRPr="001D6912">
        <w:rPr>
          <w:i/>
        </w:rPr>
        <w:t xml:space="preserve"> </w:t>
      </w:r>
      <w:r w:rsidRPr="001D6912">
        <w:rPr>
          <w:i/>
        </w:rPr>
        <w:t>создать</w:t>
      </w:r>
      <w:r w:rsidR="007F577E" w:rsidRPr="001D6912">
        <w:rPr>
          <w:i/>
        </w:rPr>
        <w:t xml:space="preserve"> </w:t>
      </w:r>
      <w:r w:rsidRPr="001D6912">
        <w:rPr>
          <w:i/>
        </w:rPr>
        <w:t>который</w:t>
      </w:r>
      <w:r w:rsidR="007F577E" w:rsidRPr="001D6912">
        <w:rPr>
          <w:i/>
        </w:rPr>
        <w:t xml:space="preserve"> </w:t>
      </w:r>
      <w:r w:rsidRPr="001D6912">
        <w:rPr>
          <w:i/>
        </w:rPr>
        <w:t>поручил</w:t>
      </w:r>
      <w:r w:rsidR="007F577E" w:rsidRPr="001D6912">
        <w:rPr>
          <w:i/>
        </w:rPr>
        <w:t xml:space="preserve"> </w:t>
      </w:r>
      <w:r w:rsidRPr="001D6912">
        <w:rPr>
          <w:i/>
        </w:rPr>
        <w:t>президент</w:t>
      </w:r>
      <w:r w:rsidR="007F577E" w:rsidRPr="001D6912">
        <w:rPr>
          <w:i/>
        </w:rPr>
        <w:t xml:space="preserve"> </w:t>
      </w:r>
      <w:r w:rsidRPr="001D6912">
        <w:rPr>
          <w:i/>
        </w:rPr>
        <w:t>на</w:t>
      </w:r>
      <w:r w:rsidR="007F577E" w:rsidRPr="001D6912">
        <w:rPr>
          <w:i/>
        </w:rPr>
        <w:t xml:space="preserve"> </w:t>
      </w:r>
      <w:r w:rsidRPr="001D6912">
        <w:rPr>
          <w:i/>
        </w:rPr>
        <w:t>форуме</w:t>
      </w:r>
      <w:r w:rsidR="007F577E" w:rsidRPr="001D6912">
        <w:rPr>
          <w:i/>
        </w:rPr>
        <w:t xml:space="preserve"> «</w:t>
      </w:r>
      <w:r w:rsidRPr="001D6912">
        <w:rPr>
          <w:i/>
        </w:rPr>
        <w:t>Россия</w:t>
      </w:r>
      <w:r w:rsidR="007F577E" w:rsidRPr="001D6912">
        <w:rPr>
          <w:i/>
        </w:rPr>
        <w:t xml:space="preserve"> </w:t>
      </w:r>
      <w:r w:rsidRPr="001D6912">
        <w:rPr>
          <w:i/>
        </w:rPr>
        <w:t>зов</w:t>
      </w:r>
      <w:r w:rsidR="007F577E" w:rsidRPr="001D6912">
        <w:rPr>
          <w:i/>
        </w:rPr>
        <w:t>е</w:t>
      </w:r>
      <w:r w:rsidRPr="001D6912">
        <w:rPr>
          <w:i/>
        </w:rPr>
        <w:t>т!</w:t>
      </w:r>
      <w:r w:rsidR="007F577E" w:rsidRPr="001D6912">
        <w:rPr>
          <w:i/>
        </w:rPr>
        <w:t>»</w:t>
      </w:r>
      <w:r w:rsidRPr="001D6912">
        <w:rPr>
          <w:i/>
        </w:rPr>
        <w:t>,</w:t>
      </w:r>
      <w:r w:rsidR="007F577E" w:rsidRPr="001D6912">
        <w:rPr>
          <w:i/>
        </w:rPr>
        <w:t xml:space="preserve"> </w:t>
      </w:r>
      <w:hyperlink w:anchor="А101" w:history="1">
        <w:r w:rsidRPr="001D6912">
          <w:rPr>
            <w:rStyle w:val="a3"/>
            <w:i/>
          </w:rPr>
          <w:t>рассказали</w:t>
        </w:r>
        <w:r w:rsidR="007F577E" w:rsidRPr="001D6912">
          <w:rPr>
            <w:rStyle w:val="a3"/>
            <w:i/>
          </w:rPr>
          <w:t xml:space="preserve"> </w:t>
        </w:r>
        <w:r w:rsidRPr="001D6912">
          <w:rPr>
            <w:rStyle w:val="a3"/>
            <w:i/>
          </w:rPr>
          <w:t>источники</w:t>
        </w:r>
        <w:r w:rsidR="007F577E" w:rsidRPr="001D6912">
          <w:rPr>
            <w:rStyle w:val="a3"/>
            <w:i/>
          </w:rPr>
          <w:t xml:space="preserve"> «</w:t>
        </w:r>
        <w:r w:rsidRPr="001D6912">
          <w:rPr>
            <w:rStyle w:val="a3"/>
            <w:i/>
          </w:rPr>
          <w:t>Известий</w:t>
        </w:r>
        <w:r w:rsidR="007F577E" w:rsidRPr="001D6912">
          <w:rPr>
            <w:rStyle w:val="a3"/>
            <w:i/>
          </w:rPr>
          <w:t>»</w:t>
        </w:r>
      </w:hyperlink>
      <w:r w:rsidRPr="001D6912">
        <w:rPr>
          <w:i/>
        </w:rPr>
        <w:t>,</w:t>
      </w:r>
      <w:r w:rsidR="007F577E" w:rsidRPr="001D6912">
        <w:rPr>
          <w:i/>
        </w:rPr>
        <w:t xml:space="preserve"> </w:t>
      </w:r>
      <w:r w:rsidRPr="001D6912">
        <w:rPr>
          <w:i/>
        </w:rPr>
        <w:t>знакомые</w:t>
      </w:r>
      <w:r w:rsidR="007F577E" w:rsidRPr="001D6912">
        <w:rPr>
          <w:i/>
        </w:rPr>
        <w:t xml:space="preserve"> </w:t>
      </w:r>
      <w:r w:rsidRPr="001D6912">
        <w:rPr>
          <w:i/>
        </w:rPr>
        <w:t>сходом</w:t>
      </w:r>
      <w:r w:rsidR="007F577E" w:rsidRPr="001D6912">
        <w:rPr>
          <w:i/>
        </w:rPr>
        <w:t xml:space="preserve"> </w:t>
      </w:r>
      <w:r w:rsidRPr="001D6912">
        <w:rPr>
          <w:i/>
        </w:rPr>
        <w:t>подготовки</w:t>
      </w:r>
      <w:r w:rsidR="007F577E" w:rsidRPr="001D6912">
        <w:rPr>
          <w:i/>
        </w:rPr>
        <w:t xml:space="preserve"> </w:t>
      </w:r>
      <w:r w:rsidRPr="001D6912">
        <w:rPr>
          <w:i/>
        </w:rPr>
        <w:t>нового</w:t>
      </w:r>
      <w:r w:rsidR="007F577E" w:rsidRPr="001D6912">
        <w:rPr>
          <w:i/>
        </w:rPr>
        <w:t xml:space="preserve"> </w:t>
      </w:r>
      <w:r w:rsidRPr="001D6912">
        <w:rPr>
          <w:i/>
        </w:rPr>
        <w:t>механизма,</w:t>
      </w:r>
      <w:r w:rsidR="007F577E" w:rsidRPr="001D6912">
        <w:rPr>
          <w:i/>
        </w:rPr>
        <w:t xml:space="preserve"> </w:t>
      </w:r>
      <w:r w:rsidRPr="001D6912">
        <w:rPr>
          <w:i/>
        </w:rPr>
        <w:t>и</w:t>
      </w:r>
      <w:r w:rsidR="007F577E" w:rsidRPr="001D6912">
        <w:rPr>
          <w:i/>
        </w:rPr>
        <w:t xml:space="preserve"> </w:t>
      </w:r>
      <w:r w:rsidRPr="001D6912">
        <w:rPr>
          <w:i/>
        </w:rPr>
        <w:t>подтвердили</w:t>
      </w:r>
      <w:r w:rsidR="007F577E" w:rsidRPr="001D6912">
        <w:rPr>
          <w:i/>
        </w:rPr>
        <w:t xml:space="preserve"> </w:t>
      </w:r>
      <w:r w:rsidRPr="001D6912">
        <w:rPr>
          <w:i/>
        </w:rPr>
        <w:t>представители</w:t>
      </w:r>
      <w:r w:rsidR="007F577E" w:rsidRPr="001D6912">
        <w:rPr>
          <w:i/>
        </w:rPr>
        <w:t xml:space="preserve"> </w:t>
      </w:r>
      <w:r w:rsidRPr="001D6912">
        <w:rPr>
          <w:i/>
        </w:rPr>
        <w:t>отрасли.</w:t>
      </w:r>
      <w:r w:rsidR="007F577E" w:rsidRPr="001D6912">
        <w:rPr>
          <w:i/>
        </w:rPr>
        <w:t xml:space="preserve"> </w:t>
      </w:r>
      <w:r w:rsidRPr="001D6912">
        <w:rPr>
          <w:i/>
        </w:rPr>
        <w:t>Планируется,</w:t>
      </w:r>
      <w:r w:rsidR="007F577E" w:rsidRPr="001D6912">
        <w:rPr>
          <w:i/>
        </w:rPr>
        <w:t xml:space="preserve"> </w:t>
      </w:r>
      <w:r w:rsidRPr="001D6912">
        <w:rPr>
          <w:i/>
        </w:rPr>
        <w:t>что</w:t>
      </w:r>
      <w:r w:rsidR="007F577E" w:rsidRPr="001D6912">
        <w:rPr>
          <w:i/>
        </w:rPr>
        <w:t xml:space="preserve"> </w:t>
      </w:r>
      <w:r w:rsidRPr="001D6912">
        <w:rPr>
          <w:i/>
        </w:rPr>
        <w:t>участники</w:t>
      </w:r>
      <w:r w:rsidR="007F577E" w:rsidRPr="001D6912">
        <w:rPr>
          <w:i/>
        </w:rPr>
        <w:t xml:space="preserve"> </w:t>
      </w:r>
      <w:r w:rsidRPr="001D6912">
        <w:rPr>
          <w:i/>
        </w:rPr>
        <w:t>ПДС</w:t>
      </w:r>
      <w:r w:rsidR="007F577E" w:rsidRPr="001D6912">
        <w:rPr>
          <w:i/>
        </w:rPr>
        <w:t xml:space="preserve"> </w:t>
      </w:r>
      <w:r w:rsidRPr="001D6912">
        <w:rPr>
          <w:i/>
        </w:rPr>
        <w:t>смогут</w:t>
      </w:r>
      <w:r w:rsidR="007F577E" w:rsidRPr="001D6912">
        <w:rPr>
          <w:i/>
        </w:rPr>
        <w:t xml:space="preserve"> </w:t>
      </w:r>
      <w:r w:rsidRPr="001D6912">
        <w:rPr>
          <w:i/>
        </w:rPr>
        <w:t>заключать</w:t>
      </w:r>
      <w:r w:rsidR="007F577E" w:rsidRPr="001D6912">
        <w:rPr>
          <w:i/>
        </w:rPr>
        <w:t xml:space="preserve"> </w:t>
      </w:r>
      <w:r w:rsidRPr="001D6912">
        <w:rPr>
          <w:i/>
        </w:rPr>
        <w:t>договоры</w:t>
      </w:r>
      <w:r w:rsidR="007F577E" w:rsidRPr="001D6912">
        <w:rPr>
          <w:i/>
        </w:rPr>
        <w:t xml:space="preserve"> </w:t>
      </w:r>
      <w:r w:rsidRPr="001D6912">
        <w:rPr>
          <w:i/>
        </w:rPr>
        <w:t>на</w:t>
      </w:r>
      <w:r w:rsidR="007F577E" w:rsidRPr="001D6912">
        <w:rPr>
          <w:i/>
        </w:rPr>
        <w:t xml:space="preserve"> </w:t>
      </w:r>
      <w:r w:rsidRPr="001D6912">
        <w:rPr>
          <w:i/>
        </w:rPr>
        <w:t>несовершеннолетних</w:t>
      </w:r>
      <w:r w:rsidR="007F577E" w:rsidRPr="001D6912">
        <w:rPr>
          <w:i/>
        </w:rPr>
        <w:t xml:space="preserve"> </w:t>
      </w:r>
      <w:r w:rsidRPr="001D6912">
        <w:rPr>
          <w:i/>
        </w:rPr>
        <w:t>детей,</w:t>
      </w:r>
      <w:r w:rsidR="007F577E" w:rsidRPr="001D6912">
        <w:rPr>
          <w:i/>
        </w:rPr>
        <w:t xml:space="preserve"> </w:t>
      </w:r>
      <w:r w:rsidRPr="001D6912">
        <w:rPr>
          <w:i/>
        </w:rPr>
        <w:t>на</w:t>
      </w:r>
      <w:r w:rsidR="007F577E" w:rsidRPr="001D6912">
        <w:rPr>
          <w:i/>
        </w:rPr>
        <w:t xml:space="preserve"> </w:t>
      </w:r>
      <w:r w:rsidRPr="001D6912">
        <w:rPr>
          <w:i/>
        </w:rPr>
        <w:t>которых</w:t>
      </w:r>
      <w:r w:rsidR="007F577E" w:rsidRPr="001D6912">
        <w:rPr>
          <w:i/>
        </w:rPr>
        <w:t xml:space="preserve"> </w:t>
      </w:r>
      <w:r w:rsidRPr="001D6912">
        <w:rPr>
          <w:i/>
        </w:rPr>
        <w:t>будет</w:t>
      </w:r>
      <w:r w:rsidR="007F577E" w:rsidRPr="001D6912">
        <w:rPr>
          <w:i/>
        </w:rPr>
        <w:t xml:space="preserve"> </w:t>
      </w:r>
      <w:r w:rsidRPr="001D6912">
        <w:rPr>
          <w:i/>
        </w:rPr>
        <w:t>распространяться</w:t>
      </w:r>
      <w:r w:rsidR="007F577E" w:rsidRPr="001D6912">
        <w:rPr>
          <w:i/>
        </w:rPr>
        <w:t xml:space="preserve"> </w:t>
      </w:r>
      <w:r w:rsidRPr="001D6912">
        <w:rPr>
          <w:i/>
        </w:rPr>
        <w:t>отдельное</w:t>
      </w:r>
      <w:r w:rsidR="007F577E" w:rsidRPr="001D6912">
        <w:rPr>
          <w:i/>
        </w:rPr>
        <w:t xml:space="preserve"> </w:t>
      </w:r>
      <w:r w:rsidRPr="001D6912">
        <w:rPr>
          <w:i/>
        </w:rPr>
        <w:t>софинансирование.</w:t>
      </w:r>
      <w:r w:rsidR="007F577E" w:rsidRPr="001D6912">
        <w:rPr>
          <w:i/>
        </w:rPr>
        <w:t xml:space="preserve"> </w:t>
      </w:r>
      <w:r w:rsidRPr="001D6912">
        <w:rPr>
          <w:i/>
        </w:rPr>
        <w:t>Конкретных</w:t>
      </w:r>
      <w:r w:rsidR="007F577E" w:rsidRPr="001D6912">
        <w:rPr>
          <w:i/>
        </w:rPr>
        <w:t xml:space="preserve"> </w:t>
      </w:r>
      <w:r w:rsidRPr="001D6912">
        <w:rPr>
          <w:i/>
        </w:rPr>
        <w:t>решений</w:t>
      </w:r>
      <w:r w:rsidR="007F577E" w:rsidRPr="001D6912">
        <w:rPr>
          <w:i/>
        </w:rPr>
        <w:t xml:space="preserve"> </w:t>
      </w:r>
      <w:r w:rsidRPr="001D6912">
        <w:rPr>
          <w:i/>
        </w:rPr>
        <w:t>ещ</w:t>
      </w:r>
      <w:r w:rsidR="007F577E" w:rsidRPr="001D6912">
        <w:rPr>
          <w:i/>
        </w:rPr>
        <w:t xml:space="preserve">е </w:t>
      </w:r>
      <w:r w:rsidRPr="001D6912">
        <w:rPr>
          <w:i/>
        </w:rPr>
        <w:t>нет,</w:t>
      </w:r>
      <w:r w:rsidR="007F577E" w:rsidRPr="001D6912">
        <w:rPr>
          <w:i/>
        </w:rPr>
        <w:t xml:space="preserve"> </w:t>
      </w:r>
      <w:r w:rsidRPr="001D6912">
        <w:rPr>
          <w:i/>
        </w:rPr>
        <w:t>уточнил</w:t>
      </w:r>
      <w:r w:rsidR="007F577E" w:rsidRPr="001D6912">
        <w:rPr>
          <w:i/>
        </w:rPr>
        <w:t xml:space="preserve"> </w:t>
      </w:r>
      <w:r w:rsidRPr="001D6912">
        <w:rPr>
          <w:i/>
        </w:rPr>
        <w:t>один</w:t>
      </w:r>
      <w:r w:rsidR="007F577E" w:rsidRPr="001D6912">
        <w:rPr>
          <w:i/>
        </w:rPr>
        <w:t xml:space="preserve"> </w:t>
      </w:r>
      <w:r w:rsidRPr="001D6912">
        <w:rPr>
          <w:i/>
        </w:rPr>
        <w:t>из</w:t>
      </w:r>
      <w:r w:rsidR="007F577E" w:rsidRPr="001D6912">
        <w:rPr>
          <w:i/>
        </w:rPr>
        <w:t xml:space="preserve"> </w:t>
      </w:r>
      <w:r w:rsidRPr="001D6912">
        <w:rPr>
          <w:i/>
        </w:rPr>
        <w:t>собеседников</w:t>
      </w:r>
      <w:r w:rsidR="007F577E" w:rsidRPr="001D6912">
        <w:rPr>
          <w:i/>
        </w:rPr>
        <w:t xml:space="preserve"> «</w:t>
      </w:r>
      <w:r w:rsidRPr="001D6912">
        <w:rPr>
          <w:i/>
        </w:rPr>
        <w:t>Известий</w:t>
      </w:r>
      <w:r w:rsidR="007F577E" w:rsidRPr="001D6912">
        <w:rPr>
          <w:i/>
        </w:rPr>
        <w:t>»</w:t>
      </w:r>
      <w:r w:rsidRPr="001D6912">
        <w:rPr>
          <w:i/>
        </w:rPr>
        <w:t>,</w:t>
      </w:r>
      <w:r w:rsidR="007F577E" w:rsidRPr="001D6912">
        <w:rPr>
          <w:i/>
        </w:rPr>
        <w:t xml:space="preserve"> </w:t>
      </w:r>
      <w:r w:rsidRPr="001D6912">
        <w:rPr>
          <w:i/>
        </w:rPr>
        <w:t>-</w:t>
      </w:r>
      <w:r w:rsidR="007F577E" w:rsidRPr="001D6912">
        <w:rPr>
          <w:i/>
        </w:rPr>
        <w:t xml:space="preserve"> </w:t>
      </w:r>
      <w:r w:rsidRPr="001D6912">
        <w:rPr>
          <w:i/>
        </w:rPr>
        <w:t>различные</w:t>
      </w:r>
      <w:r w:rsidR="007F577E" w:rsidRPr="001D6912">
        <w:rPr>
          <w:i/>
        </w:rPr>
        <w:t xml:space="preserve"> </w:t>
      </w:r>
      <w:r w:rsidRPr="001D6912">
        <w:rPr>
          <w:i/>
        </w:rPr>
        <w:t>предложения,</w:t>
      </w:r>
      <w:r w:rsidR="007F577E" w:rsidRPr="001D6912">
        <w:rPr>
          <w:i/>
        </w:rPr>
        <w:t xml:space="preserve"> </w:t>
      </w:r>
      <w:r w:rsidRPr="001D6912">
        <w:rPr>
          <w:i/>
        </w:rPr>
        <w:t>в</w:t>
      </w:r>
      <w:r w:rsidR="007F577E" w:rsidRPr="001D6912">
        <w:rPr>
          <w:i/>
        </w:rPr>
        <w:t xml:space="preserve"> </w:t>
      </w:r>
      <w:r w:rsidRPr="001D6912">
        <w:rPr>
          <w:i/>
        </w:rPr>
        <w:t>том</w:t>
      </w:r>
      <w:r w:rsidR="007F577E" w:rsidRPr="001D6912">
        <w:rPr>
          <w:i/>
        </w:rPr>
        <w:t xml:space="preserve"> </w:t>
      </w:r>
      <w:r w:rsidRPr="001D6912">
        <w:rPr>
          <w:i/>
        </w:rPr>
        <w:t>числе</w:t>
      </w:r>
      <w:r w:rsidR="007F577E" w:rsidRPr="001D6912">
        <w:rPr>
          <w:i/>
        </w:rPr>
        <w:t xml:space="preserve"> </w:t>
      </w:r>
      <w:r w:rsidRPr="001D6912">
        <w:rPr>
          <w:i/>
        </w:rPr>
        <w:t>и</w:t>
      </w:r>
      <w:r w:rsidR="007F577E" w:rsidRPr="001D6912">
        <w:rPr>
          <w:i/>
        </w:rPr>
        <w:t xml:space="preserve"> </w:t>
      </w:r>
      <w:r w:rsidRPr="001D6912">
        <w:rPr>
          <w:i/>
        </w:rPr>
        <w:t>привязка</w:t>
      </w:r>
      <w:r w:rsidR="007F577E" w:rsidRPr="001D6912">
        <w:rPr>
          <w:i/>
        </w:rPr>
        <w:t xml:space="preserve"> </w:t>
      </w:r>
      <w:r w:rsidRPr="001D6912">
        <w:rPr>
          <w:i/>
        </w:rPr>
        <w:t>госвзносов</w:t>
      </w:r>
      <w:r w:rsidR="007F577E" w:rsidRPr="001D6912">
        <w:rPr>
          <w:i/>
        </w:rPr>
        <w:t xml:space="preserve"> </w:t>
      </w:r>
      <w:r w:rsidRPr="001D6912">
        <w:rPr>
          <w:i/>
        </w:rPr>
        <w:t>к</w:t>
      </w:r>
      <w:r w:rsidR="007F577E" w:rsidRPr="001D6912">
        <w:rPr>
          <w:i/>
        </w:rPr>
        <w:t xml:space="preserve"> </w:t>
      </w:r>
      <w:r w:rsidRPr="001D6912">
        <w:rPr>
          <w:i/>
        </w:rPr>
        <w:t>числу</w:t>
      </w:r>
      <w:r w:rsidR="007F577E" w:rsidRPr="001D6912">
        <w:rPr>
          <w:i/>
        </w:rPr>
        <w:t xml:space="preserve"> </w:t>
      </w:r>
      <w:r w:rsidRPr="001D6912">
        <w:rPr>
          <w:i/>
        </w:rPr>
        <w:t>детей,</w:t>
      </w:r>
      <w:r w:rsidR="007F577E" w:rsidRPr="001D6912">
        <w:rPr>
          <w:i/>
        </w:rPr>
        <w:t xml:space="preserve"> </w:t>
      </w:r>
      <w:r w:rsidRPr="001D6912">
        <w:rPr>
          <w:i/>
        </w:rPr>
        <w:t>пока</w:t>
      </w:r>
      <w:r w:rsidR="007F577E" w:rsidRPr="001D6912">
        <w:rPr>
          <w:i/>
        </w:rPr>
        <w:t xml:space="preserve"> </w:t>
      </w:r>
      <w:r w:rsidRPr="001D6912">
        <w:rPr>
          <w:i/>
        </w:rPr>
        <w:t>находятся</w:t>
      </w:r>
      <w:r w:rsidR="007F577E" w:rsidRPr="001D6912">
        <w:rPr>
          <w:i/>
        </w:rPr>
        <w:t xml:space="preserve"> </w:t>
      </w:r>
      <w:r w:rsidRPr="001D6912">
        <w:rPr>
          <w:i/>
        </w:rPr>
        <w:t>в</w:t>
      </w:r>
      <w:r w:rsidR="007F577E" w:rsidRPr="001D6912">
        <w:rPr>
          <w:i/>
        </w:rPr>
        <w:t xml:space="preserve"> </w:t>
      </w:r>
      <w:r w:rsidRPr="001D6912">
        <w:rPr>
          <w:i/>
        </w:rPr>
        <w:t>проработке</w:t>
      </w:r>
    </w:p>
    <w:p w14:paraId="50F17B20" w14:textId="77777777" w:rsidR="00A1463C" w:rsidRPr="001D6912" w:rsidRDefault="00DD00A3" w:rsidP="00676D5F">
      <w:pPr>
        <w:numPr>
          <w:ilvl w:val="0"/>
          <w:numId w:val="25"/>
        </w:numPr>
        <w:rPr>
          <w:i/>
        </w:rPr>
      </w:pPr>
      <w:r w:rsidRPr="001D6912">
        <w:rPr>
          <w:i/>
        </w:rPr>
        <w:t>Президент</w:t>
      </w:r>
      <w:r w:rsidR="007F577E" w:rsidRPr="001D6912">
        <w:rPr>
          <w:i/>
        </w:rPr>
        <w:t xml:space="preserve"> </w:t>
      </w:r>
      <w:r w:rsidRPr="001D6912">
        <w:rPr>
          <w:i/>
        </w:rPr>
        <w:t>НАПФ</w:t>
      </w:r>
      <w:r w:rsidR="007F577E" w:rsidRPr="001D6912">
        <w:rPr>
          <w:i/>
        </w:rPr>
        <w:t xml:space="preserve"> </w:t>
      </w:r>
      <w:r w:rsidRPr="001D6912">
        <w:rPr>
          <w:i/>
        </w:rPr>
        <w:t>Сергей</w:t>
      </w:r>
      <w:r w:rsidR="007F577E" w:rsidRPr="001D6912">
        <w:rPr>
          <w:i/>
        </w:rPr>
        <w:t xml:space="preserve"> </w:t>
      </w:r>
      <w:r w:rsidRPr="001D6912">
        <w:rPr>
          <w:i/>
        </w:rPr>
        <w:t>Беляков</w:t>
      </w:r>
      <w:r w:rsidR="007F577E" w:rsidRPr="001D6912">
        <w:rPr>
          <w:i/>
        </w:rPr>
        <w:t xml:space="preserve"> </w:t>
      </w:r>
      <w:r w:rsidRPr="001D6912">
        <w:rPr>
          <w:i/>
        </w:rPr>
        <w:t>выступил</w:t>
      </w:r>
      <w:r w:rsidR="007F577E" w:rsidRPr="001D6912">
        <w:rPr>
          <w:i/>
        </w:rPr>
        <w:t xml:space="preserve"> </w:t>
      </w:r>
      <w:r w:rsidRPr="001D6912">
        <w:rPr>
          <w:i/>
        </w:rPr>
        <w:t>на</w:t>
      </w:r>
      <w:r w:rsidR="007F577E" w:rsidRPr="001D6912">
        <w:rPr>
          <w:i/>
        </w:rPr>
        <w:t xml:space="preserve"> </w:t>
      </w:r>
      <w:r w:rsidRPr="001D6912">
        <w:rPr>
          <w:i/>
        </w:rPr>
        <w:t>Парламентских</w:t>
      </w:r>
      <w:r w:rsidR="007F577E" w:rsidRPr="001D6912">
        <w:rPr>
          <w:i/>
        </w:rPr>
        <w:t xml:space="preserve"> </w:t>
      </w:r>
      <w:r w:rsidRPr="001D6912">
        <w:rPr>
          <w:i/>
        </w:rPr>
        <w:t>слушаниях</w:t>
      </w:r>
      <w:r w:rsidR="007F577E" w:rsidRPr="001D6912">
        <w:rPr>
          <w:i/>
        </w:rPr>
        <w:t xml:space="preserve"> </w:t>
      </w:r>
      <w:r w:rsidRPr="001D6912">
        <w:rPr>
          <w:i/>
        </w:rPr>
        <w:t>в</w:t>
      </w:r>
      <w:r w:rsidR="007F577E" w:rsidRPr="001D6912">
        <w:rPr>
          <w:i/>
        </w:rPr>
        <w:t xml:space="preserve"> </w:t>
      </w:r>
      <w:r w:rsidRPr="001D6912">
        <w:rPr>
          <w:i/>
        </w:rPr>
        <w:t>Государственной</w:t>
      </w:r>
      <w:r w:rsidR="007F577E" w:rsidRPr="001D6912">
        <w:rPr>
          <w:i/>
        </w:rPr>
        <w:t xml:space="preserve"> </w:t>
      </w:r>
      <w:r w:rsidRPr="001D6912">
        <w:rPr>
          <w:i/>
        </w:rPr>
        <w:t>Думе,</w:t>
      </w:r>
      <w:r w:rsidR="007F577E" w:rsidRPr="001D6912">
        <w:rPr>
          <w:i/>
        </w:rPr>
        <w:t xml:space="preserve"> </w:t>
      </w:r>
      <w:r w:rsidRPr="001D6912">
        <w:rPr>
          <w:i/>
        </w:rPr>
        <w:t>посвященных</w:t>
      </w:r>
      <w:r w:rsidR="007F577E" w:rsidRPr="001D6912">
        <w:rPr>
          <w:i/>
        </w:rPr>
        <w:t xml:space="preserve"> </w:t>
      </w:r>
      <w:r w:rsidRPr="001D6912">
        <w:rPr>
          <w:i/>
        </w:rPr>
        <w:t>планам</w:t>
      </w:r>
      <w:r w:rsidR="007F577E" w:rsidRPr="001D6912">
        <w:rPr>
          <w:i/>
        </w:rPr>
        <w:t xml:space="preserve"> </w:t>
      </w:r>
      <w:r w:rsidRPr="001D6912">
        <w:rPr>
          <w:i/>
        </w:rPr>
        <w:t>развития</w:t>
      </w:r>
      <w:r w:rsidR="007F577E" w:rsidRPr="001D6912">
        <w:rPr>
          <w:i/>
        </w:rPr>
        <w:t xml:space="preserve"> </w:t>
      </w:r>
      <w:r w:rsidRPr="001D6912">
        <w:rPr>
          <w:i/>
        </w:rPr>
        <w:t>финансового</w:t>
      </w:r>
      <w:r w:rsidR="007F577E" w:rsidRPr="001D6912">
        <w:rPr>
          <w:i/>
        </w:rPr>
        <w:t xml:space="preserve"> </w:t>
      </w:r>
      <w:r w:rsidRPr="001D6912">
        <w:rPr>
          <w:i/>
        </w:rPr>
        <w:t>рынка</w:t>
      </w:r>
      <w:r w:rsidR="007F577E" w:rsidRPr="001D6912">
        <w:rPr>
          <w:i/>
        </w:rPr>
        <w:t xml:space="preserve"> </w:t>
      </w:r>
      <w:r w:rsidRPr="001D6912">
        <w:rPr>
          <w:i/>
        </w:rPr>
        <w:t>России</w:t>
      </w:r>
      <w:r w:rsidR="007F577E" w:rsidRPr="001D6912">
        <w:rPr>
          <w:i/>
        </w:rPr>
        <w:t xml:space="preserve"> </w:t>
      </w:r>
      <w:r w:rsidRPr="001D6912">
        <w:rPr>
          <w:i/>
        </w:rPr>
        <w:t>на</w:t>
      </w:r>
      <w:r w:rsidR="007F577E" w:rsidRPr="001D6912">
        <w:rPr>
          <w:i/>
        </w:rPr>
        <w:t xml:space="preserve"> </w:t>
      </w:r>
      <w:r w:rsidRPr="001D6912">
        <w:rPr>
          <w:i/>
        </w:rPr>
        <w:t>ближайшие</w:t>
      </w:r>
      <w:r w:rsidR="007F577E" w:rsidRPr="001D6912">
        <w:rPr>
          <w:i/>
        </w:rPr>
        <w:t xml:space="preserve"> </w:t>
      </w:r>
      <w:r w:rsidRPr="001D6912">
        <w:rPr>
          <w:i/>
        </w:rPr>
        <w:t>три</w:t>
      </w:r>
      <w:r w:rsidR="007F577E" w:rsidRPr="001D6912">
        <w:rPr>
          <w:i/>
        </w:rPr>
        <w:t xml:space="preserve"> </w:t>
      </w:r>
      <w:r w:rsidRPr="001D6912">
        <w:rPr>
          <w:i/>
        </w:rPr>
        <w:t>года.</w:t>
      </w:r>
      <w:r w:rsidR="007F577E" w:rsidRPr="001D6912">
        <w:rPr>
          <w:i/>
        </w:rPr>
        <w:t xml:space="preserve"> </w:t>
      </w:r>
      <w:r w:rsidRPr="001D6912">
        <w:rPr>
          <w:i/>
        </w:rPr>
        <w:t>Эксперт</w:t>
      </w:r>
      <w:r w:rsidR="007F577E" w:rsidRPr="001D6912">
        <w:rPr>
          <w:i/>
        </w:rPr>
        <w:t xml:space="preserve"> </w:t>
      </w:r>
      <w:r w:rsidRPr="001D6912">
        <w:rPr>
          <w:i/>
        </w:rPr>
        <w:t>представил</w:t>
      </w:r>
      <w:r w:rsidR="007F577E" w:rsidRPr="001D6912">
        <w:rPr>
          <w:i/>
        </w:rPr>
        <w:t xml:space="preserve"> </w:t>
      </w:r>
      <w:r w:rsidRPr="001D6912">
        <w:rPr>
          <w:i/>
        </w:rPr>
        <w:t>текущие</w:t>
      </w:r>
      <w:r w:rsidR="007F577E" w:rsidRPr="001D6912">
        <w:rPr>
          <w:i/>
        </w:rPr>
        <w:t xml:space="preserve"> </w:t>
      </w:r>
      <w:r w:rsidRPr="001D6912">
        <w:rPr>
          <w:i/>
        </w:rPr>
        <w:t>итоги</w:t>
      </w:r>
      <w:r w:rsidR="007F577E" w:rsidRPr="001D6912">
        <w:rPr>
          <w:i/>
        </w:rPr>
        <w:t xml:space="preserve"> </w:t>
      </w:r>
      <w:r w:rsidRPr="001D6912">
        <w:rPr>
          <w:i/>
        </w:rPr>
        <w:t>реализации</w:t>
      </w:r>
      <w:r w:rsidR="007F577E" w:rsidRPr="001D6912">
        <w:rPr>
          <w:i/>
        </w:rPr>
        <w:t xml:space="preserve"> </w:t>
      </w:r>
      <w:r w:rsidRPr="001D6912">
        <w:rPr>
          <w:i/>
        </w:rPr>
        <w:t>программы</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(ПДС)</w:t>
      </w:r>
      <w:r w:rsidR="007F577E" w:rsidRPr="001D6912">
        <w:rPr>
          <w:i/>
        </w:rPr>
        <w:t xml:space="preserve"> </w:t>
      </w:r>
      <w:r w:rsidRPr="001D6912">
        <w:rPr>
          <w:i/>
        </w:rPr>
        <w:t>и</w:t>
      </w:r>
      <w:r w:rsidR="007F577E" w:rsidRPr="001D6912">
        <w:rPr>
          <w:i/>
        </w:rPr>
        <w:t xml:space="preserve"> </w:t>
      </w:r>
      <w:r w:rsidRPr="001D6912">
        <w:rPr>
          <w:i/>
        </w:rPr>
        <w:t>обозначил</w:t>
      </w:r>
      <w:r w:rsidR="007F577E" w:rsidRPr="001D6912">
        <w:rPr>
          <w:i/>
        </w:rPr>
        <w:t xml:space="preserve"> </w:t>
      </w:r>
      <w:r w:rsidRPr="001D6912">
        <w:rPr>
          <w:i/>
        </w:rPr>
        <w:t>ряд</w:t>
      </w:r>
      <w:r w:rsidR="007F577E" w:rsidRPr="001D6912">
        <w:rPr>
          <w:i/>
        </w:rPr>
        <w:t xml:space="preserve"> </w:t>
      </w:r>
      <w:r w:rsidRPr="001D6912">
        <w:rPr>
          <w:i/>
        </w:rPr>
        <w:t>предложений</w:t>
      </w:r>
      <w:r w:rsidR="007F577E" w:rsidRPr="001D6912">
        <w:rPr>
          <w:i/>
        </w:rPr>
        <w:t xml:space="preserve"> </w:t>
      </w:r>
      <w:r w:rsidRPr="001D6912">
        <w:rPr>
          <w:i/>
        </w:rPr>
        <w:t>по</w:t>
      </w:r>
      <w:r w:rsidR="007F577E" w:rsidRPr="001D6912">
        <w:rPr>
          <w:i/>
        </w:rPr>
        <w:t xml:space="preserve"> </w:t>
      </w:r>
      <w:r w:rsidRPr="001D6912">
        <w:rPr>
          <w:i/>
        </w:rPr>
        <w:t>улучшению</w:t>
      </w:r>
      <w:r w:rsidR="007F577E" w:rsidRPr="001D6912">
        <w:rPr>
          <w:i/>
        </w:rPr>
        <w:t xml:space="preserve"> </w:t>
      </w:r>
      <w:r w:rsidRPr="001D6912">
        <w:rPr>
          <w:i/>
        </w:rPr>
        <w:t>инвестиционного</w:t>
      </w:r>
      <w:r w:rsidR="007F577E" w:rsidRPr="001D6912">
        <w:rPr>
          <w:i/>
        </w:rPr>
        <w:t xml:space="preserve"> </w:t>
      </w:r>
      <w:r w:rsidRPr="001D6912">
        <w:rPr>
          <w:i/>
        </w:rPr>
        <w:t>климата</w:t>
      </w:r>
      <w:r w:rsidR="007F577E" w:rsidRPr="001D6912">
        <w:rPr>
          <w:i/>
        </w:rPr>
        <w:t xml:space="preserve"> </w:t>
      </w:r>
      <w:r w:rsidRPr="001D6912">
        <w:rPr>
          <w:i/>
        </w:rPr>
        <w:t>в</w:t>
      </w:r>
      <w:r w:rsidR="007F577E" w:rsidRPr="001D6912">
        <w:rPr>
          <w:i/>
        </w:rPr>
        <w:t xml:space="preserve"> </w:t>
      </w:r>
      <w:r w:rsidRPr="001D6912">
        <w:rPr>
          <w:i/>
        </w:rPr>
        <w:t>стране.</w:t>
      </w:r>
      <w:r w:rsidR="007F577E" w:rsidRPr="001D6912">
        <w:rPr>
          <w:i/>
        </w:rPr>
        <w:t xml:space="preserve"> </w:t>
      </w:r>
      <w:r w:rsidRPr="001D6912">
        <w:rPr>
          <w:i/>
        </w:rPr>
        <w:t>Президент</w:t>
      </w:r>
      <w:r w:rsidR="007F577E" w:rsidRPr="001D6912">
        <w:rPr>
          <w:i/>
        </w:rPr>
        <w:t xml:space="preserve"> </w:t>
      </w:r>
      <w:r w:rsidRPr="001D6912">
        <w:rPr>
          <w:i/>
        </w:rPr>
        <w:t>НАПФ</w:t>
      </w:r>
      <w:r w:rsidR="007F577E" w:rsidRPr="001D6912">
        <w:rPr>
          <w:i/>
        </w:rPr>
        <w:t xml:space="preserve"> </w:t>
      </w:r>
      <w:r w:rsidRPr="001D6912">
        <w:rPr>
          <w:i/>
        </w:rPr>
        <w:t>отметил,</w:t>
      </w:r>
      <w:r w:rsidR="007F577E" w:rsidRPr="001D6912">
        <w:rPr>
          <w:i/>
        </w:rPr>
        <w:t xml:space="preserve"> </w:t>
      </w:r>
      <w:r w:rsidRPr="001D6912">
        <w:rPr>
          <w:i/>
        </w:rPr>
        <w:t>что</w:t>
      </w:r>
      <w:r w:rsidR="007F577E" w:rsidRPr="001D6912">
        <w:rPr>
          <w:i/>
        </w:rPr>
        <w:t xml:space="preserve"> </w:t>
      </w:r>
      <w:r w:rsidRPr="001D6912">
        <w:rPr>
          <w:i/>
        </w:rPr>
        <w:t>в</w:t>
      </w:r>
      <w:r w:rsidR="007F577E" w:rsidRPr="001D6912">
        <w:rPr>
          <w:i/>
        </w:rPr>
        <w:t xml:space="preserve"> </w:t>
      </w:r>
      <w:r w:rsidRPr="001D6912">
        <w:rPr>
          <w:i/>
        </w:rPr>
        <w:t>условиях</w:t>
      </w:r>
      <w:r w:rsidR="007F577E" w:rsidRPr="001D6912">
        <w:rPr>
          <w:i/>
        </w:rPr>
        <w:t xml:space="preserve"> </w:t>
      </w:r>
      <w:r w:rsidRPr="001D6912">
        <w:rPr>
          <w:i/>
        </w:rPr>
        <w:t>нестабильной</w:t>
      </w:r>
      <w:r w:rsidR="007F577E" w:rsidRPr="001D6912">
        <w:rPr>
          <w:i/>
        </w:rPr>
        <w:t xml:space="preserve"> </w:t>
      </w:r>
      <w:r w:rsidRPr="001D6912">
        <w:rPr>
          <w:i/>
        </w:rPr>
        <w:t>экономики</w:t>
      </w:r>
      <w:r w:rsidR="007F577E" w:rsidRPr="001D6912">
        <w:rPr>
          <w:i/>
        </w:rPr>
        <w:t xml:space="preserve"> </w:t>
      </w:r>
      <w:r w:rsidRPr="001D6912">
        <w:rPr>
          <w:i/>
        </w:rPr>
        <w:t>и</w:t>
      </w:r>
      <w:r w:rsidR="007F577E" w:rsidRPr="001D6912">
        <w:rPr>
          <w:i/>
        </w:rPr>
        <w:t xml:space="preserve"> </w:t>
      </w:r>
      <w:r w:rsidRPr="001D6912">
        <w:rPr>
          <w:i/>
        </w:rPr>
        <w:t>колебаний</w:t>
      </w:r>
      <w:r w:rsidR="007F577E" w:rsidRPr="001D6912">
        <w:rPr>
          <w:i/>
        </w:rPr>
        <w:t xml:space="preserve"> </w:t>
      </w:r>
      <w:r w:rsidRPr="001D6912">
        <w:rPr>
          <w:i/>
        </w:rPr>
        <w:t>на</w:t>
      </w:r>
      <w:r w:rsidR="007F577E" w:rsidRPr="001D6912">
        <w:rPr>
          <w:i/>
        </w:rPr>
        <w:t xml:space="preserve"> </w:t>
      </w:r>
      <w:r w:rsidRPr="001D6912">
        <w:rPr>
          <w:i/>
        </w:rPr>
        <w:t>финансовых</w:t>
      </w:r>
      <w:r w:rsidR="007F577E" w:rsidRPr="001D6912">
        <w:rPr>
          <w:i/>
        </w:rPr>
        <w:t xml:space="preserve"> </w:t>
      </w:r>
      <w:r w:rsidRPr="001D6912">
        <w:rPr>
          <w:i/>
        </w:rPr>
        <w:t>рынках</w:t>
      </w:r>
      <w:r w:rsidR="007F577E" w:rsidRPr="001D6912">
        <w:rPr>
          <w:i/>
        </w:rPr>
        <w:t xml:space="preserve"> </w:t>
      </w:r>
      <w:r w:rsidRPr="001D6912">
        <w:rPr>
          <w:i/>
        </w:rPr>
        <w:t>надежные</w:t>
      </w:r>
      <w:r w:rsidR="007F577E" w:rsidRPr="001D6912">
        <w:rPr>
          <w:i/>
        </w:rPr>
        <w:t xml:space="preserve"> </w:t>
      </w:r>
      <w:r w:rsidRPr="001D6912">
        <w:rPr>
          <w:i/>
        </w:rPr>
        <w:t>инструменты</w:t>
      </w:r>
      <w:r w:rsidR="007F577E" w:rsidRPr="001D6912">
        <w:rPr>
          <w:i/>
        </w:rPr>
        <w:t xml:space="preserve"> </w:t>
      </w:r>
      <w:r w:rsidRPr="001D6912">
        <w:rPr>
          <w:i/>
        </w:rPr>
        <w:t>для</w:t>
      </w:r>
      <w:r w:rsidR="007F577E" w:rsidRPr="001D6912">
        <w:rPr>
          <w:i/>
        </w:rPr>
        <w:t xml:space="preserve"> </w:t>
      </w:r>
      <w:r w:rsidRPr="001D6912">
        <w:rPr>
          <w:i/>
        </w:rPr>
        <w:t>сбережений</w:t>
      </w:r>
      <w:r w:rsidR="007F577E" w:rsidRPr="001D6912">
        <w:rPr>
          <w:i/>
        </w:rPr>
        <w:t xml:space="preserve"> </w:t>
      </w:r>
      <w:r w:rsidRPr="001D6912">
        <w:rPr>
          <w:i/>
        </w:rPr>
        <w:t>актуальны</w:t>
      </w:r>
      <w:r w:rsidR="007F577E" w:rsidRPr="001D6912">
        <w:rPr>
          <w:i/>
        </w:rPr>
        <w:t xml:space="preserve"> </w:t>
      </w:r>
      <w:r w:rsidRPr="001D6912">
        <w:rPr>
          <w:i/>
        </w:rPr>
        <w:t>как</w:t>
      </w:r>
      <w:r w:rsidR="007F577E" w:rsidRPr="001D6912">
        <w:rPr>
          <w:i/>
        </w:rPr>
        <w:t xml:space="preserve"> </w:t>
      </w:r>
      <w:r w:rsidRPr="001D6912">
        <w:rPr>
          <w:i/>
        </w:rPr>
        <w:t>никогда,</w:t>
      </w:r>
      <w:r w:rsidR="007F577E" w:rsidRPr="001D6912">
        <w:rPr>
          <w:i/>
        </w:rPr>
        <w:t xml:space="preserve"> </w:t>
      </w:r>
      <w:hyperlink w:anchor="А102" w:history="1">
        <w:r w:rsidRPr="001D6912">
          <w:rPr>
            <w:rStyle w:val="a3"/>
            <w:i/>
          </w:rPr>
          <w:t>сообщается</w:t>
        </w:r>
        <w:r w:rsidR="007F577E" w:rsidRPr="001D6912">
          <w:rPr>
            <w:rStyle w:val="a3"/>
            <w:i/>
          </w:rPr>
          <w:t xml:space="preserve"> </w:t>
        </w:r>
        <w:r w:rsidRPr="001D6912">
          <w:rPr>
            <w:rStyle w:val="a3"/>
            <w:i/>
          </w:rPr>
          <w:t>на</w:t>
        </w:r>
        <w:r w:rsidR="007F577E" w:rsidRPr="001D6912">
          <w:rPr>
            <w:rStyle w:val="a3"/>
            <w:i/>
          </w:rPr>
          <w:t xml:space="preserve"> </w:t>
        </w:r>
        <w:r w:rsidRPr="001D6912">
          <w:rPr>
            <w:rStyle w:val="a3"/>
            <w:i/>
          </w:rPr>
          <w:t>официальной</w:t>
        </w:r>
        <w:r w:rsidR="007F577E" w:rsidRPr="001D6912">
          <w:rPr>
            <w:rStyle w:val="a3"/>
            <w:i/>
          </w:rPr>
          <w:t xml:space="preserve"> </w:t>
        </w:r>
        <w:r w:rsidRPr="001D6912">
          <w:rPr>
            <w:rStyle w:val="a3"/>
            <w:i/>
          </w:rPr>
          <w:t>странице</w:t>
        </w:r>
        <w:r w:rsidR="007F577E" w:rsidRPr="001D6912">
          <w:rPr>
            <w:rStyle w:val="a3"/>
            <w:i/>
          </w:rPr>
          <w:t xml:space="preserve"> </w:t>
        </w:r>
        <w:r w:rsidRPr="001D6912">
          <w:rPr>
            <w:rStyle w:val="a3"/>
            <w:i/>
          </w:rPr>
          <w:t>НАПФ</w:t>
        </w:r>
      </w:hyperlink>
    </w:p>
    <w:p w14:paraId="5B0D5DE7" w14:textId="77777777" w:rsidR="00DD00A3" w:rsidRPr="001D6912" w:rsidRDefault="00DD00A3" w:rsidP="00676D5F">
      <w:pPr>
        <w:numPr>
          <w:ilvl w:val="0"/>
          <w:numId w:val="25"/>
        </w:numPr>
        <w:rPr>
          <w:i/>
        </w:rPr>
      </w:pPr>
      <w:r w:rsidRPr="001D6912">
        <w:rPr>
          <w:i/>
        </w:rPr>
        <w:t>Свыше</w:t>
      </w:r>
      <w:r w:rsidR="007F577E" w:rsidRPr="001D6912">
        <w:rPr>
          <w:i/>
        </w:rPr>
        <w:t xml:space="preserve"> </w:t>
      </w:r>
      <w:r w:rsidRPr="001D6912">
        <w:rPr>
          <w:i/>
        </w:rPr>
        <w:t>половины</w:t>
      </w:r>
      <w:r w:rsidR="007F577E" w:rsidRPr="001D6912">
        <w:rPr>
          <w:i/>
        </w:rPr>
        <w:t xml:space="preserve"> </w:t>
      </w:r>
      <w:r w:rsidRPr="001D6912">
        <w:rPr>
          <w:i/>
        </w:rPr>
        <w:t>россиян</w:t>
      </w:r>
      <w:r w:rsidR="007F577E" w:rsidRPr="001D6912">
        <w:rPr>
          <w:i/>
        </w:rPr>
        <w:t xml:space="preserve"> </w:t>
      </w:r>
      <w:r w:rsidRPr="001D6912">
        <w:rPr>
          <w:i/>
        </w:rPr>
        <w:t>(59%)</w:t>
      </w:r>
      <w:r w:rsidR="007F577E" w:rsidRPr="001D6912">
        <w:rPr>
          <w:i/>
        </w:rPr>
        <w:t xml:space="preserve"> </w:t>
      </w:r>
      <w:r w:rsidRPr="001D6912">
        <w:rPr>
          <w:i/>
        </w:rPr>
        <w:t>за</w:t>
      </w:r>
      <w:r w:rsidR="007F577E" w:rsidRPr="001D6912">
        <w:rPr>
          <w:i/>
        </w:rPr>
        <w:t xml:space="preserve"> </w:t>
      </w:r>
      <w:r w:rsidRPr="001D6912">
        <w:rPr>
          <w:i/>
        </w:rPr>
        <w:t>последние</w:t>
      </w:r>
      <w:r w:rsidR="007F577E" w:rsidRPr="001D6912">
        <w:rPr>
          <w:i/>
        </w:rPr>
        <w:t xml:space="preserve"> </w:t>
      </w:r>
      <w:r w:rsidRPr="001D6912">
        <w:rPr>
          <w:i/>
        </w:rPr>
        <w:t>год-два</w:t>
      </w:r>
      <w:r w:rsidR="007F577E" w:rsidRPr="001D6912">
        <w:rPr>
          <w:i/>
        </w:rPr>
        <w:t xml:space="preserve"> </w:t>
      </w:r>
      <w:r w:rsidRPr="001D6912">
        <w:rPr>
          <w:i/>
        </w:rPr>
        <w:t>улучшили</w:t>
      </w:r>
      <w:r w:rsidR="007F577E" w:rsidRPr="001D6912">
        <w:rPr>
          <w:i/>
        </w:rPr>
        <w:t xml:space="preserve"> </w:t>
      </w:r>
      <w:r w:rsidRPr="001D6912">
        <w:rPr>
          <w:i/>
        </w:rPr>
        <w:t>свои</w:t>
      </w:r>
      <w:r w:rsidR="007F577E" w:rsidRPr="001D6912">
        <w:rPr>
          <w:i/>
        </w:rPr>
        <w:t xml:space="preserve"> </w:t>
      </w:r>
      <w:r w:rsidRPr="001D6912">
        <w:rPr>
          <w:i/>
        </w:rPr>
        <w:t>финансовые</w:t>
      </w:r>
      <w:r w:rsidR="007F577E" w:rsidRPr="001D6912">
        <w:rPr>
          <w:i/>
        </w:rPr>
        <w:t xml:space="preserve"> </w:t>
      </w:r>
      <w:r w:rsidRPr="001D6912">
        <w:rPr>
          <w:i/>
        </w:rPr>
        <w:t>привычки,</w:t>
      </w:r>
      <w:r w:rsidR="007F577E" w:rsidRPr="001D6912">
        <w:rPr>
          <w:i/>
        </w:rPr>
        <w:t xml:space="preserve"> </w:t>
      </w:r>
      <w:r w:rsidRPr="001D6912">
        <w:rPr>
          <w:i/>
        </w:rPr>
        <w:t>показало</w:t>
      </w:r>
      <w:r w:rsidR="007F577E" w:rsidRPr="001D6912">
        <w:rPr>
          <w:i/>
        </w:rPr>
        <w:t xml:space="preserve"> </w:t>
      </w:r>
      <w:r w:rsidRPr="001D6912">
        <w:rPr>
          <w:i/>
        </w:rPr>
        <w:t>исследование</w:t>
      </w:r>
      <w:r w:rsidR="007F577E" w:rsidRPr="001D6912">
        <w:rPr>
          <w:i/>
        </w:rPr>
        <w:t xml:space="preserve"> </w:t>
      </w:r>
      <w:r w:rsidRPr="001D6912">
        <w:rPr>
          <w:i/>
        </w:rPr>
        <w:t>СберНПФ.</w:t>
      </w:r>
      <w:r w:rsidR="007F577E" w:rsidRPr="001D6912">
        <w:rPr>
          <w:i/>
        </w:rPr>
        <w:t xml:space="preserve"> </w:t>
      </w:r>
      <w:r w:rsidRPr="001D6912">
        <w:rPr>
          <w:i/>
        </w:rPr>
        <w:t>14%</w:t>
      </w:r>
      <w:r w:rsidR="007F577E" w:rsidRPr="001D6912">
        <w:rPr>
          <w:i/>
        </w:rPr>
        <w:t xml:space="preserve"> </w:t>
      </w:r>
      <w:r w:rsidRPr="001D6912">
        <w:rPr>
          <w:i/>
        </w:rPr>
        <w:t>из</w:t>
      </w:r>
      <w:r w:rsidR="007F577E" w:rsidRPr="001D6912">
        <w:rPr>
          <w:i/>
        </w:rPr>
        <w:t xml:space="preserve"> </w:t>
      </w:r>
      <w:r w:rsidRPr="001D6912">
        <w:rPr>
          <w:i/>
        </w:rPr>
        <w:t>них</w:t>
      </w:r>
      <w:r w:rsidR="007F577E" w:rsidRPr="001D6912">
        <w:rPr>
          <w:i/>
        </w:rPr>
        <w:t xml:space="preserve"> </w:t>
      </w:r>
      <w:r w:rsidRPr="001D6912">
        <w:rPr>
          <w:i/>
        </w:rPr>
        <w:t>стали</w:t>
      </w:r>
      <w:r w:rsidR="007F577E" w:rsidRPr="001D6912">
        <w:rPr>
          <w:i/>
        </w:rPr>
        <w:t xml:space="preserve"> </w:t>
      </w:r>
      <w:r w:rsidRPr="001D6912">
        <w:rPr>
          <w:i/>
        </w:rPr>
        <w:t>более</w:t>
      </w:r>
      <w:r w:rsidR="007F577E" w:rsidRPr="001D6912">
        <w:rPr>
          <w:i/>
        </w:rPr>
        <w:t xml:space="preserve"> </w:t>
      </w:r>
      <w:r w:rsidRPr="001D6912">
        <w:rPr>
          <w:i/>
        </w:rPr>
        <w:t>активно</w:t>
      </w:r>
      <w:r w:rsidR="007F577E" w:rsidRPr="001D6912">
        <w:rPr>
          <w:i/>
        </w:rPr>
        <w:t xml:space="preserve"> </w:t>
      </w:r>
      <w:r w:rsidRPr="001D6912">
        <w:rPr>
          <w:i/>
        </w:rPr>
        <w:t>делать</w:t>
      </w:r>
      <w:r w:rsidR="007F577E" w:rsidRPr="001D6912">
        <w:rPr>
          <w:i/>
        </w:rPr>
        <w:t xml:space="preserve"> </w:t>
      </w:r>
      <w:r w:rsidRPr="001D6912">
        <w:rPr>
          <w:i/>
        </w:rPr>
        <w:t>сбережения,</w:t>
      </w:r>
      <w:r w:rsidR="007F577E" w:rsidRPr="001D6912">
        <w:rPr>
          <w:i/>
        </w:rPr>
        <w:t xml:space="preserve"> </w:t>
      </w:r>
      <w:r w:rsidRPr="001D6912">
        <w:rPr>
          <w:i/>
        </w:rPr>
        <w:t>13%</w:t>
      </w:r>
      <w:r w:rsidR="007F577E" w:rsidRPr="001D6912">
        <w:rPr>
          <w:i/>
        </w:rPr>
        <w:t xml:space="preserve"> - </w:t>
      </w:r>
      <w:r w:rsidRPr="001D6912">
        <w:rPr>
          <w:i/>
        </w:rPr>
        <w:t>составлять</w:t>
      </w:r>
      <w:r w:rsidR="007F577E" w:rsidRPr="001D6912">
        <w:rPr>
          <w:i/>
        </w:rPr>
        <w:t xml:space="preserve"> </w:t>
      </w:r>
      <w:r w:rsidRPr="001D6912">
        <w:rPr>
          <w:i/>
        </w:rPr>
        <w:t>бюджет</w:t>
      </w:r>
      <w:r w:rsidR="007F577E" w:rsidRPr="001D6912">
        <w:rPr>
          <w:i/>
        </w:rPr>
        <w:t xml:space="preserve"> </w:t>
      </w:r>
      <w:r w:rsidRPr="001D6912">
        <w:rPr>
          <w:i/>
        </w:rPr>
        <w:t>и</w:t>
      </w:r>
      <w:r w:rsidR="007F577E" w:rsidRPr="001D6912">
        <w:rPr>
          <w:i/>
        </w:rPr>
        <w:t xml:space="preserve"> </w:t>
      </w:r>
      <w:r w:rsidRPr="001D6912">
        <w:rPr>
          <w:i/>
        </w:rPr>
        <w:t>следить</w:t>
      </w:r>
      <w:r w:rsidR="007F577E" w:rsidRPr="001D6912">
        <w:rPr>
          <w:i/>
        </w:rPr>
        <w:t xml:space="preserve"> </w:t>
      </w:r>
      <w:r w:rsidRPr="001D6912">
        <w:rPr>
          <w:i/>
        </w:rPr>
        <w:t>за</w:t>
      </w:r>
      <w:r w:rsidR="007F577E" w:rsidRPr="001D6912">
        <w:rPr>
          <w:i/>
        </w:rPr>
        <w:t xml:space="preserve"> </w:t>
      </w:r>
      <w:r w:rsidRPr="001D6912">
        <w:rPr>
          <w:i/>
        </w:rPr>
        <w:t>расходами,</w:t>
      </w:r>
      <w:r w:rsidR="007F577E" w:rsidRPr="001D6912">
        <w:rPr>
          <w:i/>
        </w:rPr>
        <w:t xml:space="preserve"> </w:t>
      </w:r>
      <w:r w:rsidRPr="001D6912">
        <w:rPr>
          <w:i/>
        </w:rPr>
        <w:t>17%</w:t>
      </w:r>
      <w:r w:rsidR="007F577E" w:rsidRPr="001D6912">
        <w:rPr>
          <w:i/>
        </w:rPr>
        <w:t xml:space="preserve"> </w:t>
      </w:r>
      <w:r w:rsidRPr="001D6912">
        <w:rPr>
          <w:i/>
        </w:rPr>
        <w:t>занялись</w:t>
      </w:r>
      <w:r w:rsidR="007F577E" w:rsidRPr="001D6912">
        <w:rPr>
          <w:i/>
        </w:rPr>
        <w:t xml:space="preserve"> </w:t>
      </w:r>
      <w:r w:rsidRPr="001D6912">
        <w:rPr>
          <w:i/>
        </w:rPr>
        <w:t>повышением</w:t>
      </w:r>
      <w:r w:rsidR="007F577E" w:rsidRPr="001D6912">
        <w:rPr>
          <w:i/>
        </w:rPr>
        <w:t xml:space="preserve"> </w:t>
      </w:r>
      <w:r w:rsidRPr="001D6912">
        <w:rPr>
          <w:i/>
        </w:rPr>
        <w:t>уровня</w:t>
      </w:r>
      <w:r w:rsidR="007F577E" w:rsidRPr="001D6912">
        <w:rPr>
          <w:i/>
        </w:rPr>
        <w:t xml:space="preserve"> </w:t>
      </w:r>
      <w:r w:rsidRPr="001D6912">
        <w:rPr>
          <w:i/>
        </w:rPr>
        <w:t>финансовой</w:t>
      </w:r>
      <w:r w:rsidR="007F577E" w:rsidRPr="001D6912">
        <w:rPr>
          <w:i/>
        </w:rPr>
        <w:t xml:space="preserve"> </w:t>
      </w:r>
      <w:r w:rsidRPr="001D6912">
        <w:rPr>
          <w:i/>
        </w:rPr>
        <w:t>грамотности</w:t>
      </w:r>
      <w:r w:rsidR="007F577E" w:rsidRPr="001D6912">
        <w:rPr>
          <w:i/>
        </w:rPr>
        <w:t xml:space="preserve"> </w:t>
      </w:r>
      <w:r w:rsidRPr="001D6912">
        <w:rPr>
          <w:i/>
        </w:rPr>
        <w:t>и</w:t>
      </w:r>
      <w:r w:rsidR="007F577E" w:rsidRPr="001D6912">
        <w:rPr>
          <w:i/>
        </w:rPr>
        <w:t xml:space="preserve"> </w:t>
      </w:r>
      <w:r w:rsidRPr="001D6912">
        <w:rPr>
          <w:i/>
        </w:rPr>
        <w:t>дисциплины.</w:t>
      </w:r>
      <w:r w:rsidR="007F577E" w:rsidRPr="001D6912">
        <w:rPr>
          <w:i/>
        </w:rPr>
        <w:t xml:space="preserve"> </w:t>
      </w:r>
      <w:r w:rsidRPr="001D6912">
        <w:rPr>
          <w:i/>
        </w:rPr>
        <w:t>Еще</w:t>
      </w:r>
      <w:r w:rsidR="007F577E" w:rsidRPr="001D6912">
        <w:rPr>
          <w:i/>
        </w:rPr>
        <w:t xml:space="preserve"> </w:t>
      </w:r>
      <w:r w:rsidRPr="001D6912">
        <w:rPr>
          <w:i/>
        </w:rPr>
        <w:t>9%</w:t>
      </w:r>
      <w:r w:rsidR="007F577E" w:rsidRPr="001D6912">
        <w:rPr>
          <w:i/>
        </w:rPr>
        <w:t xml:space="preserve"> </w:t>
      </w:r>
      <w:r w:rsidRPr="001D6912">
        <w:rPr>
          <w:i/>
        </w:rPr>
        <w:t>респондентов</w:t>
      </w:r>
      <w:r w:rsidR="007F577E" w:rsidRPr="001D6912">
        <w:rPr>
          <w:i/>
        </w:rPr>
        <w:t xml:space="preserve"> </w:t>
      </w:r>
      <w:r w:rsidRPr="001D6912">
        <w:rPr>
          <w:i/>
        </w:rPr>
        <w:t>отметили,</w:t>
      </w:r>
      <w:r w:rsidR="007F577E" w:rsidRPr="001D6912">
        <w:rPr>
          <w:i/>
        </w:rPr>
        <w:t xml:space="preserve"> </w:t>
      </w:r>
      <w:r w:rsidRPr="001D6912">
        <w:rPr>
          <w:i/>
        </w:rPr>
        <w:t>что</w:t>
      </w:r>
      <w:r w:rsidR="007F577E" w:rsidRPr="001D6912">
        <w:rPr>
          <w:i/>
        </w:rPr>
        <w:t xml:space="preserve"> </w:t>
      </w:r>
      <w:r w:rsidRPr="001D6912">
        <w:rPr>
          <w:i/>
        </w:rPr>
        <w:t>именно</w:t>
      </w:r>
      <w:r w:rsidR="007F577E" w:rsidRPr="001D6912">
        <w:rPr>
          <w:i/>
        </w:rPr>
        <w:t xml:space="preserve"> </w:t>
      </w:r>
      <w:r w:rsidRPr="001D6912">
        <w:rPr>
          <w:i/>
        </w:rPr>
        <w:t>в</w:t>
      </w:r>
      <w:r w:rsidR="007F577E" w:rsidRPr="001D6912">
        <w:rPr>
          <w:i/>
        </w:rPr>
        <w:t xml:space="preserve"> </w:t>
      </w:r>
      <w:r w:rsidRPr="001D6912">
        <w:rPr>
          <w:i/>
        </w:rPr>
        <w:t>последние</w:t>
      </w:r>
      <w:r w:rsidR="007F577E" w:rsidRPr="001D6912">
        <w:rPr>
          <w:i/>
        </w:rPr>
        <w:t xml:space="preserve"> </w:t>
      </w:r>
      <w:r w:rsidRPr="001D6912">
        <w:rPr>
          <w:i/>
        </w:rPr>
        <w:t>годы</w:t>
      </w:r>
      <w:r w:rsidR="007F577E" w:rsidRPr="001D6912">
        <w:rPr>
          <w:i/>
        </w:rPr>
        <w:t xml:space="preserve"> </w:t>
      </w:r>
      <w:r w:rsidRPr="001D6912">
        <w:rPr>
          <w:i/>
        </w:rPr>
        <w:t>начали</w:t>
      </w:r>
      <w:r w:rsidR="007F577E" w:rsidRPr="001D6912">
        <w:rPr>
          <w:i/>
        </w:rPr>
        <w:t xml:space="preserve"> </w:t>
      </w:r>
      <w:r w:rsidRPr="001D6912">
        <w:rPr>
          <w:i/>
        </w:rPr>
        <w:t>делать</w:t>
      </w:r>
      <w:r w:rsidR="007F577E" w:rsidRPr="001D6912">
        <w:rPr>
          <w:i/>
        </w:rPr>
        <w:t xml:space="preserve"> </w:t>
      </w:r>
      <w:r w:rsidRPr="001D6912">
        <w:rPr>
          <w:i/>
        </w:rPr>
        <w:t>накопления,</w:t>
      </w:r>
      <w:r w:rsidR="007F577E" w:rsidRPr="001D6912">
        <w:rPr>
          <w:i/>
        </w:rPr>
        <w:t xml:space="preserve"> </w:t>
      </w:r>
      <w:r w:rsidRPr="001D6912">
        <w:rPr>
          <w:i/>
        </w:rPr>
        <w:t>а</w:t>
      </w:r>
      <w:r w:rsidR="007F577E" w:rsidRPr="001D6912">
        <w:rPr>
          <w:i/>
        </w:rPr>
        <w:t xml:space="preserve"> </w:t>
      </w:r>
      <w:r w:rsidRPr="001D6912">
        <w:rPr>
          <w:i/>
        </w:rPr>
        <w:t>7%</w:t>
      </w:r>
      <w:r w:rsidR="007F577E" w:rsidRPr="001D6912">
        <w:rPr>
          <w:i/>
        </w:rPr>
        <w:t xml:space="preserve"> </w:t>
      </w:r>
      <w:r w:rsidRPr="001D6912">
        <w:rPr>
          <w:i/>
        </w:rPr>
        <w:t>занялись</w:t>
      </w:r>
      <w:r w:rsidR="007F577E" w:rsidRPr="001D6912">
        <w:rPr>
          <w:i/>
        </w:rPr>
        <w:t xml:space="preserve"> </w:t>
      </w:r>
      <w:r w:rsidRPr="001D6912">
        <w:rPr>
          <w:i/>
        </w:rPr>
        <w:t>инвестициями,</w:t>
      </w:r>
      <w:r w:rsidR="007F577E" w:rsidRPr="001D6912">
        <w:rPr>
          <w:i/>
        </w:rPr>
        <w:t xml:space="preserve"> </w:t>
      </w:r>
      <w:hyperlink w:anchor="А103" w:history="1">
        <w:r w:rsidRPr="001D6912">
          <w:rPr>
            <w:rStyle w:val="a3"/>
            <w:i/>
          </w:rPr>
          <w:t>передает</w:t>
        </w:r>
        <w:r w:rsidR="007F577E" w:rsidRPr="001D6912">
          <w:rPr>
            <w:rStyle w:val="a3"/>
            <w:i/>
          </w:rPr>
          <w:t xml:space="preserve"> «</w:t>
        </w:r>
        <w:r w:rsidRPr="001D6912">
          <w:rPr>
            <w:rStyle w:val="a3"/>
            <w:i/>
          </w:rPr>
          <w:t>ПЛАС.ru</w:t>
        </w:r>
        <w:r w:rsidR="007F577E" w:rsidRPr="001D6912">
          <w:rPr>
            <w:rStyle w:val="a3"/>
            <w:i/>
          </w:rPr>
          <w:t>»</w:t>
        </w:r>
      </w:hyperlink>
    </w:p>
    <w:p w14:paraId="2AD85A9C" w14:textId="77777777" w:rsidR="005F1E6E" w:rsidRPr="001D6912" w:rsidRDefault="005F1E6E" w:rsidP="00676D5F">
      <w:pPr>
        <w:numPr>
          <w:ilvl w:val="0"/>
          <w:numId w:val="25"/>
        </w:numPr>
        <w:rPr>
          <w:i/>
        </w:rPr>
      </w:pPr>
      <w:r w:rsidRPr="001D6912">
        <w:rPr>
          <w:i/>
        </w:rPr>
        <w:t>Интерес</w:t>
      </w:r>
      <w:r w:rsidR="007F577E" w:rsidRPr="001D6912">
        <w:rPr>
          <w:i/>
        </w:rPr>
        <w:t xml:space="preserve"> </w:t>
      </w:r>
      <w:r w:rsidRPr="001D6912">
        <w:rPr>
          <w:i/>
        </w:rPr>
        <w:t>к</w:t>
      </w:r>
      <w:r w:rsidR="007F577E" w:rsidRPr="001D6912">
        <w:rPr>
          <w:i/>
        </w:rPr>
        <w:t xml:space="preserve"> </w:t>
      </w:r>
      <w:r w:rsidRPr="001D6912">
        <w:rPr>
          <w:i/>
        </w:rPr>
        <w:t>программе</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(ПДС)</w:t>
      </w:r>
      <w:r w:rsidR="007F577E" w:rsidRPr="001D6912">
        <w:rPr>
          <w:i/>
        </w:rPr>
        <w:t xml:space="preserve"> </w:t>
      </w:r>
      <w:r w:rsidRPr="001D6912">
        <w:rPr>
          <w:i/>
        </w:rPr>
        <w:t>среди</w:t>
      </w:r>
      <w:r w:rsidR="007F577E" w:rsidRPr="001D6912">
        <w:rPr>
          <w:i/>
        </w:rPr>
        <w:t xml:space="preserve"> </w:t>
      </w:r>
      <w:r w:rsidRPr="001D6912">
        <w:rPr>
          <w:i/>
        </w:rPr>
        <w:t>женщин</w:t>
      </w:r>
      <w:r w:rsidR="007F577E" w:rsidRPr="001D6912">
        <w:rPr>
          <w:i/>
        </w:rPr>
        <w:t xml:space="preserve"> </w:t>
      </w:r>
      <w:r w:rsidRPr="001D6912">
        <w:rPr>
          <w:i/>
        </w:rPr>
        <w:t>пока</w:t>
      </w:r>
      <w:r w:rsidR="007F577E" w:rsidRPr="001D6912">
        <w:rPr>
          <w:i/>
        </w:rPr>
        <w:t xml:space="preserve"> </w:t>
      </w:r>
      <w:r w:rsidRPr="001D6912">
        <w:rPr>
          <w:i/>
        </w:rPr>
        <w:t>гораздо</w:t>
      </w:r>
      <w:r w:rsidR="007F577E" w:rsidRPr="001D6912">
        <w:rPr>
          <w:i/>
        </w:rPr>
        <w:t xml:space="preserve"> </w:t>
      </w:r>
      <w:r w:rsidRPr="001D6912">
        <w:rPr>
          <w:i/>
        </w:rPr>
        <w:t>выше,</w:t>
      </w:r>
      <w:r w:rsidR="007F577E" w:rsidRPr="001D6912">
        <w:rPr>
          <w:i/>
        </w:rPr>
        <w:t xml:space="preserve"> </w:t>
      </w:r>
      <w:r w:rsidRPr="001D6912">
        <w:rPr>
          <w:i/>
        </w:rPr>
        <w:t>чем</w:t>
      </w:r>
      <w:r w:rsidR="007F577E" w:rsidRPr="001D6912">
        <w:rPr>
          <w:i/>
        </w:rPr>
        <w:t xml:space="preserve"> </w:t>
      </w:r>
      <w:r w:rsidRPr="001D6912">
        <w:rPr>
          <w:i/>
        </w:rPr>
        <w:t>среди</w:t>
      </w:r>
      <w:r w:rsidR="007F577E" w:rsidRPr="001D6912">
        <w:rPr>
          <w:i/>
        </w:rPr>
        <w:t xml:space="preserve"> </w:t>
      </w:r>
      <w:r w:rsidRPr="001D6912">
        <w:rPr>
          <w:i/>
        </w:rPr>
        <w:t>мужчин</w:t>
      </w:r>
      <w:r w:rsidR="007F577E" w:rsidRPr="001D6912">
        <w:rPr>
          <w:i/>
        </w:rPr>
        <w:t xml:space="preserve"> - </w:t>
      </w:r>
      <w:r w:rsidRPr="001D6912">
        <w:rPr>
          <w:i/>
        </w:rPr>
        <w:t>они</w:t>
      </w:r>
      <w:r w:rsidR="007F577E" w:rsidRPr="001D6912">
        <w:rPr>
          <w:i/>
        </w:rPr>
        <w:t xml:space="preserve"> </w:t>
      </w:r>
      <w:r w:rsidRPr="001D6912">
        <w:rPr>
          <w:i/>
        </w:rPr>
        <w:t>заключили</w:t>
      </w:r>
      <w:r w:rsidR="007F577E" w:rsidRPr="001D6912">
        <w:rPr>
          <w:i/>
        </w:rPr>
        <w:t xml:space="preserve"> </w:t>
      </w:r>
      <w:r w:rsidRPr="001D6912">
        <w:rPr>
          <w:i/>
        </w:rPr>
        <w:t>64,7%</w:t>
      </w:r>
      <w:r w:rsidR="007F577E" w:rsidRPr="001D6912">
        <w:rPr>
          <w:i/>
        </w:rPr>
        <w:t xml:space="preserve"> </w:t>
      </w:r>
      <w:r w:rsidRPr="001D6912">
        <w:rPr>
          <w:i/>
        </w:rPr>
        <w:t>договоров</w:t>
      </w:r>
      <w:r w:rsidR="007F577E" w:rsidRPr="001D6912">
        <w:rPr>
          <w:i/>
        </w:rPr>
        <w:t xml:space="preserve"> </w:t>
      </w:r>
      <w:r w:rsidRPr="001D6912">
        <w:rPr>
          <w:i/>
        </w:rPr>
        <w:t>с</w:t>
      </w:r>
      <w:r w:rsidR="007F577E" w:rsidRPr="001D6912">
        <w:rPr>
          <w:i/>
        </w:rPr>
        <w:t xml:space="preserve"> </w:t>
      </w:r>
      <w:r w:rsidRPr="001D6912">
        <w:rPr>
          <w:i/>
        </w:rPr>
        <w:t>ВТБ</w:t>
      </w:r>
      <w:r w:rsidR="007F577E" w:rsidRPr="001D6912">
        <w:rPr>
          <w:i/>
        </w:rPr>
        <w:t xml:space="preserve"> </w:t>
      </w:r>
      <w:r w:rsidRPr="001D6912">
        <w:rPr>
          <w:i/>
        </w:rPr>
        <w:t>Пенсионный</w:t>
      </w:r>
      <w:r w:rsidR="007F577E" w:rsidRPr="001D6912">
        <w:rPr>
          <w:i/>
        </w:rPr>
        <w:t xml:space="preserve"> </w:t>
      </w:r>
      <w:r w:rsidRPr="001D6912">
        <w:rPr>
          <w:i/>
        </w:rPr>
        <w:t>фонд.</w:t>
      </w:r>
      <w:r w:rsidR="007F577E" w:rsidRPr="001D6912">
        <w:rPr>
          <w:i/>
        </w:rPr>
        <w:t xml:space="preserve"> </w:t>
      </w:r>
      <w:r w:rsidRPr="001D6912">
        <w:rPr>
          <w:i/>
        </w:rPr>
        <w:t>Активнее</w:t>
      </w:r>
      <w:r w:rsidR="007F577E" w:rsidRPr="001D6912">
        <w:rPr>
          <w:i/>
        </w:rPr>
        <w:t xml:space="preserve"> </w:t>
      </w:r>
      <w:r w:rsidRPr="001D6912">
        <w:rPr>
          <w:i/>
        </w:rPr>
        <w:t>всего</w:t>
      </w:r>
      <w:r w:rsidR="007F577E" w:rsidRPr="001D6912">
        <w:rPr>
          <w:i/>
        </w:rPr>
        <w:t xml:space="preserve"> </w:t>
      </w:r>
      <w:r w:rsidRPr="001D6912">
        <w:rPr>
          <w:i/>
        </w:rPr>
        <w:t>в</w:t>
      </w:r>
      <w:r w:rsidR="007F577E" w:rsidRPr="001D6912">
        <w:rPr>
          <w:i/>
        </w:rPr>
        <w:t xml:space="preserve"> </w:t>
      </w:r>
      <w:r w:rsidRPr="001D6912">
        <w:rPr>
          <w:i/>
        </w:rPr>
        <w:t>программе</w:t>
      </w:r>
      <w:r w:rsidR="007F577E" w:rsidRPr="001D6912">
        <w:rPr>
          <w:i/>
        </w:rPr>
        <w:t xml:space="preserve"> </w:t>
      </w:r>
      <w:r w:rsidRPr="001D6912">
        <w:rPr>
          <w:i/>
        </w:rPr>
        <w:t>участвуют</w:t>
      </w:r>
      <w:r w:rsidR="007F577E" w:rsidRPr="001D6912">
        <w:rPr>
          <w:i/>
        </w:rPr>
        <w:t xml:space="preserve"> </w:t>
      </w:r>
      <w:r w:rsidRPr="001D6912">
        <w:rPr>
          <w:i/>
        </w:rPr>
        <w:t>жители</w:t>
      </w:r>
      <w:r w:rsidR="007F577E" w:rsidRPr="001D6912">
        <w:rPr>
          <w:i/>
        </w:rPr>
        <w:t xml:space="preserve"> </w:t>
      </w:r>
      <w:r w:rsidRPr="001D6912">
        <w:rPr>
          <w:i/>
        </w:rPr>
        <w:t>Центрального</w:t>
      </w:r>
      <w:r w:rsidR="007F577E" w:rsidRPr="001D6912">
        <w:rPr>
          <w:i/>
        </w:rPr>
        <w:t xml:space="preserve"> </w:t>
      </w:r>
      <w:r w:rsidRPr="001D6912">
        <w:rPr>
          <w:i/>
        </w:rPr>
        <w:t>федерального</w:t>
      </w:r>
      <w:r w:rsidR="007F577E" w:rsidRPr="001D6912">
        <w:rPr>
          <w:i/>
        </w:rPr>
        <w:t xml:space="preserve"> </w:t>
      </w:r>
      <w:r w:rsidRPr="001D6912">
        <w:rPr>
          <w:i/>
        </w:rPr>
        <w:t>округа</w:t>
      </w:r>
      <w:r w:rsidR="007F577E" w:rsidRPr="001D6912">
        <w:rPr>
          <w:i/>
        </w:rPr>
        <w:t xml:space="preserve"> - </w:t>
      </w:r>
      <w:r w:rsidRPr="001D6912">
        <w:rPr>
          <w:i/>
        </w:rPr>
        <w:t>30%</w:t>
      </w:r>
      <w:r w:rsidR="007F577E" w:rsidRPr="001D6912">
        <w:rPr>
          <w:i/>
        </w:rPr>
        <w:t xml:space="preserve"> </w:t>
      </w:r>
      <w:r w:rsidRPr="001D6912">
        <w:rPr>
          <w:i/>
        </w:rPr>
        <w:t>клиентов</w:t>
      </w:r>
      <w:r w:rsidR="007F577E" w:rsidRPr="001D6912">
        <w:rPr>
          <w:i/>
        </w:rPr>
        <w:t xml:space="preserve"> </w:t>
      </w:r>
      <w:r w:rsidRPr="001D6912">
        <w:rPr>
          <w:i/>
        </w:rPr>
        <w:t>НПФ</w:t>
      </w:r>
      <w:r w:rsidR="007F577E" w:rsidRPr="001D6912">
        <w:rPr>
          <w:i/>
        </w:rPr>
        <w:t xml:space="preserve"> </w:t>
      </w:r>
      <w:r w:rsidRPr="001D6912">
        <w:rPr>
          <w:i/>
        </w:rPr>
        <w:t>ВТБ</w:t>
      </w:r>
      <w:r w:rsidR="007F577E" w:rsidRPr="001D6912">
        <w:rPr>
          <w:i/>
        </w:rPr>
        <w:t xml:space="preserve"> </w:t>
      </w:r>
      <w:r w:rsidRPr="001D6912">
        <w:rPr>
          <w:i/>
        </w:rPr>
        <w:t>из</w:t>
      </w:r>
      <w:r w:rsidR="007F577E" w:rsidRPr="001D6912">
        <w:rPr>
          <w:i/>
        </w:rPr>
        <w:t xml:space="preserve"> </w:t>
      </w:r>
      <w:r w:rsidRPr="001D6912">
        <w:rPr>
          <w:i/>
        </w:rPr>
        <w:t>этого</w:t>
      </w:r>
      <w:r w:rsidR="007F577E" w:rsidRPr="001D6912">
        <w:rPr>
          <w:i/>
        </w:rPr>
        <w:t xml:space="preserve"> </w:t>
      </w:r>
      <w:r w:rsidRPr="001D6912">
        <w:rPr>
          <w:i/>
        </w:rPr>
        <w:t>региона.</w:t>
      </w:r>
      <w:r w:rsidR="007F577E" w:rsidRPr="001D6912">
        <w:rPr>
          <w:i/>
        </w:rPr>
        <w:t xml:space="preserve"> </w:t>
      </w:r>
      <w:r w:rsidRPr="001D6912">
        <w:rPr>
          <w:i/>
        </w:rPr>
        <w:t>Такой</w:t>
      </w:r>
      <w:r w:rsidR="007F577E" w:rsidRPr="001D6912">
        <w:rPr>
          <w:i/>
        </w:rPr>
        <w:t xml:space="preserve"> </w:t>
      </w:r>
      <w:r w:rsidRPr="001D6912">
        <w:rPr>
          <w:i/>
        </w:rPr>
        <w:t>результат</w:t>
      </w:r>
      <w:r w:rsidR="007F577E" w:rsidRPr="001D6912">
        <w:rPr>
          <w:i/>
        </w:rPr>
        <w:t xml:space="preserve"> </w:t>
      </w:r>
      <w:r w:rsidRPr="001D6912">
        <w:rPr>
          <w:i/>
        </w:rPr>
        <w:t>показывает</w:t>
      </w:r>
      <w:r w:rsidR="007F577E" w:rsidRPr="001D6912">
        <w:rPr>
          <w:i/>
        </w:rPr>
        <w:t xml:space="preserve"> </w:t>
      </w:r>
      <w:r w:rsidRPr="001D6912">
        <w:rPr>
          <w:i/>
        </w:rPr>
        <w:t>проведенный</w:t>
      </w:r>
      <w:r w:rsidR="007F577E" w:rsidRPr="001D6912">
        <w:rPr>
          <w:i/>
        </w:rPr>
        <w:t xml:space="preserve"> </w:t>
      </w:r>
      <w:r w:rsidRPr="001D6912">
        <w:rPr>
          <w:i/>
        </w:rPr>
        <w:t>фондом</w:t>
      </w:r>
      <w:r w:rsidR="007F577E" w:rsidRPr="001D6912">
        <w:rPr>
          <w:i/>
        </w:rPr>
        <w:t xml:space="preserve"> </w:t>
      </w:r>
      <w:r w:rsidRPr="001D6912">
        <w:rPr>
          <w:i/>
        </w:rPr>
        <w:t>анализ</w:t>
      </w:r>
      <w:r w:rsidR="007F577E" w:rsidRPr="001D6912">
        <w:rPr>
          <w:i/>
        </w:rPr>
        <w:t xml:space="preserve"> </w:t>
      </w:r>
      <w:r w:rsidRPr="001D6912">
        <w:rPr>
          <w:i/>
        </w:rPr>
        <w:t>клиентской</w:t>
      </w:r>
      <w:r w:rsidR="007F577E" w:rsidRPr="001D6912">
        <w:rPr>
          <w:i/>
        </w:rPr>
        <w:t xml:space="preserve"> </w:t>
      </w:r>
      <w:r w:rsidRPr="001D6912">
        <w:rPr>
          <w:i/>
        </w:rPr>
        <w:t>базы.</w:t>
      </w:r>
      <w:r w:rsidR="007F577E" w:rsidRPr="001D6912">
        <w:rPr>
          <w:i/>
        </w:rPr>
        <w:t xml:space="preserve"> </w:t>
      </w:r>
      <w:r w:rsidRPr="001D6912">
        <w:rPr>
          <w:i/>
        </w:rPr>
        <w:t>При</w:t>
      </w:r>
      <w:r w:rsidR="007F577E" w:rsidRPr="001D6912">
        <w:rPr>
          <w:i/>
        </w:rPr>
        <w:t xml:space="preserve"> </w:t>
      </w:r>
      <w:r w:rsidRPr="001D6912">
        <w:rPr>
          <w:i/>
        </w:rPr>
        <w:t>этом</w:t>
      </w:r>
      <w:r w:rsidR="007F577E" w:rsidRPr="001D6912">
        <w:rPr>
          <w:i/>
        </w:rPr>
        <w:t xml:space="preserve"> </w:t>
      </w:r>
      <w:r w:rsidRPr="001D6912">
        <w:rPr>
          <w:i/>
        </w:rPr>
        <w:t>старшее</w:t>
      </w:r>
      <w:r w:rsidR="007F577E" w:rsidRPr="001D6912">
        <w:rPr>
          <w:i/>
        </w:rPr>
        <w:t xml:space="preserve"> </w:t>
      </w:r>
      <w:r w:rsidRPr="001D6912">
        <w:rPr>
          <w:i/>
        </w:rPr>
        <w:t>поколение</w:t>
      </w:r>
      <w:r w:rsidR="007F577E" w:rsidRPr="001D6912">
        <w:rPr>
          <w:i/>
        </w:rPr>
        <w:t xml:space="preserve"> </w:t>
      </w:r>
      <w:r w:rsidRPr="001D6912">
        <w:rPr>
          <w:i/>
        </w:rPr>
        <w:t>активнее</w:t>
      </w:r>
      <w:r w:rsidR="007F577E" w:rsidRPr="001D6912">
        <w:rPr>
          <w:i/>
        </w:rPr>
        <w:t xml:space="preserve"> </w:t>
      </w:r>
      <w:r w:rsidRPr="001D6912">
        <w:rPr>
          <w:i/>
        </w:rPr>
        <w:t>принимает</w:t>
      </w:r>
      <w:r w:rsidR="007F577E" w:rsidRPr="001D6912">
        <w:rPr>
          <w:i/>
        </w:rPr>
        <w:t xml:space="preserve"> </w:t>
      </w:r>
      <w:r w:rsidRPr="001D6912">
        <w:rPr>
          <w:i/>
        </w:rPr>
        <w:t>участие</w:t>
      </w:r>
      <w:r w:rsidR="007F577E" w:rsidRPr="001D6912">
        <w:rPr>
          <w:i/>
        </w:rPr>
        <w:t xml:space="preserve"> </w:t>
      </w:r>
      <w:r w:rsidRPr="001D6912">
        <w:rPr>
          <w:i/>
        </w:rPr>
        <w:t>в</w:t>
      </w:r>
      <w:r w:rsidR="007F577E" w:rsidRPr="001D6912">
        <w:rPr>
          <w:i/>
        </w:rPr>
        <w:t xml:space="preserve"> </w:t>
      </w:r>
      <w:r w:rsidRPr="001D6912">
        <w:rPr>
          <w:i/>
        </w:rPr>
        <w:t>ПДС.</w:t>
      </w:r>
      <w:r w:rsidR="007F577E" w:rsidRPr="001D6912">
        <w:rPr>
          <w:i/>
        </w:rPr>
        <w:t xml:space="preserve"> </w:t>
      </w:r>
      <w:r w:rsidRPr="001D6912">
        <w:rPr>
          <w:i/>
        </w:rPr>
        <w:t>Наиболее</w:t>
      </w:r>
      <w:r w:rsidR="007F577E" w:rsidRPr="001D6912">
        <w:rPr>
          <w:i/>
        </w:rPr>
        <w:t xml:space="preserve"> </w:t>
      </w:r>
      <w:r w:rsidRPr="001D6912">
        <w:rPr>
          <w:i/>
        </w:rPr>
        <w:t>ответственно</w:t>
      </w:r>
      <w:r w:rsidR="007F577E" w:rsidRPr="001D6912">
        <w:rPr>
          <w:i/>
        </w:rPr>
        <w:t xml:space="preserve"> </w:t>
      </w:r>
      <w:r w:rsidRPr="001D6912">
        <w:rPr>
          <w:i/>
        </w:rPr>
        <w:t>к</w:t>
      </w:r>
      <w:r w:rsidR="007F577E" w:rsidRPr="001D6912">
        <w:rPr>
          <w:i/>
        </w:rPr>
        <w:t xml:space="preserve"> </w:t>
      </w:r>
      <w:r w:rsidRPr="001D6912">
        <w:rPr>
          <w:i/>
        </w:rPr>
        <w:t>формированию</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подходят</w:t>
      </w:r>
      <w:r w:rsidR="007F577E" w:rsidRPr="001D6912">
        <w:rPr>
          <w:i/>
        </w:rPr>
        <w:t xml:space="preserve"> </w:t>
      </w:r>
      <w:r w:rsidRPr="001D6912">
        <w:rPr>
          <w:i/>
        </w:rPr>
        <w:t>женщины</w:t>
      </w:r>
      <w:r w:rsidR="007F577E" w:rsidRPr="001D6912">
        <w:rPr>
          <w:i/>
        </w:rPr>
        <w:t xml:space="preserve"> </w:t>
      </w:r>
      <w:r w:rsidRPr="001D6912">
        <w:rPr>
          <w:i/>
        </w:rPr>
        <w:t>56-65</w:t>
      </w:r>
      <w:r w:rsidR="007F577E" w:rsidRPr="001D6912">
        <w:rPr>
          <w:i/>
        </w:rPr>
        <w:t xml:space="preserve"> </w:t>
      </w:r>
      <w:r w:rsidRPr="001D6912">
        <w:rPr>
          <w:i/>
        </w:rPr>
        <w:t>лет</w:t>
      </w:r>
      <w:r w:rsidR="007F577E" w:rsidRPr="001D6912">
        <w:rPr>
          <w:i/>
        </w:rPr>
        <w:t xml:space="preserve"> </w:t>
      </w:r>
      <w:r w:rsidRPr="001D6912">
        <w:rPr>
          <w:i/>
        </w:rPr>
        <w:t>(30%)</w:t>
      </w:r>
      <w:r w:rsidR="007F577E" w:rsidRPr="001D6912">
        <w:rPr>
          <w:i/>
        </w:rPr>
        <w:t xml:space="preserve"> </w:t>
      </w:r>
      <w:r w:rsidRPr="001D6912">
        <w:rPr>
          <w:i/>
        </w:rPr>
        <w:t>и</w:t>
      </w:r>
      <w:r w:rsidR="007F577E" w:rsidRPr="001D6912">
        <w:rPr>
          <w:i/>
        </w:rPr>
        <w:t xml:space="preserve"> </w:t>
      </w:r>
      <w:r w:rsidRPr="001D6912">
        <w:rPr>
          <w:i/>
        </w:rPr>
        <w:t>старше</w:t>
      </w:r>
      <w:r w:rsidR="007F577E" w:rsidRPr="001D6912">
        <w:rPr>
          <w:i/>
        </w:rPr>
        <w:t xml:space="preserve"> </w:t>
      </w:r>
      <w:r w:rsidRPr="001D6912">
        <w:rPr>
          <w:i/>
        </w:rPr>
        <w:t>65</w:t>
      </w:r>
      <w:r w:rsidR="007F577E" w:rsidRPr="001D6912">
        <w:rPr>
          <w:i/>
        </w:rPr>
        <w:t xml:space="preserve"> </w:t>
      </w:r>
      <w:r w:rsidRPr="001D6912">
        <w:rPr>
          <w:i/>
        </w:rPr>
        <w:t>лет</w:t>
      </w:r>
      <w:r w:rsidR="007F577E" w:rsidRPr="001D6912">
        <w:rPr>
          <w:i/>
        </w:rPr>
        <w:t xml:space="preserve"> </w:t>
      </w:r>
      <w:r w:rsidRPr="001D6912">
        <w:rPr>
          <w:i/>
        </w:rPr>
        <w:t>(15%),</w:t>
      </w:r>
      <w:r w:rsidR="007F577E" w:rsidRPr="001D6912">
        <w:rPr>
          <w:i/>
        </w:rPr>
        <w:t xml:space="preserve"> </w:t>
      </w:r>
      <w:hyperlink w:anchor="А104" w:history="1">
        <w:r w:rsidRPr="001D6912">
          <w:rPr>
            <w:rStyle w:val="a3"/>
            <w:i/>
          </w:rPr>
          <w:t>пишет</w:t>
        </w:r>
        <w:r w:rsidR="007F577E" w:rsidRPr="001D6912">
          <w:rPr>
            <w:rStyle w:val="a3"/>
            <w:i/>
          </w:rPr>
          <w:t xml:space="preserve"> «</w:t>
        </w:r>
        <w:r w:rsidRPr="001D6912">
          <w:rPr>
            <w:rStyle w:val="a3"/>
            <w:i/>
          </w:rPr>
          <w:t>Комсомольская</w:t>
        </w:r>
        <w:r w:rsidR="007F577E" w:rsidRPr="001D6912">
          <w:rPr>
            <w:rStyle w:val="a3"/>
            <w:i/>
          </w:rPr>
          <w:t xml:space="preserve"> </w:t>
        </w:r>
        <w:r w:rsidRPr="001D6912">
          <w:rPr>
            <w:rStyle w:val="a3"/>
            <w:i/>
          </w:rPr>
          <w:t>правда</w:t>
        </w:r>
        <w:r w:rsidR="007F577E" w:rsidRPr="001D6912">
          <w:rPr>
            <w:rStyle w:val="a3"/>
            <w:i/>
          </w:rPr>
          <w:t>»</w:t>
        </w:r>
      </w:hyperlink>
    </w:p>
    <w:p w14:paraId="4918D788" w14:textId="77777777" w:rsidR="005F1E6E" w:rsidRPr="001D6912" w:rsidRDefault="005F1E6E" w:rsidP="00676D5F">
      <w:pPr>
        <w:numPr>
          <w:ilvl w:val="0"/>
          <w:numId w:val="25"/>
        </w:numPr>
        <w:rPr>
          <w:i/>
        </w:rPr>
      </w:pPr>
      <w:r w:rsidRPr="001D6912">
        <w:rPr>
          <w:i/>
        </w:rPr>
        <w:t>Пенсионные</w:t>
      </w:r>
      <w:r w:rsidR="007F577E" w:rsidRPr="001D6912">
        <w:rPr>
          <w:i/>
        </w:rPr>
        <w:t xml:space="preserve"> </w:t>
      </w:r>
      <w:r w:rsidRPr="001D6912">
        <w:rPr>
          <w:i/>
        </w:rPr>
        <w:t>накопления</w:t>
      </w:r>
      <w:r w:rsidR="007F577E" w:rsidRPr="001D6912">
        <w:rPr>
          <w:i/>
        </w:rPr>
        <w:t xml:space="preserve"> </w:t>
      </w:r>
      <w:r w:rsidRPr="001D6912">
        <w:rPr>
          <w:i/>
        </w:rPr>
        <w:t>татарстанцев</w:t>
      </w:r>
      <w:r w:rsidR="007F577E" w:rsidRPr="001D6912">
        <w:rPr>
          <w:i/>
        </w:rPr>
        <w:t xml:space="preserve"> </w:t>
      </w:r>
      <w:r w:rsidRPr="001D6912">
        <w:rPr>
          <w:i/>
        </w:rPr>
        <w:t>хранятся</w:t>
      </w:r>
      <w:r w:rsidR="007F577E" w:rsidRPr="001D6912">
        <w:rPr>
          <w:i/>
        </w:rPr>
        <w:t xml:space="preserve"> </w:t>
      </w:r>
      <w:r w:rsidRPr="001D6912">
        <w:rPr>
          <w:i/>
        </w:rPr>
        <w:t>в</w:t>
      </w:r>
      <w:r w:rsidR="007F577E" w:rsidRPr="001D6912">
        <w:rPr>
          <w:i/>
        </w:rPr>
        <w:t xml:space="preserve"> </w:t>
      </w:r>
      <w:r w:rsidRPr="001D6912">
        <w:rPr>
          <w:i/>
        </w:rPr>
        <w:t>СФР</w:t>
      </w:r>
      <w:r w:rsidR="007F577E" w:rsidRPr="001D6912">
        <w:rPr>
          <w:i/>
        </w:rPr>
        <w:t xml:space="preserve"> </w:t>
      </w:r>
      <w:r w:rsidRPr="001D6912">
        <w:rPr>
          <w:i/>
        </w:rPr>
        <w:t>или</w:t>
      </w:r>
      <w:r w:rsidR="007F577E" w:rsidRPr="001D6912">
        <w:rPr>
          <w:i/>
        </w:rPr>
        <w:t xml:space="preserve"> </w:t>
      </w:r>
      <w:r w:rsidRPr="001D6912">
        <w:rPr>
          <w:i/>
        </w:rPr>
        <w:t>в</w:t>
      </w:r>
      <w:r w:rsidR="007F577E" w:rsidRPr="001D6912">
        <w:rPr>
          <w:i/>
        </w:rPr>
        <w:t xml:space="preserve"> </w:t>
      </w:r>
      <w:r w:rsidRPr="001D6912">
        <w:rPr>
          <w:i/>
        </w:rPr>
        <w:t>негосударственных</w:t>
      </w:r>
      <w:r w:rsidR="007F577E" w:rsidRPr="001D6912">
        <w:rPr>
          <w:i/>
        </w:rPr>
        <w:t xml:space="preserve"> </w:t>
      </w:r>
      <w:r w:rsidRPr="001D6912">
        <w:rPr>
          <w:i/>
        </w:rPr>
        <w:t>пенсионных</w:t>
      </w:r>
      <w:r w:rsidR="007F577E" w:rsidRPr="001D6912">
        <w:rPr>
          <w:i/>
        </w:rPr>
        <w:t xml:space="preserve"> </w:t>
      </w:r>
      <w:r w:rsidRPr="001D6912">
        <w:rPr>
          <w:i/>
        </w:rPr>
        <w:t>фондах.</w:t>
      </w:r>
      <w:r w:rsidR="007F577E" w:rsidRPr="001D6912">
        <w:rPr>
          <w:i/>
        </w:rPr>
        <w:t xml:space="preserve"> </w:t>
      </w:r>
      <w:r w:rsidRPr="001D6912">
        <w:rPr>
          <w:i/>
        </w:rPr>
        <w:t>Как</w:t>
      </w:r>
      <w:r w:rsidR="007F577E" w:rsidRPr="001D6912">
        <w:rPr>
          <w:i/>
        </w:rPr>
        <w:t xml:space="preserve"> </w:t>
      </w:r>
      <w:r w:rsidRPr="001D6912">
        <w:rPr>
          <w:i/>
        </w:rPr>
        <w:t>узнать,</w:t>
      </w:r>
      <w:r w:rsidR="007F577E" w:rsidRPr="001D6912">
        <w:rPr>
          <w:i/>
        </w:rPr>
        <w:t xml:space="preserve"> </w:t>
      </w:r>
      <w:r w:rsidRPr="001D6912">
        <w:rPr>
          <w:i/>
        </w:rPr>
        <w:t>где</w:t>
      </w:r>
      <w:r w:rsidR="007F577E" w:rsidRPr="001D6912">
        <w:rPr>
          <w:i/>
        </w:rPr>
        <w:t xml:space="preserve"> </w:t>
      </w:r>
      <w:r w:rsidRPr="001D6912">
        <w:rPr>
          <w:i/>
        </w:rPr>
        <w:t>лучше</w:t>
      </w:r>
      <w:r w:rsidR="007F577E" w:rsidRPr="001D6912">
        <w:rPr>
          <w:i/>
        </w:rPr>
        <w:t xml:space="preserve"> </w:t>
      </w:r>
      <w:r w:rsidRPr="001D6912">
        <w:rPr>
          <w:i/>
        </w:rPr>
        <w:t>формировать</w:t>
      </w:r>
      <w:r w:rsidR="007F577E" w:rsidRPr="001D6912">
        <w:rPr>
          <w:i/>
        </w:rPr>
        <w:t xml:space="preserve"> </w:t>
      </w:r>
      <w:r w:rsidRPr="001D6912">
        <w:rPr>
          <w:i/>
        </w:rPr>
        <w:t>эти</w:t>
      </w:r>
      <w:r w:rsidR="007F577E" w:rsidRPr="001D6912">
        <w:rPr>
          <w:i/>
        </w:rPr>
        <w:t xml:space="preserve"> </w:t>
      </w:r>
      <w:r w:rsidRPr="001D6912">
        <w:rPr>
          <w:i/>
        </w:rPr>
        <w:t>средства,</w:t>
      </w:r>
      <w:r w:rsidR="007F577E" w:rsidRPr="001D6912">
        <w:rPr>
          <w:i/>
        </w:rPr>
        <w:t xml:space="preserve"> </w:t>
      </w:r>
      <w:r w:rsidRPr="001D6912">
        <w:rPr>
          <w:i/>
        </w:rPr>
        <w:t>как</w:t>
      </w:r>
      <w:r w:rsidR="007F577E" w:rsidRPr="001D6912">
        <w:rPr>
          <w:i/>
        </w:rPr>
        <w:t xml:space="preserve"> </w:t>
      </w:r>
      <w:r w:rsidRPr="001D6912">
        <w:rPr>
          <w:i/>
        </w:rPr>
        <w:t>переходить</w:t>
      </w:r>
      <w:r w:rsidR="007F577E" w:rsidRPr="001D6912">
        <w:rPr>
          <w:i/>
        </w:rPr>
        <w:t xml:space="preserve"> </w:t>
      </w:r>
      <w:r w:rsidRPr="001D6912">
        <w:rPr>
          <w:i/>
        </w:rPr>
        <w:t>из</w:t>
      </w:r>
      <w:r w:rsidR="007F577E" w:rsidRPr="001D6912">
        <w:rPr>
          <w:i/>
        </w:rPr>
        <w:t xml:space="preserve"> </w:t>
      </w:r>
      <w:r w:rsidRPr="001D6912">
        <w:rPr>
          <w:i/>
        </w:rPr>
        <w:t>фонда</w:t>
      </w:r>
      <w:r w:rsidR="007F577E" w:rsidRPr="001D6912">
        <w:rPr>
          <w:i/>
        </w:rPr>
        <w:t xml:space="preserve"> </w:t>
      </w:r>
      <w:r w:rsidRPr="001D6912">
        <w:rPr>
          <w:i/>
        </w:rPr>
        <w:t>в</w:t>
      </w:r>
      <w:r w:rsidR="007F577E" w:rsidRPr="001D6912">
        <w:rPr>
          <w:i/>
        </w:rPr>
        <w:t xml:space="preserve"> </w:t>
      </w:r>
      <w:r w:rsidRPr="001D6912">
        <w:rPr>
          <w:i/>
        </w:rPr>
        <w:t>фонд</w:t>
      </w:r>
      <w:r w:rsidR="007F577E" w:rsidRPr="001D6912">
        <w:rPr>
          <w:i/>
        </w:rPr>
        <w:t xml:space="preserve"> </w:t>
      </w:r>
      <w:r w:rsidRPr="001D6912">
        <w:rPr>
          <w:i/>
        </w:rPr>
        <w:t>без</w:t>
      </w:r>
      <w:r w:rsidR="007F577E" w:rsidRPr="001D6912">
        <w:rPr>
          <w:i/>
        </w:rPr>
        <w:t xml:space="preserve"> </w:t>
      </w:r>
      <w:r w:rsidRPr="001D6912">
        <w:rPr>
          <w:i/>
        </w:rPr>
        <w:t>потерь</w:t>
      </w:r>
      <w:r w:rsidR="007F577E" w:rsidRPr="001D6912">
        <w:rPr>
          <w:i/>
        </w:rPr>
        <w:t xml:space="preserve"> </w:t>
      </w:r>
      <w:r w:rsidRPr="001D6912">
        <w:rPr>
          <w:i/>
        </w:rPr>
        <w:t>и</w:t>
      </w:r>
      <w:r w:rsidR="007F577E" w:rsidRPr="001D6912">
        <w:rPr>
          <w:i/>
        </w:rPr>
        <w:t xml:space="preserve"> </w:t>
      </w:r>
      <w:r w:rsidRPr="001D6912">
        <w:rPr>
          <w:i/>
        </w:rPr>
        <w:t>получить</w:t>
      </w:r>
      <w:r w:rsidR="007F577E" w:rsidRPr="001D6912">
        <w:rPr>
          <w:i/>
        </w:rPr>
        <w:t xml:space="preserve"> </w:t>
      </w:r>
      <w:r w:rsidRPr="001D6912">
        <w:rPr>
          <w:i/>
        </w:rPr>
        <w:t>средства</w:t>
      </w:r>
      <w:r w:rsidR="007F577E" w:rsidRPr="001D6912">
        <w:rPr>
          <w:i/>
        </w:rPr>
        <w:t xml:space="preserve"> </w:t>
      </w:r>
      <w:r w:rsidRPr="001D6912">
        <w:rPr>
          <w:i/>
        </w:rPr>
        <w:t>умерших</w:t>
      </w:r>
      <w:r w:rsidR="007F577E" w:rsidRPr="001D6912">
        <w:rPr>
          <w:i/>
        </w:rPr>
        <w:t xml:space="preserve"> </w:t>
      </w:r>
      <w:r w:rsidRPr="001D6912">
        <w:rPr>
          <w:i/>
        </w:rPr>
        <w:t>родственников,</w:t>
      </w:r>
      <w:r w:rsidR="007F577E" w:rsidRPr="001D6912">
        <w:rPr>
          <w:i/>
        </w:rPr>
        <w:t xml:space="preserve"> </w:t>
      </w:r>
      <w:hyperlink w:anchor="А105" w:history="1">
        <w:r w:rsidR="007F577E" w:rsidRPr="001D6912">
          <w:rPr>
            <w:rStyle w:val="a3"/>
            <w:i/>
          </w:rPr>
          <w:t>«</w:t>
        </w:r>
        <w:r w:rsidR="0016647A" w:rsidRPr="001D6912">
          <w:rPr>
            <w:rStyle w:val="a3"/>
            <w:i/>
          </w:rPr>
          <w:t>Татар-Информ.</w:t>
        </w:r>
        <w:r w:rsidR="0016647A" w:rsidRPr="001D6912">
          <w:rPr>
            <w:rStyle w:val="a3"/>
            <w:i/>
            <w:lang w:val="en-US"/>
          </w:rPr>
          <w:t>ru</w:t>
        </w:r>
        <w:r w:rsidR="007F577E" w:rsidRPr="001D6912">
          <w:rPr>
            <w:rStyle w:val="a3"/>
            <w:i/>
          </w:rPr>
          <w:t xml:space="preserve">» </w:t>
        </w:r>
        <w:r w:rsidRPr="001D6912">
          <w:rPr>
            <w:rStyle w:val="a3"/>
            <w:i/>
          </w:rPr>
          <w:t>рассказал</w:t>
        </w:r>
      </w:hyperlink>
      <w:r w:rsidR="007F577E" w:rsidRPr="001D6912">
        <w:rPr>
          <w:i/>
        </w:rPr>
        <w:t xml:space="preserve"> </w:t>
      </w:r>
      <w:r w:rsidRPr="001D6912">
        <w:rPr>
          <w:i/>
        </w:rPr>
        <w:t>управляющий</w:t>
      </w:r>
      <w:r w:rsidR="007F577E" w:rsidRPr="001D6912">
        <w:rPr>
          <w:i/>
        </w:rPr>
        <w:t xml:space="preserve"> </w:t>
      </w:r>
      <w:r w:rsidRPr="001D6912">
        <w:rPr>
          <w:i/>
        </w:rPr>
        <w:t>Отделением</w:t>
      </w:r>
      <w:r w:rsidR="007F577E" w:rsidRPr="001D6912">
        <w:rPr>
          <w:i/>
        </w:rPr>
        <w:t xml:space="preserve"> </w:t>
      </w:r>
      <w:r w:rsidRPr="001D6912">
        <w:rPr>
          <w:i/>
        </w:rPr>
        <w:t>Социального</w:t>
      </w:r>
      <w:r w:rsidR="007F577E" w:rsidRPr="001D6912">
        <w:rPr>
          <w:i/>
        </w:rPr>
        <w:t xml:space="preserve"> </w:t>
      </w:r>
      <w:r w:rsidRPr="001D6912">
        <w:rPr>
          <w:i/>
        </w:rPr>
        <w:t>фонда</w:t>
      </w:r>
      <w:r w:rsidR="007F577E" w:rsidRPr="001D6912">
        <w:rPr>
          <w:i/>
        </w:rPr>
        <w:t xml:space="preserve"> </w:t>
      </w:r>
      <w:r w:rsidRPr="001D6912">
        <w:rPr>
          <w:i/>
        </w:rPr>
        <w:t>России</w:t>
      </w:r>
      <w:r w:rsidR="007F577E" w:rsidRPr="001D6912">
        <w:rPr>
          <w:i/>
        </w:rPr>
        <w:t xml:space="preserve"> </w:t>
      </w:r>
      <w:r w:rsidRPr="001D6912">
        <w:rPr>
          <w:i/>
        </w:rPr>
        <w:t>по</w:t>
      </w:r>
      <w:r w:rsidR="007F577E" w:rsidRPr="001D6912">
        <w:rPr>
          <w:i/>
        </w:rPr>
        <w:t xml:space="preserve"> </w:t>
      </w:r>
      <w:r w:rsidRPr="001D6912">
        <w:rPr>
          <w:i/>
        </w:rPr>
        <w:t>Республике</w:t>
      </w:r>
      <w:r w:rsidR="007F577E" w:rsidRPr="001D6912">
        <w:rPr>
          <w:i/>
        </w:rPr>
        <w:t xml:space="preserve"> </w:t>
      </w:r>
      <w:r w:rsidRPr="001D6912">
        <w:rPr>
          <w:i/>
        </w:rPr>
        <w:t>Татарстан</w:t>
      </w:r>
      <w:r w:rsidR="007F577E" w:rsidRPr="001D6912">
        <w:rPr>
          <w:i/>
        </w:rPr>
        <w:t xml:space="preserve"> </w:t>
      </w:r>
      <w:r w:rsidRPr="001D6912">
        <w:rPr>
          <w:i/>
        </w:rPr>
        <w:t>Эдуард</w:t>
      </w:r>
      <w:r w:rsidR="007F577E" w:rsidRPr="001D6912">
        <w:rPr>
          <w:i/>
        </w:rPr>
        <w:t xml:space="preserve"> </w:t>
      </w:r>
      <w:r w:rsidRPr="001D6912">
        <w:rPr>
          <w:i/>
        </w:rPr>
        <w:t>Вафин</w:t>
      </w:r>
    </w:p>
    <w:p w14:paraId="59115379" w14:textId="77777777" w:rsidR="005F1E6E" w:rsidRPr="001D6912" w:rsidRDefault="005F1E6E" w:rsidP="00676D5F">
      <w:pPr>
        <w:numPr>
          <w:ilvl w:val="0"/>
          <w:numId w:val="25"/>
        </w:numPr>
        <w:rPr>
          <w:i/>
        </w:rPr>
      </w:pPr>
      <w:r w:rsidRPr="001D6912">
        <w:rPr>
          <w:i/>
        </w:rPr>
        <w:t>В</w:t>
      </w:r>
      <w:r w:rsidR="007F577E" w:rsidRPr="001D6912">
        <w:rPr>
          <w:i/>
        </w:rPr>
        <w:t xml:space="preserve"> </w:t>
      </w:r>
      <w:r w:rsidRPr="001D6912">
        <w:rPr>
          <w:i/>
        </w:rPr>
        <w:t>пенсионный</w:t>
      </w:r>
      <w:r w:rsidR="007F577E" w:rsidRPr="001D6912">
        <w:rPr>
          <w:i/>
        </w:rPr>
        <w:t xml:space="preserve"> </w:t>
      </w:r>
      <w:r w:rsidRPr="001D6912">
        <w:rPr>
          <w:i/>
        </w:rPr>
        <w:t>стаж</w:t>
      </w:r>
      <w:r w:rsidR="007F577E" w:rsidRPr="001D6912">
        <w:rPr>
          <w:i/>
        </w:rPr>
        <w:t xml:space="preserve"> </w:t>
      </w:r>
      <w:r w:rsidRPr="001D6912">
        <w:rPr>
          <w:i/>
        </w:rPr>
        <w:t>россиян</w:t>
      </w:r>
      <w:r w:rsidR="007F577E" w:rsidRPr="001D6912">
        <w:rPr>
          <w:i/>
        </w:rPr>
        <w:t xml:space="preserve"> </w:t>
      </w:r>
      <w:r w:rsidRPr="001D6912">
        <w:rPr>
          <w:i/>
        </w:rPr>
        <w:t>включат</w:t>
      </w:r>
      <w:r w:rsidR="007F577E" w:rsidRPr="001D6912">
        <w:rPr>
          <w:i/>
        </w:rPr>
        <w:t xml:space="preserve"> </w:t>
      </w:r>
      <w:r w:rsidRPr="001D6912">
        <w:rPr>
          <w:i/>
        </w:rPr>
        <w:t>период</w:t>
      </w:r>
      <w:r w:rsidR="007F577E" w:rsidRPr="001D6912">
        <w:rPr>
          <w:i/>
        </w:rPr>
        <w:t xml:space="preserve"> </w:t>
      </w:r>
      <w:r w:rsidRPr="001D6912">
        <w:rPr>
          <w:i/>
        </w:rPr>
        <w:t>работы</w:t>
      </w:r>
      <w:r w:rsidR="007F577E" w:rsidRPr="001D6912">
        <w:rPr>
          <w:i/>
        </w:rPr>
        <w:t xml:space="preserve"> </w:t>
      </w:r>
      <w:r w:rsidRPr="001D6912">
        <w:rPr>
          <w:i/>
        </w:rPr>
        <w:t>на</w:t>
      </w:r>
      <w:r w:rsidR="007F577E" w:rsidRPr="001D6912">
        <w:rPr>
          <w:i/>
        </w:rPr>
        <w:t xml:space="preserve"> </w:t>
      </w:r>
      <w:r w:rsidRPr="001D6912">
        <w:rPr>
          <w:i/>
        </w:rPr>
        <w:t>Украине</w:t>
      </w:r>
      <w:r w:rsidR="007F577E" w:rsidRPr="001D6912">
        <w:rPr>
          <w:i/>
        </w:rPr>
        <w:t xml:space="preserve"> </w:t>
      </w:r>
      <w:r w:rsidRPr="001D6912">
        <w:rPr>
          <w:i/>
        </w:rPr>
        <w:t>с</w:t>
      </w:r>
      <w:r w:rsidR="007F577E" w:rsidRPr="001D6912">
        <w:rPr>
          <w:i/>
        </w:rPr>
        <w:t xml:space="preserve"> </w:t>
      </w:r>
      <w:r w:rsidRPr="001D6912">
        <w:rPr>
          <w:i/>
        </w:rPr>
        <w:t>1</w:t>
      </w:r>
      <w:r w:rsidR="007F577E" w:rsidRPr="001D6912">
        <w:rPr>
          <w:i/>
        </w:rPr>
        <w:t xml:space="preserve"> </w:t>
      </w:r>
      <w:r w:rsidRPr="001D6912">
        <w:rPr>
          <w:i/>
        </w:rPr>
        <w:t>января</w:t>
      </w:r>
      <w:r w:rsidR="007F577E" w:rsidRPr="001D6912">
        <w:rPr>
          <w:i/>
        </w:rPr>
        <w:t xml:space="preserve"> </w:t>
      </w:r>
      <w:r w:rsidRPr="001D6912">
        <w:rPr>
          <w:i/>
        </w:rPr>
        <w:t>1991</w:t>
      </w:r>
      <w:r w:rsidR="007F577E" w:rsidRPr="001D6912">
        <w:rPr>
          <w:i/>
        </w:rPr>
        <w:t xml:space="preserve"> </w:t>
      </w:r>
      <w:r w:rsidRPr="001D6912">
        <w:rPr>
          <w:i/>
        </w:rPr>
        <w:t>года</w:t>
      </w:r>
      <w:r w:rsidR="007F577E" w:rsidRPr="001D6912">
        <w:rPr>
          <w:i/>
        </w:rPr>
        <w:t xml:space="preserve"> </w:t>
      </w:r>
      <w:r w:rsidRPr="001D6912">
        <w:rPr>
          <w:i/>
        </w:rPr>
        <w:t>по</w:t>
      </w:r>
      <w:r w:rsidR="007F577E" w:rsidRPr="001D6912">
        <w:rPr>
          <w:i/>
        </w:rPr>
        <w:t xml:space="preserve"> </w:t>
      </w:r>
      <w:r w:rsidRPr="001D6912">
        <w:rPr>
          <w:i/>
        </w:rPr>
        <w:t>23</w:t>
      </w:r>
      <w:r w:rsidR="007F577E" w:rsidRPr="001D6912">
        <w:rPr>
          <w:i/>
        </w:rPr>
        <w:t xml:space="preserve"> </w:t>
      </w:r>
      <w:r w:rsidRPr="001D6912">
        <w:rPr>
          <w:i/>
        </w:rPr>
        <w:t>февраля</w:t>
      </w:r>
      <w:r w:rsidR="007F577E" w:rsidRPr="001D6912">
        <w:rPr>
          <w:i/>
        </w:rPr>
        <w:t xml:space="preserve"> </w:t>
      </w:r>
      <w:r w:rsidRPr="001D6912">
        <w:rPr>
          <w:i/>
        </w:rPr>
        <w:t>2022-го.</w:t>
      </w:r>
      <w:r w:rsidR="007F577E" w:rsidRPr="001D6912">
        <w:rPr>
          <w:i/>
        </w:rPr>
        <w:t xml:space="preserve"> </w:t>
      </w:r>
      <w:r w:rsidRPr="001D6912">
        <w:rPr>
          <w:i/>
        </w:rPr>
        <w:t>Такой</w:t>
      </w:r>
      <w:r w:rsidR="007F577E" w:rsidRPr="001D6912">
        <w:rPr>
          <w:i/>
        </w:rPr>
        <w:t xml:space="preserve"> </w:t>
      </w:r>
      <w:r w:rsidRPr="001D6912">
        <w:rPr>
          <w:i/>
        </w:rPr>
        <w:t>закон</w:t>
      </w:r>
      <w:r w:rsidR="007F577E" w:rsidRPr="001D6912">
        <w:rPr>
          <w:i/>
        </w:rPr>
        <w:t xml:space="preserve"> </w:t>
      </w:r>
      <w:r w:rsidRPr="001D6912">
        <w:rPr>
          <w:i/>
        </w:rPr>
        <w:t>подписал</w:t>
      </w:r>
      <w:r w:rsidR="007F577E" w:rsidRPr="001D6912">
        <w:rPr>
          <w:i/>
        </w:rPr>
        <w:t xml:space="preserve"> </w:t>
      </w:r>
      <w:r w:rsidRPr="001D6912">
        <w:rPr>
          <w:i/>
        </w:rPr>
        <w:t>президент</w:t>
      </w:r>
      <w:r w:rsidR="007F577E" w:rsidRPr="001D6912">
        <w:rPr>
          <w:i/>
        </w:rPr>
        <w:t xml:space="preserve"> </w:t>
      </w:r>
      <w:r w:rsidRPr="001D6912">
        <w:rPr>
          <w:i/>
        </w:rPr>
        <w:t>РФ</w:t>
      </w:r>
      <w:r w:rsidR="007F577E" w:rsidRPr="001D6912">
        <w:rPr>
          <w:i/>
        </w:rPr>
        <w:t xml:space="preserve"> </w:t>
      </w:r>
      <w:r w:rsidRPr="001D6912">
        <w:rPr>
          <w:i/>
        </w:rPr>
        <w:t>Владимир</w:t>
      </w:r>
      <w:r w:rsidR="007F577E" w:rsidRPr="001D6912">
        <w:rPr>
          <w:i/>
        </w:rPr>
        <w:t xml:space="preserve"> </w:t>
      </w:r>
      <w:r w:rsidRPr="001D6912">
        <w:rPr>
          <w:i/>
        </w:rPr>
        <w:t>Путин.</w:t>
      </w:r>
      <w:r w:rsidR="007F577E" w:rsidRPr="001D6912">
        <w:rPr>
          <w:i/>
        </w:rPr>
        <w:t xml:space="preserve"> </w:t>
      </w:r>
      <w:r w:rsidRPr="001D6912">
        <w:rPr>
          <w:i/>
        </w:rPr>
        <w:t>Помимо</w:t>
      </w:r>
      <w:r w:rsidR="007F577E" w:rsidRPr="001D6912">
        <w:rPr>
          <w:i/>
        </w:rPr>
        <w:t xml:space="preserve"> </w:t>
      </w:r>
      <w:r w:rsidRPr="001D6912">
        <w:rPr>
          <w:i/>
        </w:rPr>
        <w:t>этого,</w:t>
      </w:r>
      <w:r w:rsidR="007F577E" w:rsidRPr="001D6912">
        <w:rPr>
          <w:i/>
        </w:rPr>
        <w:t xml:space="preserve"> </w:t>
      </w:r>
      <w:r w:rsidRPr="001D6912">
        <w:rPr>
          <w:i/>
        </w:rPr>
        <w:t>в</w:t>
      </w:r>
      <w:r w:rsidR="007F577E" w:rsidRPr="001D6912">
        <w:rPr>
          <w:i/>
        </w:rPr>
        <w:t xml:space="preserve"> </w:t>
      </w:r>
      <w:r w:rsidRPr="001D6912">
        <w:rPr>
          <w:i/>
        </w:rPr>
        <w:t>пенсионный</w:t>
      </w:r>
      <w:r w:rsidR="007F577E" w:rsidRPr="001D6912">
        <w:rPr>
          <w:i/>
        </w:rPr>
        <w:t xml:space="preserve"> </w:t>
      </w:r>
      <w:r w:rsidRPr="001D6912">
        <w:rPr>
          <w:i/>
        </w:rPr>
        <w:t>стаж</w:t>
      </w:r>
      <w:r w:rsidR="007F577E" w:rsidRPr="001D6912">
        <w:rPr>
          <w:i/>
        </w:rPr>
        <w:t xml:space="preserve"> </w:t>
      </w:r>
      <w:r w:rsidRPr="001D6912">
        <w:rPr>
          <w:i/>
        </w:rPr>
        <w:t>войдут</w:t>
      </w:r>
      <w:r w:rsidR="007F577E" w:rsidRPr="001D6912">
        <w:rPr>
          <w:i/>
        </w:rPr>
        <w:t xml:space="preserve"> </w:t>
      </w:r>
      <w:r w:rsidRPr="001D6912">
        <w:rPr>
          <w:i/>
        </w:rPr>
        <w:t>периоды</w:t>
      </w:r>
      <w:r w:rsidR="007F577E" w:rsidRPr="001D6912">
        <w:rPr>
          <w:i/>
        </w:rPr>
        <w:t xml:space="preserve"> </w:t>
      </w:r>
      <w:r w:rsidRPr="001D6912">
        <w:rPr>
          <w:i/>
        </w:rPr>
        <w:t>трудовой</w:t>
      </w:r>
      <w:r w:rsidR="007F577E" w:rsidRPr="001D6912">
        <w:rPr>
          <w:i/>
        </w:rPr>
        <w:t xml:space="preserve"> </w:t>
      </w:r>
      <w:r w:rsidRPr="001D6912">
        <w:rPr>
          <w:i/>
        </w:rPr>
        <w:lastRenderedPageBreak/>
        <w:t>деятельности,</w:t>
      </w:r>
      <w:r w:rsidR="007F577E" w:rsidRPr="001D6912">
        <w:rPr>
          <w:i/>
        </w:rPr>
        <w:t xml:space="preserve"> </w:t>
      </w:r>
      <w:r w:rsidRPr="001D6912">
        <w:rPr>
          <w:i/>
        </w:rPr>
        <w:t>которая</w:t>
      </w:r>
      <w:r w:rsidR="007F577E" w:rsidRPr="001D6912">
        <w:rPr>
          <w:i/>
        </w:rPr>
        <w:t xml:space="preserve"> </w:t>
      </w:r>
      <w:r w:rsidRPr="001D6912">
        <w:rPr>
          <w:i/>
        </w:rPr>
        <w:t>выполнялась</w:t>
      </w:r>
      <w:r w:rsidR="007F577E" w:rsidRPr="001D6912">
        <w:rPr>
          <w:i/>
        </w:rPr>
        <w:t xml:space="preserve"> </w:t>
      </w:r>
      <w:r w:rsidRPr="001D6912">
        <w:rPr>
          <w:i/>
        </w:rPr>
        <w:t>на</w:t>
      </w:r>
      <w:r w:rsidR="007F577E" w:rsidRPr="001D6912">
        <w:rPr>
          <w:i/>
        </w:rPr>
        <w:t xml:space="preserve"> </w:t>
      </w:r>
      <w:r w:rsidRPr="001D6912">
        <w:rPr>
          <w:i/>
        </w:rPr>
        <w:t>территориях</w:t>
      </w:r>
      <w:r w:rsidR="007F577E" w:rsidRPr="001D6912">
        <w:rPr>
          <w:i/>
        </w:rPr>
        <w:t xml:space="preserve"> </w:t>
      </w:r>
      <w:r w:rsidRPr="001D6912">
        <w:rPr>
          <w:i/>
        </w:rPr>
        <w:t>Запорожской</w:t>
      </w:r>
      <w:r w:rsidR="007F577E" w:rsidRPr="001D6912">
        <w:rPr>
          <w:i/>
        </w:rPr>
        <w:t xml:space="preserve"> </w:t>
      </w:r>
      <w:r w:rsidRPr="001D6912">
        <w:rPr>
          <w:i/>
        </w:rPr>
        <w:t>и</w:t>
      </w:r>
      <w:r w:rsidR="007F577E" w:rsidRPr="001D6912">
        <w:rPr>
          <w:i/>
        </w:rPr>
        <w:t xml:space="preserve"> </w:t>
      </w:r>
      <w:r w:rsidRPr="001D6912">
        <w:rPr>
          <w:i/>
        </w:rPr>
        <w:t>Херсонской</w:t>
      </w:r>
      <w:r w:rsidR="007F577E" w:rsidRPr="001D6912">
        <w:rPr>
          <w:i/>
        </w:rPr>
        <w:t xml:space="preserve"> </w:t>
      </w:r>
      <w:r w:rsidRPr="001D6912">
        <w:rPr>
          <w:i/>
        </w:rPr>
        <w:t>областей</w:t>
      </w:r>
      <w:r w:rsidR="007F577E" w:rsidRPr="001D6912">
        <w:rPr>
          <w:i/>
        </w:rPr>
        <w:t xml:space="preserve"> </w:t>
      </w:r>
      <w:r w:rsidRPr="001D6912">
        <w:rPr>
          <w:i/>
        </w:rPr>
        <w:t>с</w:t>
      </w:r>
      <w:r w:rsidR="007F577E" w:rsidRPr="001D6912">
        <w:rPr>
          <w:i/>
        </w:rPr>
        <w:t xml:space="preserve"> </w:t>
      </w:r>
      <w:r w:rsidRPr="001D6912">
        <w:rPr>
          <w:i/>
        </w:rPr>
        <w:t>24</w:t>
      </w:r>
      <w:r w:rsidR="007F577E" w:rsidRPr="001D6912">
        <w:rPr>
          <w:i/>
        </w:rPr>
        <w:t xml:space="preserve"> </w:t>
      </w:r>
      <w:r w:rsidRPr="001D6912">
        <w:rPr>
          <w:i/>
        </w:rPr>
        <w:t>февраля</w:t>
      </w:r>
      <w:r w:rsidR="007F577E" w:rsidRPr="001D6912">
        <w:rPr>
          <w:i/>
        </w:rPr>
        <w:t xml:space="preserve"> </w:t>
      </w:r>
      <w:r w:rsidRPr="001D6912">
        <w:rPr>
          <w:i/>
        </w:rPr>
        <w:t>по</w:t>
      </w:r>
      <w:r w:rsidR="007F577E" w:rsidRPr="001D6912">
        <w:rPr>
          <w:i/>
        </w:rPr>
        <w:t xml:space="preserve"> </w:t>
      </w:r>
      <w:r w:rsidRPr="001D6912">
        <w:rPr>
          <w:i/>
        </w:rPr>
        <w:t>29</w:t>
      </w:r>
      <w:r w:rsidR="007F577E" w:rsidRPr="001D6912">
        <w:rPr>
          <w:i/>
        </w:rPr>
        <w:t xml:space="preserve"> </w:t>
      </w:r>
      <w:r w:rsidRPr="001D6912">
        <w:rPr>
          <w:i/>
        </w:rPr>
        <w:t>сентября</w:t>
      </w:r>
      <w:r w:rsidR="007F577E" w:rsidRPr="001D6912">
        <w:rPr>
          <w:i/>
        </w:rPr>
        <w:t xml:space="preserve"> </w:t>
      </w:r>
      <w:r w:rsidRPr="001D6912">
        <w:rPr>
          <w:i/>
        </w:rPr>
        <w:t>2022</w:t>
      </w:r>
      <w:r w:rsidR="007F577E" w:rsidRPr="001D6912">
        <w:rPr>
          <w:i/>
        </w:rPr>
        <w:t xml:space="preserve"> </w:t>
      </w:r>
      <w:r w:rsidRPr="001D6912">
        <w:rPr>
          <w:i/>
        </w:rPr>
        <w:t>года,</w:t>
      </w:r>
      <w:r w:rsidR="007F577E" w:rsidRPr="001D6912">
        <w:rPr>
          <w:i/>
        </w:rPr>
        <w:t xml:space="preserve"> </w:t>
      </w:r>
      <w:r w:rsidRPr="001D6912">
        <w:rPr>
          <w:i/>
        </w:rPr>
        <w:t>а</w:t>
      </w:r>
      <w:r w:rsidR="007F577E" w:rsidRPr="001D6912">
        <w:rPr>
          <w:i/>
        </w:rPr>
        <w:t xml:space="preserve"> </w:t>
      </w:r>
      <w:r w:rsidRPr="001D6912">
        <w:rPr>
          <w:i/>
        </w:rPr>
        <w:t>также</w:t>
      </w:r>
      <w:r w:rsidR="007F577E" w:rsidRPr="001D6912">
        <w:rPr>
          <w:i/>
        </w:rPr>
        <w:t xml:space="preserve"> </w:t>
      </w:r>
      <w:r w:rsidRPr="001D6912">
        <w:rPr>
          <w:i/>
        </w:rPr>
        <w:t>на</w:t>
      </w:r>
      <w:r w:rsidR="007F577E" w:rsidRPr="001D6912">
        <w:rPr>
          <w:i/>
        </w:rPr>
        <w:t xml:space="preserve"> </w:t>
      </w:r>
      <w:r w:rsidRPr="001D6912">
        <w:rPr>
          <w:i/>
        </w:rPr>
        <w:t>территориях</w:t>
      </w:r>
      <w:r w:rsidR="007F577E" w:rsidRPr="001D6912">
        <w:rPr>
          <w:i/>
        </w:rPr>
        <w:t xml:space="preserve"> </w:t>
      </w:r>
      <w:r w:rsidRPr="001D6912">
        <w:rPr>
          <w:i/>
        </w:rPr>
        <w:t>Донецкой</w:t>
      </w:r>
      <w:r w:rsidR="007F577E" w:rsidRPr="001D6912">
        <w:rPr>
          <w:i/>
        </w:rPr>
        <w:t xml:space="preserve"> </w:t>
      </w:r>
      <w:r w:rsidRPr="001D6912">
        <w:rPr>
          <w:i/>
        </w:rPr>
        <w:t>и</w:t>
      </w:r>
      <w:r w:rsidR="007F577E" w:rsidRPr="001D6912">
        <w:rPr>
          <w:i/>
        </w:rPr>
        <w:t xml:space="preserve"> </w:t>
      </w:r>
      <w:r w:rsidRPr="001D6912">
        <w:rPr>
          <w:i/>
        </w:rPr>
        <w:t>Луганской</w:t>
      </w:r>
      <w:r w:rsidR="007F577E" w:rsidRPr="001D6912">
        <w:rPr>
          <w:i/>
        </w:rPr>
        <w:t xml:space="preserve"> </w:t>
      </w:r>
      <w:r w:rsidRPr="001D6912">
        <w:rPr>
          <w:i/>
        </w:rPr>
        <w:t>народных</w:t>
      </w:r>
      <w:r w:rsidR="007F577E" w:rsidRPr="001D6912">
        <w:rPr>
          <w:i/>
        </w:rPr>
        <w:t xml:space="preserve"> </w:t>
      </w:r>
      <w:r w:rsidRPr="001D6912">
        <w:rPr>
          <w:i/>
        </w:rPr>
        <w:t>республик</w:t>
      </w:r>
      <w:r w:rsidR="007F577E" w:rsidRPr="001D6912">
        <w:rPr>
          <w:i/>
        </w:rPr>
        <w:t xml:space="preserve"> </w:t>
      </w:r>
      <w:r w:rsidRPr="001D6912">
        <w:rPr>
          <w:i/>
        </w:rPr>
        <w:t>с</w:t>
      </w:r>
      <w:r w:rsidR="007F577E" w:rsidRPr="001D6912">
        <w:rPr>
          <w:i/>
        </w:rPr>
        <w:t xml:space="preserve"> </w:t>
      </w:r>
      <w:r w:rsidRPr="001D6912">
        <w:rPr>
          <w:i/>
        </w:rPr>
        <w:t>11</w:t>
      </w:r>
      <w:r w:rsidR="007F577E" w:rsidRPr="001D6912">
        <w:rPr>
          <w:i/>
        </w:rPr>
        <w:t xml:space="preserve"> </w:t>
      </w:r>
      <w:r w:rsidRPr="001D6912">
        <w:rPr>
          <w:i/>
        </w:rPr>
        <w:t>мая</w:t>
      </w:r>
      <w:r w:rsidR="007F577E" w:rsidRPr="001D6912">
        <w:rPr>
          <w:i/>
        </w:rPr>
        <w:t xml:space="preserve"> </w:t>
      </w:r>
      <w:r w:rsidRPr="001D6912">
        <w:rPr>
          <w:i/>
        </w:rPr>
        <w:t>2014</w:t>
      </w:r>
      <w:r w:rsidR="007F577E" w:rsidRPr="001D6912">
        <w:rPr>
          <w:i/>
        </w:rPr>
        <w:t xml:space="preserve"> </w:t>
      </w:r>
      <w:r w:rsidRPr="001D6912">
        <w:rPr>
          <w:i/>
        </w:rPr>
        <w:t>года</w:t>
      </w:r>
      <w:r w:rsidR="007F577E" w:rsidRPr="001D6912">
        <w:rPr>
          <w:i/>
        </w:rPr>
        <w:t xml:space="preserve"> </w:t>
      </w:r>
      <w:r w:rsidRPr="001D6912">
        <w:rPr>
          <w:i/>
        </w:rPr>
        <w:t>по</w:t>
      </w:r>
      <w:r w:rsidR="007F577E" w:rsidRPr="001D6912">
        <w:rPr>
          <w:i/>
        </w:rPr>
        <w:t xml:space="preserve"> </w:t>
      </w:r>
      <w:r w:rsidRPr="001D6912">
        <w:rPr>
          <w:i/>
        </w:rPr>
        <w:t>29</w:t>
      </w:r>
      <w:r w:rsidR="007F577E" w:rsidRPr="001D6912">
        <w:rPr>
          <w:i/>
        </w:rPr>
        <w:t xml:space="preserve"> </w:t>
      </w:r>
      <w:r w:rsidRPr="001D6912">
        <w:rPr>
          <w:i/>
        </w:rPr>
        <w:t>сентября</w:t>
      </w:r>
      <w:r w:rsidR="007F577E" w:rsidRPr="001D6912">
        <w:rPr>
          <w:i/>
        </w:rPr>
        <w:t xml:space="preserve"> </w:t>
      </w:r>
      <w:r w:rsidRPr="001D6912">
        <w:rPr>
          <w:i/>
        </w:rPr>
        <w:t>2022-го,</w:t>
      </w:r>
      <w:r w:rsidR="007F577E" w:rsidRPr="001D6912">
        <w:rPr>
          <w:i/>
        </w:rPr>
        <w:t xml:space="preserve"> </w:t>
      </w:r>
      <w:hyperlink w:anchor="А106" w:history="1">
        <w:r w:rsidRPr="001D6912">
          <w:rPr>
            <w:rStyle w:val="a3"/>
            <w:i/>
          </w:rPr>
          <w:t>пишет</w:t>
        </w:r>
        <w:r w:rsidR="007F577E" w:rsidRPr="001D6912">
          <w:rPr>
            <w:rStyle w:val="a3"/>
            <w:i/>
          </w:rPr>
          <w:t xml:space="preserve"> «</w:t>
        </w:r>
        <w:r w:rsidRPr="001D6912">
          <w:rPr>
            <w:rStyle w:val="a3"/>
            <w:i/>
          </w:rPr>
          <w:t>Российская</w:t>
        </w:r>
        <w:r w:rsidR="007F577E" w:rsidRPr="001D6912">
          <w:rPr>
            <w:rStyle w:val="a3"/>
            <w:i/>
          </w:rPr>
          <w:t xml:space="preserve"> </w:t>
        </w:r>
        <w:r w:rsidRPr="001D6912">
          <w:rPr>
            <w:rStyle w:val="a3"/>
            <w:i/>
          </w:rPr>
          <w:t>газета</w:t>
        </w:r>
        <w:r w:rsidR="007F577E" w:rsidRPr="001D6912">
          <w:rPr>
            <w:rStyle w:val="a3"/>
            <w:i/>
          </w:rPr>
          <w:t>»</w:t>
        </w:r>
      </w:hyperlink>
    </w:p>
    <w:p w14:paraId="08BC2559" w14:textId="77777777" w:rsidR="005F1E6E" w:rsidRPr="001D6912" w:rsidRDefault="005F1E6E" w:rsidP="00676D5F">
      <w:pPr>
        <w:numPr>
          <w:ilvl w:val="0"/>
          <w:numId w:val="25"/>
        </w:numPr>
        <w:rPr>
          <w:i/>
        </w:rPr>
      </w:pPr>
      <w:r w:rsidRPr="001D6912">
        <w:rPr>
          <w:i/>
        </w:rPr>
        <w:t>В</w:t>
      </w:r>
      <w:r w:rsidR="007F577E" w:rsidRPr="001D6912">
        <w:rPr>
          <w:i/>
        </w:rPr>
        <w:t xml:space="preserve"> </w:t>
      </w:r>
      <w:r w:rsidRPr="001D6912">
        <w:rPr>
          <w:i/>
        </w:rPr>
        <w:t>Госдуму</w:t>
      </w:r>
      <w:r w:rsidR="007F577E" w:rsidRPr="001D6912">
        <w:rPr>
          <w:i/>
        </w:rPr>
        <w:t xml:space="preserve"> </w:t>
      </w:r>
      <w:r w:rsidRPr="001D6912">
        <w:rPr>
          <w:i/>
        </w:rPr>
        <w:t>в</w:t>
      </w:r>
      <w:r w:rsidR="007F577E" w:rsidRPr="001D6912">
        <w:rPr>
          <w:i/>
        </w:rPr>
        <w:t xml:space="preserve"> </w:t>
      </w:r>
      <w:r w:rsidRPr="001D6912">
        <w:rPr>
          <w:i/>
        </w:rPr>
        <w:t>следующем</w:t>
      </w:r>
      <w:r w:rsidR="007F577E" w:rsidRPr="001D6912">
        <w:rPr>
          <w:i/>
        </w:rPr>
        <w:t xml:space="preserve"> </w:t>
      </w:r>
      <w:r w:rsidRPr="001D6912">
        <w:rPr>
          <w:i/>
        </w:rPr>
        <w:t>году</w:t>
      </w:r>
      <w:r w:rsidR="007F577E" w:rsidRPr="001D6912">
        <w:rPr>
          <w:i/>
        </w:rPr>
        <w:t xml:space="preserve"> </w:t>
      </w:r>
      <w:r w:rsidRPr="001D6912">
        <w:rPr>
          <w:i/>
        </w:rPr>
        <w:t>внесут</w:t>
      </w:r>
      <w:r w:rsidR="007F577E" w:rsidRPr="001D6912">
        <w:rPr>
          <w:i/>
        </w:rPr>
        <w:t xml:space="preserve"> </w:t>
      </w:r>
      <w:r w:rsidRPr="001D6912">
        <w:rPr>
          <w:i/>
        </w:rPr>
        <w:t>законопроект</w:t>
      </w:r>
      <w:r w:rsidR="007F577E" w:rsidRPr="001D6912">
        <w:rPr>
          <w:i/>
        </w:rPr>
        <w:t xml:space="preserve"> </w:t>
      </w:r>
      <w:r w:rsidRPr="001D6912">
        <w:rPr>
          <w:i/>
        </w:rPr>
        <w:t>о</w:t>
      </w:r>
      <w:r w:rsidR="007F577E" w:rsidRPr="001D6912">
        <w:rPr>
          <w:i/>
        </w:rPr>
        <w:t xml:space="preserve"> </w:t>
      </w:r>
      <w:r w:rsidRPr="001D6912">
        <w:rPr>
          <w:i/>
        </w:rPr>
        <w:t>ежегодной</w:t>
      </w:r>
      <w:r w:rsidR="007F577E" w:rsidRPr="001D6912">
        <w:rPr>
          <w:i/>
        </w:rPr>
        <w:t xml:space="preserve"> </w:t>
      </w:r>
      <w:r w:rsidRPr="001D6912">
        <w:rPr>
          <w:i/>
        </w:rPr>
        <w:t>выплате</w:t>
      </w:r>
      <w:r w:rsidR="007F577E" w:rsidRPr="001D6912">
        <w:rPr>
          <w:i/>
        </w:rPr>
        <w:t xml:space="preserve"> </w:t>
      </w:r>
      <w:r w:rsidRPr="001D6912">
        <w:rPr>
          <w:i/>
        </w:rPr>
        <w:t>13-й</w:t>
      </w:r>
      <w:r w:rsidR="007F577E" w:rsidRPr="001D6912">
        <w:rPr>
          <w:i/>
        </w:rPr>
        <w:t xml:space="preserve"> </w:t>
      </w:r>
      <w:r w:rsidRPr="001D6912">
        <w:rPr>
          <w:i/>
        </w:rPr>
        <w:t>пенсии</w:t>
      </w:r>
      <w:r w:rsidR="007F577E" w:rsidRPr="001D6912">
        <w:rPr>
          <w:i/>
        </w:rPr>
        <w:t xml:space="preserve"> </w:t>
      </w:r>
      <w:r w:rsidRPr="001D6912">
        <w:rPr>
          <w:i/>
        </w:rPr>
        <w:t>ко</w:t>
      </w:r>
      <w:r w:rsidR="007F577E" w:rsidRPr="001D6912">
        <w:rPr>
          <w:i/>
        </w:rPr>
        <w:t xml:space="preserve"> </w:t>
      </w:r>
      <w:r w:rsidRPr="001D6912">
        <w:rPr>
          <w:i/>
        </w:rPr>
        <w:t>дню</w:t>
      </w:r>
      <w:r w:rsidR="007F577E" w:rsidRPr="001D6912">
        <w:rPr>
          <w:i/>
        </w:rPr>
        <w:t xml:space="preserve"> </w:t>
      </w:r>
      <w:r w:rsidRPr="001D6912">
        <w:rPr>
          <w:i/>
        </w:rPr>
        <w:t>рождения</w:t>
      </w:r>
      <w:r w:rsidR="007F577E" w:rsidRPr="001D6912">
        <w:rPr>
          <w:i/>
        </w:rPr>
        <w:t xml:space="preserve"> </w:t>
      </w:r>
      <w:r w:rsidRPr="001D6912">
        <w:rPr>
          <w:i/>
        </w:rPr>
        <w:t>всем</w:t>
      </w:r>
      <w:r w:rsidR="007F577E" w:rsidRPr="001D6912">
        <w:rPr>
          <w:i/>
        </w:rPr>
        <w:t xml:space="preserve"> </w:t>
      </w:r>
      <w:r w:rsidRPr="001D6912">
        <w:rPr>
          <w:i/>
        </w:rPr>
        <w:t>категориям</w:t>
      </w:r>
      <w:r w:rsidR="007F577E" w:rsidRPr="001D6912">
        <w:rPr>
          <w:i/>
        </w:rPr>
        <w:t xml:space="preserve"> </w:t>
      </w:r>
      <w:r w:rsidRPr="001D6912">
        <w:rPr>
          <w:i/>
        </w:rPr>
        <w:t>пенсионеров,</w:t>
      </w:r>
      <w:r w:rsidR="007F577E" w:rsidRPr="001D6912">
        <w:rPr>
          <w:i/>
        </w:rPr>
        <w:t xml:space="preserve"> </w:t>
      </w:r>
      <w:hyperlink w:anchor="А107" w:history="1">
        <w:r w:rsidRPr="001D6912">
          <w:rPr>
            <w:rStyle w:val="a3"/>
            <w:i/>
          </w:rPr>
          <w:t>сообщил</w:t>
        </w:r>
        <w:r w:rsidR="007F577E" w:rsidRPr="001D6912">
          <w:rPr>
            <w:rStyle w:val="a3"/>
            <w:i/>
          </w:rPr>
          <w:t xml:space="preserve"> «</w:t>
        </w:r>
        <w:r w:rsidRPr="001D6912">
          <w:rPr>
            <w:rStyle w:val="a3"/>
            <w:i/>
          </w:rPr>
          <w:t>РИА</w:t>
        </w:r>
        <w:r w:rsidR="007F577E" w:rsidRPr="001D6912">
          <w:rPr>
            <w:rStyle w:val="a3"/>
            <w:i/>
          </w:rPr>
          <w:t xml:space="preserve"> </w:t>
        </w:r>
        <w:r w:rsidRPr="001D6912">
          <w:rPr>
            <w:rStyle w:val="a3"/>
            <w:i/>
          </w:rPr>
          <w:t>Новости</w:t>
        </w:r>
        <w:r w:rsidR="007F577E" w:rsidRPr="001D6912">
          <w:rPr>
            <w:rStyle w:val="a3"/>
            <w:i/>
          </w:rPr>
          <w:t>»</w:t>
        </w:r>
      </w:hyperlink>
      <w:r w:rsidR="007F577E" w:rsidRPr="001D6912">
        <w:rPr>
          <w:i/>
        </w:rPr>
        <w:t xml:space="preserve"> </w:t>
      </w:r>
      <w:r w:rsidRPr="001D6912">
        <w:rPr>
          <w:i/>
        </w:rPr>
        <w:t>вице-спикер</w:t>
      </w:r>
      <w:r w:rsidR="007F577E" w:rsidRPr="001D6912">
        <w:rPr>
          <w:i/>
        </w:rPr>
        <w:t xml:space="preserve"> </w:t>
      </w:r>
      <w:r w:rsidRPr="001D6912">
        <w:rPr>
          <w:i/>
        </w:rPr>
        <w:t>Госдумы</w:t>
      </w:r>
      <w:r w:rsidR="007F577E" w:rsidRPr="001D6912">
        <w:rPr>
          <w:i/>
        </w:rPr>
        <w:t xml:space="preserve"> </w:t>
      </w:r>
      <w:r w:rsidRPr="001D6912">
        <w:rPr>
          <w:i/>
        </w:rPr>
        <w:t>Борис</w:t>
      </w:r>
      <w:r w:rsidR="007F577E" w:rsidRPr="001D6912">
        <w:rPr>
          <w:i/>
        </w:rPr>
        <w:t xml:space="preserve"> </w:t>
      </w:r>
      <w:r w:rsidRPr="001D6912">
        <w:rPr>
          <w:i/>
        </w:rPr>
        <w:t>Чернышов</w:t>
      </w:r>
      <w:r w:rsidR="007F577E" w:rsidRPr="001D6912">
        <w:rPr>
          <w:i/>
        </w:rPr>
        <w:t xml:space="preserve"> </w:t>
      </w:r>
      <w:r w:rsidRPr="001D6912">
        <w:rPr>
          <w:i/>
        </w:rPr>
        <w:t>(ЛДПР).</w:t>
      </w:r>
      <w:r w:rsidR="007F577E" w:rsidRPr="001D6912">
        <w:rPr>
          <w:i/>
        </w:rPr>
        <w:t xml:space="preserve"> </w:t>
      </w:r>
      <w:r w:rsidRPr="001D6912">
        <w:rPr>
          <w:i/>
        </w:rPr>
        <w:t>По</w:t>
      </w:r>
      <w:r w:rsidR="007F577E" w:rsidRPr="001D6912">
        <w:rPr>
          <w:i/>
        </w:rPr>
        <w:t xml:space="preserve"> </w:t>
      </w:r>
      <w:r w:rsidRPr="001D6912">
        <w:rPr>
          <w:i/>
        </w:rPr>
        <w:t>его</w:t>
      </w:r>
      <w:r w:rsidR="007F577E" w:rsidRPr="001D6912">
        <w:rPr>
          <w:i/>
        </w:rPr>
        <w:t xml:space="preserve"> </w:t>
      </w:r>
      <w:r w:rsidRPr="001D6912">
        <w:rPr>
          <w:i/>
        </w:rPr>
        <w:t>словам,</w:t>
      </w:r>
      <w:r w:rsidR="007F577E" w:rsidRPr="001D6912">
        <w:rPr>
          <w:i/>
        </w:rPr>
        <w:t xml:space="preserve"> </w:t>
      </w:r>
      <w:r w:rsidRPr="001D6912">
        <w:rPr>
          <w:i/>
        </w:rPr>
        <w:t>основной</w:t>
      </w:r>
      <w:r w:rsidR="007F577E" w:rsidRPr="001D6912">
        <w:rPr>
          <w:i/>
        </w:rPr>
        <w:t xml:space="preserve"> </w:t>
      </w:r>
      <w:r w:rsidRPr="001D6912">
        <w:rPr>
          <w:i/>
        </w:rPr>
        <w:t>идеей</w:t>
      </w:r>
      <w:r w:rsidR="007F577E" w:rsidRPr="001D6912">
        <w:rPr>
          <w:i/>
        </w:rPr>
        <w:t xml:space="preserve"> </w:t>
      </w:r>
      <w:r w:rsidRPr="001D6912">
        <w:rPr>
          <w:i/>
        </w:rPr>
        <w:t>законопроекта</w:t>
      </w:r>
      <w:r w:rsidR="007F577E" w:rsidRPr="001D6912">
        <w:rPr>
          <w:i/>
        </w:rPr>
        <w:t xml:space="preserve"> </w:t>
      </w:r>
      <w:r w:rsidRPr="001D6912">
        <w:rPr>
          <w:i/>
        </w:rPr>
        <w:t>является</w:t>
      </w:r>
      <w:r w:rsidR="007F577E" w:rsidRPr="001D6912">
        <w:rPr>
          <w:i/>
        </w:rPr>
        <w:t xml:space="preserve"> </w:t>
      </w:r>
      <w:r w:rsidRPr="001D6912">
        <w:rPr>
          <w:i/>
        </w:rPr>
        <w:t>ежегодная</w:t>
      </w:r>
      <w:r w:rsidR="007F577E" w:rsidRPr="001D6912">
        <w:rPr>
          <w:i/>
        </w:rPr>
        <w:t xml:space="preserve"> </w:t>
      </w:r>
      <w:r w:rsidRPr="001D6912">
        <w:rPr>
          <w:i/>
        </w:rPr>
        <w:t>дополнительная</w:t>
      </w:r>
      <w:r w:rsidR="007F577E" w:rsidRPr="001D6912">
        <w:rPr>
          <w:i/>
        </w:rPr>
        <w:t xml:space="preserve"> </w:t>
      </w:r>
      <w:r w:rsidRPr="001D6912">
        <w:rPr>
          <w:i/>
        </w:rPr>
        <w:t>поддержка</w:t>
      </w:r>
      <w:r w:rsidR="007F577E" w:rsidRPr="001D6912">
        <w:rPr>
          <w:i/>
        </w:rPr>
        <w:t xml:space="preserve"> </w:t>
      </w:r>
      <w:r w:rsidRPr="001D6912">
        <w:rPr>
          <w:i/>
        </w:rPr>
        <w:t>пенсионеров</w:t>
      </w:r>
      <w:r w:rsidR="007F577E" w:rsidRPr="001D6912">
        <w:rPr>
          <w:i/>
        </w:rPr>
        <w:t xml:space="preserve"> </w:t>
      </w:r>
      <w:r w:rsidRPr="001D6912">
        <w:rPr>
          <w:i/>
        </w:rPr>
        <w:t>в</w:t>
      </w:r>
      <w:r w:rsidR="007F577E" w:rsidRPr="001D6912">
        <w:rPr>
          <w:i/>
        </w:rPr>
        <w:t xml:space="preserve"> </w:t>
      </w:r>
      <w:r w:rsidRPr="001D6912">
        <w:rPr>
          <w:i/>
        </w:rPr>
        <w:t>виде</w:t>
      </w:r>
      <w:r w:rsidR="007F577E" w:rsidRPr="001D6912">
        <w:rPr>
          <w:i/>
        </w:rPr>
        <w:t xml:space="preserve"> </w:t>
      </w:r>
      <w:r w:rsidRPr="001D6912">
        <w:rPr>
          <w:i/>
        </w:rPr>
        <w:t>единовременной</w:t>
      </w:r>
      <w:r w:rsidR="007F577E" w:rsidRPr="001D6912">
        <w:rPr>
          <w:i/>
        </w:rPr>
        <w:t xml:space="preserve"> </w:t>
      </w:r>
      <w:r w:rsidRPr="001D6912">
        <w:rPr>
          <w:i/>
        </w:rPr>
        <w:t>выплаты,</w:t>
      </w:r>
      <w:r w:rsidR="007F577E" w:rsidRPr="001D6912">
        <w:rPr>
          <w:i/>
        </w:rPr>
        <w:t xml:space="preserve"> </w:t>
      </w:r>
      <w:r w:rsidRPr="001D6912">
        <w:rPr>
          <w:i/>
        </w:rPr>
        <w:t>приуроченной</w:t>
      </w:r>
      <w:r w:rsidR="007F577E" w:rsidRPr="001D6912">
        <w:rPr>
          <w:i/>
        </w:rPr>
        <w:t xml:space="preserve"> </w:t>
      </w:r>
      <w:r w:rsidRPr="001D6912">
        <w:rPr>
          <w:i/>
        </w:rPr>
        <w:t>к</w:t>
      </w:r>
      <w:r w:rsidR="007F577E" w:rsidRPr="001D6912">
        <w:rPr>
          <w:i/>
        </w:rPr>
        <w:t xml:space="preserve"> </w:t>
      </w:r>
      <w:r w:rsidRPr="001D6912">
        <w:rPr>
          <w:i/>
        </w:rPr>
        <w:t>их</w:t>
      </w:r>
      <w:r w:rsidR="007F577E" w:rsidRPr="001D6912">
        <w:rPr>
          <w:i/>
        </w:rPr>
        <w:t xml:space="preserve"> </w:t>
      </w:r>
      <w:r w:rsidRPr="001D6912">
        <w:rPr>
          <w:i/>
        </w:rPr>
        <w:t>дню</w:t>
      </w:r>
      <w:r w:rsidR="007F577E" w:rsidRPr="001D6912">
        <w:rPr>
          <w:i/>
        </w:rPr>
        <w:t xml:space="preserve"> </w:t>
      </w:r>
      <w:r w:rsidRPr="001D6912">
        <w:rPr>
          <w:i/>
        </w:rPr>
        <w:t>рождения.</w:t>
      </w:r>
      <w:r w:rsidR="007F577E" w:rsidRPr="001D6912">
        <w:rPr>
          <w:i/>
        </w:rPr>
        <w:t xml:space="preserve"> </w:t>
      </w:r>
      <w:r w:rsidRPr="001D6912">
        <w:rPr>
          <w:i/>
        </w:rPr>
        <w:t>Депутат</w:t>
      </w:r>
      <w:r w:rsidR="007F577E" w:rsidRPr="001D6912">
        <w:rPr>
          <w:i/>
        </w:rPr>
        <w:t xml:space="preserve"> </w:t>
      </w:r>
      <w:r w:rsidRPr="001D6912">
        <w:rPr>
          <w:i/>
        </w:rPr>
        <w:t>считает,</w:t>
      </w:r>
      <w:r w:rsidR="007F577E" w:rsidRPr="001D6912">
        <w:rPr>
          <w:i/>
        </w:rPr>
        <w:t xml:space="preserve"> </w:t>
      </w:r>
      <w:r w:rsidRPr="001D6912">
        <w:rPr>
          <w:i/>
        </w:rPr>
        <w:t>что</w:t>
      </w:r>
      <w:r w:rsidR="007F577E" w:rsidRPr="001D6912">
        <w:rPr>
          <w:i/>
        </w:rPr>
        <w:t xml:space="preserve"> </w:t>
      </w:r>
      <w:r w:rsidRPr="001D6912">
        <w:rPr>
          <w:i/>
        </w:rPr>
        <w:t>это</w:t>
      </w:r>
      <w:r w:rsidR="007F577E" w:rsidRPr="001D6912">
        <w:rPr>
          <w:i/>
        </w:rPr>
        <w:t xml:space="preserve"> </w:t>
      </w:r>
      <w:r w:rsidRPr="001D6912">
        <w:rPr>
          <w:i/>
        </w:rPr>
        <w:t>позволит</w:t>
      </w:r>
      <w:r w:rsidR="007F577E" w:rsidRPr="001D6912">
        <w:rPr>
          <w:i/>
        </w:rPr>
        <w:t xml:space="preserve"> </w:t>
      </w:r>
      <w:r w:rsidRPr="001D6912">
        <w:rPr>
          <w:i/>
        </w:rPr>
        <w:t>пожилым</w:t>
      </w:r>
      <w:r w:rsidR="007F577E" w:rsidRPr="001D6912">
        <w:rPr>
          <w:i/>
        </w:rPr>
        <w:t xml:space="preserve"> </w:t>
      </w:r>
      <w:r w:rsidRPr="001D6912">
        <w:rPr>
          <w:i/>
        </w:rPr>
        <w:t>людям</w:t>
      </w:r>
      <w:r w:rsidR="007F577E" w:rsidRPr="001D6912">
        <w:rPr>
          <w:i/>
        </w:rPr>
        <w:t xml:space="preserve"> </w:t>
      </w:r>
      <w:r w:rsidRPr="001D6912">
        <w:rPr>
          <w:i/>
        </w:rPr>
        <w:t>почувствовать</w:t>
      </w:r>
      <w:r w:rsidR="007F577E" w:rsidRPr="001D6912">
        <w:rPr>
          <w:i/>
        </w:rPr>
        <w:t xml:space="preserve"> </w:t>
      </w:r>
      <w:r w:rsidRPr="001D6912">
        <w:rPr>
          <w:i/>
        </w:rPr>
        <w:t>внимание</w:t>
      </w:r>
      <w:r w:rsidR="007F577E" w:rsidRPr="001D6912">
        <w:rPr>
          <w:i/>
        </w:rPr>
        <w:t xml:space="preserve"> </w:t>
      </w:r>
      <w:r w:rsidRPr="001D6912">
        <w:rPr>
          <w:i/>
        </w:rPr>
        <w:t>со</w:t>
      </w:r>
      <w:r w:rsidR="007F577E" w:rsidRPr="001D6912">
        <w:rPr>
          <w:i/>
        </w:rPr>
        <w:t xml:space="preserve"> </w:t>
      </w:r>
      <w:r w:rsidRPr="001D6912">
        <w:rPr>
          <w:i/>
        </w:rPr>
        <w:t>стороны</w:t>
      </w:r>
      <w:r w:rsidR="007F577E" w:rsidRPr="001D6912">
        <w:rPr>
          <w:i/>
        </w:rPr>
        <w:t xml:space="preserve"> </w:t>
      </w:r>
      <w:r w:rsidRPr="001D6912">
        <w:rPr>
          <w:i/>
        </w:rPr>
        <w:t>государства,</w:t>
      </w:r>
      <w:r w:rsidR="007F577E" w:rsidRPr="001D6912">
        <w:rPr>
          <w:i/>
        </w:rPr>
        <w:t xml:space="preserve"> </w:t>
      </w:r>
      <w:r w:rsidRPr="001D6912">
        <w:rPr>
          <w:i/>
        </w:rPr>
        <w:t>а</w:t>
      </w:r>
      <w:r w:rsidR="007F577E" w:rsidRPr="001D6912">
        <w:rPr>
          <w:i/>
        </w:rPr>
        <w:t xml:space="preserve"> </w:t>
      </w:r>
      <w:r w:rsidRPr="001D6912">
        <w:rPr>
          <w:i/>
        </w:rPr>
        <w:t>также</w:t>
      </w:r>
      <w:r w:rsidR="007F577E" w:rsidRPr="001D6912">
        <w:rPr>
          <w:i/>
        </w:rPr>
        <w:t xml:space="preserve"> </w:t>
      </w:r>
      <w:r w:rsidRPr="001D6912">
        <w:rPr>
          <w:i/>
        </w:rPr>
        <w:t>использовать</w:t>
      </w:r>
      <w:r w:rsidR="007F577E" w:rsidRPr="001D6912">
        <w:rPr>
          <w:i/>
        </w:rPr>
        <w:t xml:space="preserve"> </w:t>
      </w:r>
      <w:r w:rsidRPr="001D6912">
        <w:rPr>
          <w:i/>
        </w:rPr>
        <w:t>дополнительные</w:t>
      </w:r>
      <w:r w:rsidR="007F577E" w:rsidRPr="001D6912">
        <w:rPr>
          <w:i/>
        </w:rPr>
        <w:t xml:space="preserve"> </w:t>
      </w:r>
      <w:r w:rsidRPr="001D6912">
        <w:rPr>
          <w:i/>
        </w:rPr>
        <w:t>средства</w:t>
      </w:r>
      <w:r w:rsidR="007F577E" w:rsidRPr="001D6912">
        <w:rPr>
          <w:i/>
        </w:rPr>
        <w:t xml:space="preserve"> </w:t>
      </w:r>
      <w:r w:rsidRPr="001D6912">
        <w:rPr>
          <w:i/>
        </w:rPr>
        <w:t>на</w:t>
      </w:r>
      <w:r w:rsidR="007F577E" w:rsidRPr="001D6912">
        <w:rPr>
          <w:i/>
        </w:rPr>
        <w:t xml:space="preserve"> </w:t>
      </w:r>
      <w:r w:rsidRPr="001D6912">
        <w:rPr>
          <w:i/>
        </w:rPr>
        <w:t>празднование</w:t>
      </w:r>
      <w:r w:rsidR="007F577E" w:rsidRPr="001D6912">
        <w:rPr>
          <w:i/>
        </w:rPr>
        <w:t xml:space="preserve"> </w:t>
      </w:r>
      <w:r w:rsidRPr="001D6912">
        <w:rPr>
          <w:i/>
        </w:rPr>
        <w:t>или</w:t>
      </w:r>
      <w:r w:rsidR="007F577E" w:rsidRPr="001D6912">
        <w:rPr>
          <w:i/>
        </w:rPr>
        <w:t xml:space="preserve"> </w:t>
      </w:r>
      <w:r w:rsidRPr="001D6912">
        <w:rPr>
          <w:i/>
        </w:rPr>
        <w:t>личные</w:t>
      </w:r>
      <w:r w:rsidR="007F577E" w:rsidRPr="001D6912">
        <w:rPr>
          <w:i/>
        </w:rPr>
        <w:t xml:space="preserve"> </w:t>
      </w:r>
      <w:r w:rsidRPr="001D6912">
        <w:rPr>
          <w:i/>
        </w:rPr>
        <w:t>нужды</w:t>
      </w:r>
    </w:p>
    <w:p w14:paraId="34F17963" w14:textId="77777777" w:rsidR="005F1E6E" w:rsidRPr="001D6912" w:rsidRDefault="005F1E6E" w:rsidP="00676D5F">
      <w:pPr>
        <w:numPr>
          <w:ilvl w:val="0"/>
          <w:numId w:val="25"/>
        </w:numPr>
        <w:rPr>
          <w:i/>
        </w:rPr>
      </w:pPr>
      <w:r w:rsidRPr="001D6912">
        <w:rPr>
          <w:i/>
        </w:rPr>
        <w:t>Идея</w:t>
      </w:r>
      <w:r w:rsidR="007F577E" w:rsidRPr="001D6912">
        <w:rPr>
          <w:i/>
        </w:rPr>
        <w:t xml:space="preserve"> </w:t>
      </w:r>
      <w:r w:rsidRPr="001D6912">
        <w:rPr>
          <w:i/>
        </w:rPr>
        <w:t>выплачивать</w:t>
      </w:r>
      <w:r w:rsidR="007F577E" w:rsidRPr="001D6912">
        <w:rPr>
          <w:i/>
        </w:rPr>
        <w:t xml:space="preserve"> </w:t>
      </w:r>
      <w:r w:rsidRPr="001D6912">
        <w:rPr>
          <w:i/>
        </w:rPr>
        <w:t>13-ю</w:t>
      </w:r>
      <w:r w:rsidR="007F577E" w:rsidRPr="001D6912">
        <w:rPr>
          <w:i/>
        </w:rPr>
        <w:t xml:space="preserve"> </w:t>
      </w:r>
      <w:r w:rsidRPr="001D6912">
        <w:rPr>
          <w:i/>
        </w:rPr>
        <w:t>пенсию</w:t>
      </w:r>
      <w:r w:rsidR="007F577E" w:rsidRPr="001D6912">
        <w:rPr>
          <w:i/>
        </w:rPr>
        <w:t xml:space="preserve"> </w:t>
      </w:r>
      <w:r w:rsidRPr="001D6912">
        <w:rPr>
          <w:i/>
        </w:rPr>
        <w:t>на</w:t>
      </w:r>
      <w:r w:rsidR="007F577E" w:rsidRPr="001D6912">
        <w:rPr>
          <w:i/>
        </w:rPr>
        <w:t xml:space="preserve"> </w:t>
      </w:r>
      <w:r w:rsidRPr="001D6912">
        <w:rPr>
          <w:i/>
        </w:rPr>
        <w:t>день</w:t>
      </w:r>
      <w:r w:rsidR="007F577E" w:rsidRPr="001D6912">
        <w:rPr>
          <w:i/>
        </w:rPr>
        <w:t xml:space="preserve"> </w:t>
      </w:r>
      <w:r w:rsidRPr="001D6912">
        <w:rPr>
          <w:i/>
        </w:rPr>
        <w:t>рождения</w:t>
      </w:r>
      <w:r w:rsidR="007F577E" w:rsidRPr="001D6912">
        <w:rPr>
          <w:i/>
        </w:rPr>
        <w:t xml:space="preserve"> </w:t>
      </w:r>
      <w:r w:rsidRPr="001D6912">
        <w:rPr>
          <w:i/>
        </w:rPr>
        <w:t>нежизнеспособна,</w:t>
      </w:r>
      <w:r w:rsidR="007F577E" w:rsidRPr="001D6912">
        <w:rPr>
          <w:i/>
        </w:rPr>
        <w:t xml:space="preserve"> </w:t>
      </w:r>
      <w:r w:rsidRPr="001D6912">
        <w:rPr>
          <w:i/>
        </w:rPr>
        <w:t>считает</w:t>
      </w:r>
      <w:r w:rsidR="007F577E" w:rsidRPr="001D6912">
        <w:rPr>
          <w:i/>
        </w:rPr>
        <w:t xml:space="preserve"> </w:t>
      </w:r>
      <w:r w:rsidRPr="001D6912">
        <w:rPr>
          <w:i/>
        </w:rPr>
        <w:t>член</w:t>
      </w:r>
      <w:r w:rsidR="007F577E" w:rsidRPr="001D6912">
        <w:rPr>
          <w:i/>
        </w:rPr>
        <w:t xml:space="preserve"> </w:t>
      </w:r>
      <w:r w:rsidRPr="001D6912">
        <w:rPr>
          <w:i/>
        </w:rPr>
        <w:t>комитета</w:t>
      </w:r>
      <w:r w:rsidR="007F577E" w:rsidRPr="001D6912">
        <w:rPr>
          <w:i/>
        </w:rPr>
        <w:t xml:space="preserve"> </w:t>
      </w:r>
      <w:r w:rsidRPr="001D6912">
        <w:rPr>
          <w:i/>
        </w:rPr>
        <w:t>Госдумы</w:t>
      </w:r>
      <w:r w:rsidR="007F577E" w:rsidRPr="001D6912">
        <w:rPr>
          <w:i/>
        </w:rPr>
        <w:t xml:space="preserve"> </w:t>
      </w:r>
      <w:r w:rsidRPr="001D6912">
        <w:rPr>
          <w:i/>
        </w:rPr>
        <w:t>по</w:t>
      </w:r>
      <w:r w:rsidR="007F577E" w:rsidRPr="001D6912">
        <w:rPr>
          <w:i/>
        </w:rPr>
        <w:t xml:space="preserve"> </w:t>
      </w:r>
      <w:r w:rsidRPr="001D6912">
        <w:rPr>
          <w:i/>
        </w:rPr>
        <w:t>труду,</w:t>
      </w:r>
      <w:r w:rsidR="007F577E" w:rsidRPr="001D6912">
        <w:rPr>
          <w:i/>
        </w:rPr>
        <w:t xml:space="preserve"> </w:t>
      </w:r>
      <w:r w:rsidRPr="001D6912">
        <w:rPr>
          <w:i/>
        </w:rPr>
        <w:t>социальной</w:t>
      </w:r>
      <w:r w:rsidR="007F577E" w:rsidRPr="001D6912">
        <w:rPr>
          <w:i/>
        </w:rPr>
        <w:t xml:space="preserve"> </w:t>
      </w:r>
      <w:r w:rsidRPr="001D6912">
        <w:rPr>
          <w:i/>
        </w:rPr>
        <w:t>политике</w:t>
      </w:r>
      <w:r w:rsidR="007F577E" w:rsidRPr="001D6912">
        <w:rPr>
          <w:i/>
        </w:rPr>
        <w:t xml:space="preserve"> </w:t>
      </w:r>
      <w:r w:rsidRPr="001D6912">
        <w:rPr>
          <w:i/>
        </w:rPr>
        <w:t>и</w:t>
      </w:r>
      <w:r w:rsidR="007F577E" w:rsidRPr="001D6912">
        <w:rPr>
          <w:i/>
        </w:rPr>
        <w:t xml:space="preserve"> </w:t>
      </w:r>
      <w:r w:rsidRPr="001D6912">
        <w:rPr>
          <w:i/>
        </w:rPr>
        <w:t>делам</w:t>
      </w:r>
      <w:r w:rsidR="007F577E" w:rsidRPr="001D6912">
        <w:rPr>
          <w:i/>
        </w:rPr>
        <w:t xml:space="preserve"> </w:t>
      </w:r>
      <w:r w:rsidRPr="001D6912">
        <w:rPr>
          <w:i/>
        </w:rPr>
        <w:t>ветеранов</w:t>
      </w:r>
      <w:r w:rsidR="007F577E" w:rsidRPr="001D6912">
        <w:rPr>
          <w:i/>
        </w:rPr>
        <w:t xml:space="preserve"> </w:t>
      </w:r>
      <w:r w:rsidRPr="001D6912">
        <w:rPr>
          <w:i/>
        </w:rPr>
        <w:t>Светлана</w:t>
      </w:r>
      <w:r w:rsidR="007F577E" w:rsidRPr="001D6912">
        <w:rPr>
          <w:i/>
        </w:rPr>
        <w:t xml:space="preserve"> </w:t>
      </w:r>
      <w:r w:rsidRPr="001D6912">
        <w:rPr>
          <w:i/>
        </w:rPr>
        <w:t>Бессараб.</w:t>
      </w:r>
      <w:r w:rsidR="007F577E" w:rsidRPr="001D6912">
        <w:rPr>
          <w:i/>
        </w:rPr>
        <w:t xml:space="preserve"> </w:t>
      </w:r>
      <w:r w:rsidRPr="001D6912">
        <w:rPr>
          <w:i/>
        </w:rPr>
        <w:t>Такое</w:t>
      </w:r>
      <w:r w:rsidR="007F577E" w:rsidRPr="001D6912">
        <w:rPr>
          <w:i/>
        </w:rPr>
        <w:t xml:space="preserve"> </w:t>
      </w:r>
      <w:r w:rsidRPr="001D6912">
        <w:rPr>
          <w:i/>
        </w:rPr>
        <w:t>мнение</w:t>
      </w:r>
      <w:r w:rsidR="007F577E" w:rsidRPr="001D6912">
        <w:rPr>
          <w:i/>
        </w:rPr>
        <w:t xml:space="preserve"> </w:t>
      </w:r>
      <w:r w:rsidRPr="001D6912">
        <w:rPr>
          <w:i/>
        </w:rPr>
        <w:t>она</w:t>
      </w:r>
      <w:r w:rsidR="007F577E" w:rsidRPr="001D6912">
        <w:rPr>
          <w:i/>
        </w:rPr>
        <w:t xml:space="preserve"> </w:t>
      </w:r>
      <w:hyperlink w:anchor="А108" w:history="1">
        <w:r w:rsidRPr="001D6912">
          <w:rPr>
            <w:rStyle w:val="a3"/>
            <w:i/>
          </w:rPr>
          <w:t>высказала</w:t>
        </w:r>
        <w:r w:rsidR="007F577E" w:rsidRPr="001D6912">
          <w:rPr>
            <w:rStyle w:val="a3"/>
            <w:i/>
          </w:rPr>
          <w:t xml:space="preserve"> </w:t>
        </w:r>
        <w:r w:rsidRPr="001D6912">
          <w:rPr>
            <w:rStyle w:val="a3"/>
            <w:i/>
          </w:rPr>
          <w:t>в</w:t>
        </w:r>
        <w:r w:rsidR="007F577E" w:rsidRPr="001D6912">
          <w:rPr>
            <w:rStyle w:val="a3"/>
            <w:i/>
          </w:rPr>
          <w:t xml:space="preserve"> </w:t>
        </w:r>
        <w:r w:rsidRPr="001D6912">
          <w:rPr>
            <w:rStyle w:val="a3"/>
            <w:i/>
          </w:rPr>
          <w:t>разговоре</w:t>
        </w:r>
        <w:r w:rsidR="007F577E" w:rsidRPr="001D6912">
          <w:rPr>
            <w:rStyle w:val="a3"/>
            <w:i/>
          </w:rPr>
          <w:t xml:space="preserve"> </w:t>
        </w:r>
        <w:r w:rsidRPr="001D6912">
          <w:rPr>
            <w:rStyle w:val="a3"/>
            <w:i/>
          </w:rPr>
          <w:t>с</w:t>
        </w:r>
        <w:r w:rsidR="007F577E" w:rsidRPr="001D6912">
          <w:rPr>
            <w:rStyle w:val="a3"/>
            <w:i/>
          </w:rPr>
          <w:t xml:space="preserve"> «</w:t>
        </w:r>
        <w:r w:rsidR="0016647A" w:rsidRPr="001D6912">
          <w:rPr>
            <w:rStyle w:val="a3"/>
            <w:i/>
          </w:rPr>
          <w:t>Лентой.</w:t>
        </w:r>
        <w:r w:rsidR="0016647A" w:rsidRPr="001D6912">
          <w:rPr>
            <w:rStyle w:val="a3"/>
            <w:i/>
            <w:lang w:val="en-US"/>
          </w:rPr>
          <w:t>ru</w:t>
        </w:r>
        <w:r w:rsidR="007F577E" w:rsidRPr="001D6912">
          <w:rPr>
            <w:rStyle w:val="a3"/>
            <w:i/>
          </w:rPr>
          <w:t>»</w:t>
        </w:r>
      </w:hyperlink>
      <w:r w:rsidRPr="001D6912">
        <w:rPr>
          <w:i/>
        </w:rPr>
        <w:t>.</w:t>
      </w:r>
      <w:r w:rsidR="007F577E" w:rsidRPr="001D6912">
        <w:rPr>
          <w:i/>
        </w:rPr>
        <w:t xml:space="preserve"> </w:t>
      </w:r>
      <w:r w:rsidRPr="001D6912">
        <w:rPr>
          <w:i/>
        </w:rPr>
        <w:t>Парламентарий</w:t>
      </w:r>
      <w:r w:rsidR="007F577E" w:rsidRPr="001D6912">
        <w:rPr>
          <w:i/>
        </w:rPr>
        <w:t xml:space="preserve"> </w:t>
      </w:r>
      <w:r w:rsidRPr="001D6912">
        <w:rPr>
          <w:i/>
        </w:rPr>
        <w:t>отметила,</w:t>
      </w:r>
      <w:r w:rsidR="007F577E" w:rsidRPr="001D6912">
        <w:rPr>
          <w:i/>
        </w:rPr>
        <w:t xml:space="preserve"> </w:t>
      </w:r>
      <w:r w:rsidRPr="001D6912">
        <w:rPr>
          <w:i/>
        </w:rPr>
        <w:t>что,</w:t>
      </w:r>
      <w:r w:rsidR="007F577E" w:rsidRPr="001D6912">
        <w:rPr>
          <w:i/>
        </w:rPr>
        <w:t xml:space="preserve"> </w:t>
      </w:r>
      <w:r w:rsidRPr="001D6912">
        <w:rPr>
          <w:i/>
        </w:rPr>
        <w:t>помимо</w:t>
      </w:r>
      <w:r w:rsidR="007F577E" w:rsidRPr="001D6912">
        <w:rPr>
          <w:i/>
        </w:rPr>
        <w:t xml:space="preserve"> </w:t>
      </w:r>
      <w:r w:rsidRPr="001D6912">
        <w:rPr>
          <w:i/>
        </w:rPr>
        <w:t>пенсий,</w:t>
      </w:r>
      <w:r w:rsidR="007F577E" w:rsidRPr="001D6912">
        <w:rPr>
          <w:i/>
        </w:rPr>
        <w:t xml:space="preserve"> </w:t>
      </w:r>
      <w:r w:rsidRPr="001D6912">
        <w:rPr>
          <w:i/>
        </w:rPr>
        <w:t>есть</w:t>
      </w:r>
      <w:r w:rsidR="007F577E" w:rsidRPr="001D6912">
        <w:rPr>
          <w:i/>
        </w:rPr>
        <w:t xml:space="preserve"> </w:t>
      </w:r>
      <w:r w:rsidRPr="001D6912">
        <w:rPr>
          <w:i/>
        </w:rPr>
        <w:t>и</w:t>
      </w:r>
      <w:r w:rsidR="007F577E" w:rsidRPr="001D6912">
        <w:rPr>
          <w:i/>
        </w:rPr>
        <w:t xml:space="preserve"> </w:t>
      </w:r>
      <w:r w:rsidRPr="001D6912">
        <w:rPr>
          <w:i/>
        </w:rPr>
        <w:t>другие</w:t>
      </w:r>
      <w:r w:rsidR="007F577E" w:rsidRPr="001D6912">
        <w:rPr>
          <w:i/>
        </w:rPr>
        <w:t xml:space="preserve"> </w:t>
      </w:r>
      <w:r w:rsidRPr="001D6912">
        <w:rPr>
          <w:i/>
        </w:rPr>
        <w:t>обязательства,</w:t>
      </w:r>
      <w:r w:rsidR="007F577E" w:rsidRPr="001D6912">
        <w:rPr>
          <w:i/>
        </w:rPr>
        <w:t xml:space="preserve"> </w:t>
      </w:r>
      <w:r w:rsidRPr="001D6912">
        <w:rPr>
          <w:i/>
        </w:rPr>
        <w:t>с</w:t>
      </w:r>
      <w:r w:rsidR="007F577E" w:rsidRPr="001D6912">
        <w:rPr>
          <w:i/>
        </w:rPr>
        <w:t xml:space="preserve"> </w:t>
      </w:r>
      <w:r w:rsidRPr="001D6912">
        <w:rPr>
          <w:i/>
        </w:rPr>
        <w:t>помощью</w:t>
      </w:r>
      <w:r w:rsidR="007F577E" w:rsidRPr="001D6912">
        <w:rPr>
          <w:i/>
        </w:rPr>
        <w:t xml:space="preserve"> </w:t>
      </w:r>
      <w:r w:rsidRPr="001D6912">
        <w:rPr>
          <w:i/>
        </w:rPr>
        <w:t>которых</w:t>
      </w:r>
      <w:r w:rsidR="007F577E" w:rsidRPr="001D6912">
        <w:rPr>
          <w:i/>
        </w:rPr>
        <w:t xml:space="preserve"> </w:t>
      </w:r>
      <w:r w:rsidRPr="001D6912">
        <w:rPr>
          <w:i/>
        </w:rPr>
        <w:t>государство</w:t>
      </w:r>
      <w:r w:rsidR="007F577E" w:rsidRPr="001D6912">
        <w:rPr>
          <w:i/>
        </w:rPr>
        <w:t xml:space="preserve"> </w:t>
      </w:r>
      <w:r w:rsidRPr="001D6912">
        <w:rPr>
          <w:i/>
        </w:rPr>
        <w:t>должно</w:t>
      </w:r>
      <w:r w:rsidR="007F577E" w:rsidRPr="001D6912">
        <w:rPr>
          <w:i/>
        </w:rPr>
        <w:t xml:space="preserve"> </w:t>
      </w:r>
      <w:r w:rsidRPr="001D6912">
        <w:rPr>
          <w:i/>
        </w:rPr>
        <w:t>поддерживать</w:t>
      </w:r>
      <w:r w:rsidR="007F577E" w:rsidRPr="001D6912">
        <w:rPr>
          <w:i/>
        </w:rPr>
        <w:t xml:space="preserve"> </w:t>
      </w:r>
      <w:r w:rsidRPr="001D6912">
        <w:rPr>
          <w:i/>
        </w:rPr>
        <w:t>граждан.</w:t>
      </w:r>
      <w:r w:rsidR="007F577E" w:rsidRPr="001D6912">
        <w:rPr>
          <w:i/>
        </w:rPr>
        <w:t xml:space="preserve"> </w:t>
      </w:r>
      <w:r w:rsidRPr="001D6912">
        <w:rPr>
          <w:i/>
        </w:rPr>
        <w:t>Выделение</w:t>
      </w:r>
      <w:r w:rsidR="007F577E" w:rsidRPr="001D6912">
        <w:rPr>
          <w:i/>
        </w:rPr>
        <w:t xml:space="preserve"> </w:t>
      </w:r>
      <w:r w:rsidRPr="001D6912">
        <w:rPr>
          <w:i/>
        </w:rPr>
        <w:t>средств</w:t>
      </w:r>
      <w:r w:rsidR="007F577E" w:rsidRPr="001D6912">
        <w:rPr>
          <w:i/>
        </w:rPr>
        <w:t xml:space="preserve"> </w:t>
      </w:r>
      <w:r w:rsidRPr="001D6912">
        <w:rPr>
          <w:i/>
        </w:rPr>
        <w:t>для</w:t>
      </w:r>
      <w:r w:rsidR="007F577E" w:rsidRPr="001D6912">
        <w:rPr>
          <w:i/>
        </w:rPr>
        <w:t xml:space="preserve"> </w:t>
      </w:r>
      <w:r w:rsidRPr="001D6912">
        <w:rPr>
          <w:i/>
        </w:rPr>
        <w:t>13-й</w:t>
      </w:r>
      <w:r w:rsidR="007F577E" w:rsidRPr="001D6912">
        <w:rPr>
          <w:i/>
        </w:rPr>
        <w:t xml:space="preserve"> </w:t>
      </w:r>
      <w:r w:rsidRPr="001D6912">
        <w:rPr>
          <w:i/>
        </w:rPr>
        <w:t>пенсии</w:t>
      </w:r>
      <w:r w:rsidR="007F577E" w:rsidRPr="001D6912">
        <w:rPr>
          <w:i/>
        </w:rPr>
        <w:t xml:space="preserve"> </w:t>
      </w:r>
      <w:r w:rsidRPr="001D6912">
        <w:rPr>
          <w:i/>
        </w:rPr>
        <w:t>может</w:t>
      </w:r>
      <w:r w:rsidR="007F577E" w:rsidRPr="001D6912">
        <w:rPr>
          <w:i/>
        </w:rPr>
        <w:t xml:space="preserve"> </w:t>
      </w:r>
      <w:r w:rsidRPr="001D6912">
        <w:rPr>
          <w:i/>
        </w:rPr>
        <w:t>создать</w:t>
      </w:r>
      <w:r w:rsidR="007F577E" w:rsidRPr="001D6912">
        <w:rPr>
          <w:i/>
        </w:rPr>
        <w:t xml:space="preserve"> </w:t>
      </w:r>
      <w:r w:rsidRPr="001D6912">
        <w:rPr>
          <w:i/>
        </w:rPr>
        <w:t>дисбаланс,</w:t>
      </w:r>
      <w:r w:rsidR="007F577E" w:rsidRPr="001D6912">
        <w:rPr>
          <w:i/>
        </w:rPr>
        <w:t xml:space="preserve"> </w:t>
      </w:r>
      <w:r w:rsidRPr="001D6912">
        <w:rPr>
          <w:i/>
        </w:rPr>
        <w:t>считает</w:t>
      </w:r>
      <w:r w:rsidR="007F577E" w:rsidRPr="001D6912">
        <w:rPr>
          <w:i/>
        </w:rPr>
        <w:t xml:space="preserve"> </w:t>
      </w:r>
      <w:r w:rsidRPr="001D6912">
        <w:rPr>
          <w:i/>
        </w:rPr>
        <w:t>Бессараб</w:t>
      </w:r>
    </w:p>
    <w:p w14:paraId="2ECA8B54" w14:textId="77777777" w:rsidR="00940029" w:rsidRPr="001D6912" w:rsidRDefault="009D79CC" w:rsidP="00940029">
      <w:pPr>
        <w:pStyle w:val="10"/>
        <w:jc w:val="center"/>
      </w:pPr>
      <w:bookmarkStart w:id="6" w:name="_Toc173015209"/>
      <w:bookmarkStart w:id="7" w:name="_Toc185225597"/>
      <w:r w:rsidRPr="001D6912">
        <w:t>Ци</w:t>
      </w:r>
      <w:r w:rsidR="00940029" w:rsidRPr="001D6912">
        <w:t>таты</w:t>
      </w:r>
      <w:r w:rsidR="007F577E" w:rsidRPr="001D6912">
        <w:t xml:space="preserve"> </w:t>
      </w:r>
      <w:r w:rsidR="00940029" w:rsidRPr="001D6912">
        <w:t>дня</w:t>
      </w:r>
      <w:bookmarkEnd w:id="6"/>
      <w:bookmarkEnd w:id="7"/>
    </w:p>
    <w:p w14:paraId="2B4FF07B" w14:textId="77777777" w:rsidR="00B23E42" w:rsidRPr="001D6912" w:rsidRDefault="00B23E42" w:rsidP="00696EA4">
      <w:pPr>
        <w:numPr>
          <w:ilvl w:val="0"/>
          <w:numId w:val="27"/>
        </w:numPr>
        <w:rPr>
          <w:i/>
        </w:rPr>
      </w:pPr>
      <w:r w:rsidRPr="001D6912">
        <w:rPr>
          <w:i/>
        </w:rPr>
        <w:t>Иван</w:t>
      </w:r>
      <w:r w:rsidR="007F577E" w:rsidRPr="001D6912">
        <w:rPr>
          <w:i/>
        </w:rPr>
        <w:t xml:space="preserve"> </w:t>
      </w:r>
      <w:r w:rsidRPr="001D6912">
        <w:rPr>
          <w:i/>
        </w:rPr>
        <w:t>Чебесков,</w:t>
      </w:r>
      <w:r w:rsidR="007F577E" w:rsidRPr="001D6912">
        <w:rPr>
          <w:i/>
        </w:rPr>
        <w:t xml:space="preserve"> </w:t>
      </w:r>
      <w:r w:rsidRPr="001D6912">
        <w:rPr>
          <w:i/>
        </w:rPr>
        <w:t>замглавы</w:t>
      </w:r>
      <w:r w:rsidR="007F577E" w:rsidRPr="001D6912">
        <w:rPr>
          <w:i/>
        </w:rPr>
        <w:t xml:space="preserve"> </w:t>
      </w:r>
      <w:r w:rsidRPr="001D6912">
        <w:rPr>
          <w:i/>
        </w:rPr>
        <w:t>Минфина</w:t>
      </w:r>
      <w:r w:rsidR="007F577E" w:rsidRPr="001D6912">
        <w:rPr>
          <w:i/>
        </w:rPr>
        <w:t xml:space="preserve"> </w:t>
      </w:r>
      <w:r w:rsidRPr="001D6912">
        <w:rPr>
          <w:i/>
        </w:rPr>
        <w:t>РФ:</w:t>
      </w:r>
      <w:r w:rsidR="007F577E" w:rsidRPr="001D6912">
        <w:rPr>
          <w:i/>
        </w:rPr>
        <w:t xml:space="preserve"> «</w:t>
      </w:r>
      <w:r w:rsidRPr="001D6912">
        <w:rPr>
          <w:i/>
        </w:rPr>
        <w:t>[Первый</w:t>
      </w:r>
      <w:r w:rsidR="007F577E" w:rsidRPr="001D6912">
        <w:rPr>
          <w:i/>
        </w:rPr>
        <w:t xml:space="preserve"> </w:t>
      </w:r>
      <w:r w:rsidRPr="001D6912">
        <w:rPr>
          <w:i/>
        </w:rPr>
        <w:t>год</w:t>
      </w:r>
      <w:r w:rsidR="007F577E" w:rsidRPr="001D6912">
        <w:rPr>
          <w:i/>
        </w:rPr>
        <w:t xml:space="preserve"> </w:t>
      </w:r>
      <w:r w:rsidRPr="001D6912">
        <w:rPr>
          <w:i/>
        </w:rPr>
        <w:t>работы</w:t>
      </w:r>
      <w:r w:rsidR="007F577E" w:rsidRPr="001D6912">
        <w:rPr>
          <w:i/>
        </w:rPr>
        <w:t xml:space="preserve"> </w:t>
      </w:r>
      <w:r w:rsidRPr="001D6912">
        <w:rPr>
          <w:i/>
        </w:rPr>
        <w:t>ПДС]</w:t>
      </w:r>
      <w:r w:rsidR="007F577E" w:rsidRPr="001D6912">
        <w:rPr>
          <w:i/>
        </w:rPr>
        <w:t xml:space="preserve"> </w:t>
      </w:r>
      <w:r w:rsidRPr="001D6912">
        <w:rPr>
          <w:i/>
        </w:rPr>
        <w:t>оцениваем</w:t>
      </w:r>
      <w:r w:rsidR="007F577E" w:rsidRPr="001D6912">
        <w:rPr>
          <w:i/>
        </w:rPr>
        <w:t xml:space="preserve"> </w:t>
      </w:r>
      <w:r w:rsidRPr="001D6912">
        <w:rPr>
          <w:i/>
        </w:rPr>
        <w:t>очень</w:t>
      </w:r>
      <w:r w:rsidR="007F577E" w:rsidRPr="001D6912">
        <w:rPr>
          <w:i/>
        </w:rPr>
        <w:t xml:space="preserve"> </w:t>
      </w:r>
      <w:r w:rsidRPr="001D6912">
        <w:rPr>
          <w:i/>
        </w:rPr>
        <w:t>позитивно,</w:t>
      </w:r>
      <w:r w:rsidR="007F577E" w:rsidRPr="001D6912">
        <w:rPr>
          <w:i/>
        </w:rPr>
        <w:t xml:space="preserve"> </w:t>
      </w:r>
      <w:r w:rsidRPr="001D6912">
        <w:rPr>
          <w:i/>
        </w:rPr>
        <w:t>и</w:t>
      </w:r>
      <w:r w:rsidR="007F577E" w:rsidRPr="001D6912">
        <w:rPr>
          <w:i/>
        </w:rPr>
        <w:t xml:space="preserve"> </w:t>
      </w:r>
      <w:r w:rsidRPr="001D6912">
        <w:rPr>
          <w:i/>
        </w:rPr>
        <w:t>я</w:t>
      </w:r>
      <w:r w:rsidR="007F577E" w:rsidRPr="001D6912">
        <w:rPr>
          <w:i/>
        </w:rPr>
        <w:t xml:space="preserve"> </w:t>
      </w:r>
      <w:r w:rsidRPr="001D6912">
        <w:rPr>
          <w:i/>
        </w:rPr>
        <w:t>объясню</w:t>
      </w:r>
      <w:r w:rsidR="007F577E" w:rsidRPr="001D6912">
        <w:rPr>
          <w:i/>
        </w:rPr>
        <w:t xml:space="preserve"> </w:t>
      </w:r>
      <w:r w:rsidRPr="001D6912">
        <w:rPr>
          <w:i/>
        </w:rPr>
        <w:t>почему.</w:t>
      </w:r>
      <w:r w:rsidR="007F577E" w:rsidRPr="001D6912">
        <w:rPr>
          <w:i/>
        </w:rPr>
        <w:t xml:space="preserve"> </w:t>
      </w:r>
      <w:r w:rsidRPr="001D6912">
        <w:rPr>
          <w:i/>
        </w:rPr>
        <w:t>Цель</w:t>
      </w:r>
      <w:r w:rsidR="007F577E" w:rsidRPr="001D6912">
        <w:rPr>
          <w:i/>
        </w:rPr>
        <w:t xml:space="preserve"> </w:t>
      </w:r>
      <w:r w:rsidRPr="001D6912">
        <w:rPr>
          <w:i/>
        </w:rPr>
        <w:t>в</w:t>
      </w:r>
      <w:r w:rsidR="007F577E" w:rsidRPr="001D6912">
        <w:rPr>
          <w:i/>
        </w:rPr>
        <w:t xml:space="preserve"> </w:t>
      </w:r>
      <w:r w:rsidRPr="001D6912">
        <w:rPr>
          <w:i/>
        </w:rPr>
        <w:t>250</w:t>
      </w:r>
      <w:r w:rsidR="007F577E" w:rsidRPr="001D6912">
        <w:rPr>
          <w:i/>
        </w:rPr>
        <w:t xml:space="preserve"> </w:t>
      </w:r>
      <w:r w:rsidRPr="001D6912">
        <w:rPr>
          <w:i/>
        </w:rPr>
        <w:t>млрд</w:t>
      </w:r>
      <w:r w:rsidR="007F577E" w:rsidRPr="001D6912">
        <w:rPr>
          <w:i/>
        </w:rPr>
        <w:t xml:space="preserve"> </w:t>
      </w:r>
      <w:r w:rsidRPr="001D6912">
        <w:rPr>
          <w:i/>
        </w:rPr>
        <w:t>руб.</w:t>
      </w:r>
      <w:r w:rsidR="007F577E" w:rsidRPr="001D6912">
        <w:rPr>
          <w:i/>
        </w:rPr>
        <w:t xml:space="preserve"> </w:t>
      </w:r>
      <w:r w:rsidRPr="001D6912">
        <w:rPr>
          <w:i/>
        </w:rPr>
        <w:t>не</w:t>
      </w:r>
      <w:r w:rsidR="007F577E" w:rsidRPr="001D6912">
        <w:rPr>
          <w:i/>
        </w:rPr>
        <w:t xml:space="preserve"> </w:t>
      </w:r>
      <w:r w:rsidRPr="001D6912">
        <w:rPr>
          <w:i/>
        </w:rPr>
        <w:t>следует</w:t>
      </w:r>
      <w:r w:rsidR="007F577E" w:rsidRPr="001D6912">
        <w:rPr>
          <w:i/>
        </w:rPr>
        <w:t xml:space="preserve"> </w:t>
      </w:r>
      <w:r w:rsidRPr="001D6912">
        <w:rPr>
          <w:i/>
        </w:rPr>
        <w:t>воспринимать</w:t>
      </w:r>
      <w:r w:rsidR="007F577E" w:rsidRPr="001D6912">
        <w:rPr>
          <w:i/>
        </w:rPr>
        <w:t xml:space="preserve"> </w:t>
      </w:r>
      <w:r w:rsidRPr="001D6912">
        <w:rPr>
          <w:i/>
        </w:rPr>
        <w:t>слишком</w:t>
      </w:r>
      <w:r w:rsidR="007F577E" w:rsidRPr="001D6912">
        <w:rPr>
          <w:i/>
        </w:rPr>
        <w:t xml:space="preserve"> </w:t>
      </w:r>
      <w:r w:rsidRPr="001D6912">
        <w:rPr>
          <w:i/>
        </w:rPr>
        <w:t>буквально,</w:t>
      </w:r>
      <w:r w:rsidR="007F577E" w:rsidRPr="001D6912">
        <w:rPr>
          <w:i/>
        </w:rPr>
        <w:t xml:space="preserve"> </w:t>
      </w:r>
      <w:r w:rsidRPr="001D6912">
        <w:rPr>
          <w:i/>
        </w:rPr>
        <w:t>не</w:t>
      </w:r>
      <w:r w:rsidR="007F577E" w:rsidRPr="001D6912">
        <w:rPr>
          <w:i/>
        </w:rPr>
        <w:t xml:space="preserve"> </w:t>
      </w:r>
      <w:r w:rsidRPr="001D6912">
        <w:rPr>
          <w:i/>
        </w:rPr>
        <w:t>было</w:t>
      </w:r>
      <w:r w:rsidR="007F577E" w:rsidRPr="001D6912">
        <w:rPr>
          <w:i/>
        </w:rPr>
        <w:t xml:space="preserve"> </w:t>
      </w:r>
      <w:r w:rsidRPr="001D6912">
        <w:rPr>
          <w:i/>
        </w:rPr>
        <w:t>задачи</w:t>
      </w:r>
      <w:r w:rsidR="007F577E" w:rsidRPr="001D6912">
        <w:rPr>
          <w:i/>
        </w:rPr>
        <w:t xml:space="preserve"> </w:t>
      </w:r>
      <w:r w:rsidRPr="001D6912">
        <w:rPr>
          <w:i/>
        </w:rPr>
        <w:t>достичь</w:t>
      </w:r>
      <w:r w:rsidR="007F577E" w:rsidRPr="001D6912">
        <w:rPr>
          <w:i/>
        </w:rPr>
        <w:t xml:space="preserve"> </w:t>
      </w:r>
      <w:r w:rsidRPr="001D6912">
        <w:rPr>
          <w:i/>
        </w:rPr>
        <w:t>ее</w:t>
      </w:r>
      <w:r w:rsidR="007F577E" w:rsidRPr="001D6912">
        <w:rPr>
          <w:i/>
        </w:rPr>
        <w:t xml:space="preserve"> </w:t>
      </w:r>
      <w:r w:rsidRPr="001D6912">
        <w:rPr>
          <w:i/>
        </w:rPr>
        <w:t>любой</w:t>
      </w:r>
      <w:r w:rsidR="007F577E" w:rsidRPr="001D6912">
        <w:rPr>
          <w:i/>
        </w:rPr>
        <w:t xml:space="preserve"> </w:t>
      </w:r>
      <w:r w:rsidRPr="001D6912">
        <w:rPr>
          <w:i/>
        </w:rPr>
        <w:t>ценой.</w:t>
      </w:r>
      <w:r w:rsidR="007F577E" w:rsidRPr="001D6912">
        <w:rPr>
          <w:i/>
        </w:rPr>
        <w:t xml:space="preserve"> </w:t>
      </w:r>
      <w:r w:rsidRPr="001D6912">
        <w:rPr>
          <w:i/>
        </w:rPr>
        <w:t>Наоборот,</w:t>
      </w:r>
      <w:r w:rsidR="007F577E" w:rsidRPr="001D6912">
        <w:rPr>
          <w:i/>
        </w:rPr>
        <w:t xml:space="preserve"> </w:t>
      </w:r>
      <w:r w:rsidRPr="001D6912">
        <w:rPr>
          <w:i/>
        </w:rPr>
        <w:t>участие</w:t>
      </w:r>
      <w:r w:rsidR="007F577E" w:rsidRPr="001D6912">
        <w:rPr>
          <w:i/>
        </w:rPr>
        <w:t xml:space="preserve"> </w:t>
      </w:r>
      <w:r w:rsidRPr="001D6912">
        <w:rPr>
          <w:i/>
        </w:rPr>
        <w:t>в</w:t>
      </w:r>
      <w:r w:rsidR="007F577E" w:rsidRPr="001D6912">
        <w:rPr>
          <w:i/>
        </w:rPr>
        <w:t xml:space="preserve"> </w:t>
      </w:r>
      <w:r w:rsidRPr="001D6912">
        <w:rPr>
          <w:i/>
        </w:rPr>
        <w:t>ПДС</w:t>
      </w:r>
      <w:r w:rsidR="007F577E" w:rsidRPr="001D6912">
        <w:rPr>
          <w:i/>
        </w:rPr>
        <w:t xml:space="preserve"> </w:t>
      </w:r>
      <w:r w:rsidRPr="001D6912">
        <w:rPr>
          <w:i/>
        </w:rPr>
        <w:t>полностью</w:t>
      </w:r>
      <w:r w:rsidR="007F577E" w:rsidRPr="001D6912">
        <w:rPr>
          <w:i/>
        </w:rPr>
        <w:t xml:space="preserve"> </w:t>
      </w:r>
      <w:r w:rsidRPr="001D6912">
        <w:rPr>
          <w:i/>
        </w:rPr>
        <w:t>добровольное.</w:t>
      </w:r>
      <w:r w:rsidR="007F577E" w:rsidRPr="001D6912">
        <w:rPr>
          <w:i/>
        </w:rPr>
        <w:t xml:space="preserve"> </w:t>
      </w:r>
      <w:r w:rsidRPr="001D6912">
        <w:rPr>
          <w:i/>
        </w:rPr>
        <w:t>Это</w:t>
      </w:r>
      <w:r w:rsidR="007F577E" w:rsidRPr="001D6912">
        <w:rPr>
          <w:i/>
        </w:rPr>
        <w:t xml:space="preserve"> </w:t>
      </w:r>
      <w:r w:rsidRPr="001D6912">
        <w:rPr>
          <w:i/>
        </w:rPr>
        <w:t>был</w:t>
      </w:r>
      <w:r w:rsidR="007F577E" w:rsidRPr="001D6912">
        <w:rPr>
          <w:i/>
        </w:rPr>
        <w:t xml:space="preserve"> </w:t>
      </w:r>
      <w:r w:rsidRPr="001D6912">
        <w:rPr>
          <w:i/>
        </w:rPr>
        <w:t>ориентир,</w:t>
      </w:r>
      <w:r w:rsidR="007F577E" w:rsidRPr="001D6912">
        <w:rPr>
          <w:i/>
        </w:rPr>
        <w:t xml:space="preserve"> </w:t>
      </w:r>
      <w:r w:rsidRPr="001D6912">
        <w:rPr>
          <w:i/>
        </w:rPr>
        <w:t>и</w:t>
      </w:r>
      <w:r w:rsidR="007F577E" w:rsidRPr="001D6912">
        <w:rPr>
          <w:i/>
        </w:rPr>
        <w:t xml:space="preserve"> </w:t>
      </w:r>
      <w:r w:rsidRPr="001D6912">
        <w:rPr>
          <w:i/>
        </w:rPr>
        <w:t>если</w:t>
      </w:r>
      <w:r w:rsidR="007F577E" w:rsidRPr="001D6912">
        <w:rPr>
          <w:i/>
        </w:rPr>
        <w:t xml:space="preserve"> </w:t>
      </w:r>
      <w:r w:rsidRPr="001D6912">
        <w:rPr>
          <w:i/>
        </w:rPr>
        <w:t>вы</w:t>
      </w:r>
      <w:r w:rsidR="007F577E" w:rsidRPr="001D6912">
        <w:rPr>
          <w:i/>
        </w:rPr>
        <w:t xml:space="preserve"> </w:t>
      </w:r>
      <w:r w:rsidRPr="001D6912">
        <w:rPr>
          <w:i/>
        </w:rPr>
        <w:t>посмотрите</w:t>
      </w:r>
      <w:r w:rsidR="007F577E" w:rsidRPr="001D6912">
        <w:rPr>
          <w:i/>
        </w:rPr>
        <w:t xml:space="preserve"> </w:t>
      </w:r>
      <w:r w:rsidRPr="001D6912">
        <w:rPr>
          <w:i/>
        </w:rPr>
        <w:t>на</w:t>
      </w:r>
      <w:r w:rsidR="007F577E" w:rsidRPr="001D6912">
        <w:rPr>
          <w:i/>
        </w:rPr>
        <w:t xml:space="preserve"> </w:t>
      </w:r>
      <w:r w:rsidRPr="001D6912">
        <w:rPr>
          <w:i/>
        </w:rPr>
        <w:t>темпы,</w:t>
      </w:r>
      <w:r w:rsidR="007F577E" w:rsidRPr="001D6912">
        <w:rPr>
          <w:i/>
        </w:rPr>
        <w:t xml:space="preserve"> </w:t>
      </w:r>
      <w:r w:rsidRPr="001D6912">
        <w:rPr>
          <w:i/>
        </w:rPr>
        <w:t>которыми</w:t>
      </w:r>
      <w:r w:rsidR="007F577E" w:rsidRPr="001D6912">
        <w:rPr>
          <w:i/>
        </w:rPr>
        <w:t xml:space="preserve"> </w:t>
      </w:r>
      <w:r w:rsidRPr="001D6912">
        <w:rPr>
          <w:i/>
        </w:rPr>
        <w:t>росла</w:t>
      </w:r>
      <w:r w:rsidR="007F577E" w:rsidRPr="001D6912">
        <w:rPr>
          <w:i/>
        </w:rPr>
        <w:t xml:space="preserve"> </w:t>
      </w:r>
      <w:r w:rsidRPr="001D6912">
        <w:rPr>
          <w:i/>
        </w:rPr>
        <w:t>программа</w:t>
      </w:r>
      <w:r w:rsidR="007F577E" w:rsidRPr="001D6912">
        <w:rPr>
          <w:i/>
        </w:rPr>
        <w:t xml:space="preserve"> </w:t>
      </w:r>
      <w:r w:rsidRPr="001D6912">
        <w:rPr>
          <w:i/>
        </w:rPr>
        <w:t>последние</w:t>
      </w:r>
      <w:r w:rsidR="007F577E" w:rsidRPr="001D6912">
        <w:rPr>
          <w:i/>
        </w:rPr>
        <w:t xml:space="preserve"> </w:t>
      </w:r>
      <w:r w:rsidRPr="001D6912">
        <w:rPr>
          <w:i/>
        </w:rPr>
        <w:t>месяцы,</w:t>
      </w:r>
      <w:r w:rsidR="007F577E" w:rsidRPr="001D6912">
        <w:rPr>
          <w:i/>
        </w:rPr>
        <w:t xml:space="preserve"> </w:t>
      </w:r>
      <w:r w:rsidRPr="001D6912">
        <w:rPr>
          <w:i/>
        </w:rPr>
        <w:t>то</w:t>
      </w:r>
      <w:r w:rsidR="007F577E" w:rsidRPr="001D6912">
        <w:rPr>
          <w:i/>
        </w:rPr>
        <w:t xml:space="preserve"> </w:t>
      </w:r>
      <w:r w:rsidRPr="001D6912">
        <w:rPr>
          <w:i/>
        </w:rPr>
        <w:t>убедитесь,</w:t>
      </w:r>
      <w:r w:rsidR="007F577E" w:rsidRPr="001D6912">
        <w:rPr>
          <w:i/>
        </w:rPr>
        <w:t xml:space="preserve"> </w:t>
      </w:r>
      <w:r w:rsidRPr="001D6912">
        <w:rPr>
          <w:i/>
        </w:rPr>
        <w:t>что</w:t>
      </w:r>
      <w:r w:rsidR="007F577E" w:rsidRPr="001D6912">
        <w:rPr>
          <w:i/>
        </w:rPr>
        <w:t xml:space="preserve"> </w:t>
      </w:r>
      <w:r w:rsidRPr="001D6912">
        <w:rPr>
          <w:i/>
        </w:rPr>
        <w:t>мы</w:t>
      </w:r>
      <w:r w:rsidR="007F577E" w:rsidRPr="001D6912">
        <w:rPr>
          <w:i/>
        </w:rPr>
        <w:t xml:space="preserve"> </w:t>
      </w:r>
      <w:r w:rsidRPr="001D6912">
        <w:rPr>
          <w:i/>
        </w:rPr>
        <w:t>к</w:t>
      </w:r>
      <w:r w:rsidR="007F577E" w:rsidRPr="001D6912">
        <w:rPr>
          <w:i/>
        </w:rPr>
        <w:t xml:space="preserve"> </w:t>
      </w:r>
      <w:r w:rsidRPr="001D6912">
        <w:rPr>
          <w:i/>
        </w:rPr>
        <w:t>этой</w:t>
      </w:r>
      <w:r w:rsidR="007F577E" w:rsidRPr="001D6912">
        <w:rPr>
          <w:i/>
        </w:rPr>
        <w:t xml:space="preserve"> </w:t>
      </w:r>
      <w:r w:rsidRPr="001D6912">
        <w:rPr>
          <w:i/>
        </w:rPr>
        <w:t>цели</w:t>
      </w:r>
      <w:r w:rsidR="007F577E" w:rsidRPr="001D6912">
        <w:rPr>
          <w:i/>
        </w:rPr>
        <w:t xml:space="preserve"> </w:t>
      </w:r>
      <w:r w:rsidRPr="001D6912">
        <w:rPr>
          <w:i/>
        </w:rPr>
        <w:t>быстро</w:t>
      </w:r>
      <w:r w:rsidR="007F577E" w:rsidRPr="001D6912">
        <w:rPr>
          <w:i/>
        </w:rPr>
        <w:t xml:space="preserve"> </w:t>
      </w:r>
      <w:r w:rsidRPr="001D6912">
        <w:rPr>
          <w:i/>
        </w:rPr>
        <w:t>приближаемся.</w:t>
      </w:r>
      <w:r w:rsidR="007F577E" w:rsidRPr="001D6912">
        <w:rPr>
          <w:i/>
        </w:rPr>
        <w:t xml:space="preserve"> </w:t>
      </w:r>
      <w:r w:rsidRPr="001D6912">
        <w:rPr>
          <w:i/>
        </w:rPr>
        <w:t>По</w:t>
      </w:r>
      <w:r w:rsidR="007F577E" w:rsidRPr="001D6912">
        <w:rPr>
          <w:i/>
        </w:rPr>
        <w:t xml:space="preserve"> </w:t>
      </w:r>
      <w:r w:rsidRPr="001D6912">
        <w:rPr>
          <w:i/>
        </w:rPr>
        <w:t>последним</w:t>
      </w:r>
      <w:r w:rsidR="007F577E" w:rsidRPr="001D6912">
        <w:rPr>
          <w:i/>
        </w:rPr>
        <w:t xml:space="preserve"> </w:t>
      </w:r>
      <w:r w:rsidRPr="001D6912">
        <w:rPr>
          <w:i/>
        </w:rPr>
        <w:t>данным,</w:t>
      </w:r>
      <w:r w:rsidR="007F577E" w:rsidRPr="001D6912">
        <w:rPr>
          <w:i/>
        </w:rPr>
        <w:t xml:space="preserve"> </w:t>
      </w:r>
      <w:r w:rsidRPr="001D6912">
        <w:rPr>
          <w:i/>
        </w:rPr>
        <w:t>вложения</w:t>
      </w:r>
      <w:r w:rsidR="007F577E" w:rsidRPr="001D6912">
        <w:rPr>
          <w:i/>
        </w:rPr>
        <w:t xml:space="preserve"> </w:t>
      </w:r>
      <w:r w:rsidRPr="001D6912">
        <w:rPr>
          <w:i/>
        </w:rPr>
        <w:t>в</w:t>
      </w:r>
      <w:r w:rsidR="007F577E" w:rsidRPr="001D6912">
        <w:rPr>
          <w:i/>
        </w:rPr>
        <w:t xml:space="preserve"> </w:t>
      </w:r>
      <w:r w:rsidRPr="001D6912">
        <w:rPr>
          <w:i/>
        </w:rPr>
        <w:t>ПДС</w:t>
      </w:r>
      <w:r w:rsidR="007F577E" w:rsidRPr="001D6912">
        <w:rPr>
          <w:i/>
        </w:rPr>
        <w:t xml:space="preserve"> </w:t>
      </w:r>
      <w:r w:rsidRPr="001D6912">
        <w:rPr>
          <w:i/>
        </w:rPr>
        <w:t>составили</w:t>
      </w:r>
      <w:r w:rsidR="007F577E" w:rsidRPr="001D6912">
        <w:rPr>
          <w:i/>
        </w:rPr>
        <w:t xml:space="preserve"> </w:t>
      </w:r>
      <w:r w:rsidRPr="001D6912">
        <w:rPr>
          <w:i/>
        </w:rPr>
        <w:t>146</w:t>
      </w:r>
      <w:r w:rsidR="007F577E" w:rsidRPr="001D6912">
        <w:rPr>
          <w:i/>
        </w:rPr>
        <w:t xml:space="preserve"> </w:t>
      </w:r>
      <w:r w:rsidRPr="001D6912">
        <w:rPr>
          <w:i/>
        </w:rPr>
        <w:t>млрд</w:t>
      </w:r>
      <w:r w:rsidR="007F577E" w:rsidRPr="001D6912">
        <w:rPr>
          <w:i/>
        </w:rPr>
        <w:t xml:space="preserve"> </w:t>
      </w:r>
      <w:r w:rsidRPr="001D6912">
        <w:rPr>
          <w:i/>
        </w:rPr>
        <w:t>рублей,</w:t>
      </w:r>
      <w:r w:rsidR="007F577E" w:rsidRPr="001D6912">
        <w:rPr>
          <w:i/>
        </w:rPr>
        <w:t xml:space="preserve"> </w:t>
      </w:r>
      <w:r w:rsidRPr="001D6912">
        <w:rPr>
          <w:i/>
        </w:rPr>
        <w:t>а</w:t>
      </w:r>
      <w:r w:rsidR="007F577E" w:rsidRPr="001D6912">
        <w:rPr>
          <w:i/>
        </w:rPr>
        <w:t xml:space="preserve"> </w:t>
      </w:r>
      <w:r w:rsidRPr="001D6912">
        <w:rPr>
          <w:i/>
        </w:rPr>
        <w:t>число</w:t>
      </w:r>
      <w:r w:rsidR="007F577E" w:rsidRPr="001D6912">
        <w:rPr>
          <w:i/>
        </w:rPr>
        <w:t xml:space="preserve"> </w:t>
      </w:r>
      <w:r w:rsidRPr="001D6912">
        <w:rPr>
          <w:i/>
        </w:rPr>
        <w:t>участников</w:t>
      </w:r>
      <w:r w:rsidR="007F577E" w:rsidRPr="001D6912">
        <w:rPr>
          <w:i/>
        </w:rPr>
        <w:t xml:space="preserve"> </w:t>
      </w:r>
      <w:r w:rsidRPr="001D6912">
        <w:rPr>
          <w:i/>
        </w:rPr>
        <w:t>достигло</w:t>
      </w:r>
      <w:r w:rsidR="007F577E" w:rsidRPr="001D6912">
        <w:rPr>
          <w:i/>
        </w:rPr>
        <w:t xml:space="preserve"> </w:t>
      </w:r>
      <w:r w:rsidRPr="001D6912">
        <w:rPr>
          <w:i/>
        </w:rPr>
        <w:t>больше</w:t>
      </w:r>
      <w:r w:rsidR="007F577E" w:rsidRPr="001D6912">
        <w:rPr>
          <w:i/>
        </w:rPr>
        <w:t xml:space="preserve"> </w:t>
      </w:r>
      <w:r w:rsidRPr="001D6912">
        <w:rPr>
          <w:i/>
        </w:rPr>
        <w:t>2,3</w:t>
      </w:r>
      <w:r w:rsidR="007F577E" w:rsidRPr="001D6912">
        <w:rPr>
          <w:i/>
        </w:rPr>
        <w:t xml:space="preserve"> </w:t>
      </w:r>
      <w:r w:rsidRPr="001D6912">
        <w:rPr>
          <w:i/>
        </w:rPr>
        <w:t>млн</w:t>
      </w:r>
      <w:r w:rsidR="007F577E" w:rsidRPr="001D6912">
        <w:rPr>
          <w:i/>
        </w:rPr>
        <w:t xml:space="preserve"> </w:t>
      </w:r>
      <w:r w:rsidRPr="001D6912">
        <w:rPr>
          <w:i/>
        </w:rPr>
        <w:t>человек.</w:t>
      </w:r>
      <w:r w:rsidR="007F577E" w:rsidRPr="001D6912">
        <w:rPr>
          <w:i/>
        </w:rPr>
        <w:t xml:space="preserve"> </w:t>
      </w:r>
      <w:r w:rsidRPr="001D6912">
        <w:rPr>
          <w:i/>
        </w:rPr>
        <w:t>С</w:t>
      </w:r>
      <w:r w:rsidR="007F577E" w:rsidRPr="001D6912">
        <w:rPr>
          <w:i/>
        </w:rPr>
        <w:t xml:space="preserve"> </w:t>
      </w:r>
      <w:r w:rsidRPr="001D6912">
        <w:rPr>
          <w:i/>
        </w:rPr>
        <w:t>сентября</w:t>
      </w:r>
      <w:r w:rsidR="007F577E" w:rsidRPr="001D6912">
        <w:rPr>
          <w:i/>
        </w:rPr>
        <w:t xml:space="preserve"> </w:t>
      </w:r>
      <w:r w:rsidRPr="001D6912">
        <w:rPr>
          <w:i/>
        </w:rPr>
        <w:t>объем</w:t>
      </w:r>
      <w:r w:rsidR="007F577E" w:rsidRPr="001D6912">
        <w:rPr>
          <w:i/>
        </w:rPr>
        <w:t xml:space="preserve"> </w:t>
      </w:r>
      <w:r w:rsidRPr="001D6912">
        <w:rPr>
          <w:i/>
        </w:rPr>
        <w:t>средств</w:t>
      </w:r>
      <w:r w:rsidR="007F577E" w:rsidRPr="001D6912">
        <w:rPr>
          <w:i/>
        </w:rPr>
        <w:t xml:space="preserve"> </w:t>
      </w:r>
      <w:r w:rsidRPr="001D6912">
        <w:rPr>
          <w:i/>
        </w:rPr>
        <w:t>практически</w:t>
      </w:r>
      <w:r w:rsidR="007F577E" w:rsidRPr="001D6912">
        <w:rPr>
          <w:i/>
        </w:rPr>
        <w:t xml:space="preserve"> </w:t>
      </w:r>
      <w:r w:rsidRPr="001D6912">
        <w:rPr>
          <w:i/>
        </w:rPr>
        <w:t>удвоился,</w:t>
      </w:r>
      <w:r w:rsidR="007F577E" w:rsidRPr="001D6912">
        <w:rPr>
          <w:i/>
        </w:rPr>
        <w:t xml:space="preserve"> </w:t>
      </w:r>
      <w:r w:rsidRPr="001D6912">
        <w:rPr>
          <w:i/>
        </w:rPr>
        <w:t>только</w:t>
      </w:r>
      <w:r w:rsidR="007F577E" w:rsidRPr="001D6912">
        <w:rPr>
          <w:i/>
        </w:rPr>
        <w:t xml:space="preserve"> </w:t>
      </w:r>
      <w:r w:rsidRPr="001D6912">
        <w:rPr>
          <w:i/>
        </w:rPr>
        <w:t>за</w:t>
      </w:r>
      <w:r w:rsidR="007F577E" w:rsidRPr="001D6912">
        <w:rPr>
          <w:i/>
        </w:rPr>
        <w:t xml:space="preserve"> </w:t>
      </w:r>
      <w:r w:rsidRPr="001D6912">
        <w:rPr>
          <w:i/>
        </w:rPr>
        <w:t>ноябрь</w:t>
      </w:r>
      <w:r w:rsidR="007F577E" w:rsidRPr="001D6912">
        <w:rPr>
          <w:i/>
        </w:rPr>
        <w:t xml:space="preserve"> </w:t>
      </w:r>
      <w:r w:rsidRPr="001D6912">
        <w:rPr>
          <w:i/>
        </w:rPr>
        <w:t>люди</w:t>
      </w:r>
      <w:r w:rsidR="007F577E" w:rsidRPr="001D6912">
        <w:rPr>
          <w:i/>
        </w:rPr>
        <w:t xml:space="preserve"> </w:t>
      </w:r>
      <w:r w:rsidRPr="001D6912">
        <w:rPr>
          <w:i/>
        </w:rPr>
        <w:t>вложили</w:t>
      </w:r>
      <w:r w:rsidR="007F577E" w:rsidRPr="001D6912">
        <w:rPr>
          <w:i/>
        </w:rPr>
        <w:t xml:space="preserve"> </w:t>
      </w:r>
      <w:r w:rsidRPr="001D6912">
        <w:rPr>
          <w:i/>
        </w:rPr>
        <w:t>около</w:t>
      </w:r>
      <w:r w:rsidR="007F577E" w:rsidRPr="001D6912">
        <w:rPr>
          <w:i/>
        </w:rPr>
        <w:t xml:space="preserve"> </w:t>
      </w:r>
      <w:r w:rsidRPr="001D6912">
        <w:rPr>
          <w:i/>
        </w:rPr>
        <w:t>40</w:t>
      </w:r>
      <w:r w:rsidR="007F577E" w:rsidRPr="001D6912">
        <w:rPr>
          <w:i/>
        </w:rPr>
        <w:t xml:space="preserve"> </w:t>
      </w:r>
      <w:r w:rsidRPr="001D6912">
        <w:rPr>
          <w:i/>
        </w:rPr>
        <w:t>млрд</w:t>
      </w:r>
      <w:r w:rsidR="007F577E" w:rsidRPr="001D6912">
        <w:rPr>
          <w:i/>
        </w:rPr>
        <w:t xml:space="preserve"> </w:t>
      </w:r>
      <w:r w:rsidRPr="001D6912">
        <w:rPr>
          <w:i/>
        </w:rPr>
        <w:t>рублей.</w:t>
      </w:r>
      <w:r w:rsidR="007F577E" w:rsidRPr="001D6912">
        <w:rPr>
          <w:i/>
        </w:rPr>
        <w:t xml:space="preserve"> </w:t>
      </w:r>
      <w:r w:rsidRPr="001D6912">
        <w:rPr>
          <w:i/>
        </w:rPr>
        <w:t>Рассчитываем,</w:t>
      </w:r>
      <w:r w:rsidR="007F577E" w:rsidRPr="001D6912">
        <w:rPr>
          <w:i/>
        </w:rPr>
        <w:t xml:space="preserve"> </w:t>
      </w:r>
      <w:r w:rsidRPr="001D6912">
        <w:rPr>
          <w:i/>
        </w:rPr>
        <w:t>чт</w:t>
      </w:r>
      <w:r w:rsidR="00696EA4" w:rsidRPr="001D6912">
        <w:rPr>
          <w:i/>
        </w:rPr>
        <w:t>о</w:t>
      </w:r>
      <w:r w:rsidR="007F577E" w:rsidRPr="001D6912">
        <w:rPr>
          <w:i/>
        </w:rPr>
        <w:t xml:space="preserve"> </w:t>
      </w:r>
      <w:r w:rsidR="00696EA4" w:rsidRPr="001D6912">
        <w:rPr>
          <w:i/>
        </w:rPr>
        <w:t>и</w:t>
      </w:r>
      <w:r w:rsidR="007F577E" w:rsidRPr="001D6912">
        <w:rPr>
          <w:i/>
        </w:rPr>
        <w:t xml:space="preserve"> </w:t>
      </w:r>
      <w:r w:rsidR="00696EA4" w:rsidRPr="001D6912">
        <w:rPr>
          <w:i/>
        </w:rPr>
        <w:t>в</w:t>
      </w:r>
      <w:r w:rsidR="007F577E" w:rsidRPr="001D6912">
        <w:rPr>
          <w:i/>
        </w:rPr>
        <w:t xml:space="preserve"> </w:t>
      </w:r>
      <w:r w:rsidR="00696EA4" w:rsidRPr="001D6912">
        <w:rPr>
          <w:i/>
        </w:rPr>
        <w:t>декабре</w:t>
      </w:r>
      <w:r w:rsidR="007F577E" w:rsidRPr="001D6912">
        <w:rPr>
          <w:i/>
        </w:rPr>
        <w:t xml:space="preserve"> </w:t>
      </w:r>
      <w:r w:rsidR="00696EA4" w:rsidRPr="001D6912">
        <w:rPr>
          <w:i/>
        </w:rPr>
        <w:t>темпы</w:t>
      </w:r>
      <w:r w:rsidR="007F577E" w:rsidRPr="001D6912">
        <w:rPr>
          <w:i/>
        </w:rPr>
        <w:t xml:space="preserve"> </w:t>
      </w:r>
      <w:r w:rsidR="00696EA4" w:rsidRPr="001D6912">
        <w:rPr>
          <w:i/>
        </w:rPr>
        <w:t>не</w:t>
      </w:r>
      <w:r w:rsidR="007F577E" w:rsidRPr="001D6912">
        <w:rPr>
          <w:i/>
        </w:rPr>
        <w:t xml:space="preserve"> </w:t>
      </w:r>
      <w:r w:rsidR="00696EA4" w:rsidRPr="001D6912">
        <w:rPr>
          <w:i/>
        </w:rPr>
        <w:t>снизятся</w:t>
      </w:r>
      <w:r w:rsidR="007F577E" w:rsidRPr="001D6912">
        <w:rPr>
          <w:i/>
        </w:rPr>
        <w:t>»</w:t>
      </w:r>
    </w:p>
    <w:p w14:paraId="34C965CB" w14:textId="77777777" w:rsidR="00676D5F" w:rsidRPr="001D6912" w:rsidRDefault="00DD00A3" w:rsidP="003B3BAA">
      <w:pPr>
        <w:numPr>
          <w:ilvl w:val="0"/>
          <w:numId w:val="27"/>
        </w:numPr>
        <w:rPr>
          <w:i/>
        </w:rPr>
      </w:pPr>
      <w:r w:rsidRPr="001D6912">
        <w:rPr>
          <w:i/>
        </w:rPr>
        <w:t>Владимир</w:t>
      </w:r>
      <w:r w:rsidR="007F577E" w:rsidRPr="001D6912">
        <w:rPr>
          <w:i/>
        </w:rPr>
        <w:t xml:space="preserve"> </w:t>
      </w:r>
      <w:r w:rsidRPr="001D6912">
        <w:rPr>
          <w:i/>
        </w:rPr>
        <w:t>Чистюхин,</w:t>
      </w:r>
      <w:r w:rsidR="007F577E" w:rsidRPr="001D6912">
        <w:rPr>
          <w:i/>
        </w:rPr>
        <w:t xml:space="preserve"> </w:t>
      </w:r>
      <w:r w:rsidRPr="001D6912">
        <w:rPr>
          <w:i/>
        </w:rPr>
        <w:t>первый</w:t>
      </w:r>
      <w:r w:rsidR="007F577E" w:rsidRPr="001D6912">
        <w:rPr>
          <w:i/>
        </w:rPr>
        <w:t xml:space="preserve"> </w:t>
      </w:r>
      <w:r w:rsidRPr="001D6912">
        <w:rPr>
          <w:i/>
        </w:rPr>
        <w:t>зампред</w:t>
      </w:r>
      <w:r w:rsidR="007F577E" w:rsidRPr="001D6912">
        <w:rPr>
          <w:i/>
        </w:rPr>
        <w:t xml:space="preserve"> </w:t>
      </w:r>
      <w:r w:rsidRPr="001D6912">
        <w:rPr>
          <w:i/>
        </w:rPr>
        <w:t>ЦБ:</w:t>
      </w:r>
      <w:r w:rsidR="007F577E" w:rsidRPr="001D6912">
        <w:rPr>
          <w:i/>
        </w:rPr>
        <w:t xml:space="preserve"> «</w:t>
      </w:r>
      <w:r w:rsidRPr="001D6912">
        <w:rPr>
          <w:i/>
        </w:rPr>
        <w:t>Для</w:t>
      </w:r>
      <w:r w:rsidR="007F577E" w:rsidRPr="001D6912">
        <w:rPr>
          <w:i/>
        </w:rPr>
        <w:t xml:space="preserve"> </w:t>
      </w:r>
      <w:r w:rsidRPr="001D6912">
        <w:rPr>
          <w:i/>
        </w:rPr>
        <w:t>розничных</w:t>
      </w:r>
      <w:r w:rsidR="007F577E" w:rsidRPr="001D6912">
        <w:rPr>
          <w:i/>
        </w:rPr>
        <w:t xml:space="preserve"> </w:t>
      </w:r>
      <w:r w:rsidRPr="001D6912">
        <w:rPr>
          <w:i/>
        </w:rPr>
        <w:t>инвесторов</w:t>
      </w:r>
      <w:r w:rsidR="007F577E" w:rsidRPr="001D6912">
        <w:rPr>
          <w:i/>
        </w:rPr>
        <w:t xml:space="preserve"> </w:t>
      </w:r>
      <w:r w:rsidRPr="001D6912">
        <w:rPr>
          <w:i/>
        </w:rPr>
        <w:t>запущены</w:t>
      </w:r>
      <w:r w:rsidR="007F577E" w:rsidRPr="001D6912">
        <w:rPr>
          <w:i/>
        </w:rPr>
        <w:t xml:space="preserve"> </w:t>
      </w:r>
      <w:r w:rsidRPr="001D6912">
        <w:rPr>
          <w:i/>
        </w:rPr>
        <w:t>ИИС</w:t>
      </w:r>
      <w:r w:rsidR="007F577E" w:rsidRPr="001D6912">
        <w:rPr>
          <w:i/>
        </w:rPr>
        <w:t xml:space="preserve"> </w:t>
      </w:r>
      <w:r w:rsidRPr="001D6912">
        <w:rPr>
          <w:i/>
        </w:rPr>
        <w:t>третьего</w:t>
      </w:r>
      <w:r w:rsidR="007F577E" w:rsidRPr="001D6912">
        <w:rPr>
          <w:i/>
        </w:rPr>
        <w:t xml:space="preserve"> </w:t>
      </w:r>
      <w:r w:rsidRPr="001D6912">
        <w:rPr>
          <w:i/>
        </w:rPr>
        <w:t>типа</w:t>
      </w:r>
      <w:r w:rsidR="007F577E" w:rsidRPr="001D6912">
        <w:rPr>
          <w:i/>
        </w:rPr>
        <w:t xml:space="preserve"> </w:t>
      </w:r>
      <w:r w:rsidRPr="001D6912">
        <w:rPr>
          <w:i/>
        </w:rPr>
        <w:t>и</w:t>
      </w:r>
      <w:r w:rsidR="007F577E" w:rsidRPr="001D6912">
        <w:rPr>
          <w:i/>
        </w:rPr>
        <w:t xml:space="preserve"> </w:t>
      </w:r>
      <w:r w:rsidRPr="001D6912">
        <w:rPr>
          <w:i/>
        </w:rPr>
        <w:t>программа</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введен</w:t>
      </w:r>
      <w:r w:rsidR="007F577E" w:rsidRPr="001D6912">
        <w:rPr>
          <w:i/>
        </w:rPr>
        <w:t xml:space="preserve"> </w:t>
      </w:r>
      <w:r w:rsidRPr="001D6912">
        <w:rPr>
          <w:i/>
        </w:rPr>
        <w:t>специальный</w:t>
      </w:r>
      <w:r w:rsidR="007F577E" w:rsidRPr="001D6912">
        <w:rPr>
          <w:i/>
        </w:rPr>
        <w:t xml:space="preserve"> </w:t>
      </w:r>
      <w:r w:rsidRPr="001D6912">
        <w:rPr>
          <w:i/>
        </w:rPr>
        <w:t>налоговый</w:t>
      </w:r>
      <w:r w:rsidR="007F577E" w:rsidRPr="001D6912">
        <w:rPr>
          <w:i/>
        </w:rPr>
        <w:t xml:space="preserve"> </w:t>
      </w:r>
      <w:r w:rsidRPr="001D6912">
        <w:rPr>
          <w:i/>
        </w:rPr>
        <w:t>вычет</w:t>
      </w:r>
      <w:r w:rsidR="007F577E" w:rsidRPr="001D6912">
        <w:rPr>
          <w:i/>
        </w:rPr>
        <w:t xml:space="preserve"> </w:t>
      </w:r>
      <w:r w:rsidRPr="001D6912">
        <w:rPr>
          <w:i/>
        </w:rPr>
        <w:t>на</w:t>
      </w:r>
      <w:r w:rsidR="007F577E" w:rsidRPr="001D6912">
        <w:rPr>
          <w:i/>
        </w:rPr>
        <w:t xml:space="preserve"> </w:t>
      </w:r>
      <w:r w:rsidRPr="001D6912">
        <w:rPr>
          <w:i/>
        </w:rPr>
        <w:t>такие</w:t>
      </w:r>
      <w:r w:rsidR="007F577E" w:rsidRPr="001D6912">
        <w:rPr>
          <w:i/>
        </w:rPr>
        <w:t xml:space="preserve"> </w:t>
      </w:r>
      <w:r w:rsidRPr="001D6912">
        <w:rPr>
          <w:i/>
        </w:rPr>
        <w:t>сбережения.</w:t>
      </w:r>
      <w:r w:rsidR="007F577E" w:rsidRPr="001D6912">
        <w:rPr>
          <w:i/>
        </w:rPr>
        <w:t xml:space="preserve"> </w:t>
      </w:r>
      <w:r w:rsidRPr="001D6912">
        <w:rPr>
          <w:i/>
        </w:rPr>
        <w:t>Банк</w:t>
      </w:r>
      <w:r w:rsidR="007F577E" w:rsidRPr="001D6912">
        <w:rPr>
          <w:i/>
        </w:rPr>
        <w:t xml:space="preserve"> </w:t>
      </w:r>
      <w:r w:rsidRPr="001D6912">
        <w:rPr>
          <w:i/>
        </w:rPr>
        <w:t>России</w:t>
      </w:r>
      <w:r w:rsidR="007F577E" w:rsidRPr="001D6912">
        <w:rPr>
          <w:i/>
        </w:rPr>
        <w:t xml:space="preserve"> </w:t>
      </w:r>
      <w:r w:rsidRPr="001D6912">
        <w:rPr>
          <w:i/>
        </w:rPr>
        <w:t>также</w:t>
      </w:r>
      <w:r w:rsidR="007F577E" w:rsidRPr="001D6912">
        <w:rPr>
          <w:i/>
        </w:rPr>
        <w:t xml:space="preserve"> </w:t>
      </w:r>
      <w:r w:rsidRPr="001D6912">
        <w:rPr>
          <w:i/>
        </w:rPr>
        <w:t>обсуждает</w:t>
      </w:r>
      <w:r w:rsidR="007F577E" w:rsidRPr="001D6912">
        <w:rPr>
          <w:i/>
        </w:rPr>
        <w:t xml:space="preserve"> </w:t>
      </w:r>
      <w:r w:rsidRPr="001D6912">
        <w:rPr>
          <w:i/>
        </w:rPr>
        <w:t>с</w:t>
      </w:r>
      <w:r w:rsidR="007F577E" w:rsidRPr="001D6912">
        <w:rPr>
          <w:i/>
        </w:rPr>
        <w:t xml:space="preserve"> </w:t>
      </w:r>
      <w:r w:rsidRPr="001D6912">
        <w:rPr>
          <w:i/>
        </w:rPr>
        <w:t>профильными</w:t>
      </w:r>
      <w:r w:rsidR="007F577E" w:rsidRPr="001D6912">
        <w:rPr>
          <w:i/>
        </w:rPr>
        <w:t xml:space="preserve"> </w:t>
      </w:r>
      <w:r w:rsidRPr="001D6912">
        <w:rPr>
          <w:i/>
        </w:rPr>
        <w:t>ведомствами</w:t>
      </w:r>
      <w:r w:rsidR="007F577E" w:rsidRPr="001D6912">
        <w:rPr>
          <w:i/>
        </w:rPr>
        <w:t xml:space="preserve"> </w:t>
      </w:r>
      <w:r w:rsidRPr="001D6912">
        <w:rPr>
          <w:i/>
        </w:rPr>
        <w:t>возможность</w:t>
      </w:r>
      <w:r w:rsidR="007F577E" w:rsidRPr="001D6912">
        <w:rPr>
          <w:i/>
        </w:rPr>
        <w:t xml:space="preserve"> </w:t>
      </w:r>
      <w:r w:rsidRPr="001D6912">
        <w:rPr>
          <w:i/>
        </w:rPr>
        <w:t>вывода</w:t>
      </w:r>
      <w:r w:rsidR="007F577E" w:rsidRPr="001D6912">
        <w:rPr>
          <w:i/>
        </w:rPr>
        <w:t xml:space="preserve"> </w:t>
      </w:r>
      <w:r w:rsidRPr="001D6912">
        <w:rPr>
          <w:i/>
        </w:rPr>
        <w:t>дивидендов</w:t>
      </w:r>
      <w:r w:rsidR="007F577E" w:rsidRPr="001D6912">
        <w:rPr>
          <w:i/>
        </w:rPr>
        <w:t xml:space="preserve"> </w:t>
      </w:r>
      <w:r w:rsidRPr="001D6912">
        <w:rPr>
          <w:i/>
        </w:rPr>
        <w:t>ИИС</w:t>
      </w:r>
      <w:r w:rsidR="007F577E" w:rsidRPr="001D6912">
        <w:rPr>
          <w:i/>
        </w:rPr>
        <w:t xml:space="preserve"> </w:t>
      </w:r>
      <w:r w:rsidRPr="001D6912">
        <w:rPr>
          <w:i/>
        </w:rPr>
        <w:t>без</w:t>
      </w:r>
      <w:r w:rsidR="007F577E" w:rsidRPr="001D6912">
        <w:rPr>
          <w:i/>
        </w:rPr>
        <w:t xml:space="preserve"> </w:t>
      </w:r>
      <w:r w:rsidRPr="001D6912">
        <w:rPr>
          <w:i/>
        </w:rPr>
        <w:t>потери</w:t>
      </w:r>
      <w:r w:rsidR="007F577E" w:rsidRPr="001D6912">
        <w:rPr>
          <w:i/>
        </w:rPr>
        <w:t xml:space="preserve"> </w:t>
      </w:r>
      <w:r w:rsidRPr="001D6912">
        <w:rPr>
          <w:i/>
        </w:rPr>
        <w:t>права</w:t>
      </w:r>
      <w:r w:rsidR="007F577E" w:rsidRPr="001D6912">
        <w:rPr>
          <w:i/>
        </w:rPr>
        <w:t xml:space="preserve"> </w:t>
      </w:r>
      <w:r w:rsidRPr="001D6912">
        <w:rPr>
          <w:i/>
        </w:rPr>
        <w:t>на</w:t>
      </w:r>
      <w:r w:rsidR="007F577E" w:rsidRPr="001D6912">
        <w:rPr>
          <w:i/>
        </w:rPr>
        <w:t xml:space="preserve"> </w:t>
      </w:r>
      <w:r w:rsidRPr="001D6912">
        <w:rPr>
          <w:i/>
        </w:rPr>
        <w:t>налоговую</w:t>
      </w:r>
      <w:r w:rsidR="007F577E" w:rsidRPr="001D6912">
        <w:rPr>
          <w:i/>
        </w:rPr>
        <w:t xml:space="preserve"> </w:t>
      </w:r>
      <w:r w:rsidRPr="001D6912">
        <w:rPr>
          <w:i/>
        </w:rPr>
        <w:t>льготу.</w:t>
      </w:r>
      <w:r w:rsidR="007F577E" w:rsidRPr="001D6912">
        <w:rPr>
          <w:i/>
        </w:rPr>
        <w:t xml:space="preserve"> </w:t>
      </w:r>
      <w:r w:rsidRPr="001D6912">
        <w:rPr>
          <w:i/>
        </w:rPr>
        <w:t>Отдельно</w:t>
      </w:r>
      <w:r w:rsidR="007F577E" w:rsidRPr="001D6912">
        <w:rPr>
          <w:i/>
        </w:rPr>
        <w:t xml:space="preserve"> </w:t>
      </w:r>
      <w:r w:rsidRPr="001D6912">
        <w:rPr>
          <w:i/>
        </w:rPr>
        <w:t>стоит</w:t>
      </w:r>
      <w:r w:rsidR="007F577E" w:rsidRPr="001D6912">
        <w:rPr>
          <w:i/>
        </w:rPr>
        <w:t xml:space="preserve"> </w:t>
      </w:r>
      <w:r w:rsidRPr="001D6912">
        <w:rPr>
          <w:i/>
        </w:rPr>
        <w:t>отметить</w:t>
      </w:r>
      <w:r w:rsidR="007F577E" w:rsidRPr="001D6912">
        <w:rPr>
          <w:i/>
        </w:rPr>
        <w:t xml:space="preserve"> </w:t>
      </w:r>
      <w:r w:rsidRPr="001D6912">
        <w:rPr>
          <w:i/>
        </w:rPr>
        <w:t>развитие</w:t>
      </w:r>
      <w:r w:rsidR="007F577E" w:rsidRPr="001D6912">
        <w:rPr>
          <w:i/>
        </w:rPr>
        <w:t xml:space="preserve"> </w:t>
      </w:r>
      <w:r w:rsidRPr="001D6912">
        <w:rPr>
          <w:i/>
        </w:rPr>
        <w:t>программы</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Ее</w:t>
      </w:r>
      <w:r w:rsidR="007F577E" w:rsidRPr="001D6912">
        <w:rPr>
          <w:i/>
        </w:rPr>
        <w:t xml:space="preserve"> </w:t>
      </w:r>
      <w:r w:rsidRPr="001D6912">
        <w:rPr>
          <w:i/>
        </w:rPr>
        <w:t>участниками</w:t>
      </w:r>
      <w:r w:rsidR="007F577E" w:rsidRPr="001D6912">
        <w:rPr>
          <w:i/>
        </w:rPr>
        <w:t xml:space="preserve"> </w:t>
      </w:r>
      <w:r w:rsidRPr="001D6912">
        <w:rPr>
          <w:i/>
        </w:rPr>
        <w:t>к</w:t>
      </w:r>
      <w:r w:rsidR="007F577E" w:rsidRPr="001D6912">
        <w:rPr>
          <w:i/>
        </w:rPr>
        <w:t xml:space="preserve"> </w:t>
      </w:r>
      <w:r w:rsidRPr="001D6912">
        <w:rPr>
          <w:i/>
        </w:rPr>
        <w:t>6</w:t>
      </w:r>
      <w:r w:rsidR="007F577E" w:rsidRPr="001D6912">
        <w:rPr>
          <w:i/>
        </w:rPr>
        <w:t xml:space="preserve"> </w:t>
      </w:r>
      <w:r w:rsidRPr="001D6912">
        <w:rPr>
          <w:i/>
        </w:rPr>
        <w:t>декабря</w:t>
      </w:r>
      <w:r w:rsidR="007F577E" w:rsidRPr="001D6912">
        <w:rPr>
          <w:i/>
        </w:rPr>
        <w:t xml:space="preserve"> </w:t>
      </w:r>
      <w:r w:rsidRPr="001D6912">
        <w:rPr>
          <w:i/>
        </w:rPr>
        <w:t>являются</w:t>
      </w:r>
      <w:r w:rsidR="007F577E" w:rsidRPr="001D6912">
        <w:rPr>
          <w:i/>
        </w:rPr>
        <w:t xml:space="preserve"> </w:t>
      </w:r>
      <w:r w:rsidRPr="001D6912">
        <w:rPr>
          <w:i/>
        </w:rPr>
        <w:t>уже</w:t>
      </w:r>
      <w:r w:rsidR="007F577E" w:rsidRPr="001D6912">
        <w:rPr>
          <w:i/>
        </w:rPr>
        <w:t xml:space="preserve"> </w:t>
      </w:r>
      <w:r w:rsidRPr="001D6912">
        <w:rPr>
          <w:i/>
        </w:rPr>
        <w:t>более</w:t>
      </w:r>
      <w:r w:rsidR="007F577E" w:rsidRPr="001D6912">
        <w:rPr>
          <w:i/>
        </w:rPr>
        <w:t xml:space="preserve"> </w:t>
      </w:r>
      <w:r w:rsidRPr="001D6912">
        <w:rPr>
          <w:i/>
        </w:rPr>
        <w:t>2,4</w:t>
      </w:r>
      <w:r w:rsidR="007F577E" w:rsidRPr="001D6912">
        <w:rPr>
          <w:i/>
        </w:rPr>
        <w:t xml:space="preserve"> </w:t>
      </w:r>
      <w:r w:rsidRPr="001D6912">
        <w:rPr>
          <w:i/>
        </w:rPr>
        <w:t>миллиона</w:t>
      </w:r>
      <w:r w:rsidR="007F577E" w:rsidRPr="001D6912">
        <w:rPr>
          <w:i/>
        </w:rPr>
        <w:t xml:space="preserve"> </w:t>
      </w:r>
      <w:r w:rsidRPr="001D6912">
        <w:rPr>
          <w:i/>
        </w:rPr>
        <w:t>граждан,</w:t>
      </w:r>
      <w:r w:rsidR="007F577E" w:rsidRPr="001D6912">
        <w:rPr>
          <w:i/>
        </w:rPr>
        <w:t xml:space="preserve"> </w:t>
      </w:r>
      <w:r w:rsidRPr="001D6912">
        <w:rPr>
          <w:i/>
        </w:rPr>
        <w:t>а</w:t>
      </w:r>
      <w:r w:rsidR="007F577E" w:rsidRPr="001D6912">
        <w:rPr>
          <w:i/>
        </w:rPr>
        <w:t xml:space="preserve"> </w:t>
      </w:r>
      <w:r w:rsidRPr="001D6912">
        <w:rPr>
          <w:i/>
        </w:rPr>
        <w:t>объем</w:t>
      </w:r>
      <w:r w:rsidR="007F577E" w:rsidRPr="001D6912">
        <w:rPr>
          <w:i/>
        </w:rPr>
        <w:t xml:space="preserve"> </w:t>
      </w:r>
      <w:r w:rsidRPr="001D6912">
        <w:rPr>
          <w:i/>
        </w:rPr>
        <w:t>средств</w:t>
      </w:r>
      <w:r w:rsidR="007F577E" w:rsidRPr="001D6912">
        <w:rPr>
          <w:i/>
        </w:rPr>
        <w:t xml:space="preserve"> </w:t>
      </w:r>
      <w:r w:rsidRPr="001D6912">
        <w:rPr>
          <w:i/>
        </w:rPr>
        <w:t>за</w:t>
      </w:r>
      <w:r w:rsidR="007F577E" w:rsidRPr="001D6912">
        <w:rPr>
          <w:i/>
        </w:rPr>
        <w:t xml:space="preserve"> </w:t>
      </w:r>
      <w:r w:rsidRPr="001D6912">
        <w:rPr>
          <w:i/>
        </w:rPr>
        <w:t>счет</w:t>
      </w:r>
      <w:r w:rsidR="007F577E" w:rsidRPr="001D6912">
        <w:rPr>
          <w:i/>
        </w:rPr>
        <w:t xml:space="preserve"> </w:t>
      </w:r>
      <w:r w:rsidRPr="001D6912">
        <w:rPr>
          <w:i/>
        </w:rPr>
        <w:t>взносов,</w:t>
      </w:r>
      <w:r w:rsidR="007F577E" w:rsidRPr="001D6912">
        <w:rPr>
          <w:i/>
        </w:rPr>
        <w:t xml:space="preserve"> </w:t>
      </w:r>
      <w:r w:rsidRPr="001D6912">
        <w:rPr>
          <w:i/>
        </w:rPr>
        <w:t>софинансирования</w:t>
      </w:r>
      <w:r w:rsidR="007F577E" w:rsidRPr="001D6912">
        <w:rPr>
          <w:i/>
        </w:rPr>
        <w:t xml:space="preserve"> </w:t>
      </w:r>
      <w:r w:rsidRPr="001D6912">
        <w:rPr>
          <w:i/>
        </w:rPr>
        <w:t>и</w:t>
      </w:r>
      <w:r w:rsidR="007F577E" w:rsidRPr="001D6912">
        <w:rPr>
          <w:i/>
        </w:rPr>
        <w:t xml:space="preserve"> </w:t>
      </w:r>
      <w:r w:rsidRPr="001D6912">
        <w:rPr>
          <w:i/>
        </w:rPr>
        <w:t>переводов</w:t>
      </w:r>
      <w:r w:rsidR="007F577E" w:rsidRPr="001D6912">
        <w:rPr>
          <w:i/>
        </w:rPr>
        <w:t xml:space="preserve"> </w:t>
      </w:r>
      <w:r w:rsidRPr="001D6912">
        <w:rPr>
          <w:i/>
        </w:rPr>
        <w:t>из</w:t>
      </w:r>
      <w:r w:rsidR="007F577E" w:rsidRPr="001D6912">
        <w:rPr>
          <w:i/>
        </w:rPr>
        <w:t xml:space="preserve"> </w:t>
      </w:r>
      <w:r w:rsidRPr="001D6912">
        <w:rPr>
          <w:i/>
        </w:rPr>
        <w:t>системы</w:t>
      </w:r>
      <w:r w:rsidR="007F577E" w:rsidRPr="001D6912">
        <w:rPr>
          <w:i/>
        </w:rPr>
        <w:t xml:space="preserve"> </w:t>
      </w:r>
      <w:r w:rsidRPr="001D6912">
        <w:rPr>
          <w:i/>
        </w:rPr>
        <w:t>обязательного</w:t>
      </w:r>
      <w:r w:rsidR="007F577E" w:rsidRPr="001D6912">
        <w:rPr>
          <w:i/>
        </w:rPr>
        <w:t xml:space="preserve"> </w:t>
      </w:r>
      <w:r w:rsidRPr="001D6912">
        <w:rPr>
          <w:i/>
        </w:rPr>
        <w:t>пенсионного</w:t>
      </w:r>
      <w:r w:rsidR="007F577E" w:rsidRPr="001D6912">
        <w:rPr>
          <w:i/>
        </w:rPr>
        <w:t xml:space="preserve"> </w:t>
      </w:r>
      <w:r w:rsidRPr="001D6912">
        <w:rPr>
          <w:i/>
        </w:rPr>
        <w:t>страхования</w:t>
      </w:r>
      <w:r w:rsidR="007F577E" w:rsidRPr="001D6912">
        <w:rPr>
          <w:i/>
        </w:rPr>
        <w:t xml:space="preserve"> </w:t>
      </w:r>
      <w:r w:rsidRPr="001D6912">
        <w:rPr>
          <w:i/>
        </w:rPr>
        <w:t>оценивается</w:t>
      </w:r>
      <w:r w:rsidR="007F577E" w:rsidRPr="001D6912">
        <w:rPr>
          <w:i/>
        </w:rPr>
        <w:t xml:space="preserve"> </w:t>
      </w:r>
      <w:r w:rsidRPr="001D6912">
        <w:rPr>
          <w:i/>
        </w:rPr>
        <w:t>в</w:t>
      </w:r>
      <w:r w:rsidR="007F577E" w:rsidRPr="001D6912">
        <w:rPr>
          <w:i/>
        </w:rPr>
        <w:t xml:space="preserve"> </w:t>
      </w:r>
      <w:r w:rsidRPr="001D6912">
        <w:rPr>
          <w:i/>
        </w:rPr>
        <w:t>171</w:t>
      </w:r>
      <w:r w:rsidR="007F577E" w:rsidRPr="001D6912">
        <w:rPr>
          <w:i/>
        </w:rPr>
        <w:t xml:space="preserve"> </w:t>
      </w:r>
      <w:r w:rsidRPr="001D6912">
        <w:rPr>
          <w:i/>
        </w:rPr>
        <w:t>миллиард</w:t>
      </w:r>
      <w:r w:rsidR="007F577E" w:rsidRPr="001D6912">
        <w:rPr>
          <w:i/>
        </w:rPr>
        <w:t xml:space="preserve"> </w:t>
      </w:r>
      <w:r w:rsidRPr="001D6912">
        <w:rPr>
          <w:i/>
        </w:rPr>
        <w:t>рублей</w:t>
      </w:r>
      <w:r w:rsidR="007F577E" w:rsidRPr="001D6912">
        <w:rPr>
          <w:i/>
        </w:rPr>
        <w:t>»</w:t>
      </w:r>
    </w:p>
    <w:p w14:paraId="2D52DEAF" w14:textId="77777777" w:rsidR="00B449C7" w:rsidRPr="001D6912" w:rsidRDefault="00B449C7" w:rsidP="00B449C7">
      <w:pPr>
        <w:numPr>
          <w:ilvl w:val="0"/>
          <w:numId w:val="27"/>
        </w:numPr>
        <w:rPr>
          <w:i/>
        </w:rPr>
      </w:pPr>
      <w:r w:rsidRPr="001D6912">
        <w:rPr>
          <w:i/>
        </w:rPr>
        <w:t>Аркадий</w:t>
      </w:r>
      <w:r w:rsidR="007F577E" w:rsidRPr="001D6912">
        <w:rPr>
          <w:i/>
        </w:rPr>
        <w:t xml:space="preserve"> </w:t>
      </w:r>
      <w:r w:rsidRPr="001D6912">
        <w:rPr>
          <w:i/>
        </w:rPr>
        <w:t>Недбай,</w:t>
      </w:r>
      <w:r w:rsidR="007F577E" w:rsidRPr="001D6912">
        <w:rPr>
          <w:i/>
        </w:rPr>
        <w:t xml:space="preserve"> </w:t>
      </w:r>
      <w:r w:rsidRPr="001D6912">
        <w:rPr>
          <w:i/>
        </w:rPr>
        <w:t>председатель</w:t>
      </w:r>
      <w:r w:rsidR="007F577E" w:rsidRPr="001D6912">
        <w:rPr>
          <w:i/>
        </w:rPr>
        <w:t xml:space="preserve"> </w:t>
      </w:r>
      <w:r w:rsidRPr="001D6912">
        <w:rPr>
          <w:i/>
        </w:rPr>
        <w:t>Совета</w:t>
      </w:r>
      <w:r w:rsidR="007F577E" w:rsidRPr="001D6912">
        <w:rPr>
          <w:i/>
        </w:rPr>
        <w:t xml:space="preserve"> </w:t>
      </w:r>
      <w:r w:rsidRPr="001D6912">
        <w:rPr>
          <w:i/>
        </w:rPr>
        <w:t>НАПФ:</w:t>
      </w:r>
      <w:r w:rsidR="007F577E" w:rsidRPr="001D6912">
        <w:rPr>
          <w:i/>
        </w:rPr>
        <w:t xml:space="preserve"> «</w:t>
      </w:r>
      <w:r w:rsidRPr="001D6912">
        <w:rPr>
          <w:i/>
        </w:rPr>
        <w:t>Идея</w:t>
      </w:r>
      <w:r w:rsidR="007F577E" w:rsidRPr="001D6912">
        <w:rPr>
          <w:i/>
        </w:rPr>
        <w:t xml:space="preserve"> </w:t>
      </w:r>
      <w:r w:rsidRPr="001D6912">
        <w:rPr>
          <w:i/>
        </w:rPr>
        <w:t>привязки</w:t>
      </w:r>
      <w:r w:rsidR="007F577E" w:rsidRPr="001D6912">
        <w:rPr>
          <w:i/>
        </w:rPr>
        <w:t xml:space="preserve"> </w:t>
      </w:r>
      <w:r w:rsidRPr="001D6912">
        <w:rPr>
          <w:i/>
        </w:rPr>
        <w:t>размера</w:t>
      </w:r>
      <w:r w:rsidR="007F577E" w:rsidRPr="001D6912">
        <w:rPr>
          <w:i/>
        </w:rPr>
        <w:t xml:space="preserve"> </w:t>
      </w:r>
      <w:r w:rsidRPr="001D6912">
        <w:rPr>
          <w:i/>
        </w:rPr>
        <w:t>государственного</w:t>
      </w:r>
      <w:r w:rsidR="007F577E" w:rsidRPr="001D6912">
        <w:rPr>
          <w:i/>
        </w:rPr>
        <w:t xml:space="preserve"> </w:t>
      </w:r>
      <w:r w:rsidRPr="001D6912">
        <w:rPr>
          <w:i/>
        </w:rPr>
        <w:t>софинансирования</w:t>
      </w:r>
      <w:r w:rsidR="007F577E" w:rsidRPr="001D6912">
        <w:rPr>
          <w:i/>
        </w:rPr>
        <w:t xml:space="preserve"> </w:t>
      </w:r>
      <w:r w:rsidRPr="001D6912">
        <w:rPr>
          <w:i/>
        </w:rPr>
        <w:t>к</w:t>
      </w:r>
      <w:r w:rsidR="007F577E" w:rsidRPr="001D6912">
        <w:rPr>
          <w:i/>
        </w:rPr>
        <w:t xml:space="preserve"> </w:t>
      </w:r>
      <w:r w:rsidRPr="001D6912">
        <w:rPr>
          <w:i/>
        </w:rPr>
        <w:t>числу</w:t>
      </w:r>
      <w:r w:rsidR="007F577E" w:rsidRPr="001D6912">
        <w:rPr>
          <w:i/>
        </w:rPr>
        <w:t xml:space="preserve"> </w:t>
      </w:r>
      <w:r w:rsidRPr="001D6912">
        <w:rPr>
          <w:i/>
        </w:rPr>
        <w:t>детей</w:t>
      </w:r>
      <w:r w:rsidR="007F577E" w:rsidRPr="001D6912">
        <w:rPr>
          <w:i/>
        </w:rPr>
        <w:t xml:space="preserve"> </w:t>
      </w:r>
      <w:r w:rsidRPr="001D6912">
        <w:rPr>
          <w:i/>
        </w:rPr>
        <w:t>была</w:t>
      </w:r>
      <w:r w:rsidR="007F577E" w:rsidRPr="001D6912">
        <w:rPr>
          <w:i/>
        </w:rPr>
        <w:t xml:space="preserve"> </w:t>
      </w:r>
      <w:r w:rsidRPr="001D6912">
        <w:rPr>
          <w:i/>
        </w:rPr>
        <w:t>выдвинута</w:t>
      </w:r>
      <w:r w:rsidR="007F577E" w:rsidRPr="001D6912">
        <w:rPr>
          <w:i/>
        </w:rPr>
        <w:t xml:space="preserve"> </w:t>
      </w:r>
      <w:r w:rsidRPr="001D6912">
        <w:rPr>
          <w:i/>
        </w:rPr>
        <w:t>отраслью</w:t>
      </w:r>
      <w:r w:rsidR="007F577E" w:rsidRPr="001D6912">
        <w:rPr>
          <w:i/>
        </w:rPr>
        <w:t xml:space="preserve"> </w:t>
      </w:r>
      <w:r w:rsidRPr="001D6912">
        <w:rPr>
          <w:i/>
        </w:rPr>
        <w:t>в</w:t>
      </w:r>
      <w:r w:rsidR="007F577E" w:rsidRPr="001D6912">
        <w:rPr>
          <w:i/>
        </w:rPr>
        <w:t xml:space="preserve"> </w:t>
      </w:r>
      <w:r w:rsidRPr="001D6912">
        <w:rPr>
          <w:i/>
        </w:rPr>
        <w:t>рамках</w:t>
      </w:r>
      <w:r w:rsidR="007F577E" w:rsidRPr="001D6912">
        <w:rPr>
          <w:i/>
        </w:rPr>
        <w:t xml:space="preserve"> </w:t>
      </w:r>
      <w:r w:rsidRPr="001D6912">
        <w:rPr>
          <w:i/>
        </w:rPr>
        <w:t>подготовки</w:t>
      </w:r>
      <w:r w:rsidR="007F577E" w:rsidRPr="001D6912">
        <w:rPr>
          <w:i/>
        </w:rPr>
        <w:t xml:space="preserve"> </w:t>
      </w:r>
      <w:r w:rsidRPr="001D6912">
        <w:rPr>
          <w:i/>
        </w:rPr>
        <w:t>семейной</w:t>
      </w:r>
      <w:r w:rsidR="007F577E" w:rsidRPr="001D6912">
        <w:rPr>
          <w:i/>
        </w:rPr>
        <w:t xml:space="preserve"> </w:t>
      </w:r>
      <w:r w:rsidRPr="001D6912">
        <w:rPr>
          <w:i/>
        </w:rPr>
        <w:t>программы.</w:t>
      </w:r>
      <w:r w:rsidR="007F577E" w:rsidRPr="001D6912">
        <w:rPr>
          <w:i/>
        </w:rPr>
        <w:t xml:space="preserve"> </w:t>
      </w:r>
      <w:r w:rsidRPr="001D6912">
        <w:rPr>
          <w:i/>
        </w:rPr>
        <w:t>Предлагается</w:t>
      </w:r>
      <w:r w:rsidR="007F577E" w:rsidRPr="001D6912">
        <w:rPr>
          <w:i/>
        </w:rPr>
        <w:t xml:space="preserve"> </w:t>
      </w:r>
      <w:r w:rsidRPr="001D6912">
        <w:rPr>
          <w:i/>
        </w:rPr>
        <w:t>дать</w:t>
      </w:r>
      <w:r w:rsidR="007F577E" w:rsidRPr="001D6912">
        <w:rPr>
          <w:i/>
        </w:rPr>
        <w:t xml:space="preserve"> </w:t>
      </w:r>
      <w:r w:rsidRPr="001D6912">
        <w:rPr>
          <w:i/>
        </w:rPr>
        <w:t>возможность</w:t>
      </w:r>
      <w:r w:rsidR="007F577E" w:rsidRPr="001D6912">
        <w:rPr>
          <w:i/>
        </w:rPr>
        <w:t xml:space="preserve"> </w:t>
      </w:r>
      <w:r w:rsidRPr="001D6912">
        <w:rPr>
          <w:i/>
        </w:rPr>
        <w:t>заключать</w:t>
      </w:r>
      <w:r w:rsidR="007F577E" w:rsidRPr="001D6912">
        <w:rPr>
          <w:i/>
        </w:rPr>
        <w:t xml:space="preserve"> </w:t>
      </w:r>
      <w:r w:rsidRPr="001D6912">
        <w:rPr>
          <w:i/>
        </w:rPr>
        <w:t>договоры</w:t>
      </w:r>
      <w:r w:rsidR="007F577E" w:rsidRPr="001D6912">
        <w:rPr>
          <w:i/>
        </w:rPr>
        <w:t xml:space="preserve"> </w:t>
      </w:r>
      <w:r w:rsidRPr="001D6912">
        <w:rPr>
          <w:i/>
        </w:rPr>
        <w:t>в</w:t>
      </w:r>
      <w:r w:rsidR="007F577E" w:rsidRPr="001D6912">
        <w:rPr>
          <w:i/>
        </w:rPr>
        <w:t xml:space="preserve"> </w:t>
      </w:r>
      <w:r w:rsidRPr="001D6912">
        <w:rPr>
          <w:i/>
        </w:rPr>
        <w:t>пользу</w:t>
      </w:r>
      <w:r w:rsidR="007F577E" w:rsidRPr="001D6912">
        <w:rPr>
          <w:i/>
        </w:rPr>
        <w:t xml:space="preserve"> </w:t>
      </w:r>
      <w:r w:rsidRPr="001D6912">
        <w:rPr>
          <w:i/>
        </w:rPr>
        <w:t>несовершеннолетних</w:t>
      </w:r>
      <w:r w:rsidR="007F577E" w:rsidRPr="001D6912">
        <w:rPr>
          <w:i/>
        </w:rPr>
        <w:t xml:space="preserve"> </w:t>
      </w:r>
      <w:r w:rsidRPr="001D6912">
        <w:rPr>
          <w:i/>
        </w:rPr>
        <w:t>детей</w:t>
      </w:r>
      <w:r w:rsidR="007F577E" w:rsidRPr="001D6912">
        <w:rPr>
          <w:i/>
        </w:rPr>
        <w:t xml:space="preserve"> </w:t>
      </w:r>
      <w:r w:rsidRPr="001D6912">
        <w:rPr>
          <w:i/>
        </w:rPr>
        <w:t>с</w:t>
      </w:r>
      <w:r w:rsidR="007F577E" w:rsidRPr="001D6912">
        <w:rPr>
          <w:i/>
        </w:rPr>
        <w:t xml:space="preserve"> </w:t>
      </w:r>
      <w:r w:rsidRPr="001D6912">
        <w:rPr>
          <w:i/>
        </w:rPr>
        <w:t>отдельным</w:t>
      </w:r>
      <w:r w:rsidR="007F577E" w:rsidRPr="001D6912">
        <w:rPr>
          <w:i/>
        </w:rPr>
        <w:t xml:space="preserve"> </w:t>
      </w:r>
      <w:r w:rsidRPr="001D6912">
        <w:rPr>
          <w:i/>
        </w:rPr>
        <w:lastRenderedPageBreak/>
        <w:t>софинансированием</w:t>
      </w:r>
      <w:r w:rsidR="007F577E" w:rsidRPr="001D6912">
        <w:rPr>
          <w:i/>
        </w:rPr>
        <w:t xml:space="preserve"> </w:t>
      </w:r>
      <w:r w:rsidRPr="001D6912">
        <w:rPr>
          <w:i/>
        </w:rPr>
        <w:t>на</w:t>
      </w:r>
      <w:r w:rsidR="007F577E" w:rsidRPr="001D6912">
        <w:rPr>
          <w:i/>
        </w:rPr>
        <w:t xml:space="preserve"> </w:t>
      </w:r>
      <w:r w:rsidRPr="001D6912">
        <w:rPr>
          <w:i/>
        </w:rPr>
        <w:t>каждого</w:t>
      </w:r>
      <w:r w:rsidR="007F577E" w:rsidRPr="001D6912">
        <w:rPr>
          <w:i/>
        </w:rPr>
        <w:t xml:space="preserve"> </w:t>
      </w:r>
      <w:r w:rsidRPr="001D6912">
        <w:rPr>
          <w:i/>
        </w:rPr>
        <w:t>члена</w:t>
      </w:r>
      <w:r w:rsidR="007F577E" w:rsidRPr="001D6912">
        <w:rPr>
          <w:i/>
        </w:rPr>
        <w:t xml:space="preserve"> </w:t>
      </w:r>
      <w:r w:rsidRPr="001D6912">
        <w:rPr>
          <w:i/>
        </w:rPr>
        <w:t>семьи,</w:t>
      </w:r>
      <w:r w:rsidR="007F577E" w:rsidRPr="001D6912">
        <w:rPr>
          <w:i/>
        </w:rPr>
        <w:t xml:space="preserve"> </w:t>
      </w:r>
      <w:r w:rsidRPr="001D6912">
        <w:rPr>
          <w:i/>
        </w:rPr>
        <w:t>пояснил</w:t>
      </w:r>
      <w:r w:rsidR="007F577E" w:rsidRPr="001D6912">
        <w:rPr>
          <w:i/>
        </w:rPr>
        <w:t xml:space="preserve"> </w:t>
      </w:r>
      <w:r w:rsidRPr="001D6912">
        <w:rPr>
          <w:i/>
        </w:rPr>
        <w:t>он.</w:t>
      </w:r>
      <w:r w:rsidR="007F577E" w:rsidRPr="001D6912">
        <w:rPr>
          <w:i/>
        </w:rPr>
        <w:t xml:space="preserve"> </w:t>
      </w:r>
      <w:r w:rsidRPr="001D6912">
        <w:rPr>
          <w:i/>
        </w:rPr>
        <w:t>Такое</w:t>
      </w:r>
      <w:r w:rsidR="007F577E" w:rsidRPr="001D6912">
        <w:rPr>
          <w:i/>
        </w:rPr>
        <w:t xml:space="preserve"> </w:t>
      </w:r>
      <w:r w:rsidRPr="001D6912">
        <w:rPr>
          <w:i/>
        </w:rPr>
        <w:t>решение</w:t>
      </w:r>
      <w:r w:rsidR="007F577E" w:rsidRPr="001D6912">
        <w:rPr>
          <w:i/>
        </w:rPr>
        <w:t xml:space="preserve"> </w:t>
      </w:r>
      <w:r w:rsidRPr="001D6912">
        <w:rPr>
          <w:i/>
        </w:rPr>
        <w:t>могло</w:t>
      </w:r>
      <w:r w:rsidR="007F577E" w:rsidRPr="001D6912">
        <w:rPr>
          <w:i/>
        </w:rPr>
        <w:t xml:space="preserve"> </w:t>
      </w:r>
      <w:r w:rsidRPr="001D6912">
        <w:rPr>
          <w:i/>
        </w:rPr>
        <w:t>бы</w:t>
      </w:r>
      <w:r w:rsidR="007F577E" w:rsidRPr="001D6912">
        <w:rPr>
          <w:i/>
        </w:rPr>
        <w:t xml:space="preserve"> </w:t>
      </w:r>
      <w:r w:rsidRPr="001D6912">
        <w:rPr>
          <w:i/>
        </w:rPr>
        <w:t>помочь</w:t>
      </w:r>
      <w:r w:rsidR="007F577E" w:rsidRPr="001D6912">
        <w:rPr>
          <w:i/>
        </w:rPr>
        <w:t xml:space="preserve"> </w:t>
      </w:r>
      <w:r w:rsidRPr="001D6912">
        <w:rPr>
          <w:i/>
        </w:rPr>
        <w:t>накопить,</w:t>
      </w:r>
      <w:r w:rsidR="007F577E" w:rsidRPr="001D6912">
        <w:rPr>
          <w:i/>
        </w:rPr>
        <w:t xml:space="preserve"> </w:t>
      </w:r>
      <w:r w:rsidRPr="001D6912">
        <w:rPr>
          <w:i/>
        </w:rPr>
        <w:t>например,</w:t>
      </w:r>
      <w:r w:rsidR="007F577E" w:rsidRPr="001D6912">
        <w:rPr>
          <w:i/>
        </w:rPr>
        <w:t xml:space="preserve"> </w:t>
      </w:r>
      <w:r w:rsidRPr="001D6912">
        <w:rPr>
          <w:i/>
        </w:rPr>
        <w:t>на</w:t>
      </w:r>
      <w:r w:rsidR="007F577E" w:rsidRPr="001D6912">
        <w:rPr>
          <w:i/>
        </w:rPr>
        <w:t xml:space="preserve"> </w:t>
      </w:r>
      <w:r w:rsidRPr="001D6912">
        <w:rPr>
          <w:i/>
        </w:rPr>
        <w:t>образование.</w:t>
      </w:r>
      <w:r w:rsidR="007F577E" w:rsidRPr="001D6912">
        <w:rPr>
          <w:i/>
        </w:rPr>
        <w:t xml:space="preserve"> </w:t>
      </w:r>
      <w:r w:rsidRPr="001D6912">
        <w:rPr>
          <w:i/>
        </w:rPr>
        <w:t>Сейчас</w:t>
      </w:r>
      <w:r w:rsidR="007F577E" w:rsidRPr="001D6912">
        <w:rPr>
          <w:i/>
        </w:rPr>
        <w:t xml:space="preserve"> </w:t>
      </w:r>
      <w:r w:rsidRPr="001D6912">
        <w:rPr>
          <w:i/>
        </w:rPr>
        <w:t>софинансирование</w:t>
      </w:r>
      <w:r w:rsidR="007F577E" w:rsidRPr="001D6912">
        <w:rPr>
          <w:i/>
        </w:rPr>
        <w:t xml:space="preserve"> </w:t>
      </w:r>
      <w:r w:rsidRPr="001D6912">
        <w:rPr>
          <w:i/>
        </w:rPr>
        <w:t>зависит</w:t>
      </w:r>
      <w:r w:rsidR="007F577E" w:rsidRPr="001D6912">
        <w:rPr>
          <w:i/>
        </w:rPr>
        <w:t xml:space="preserve"> </w:t>
      </w:r>
      <w:r w:rsidRPr="001D6912">
        <w:rPr>
          <w:i/>
        </w:rPr>
        <w:t>только</w:t>
      </w:r>
      <w:r w:rsidR="007F577E" w:rsidRPr="001D6912">
        <w:rPr>
          <w:i/>
        </w:rPr>
        <w:t xml:space="preserve"> </w:t>
      </w:r>
      <w:r w:rsidRPr="001D6912">
        <w:rPr>
          <w:i/>
        </w:rPr>
        <w:t>от</w:t>
      </w:r>
      <w:r w:rsidR="007F577E" w:rsidRPr="001D6912">
        <w:rPr>
          <w:i/>
        </w:rPr>
        <w:t xml:space="preserve"> </w:t>
      </w:r>
      <w:r w:rsidRPr="001D6912">
        <w:rPr>
          <w:i/>
        </w:rPr>
        <w:t>дохода</w:t>
      </w:r>
      <w:r w:rsidR="007F577E" w:rsidRPr="001D6912">
        <w:rPr>
          <w:i/>
        </w:rPr>
        <w:t xml:space="preserve"> </w:t>
      </w:r>
      <w:r w:rsidRPr="001D6912">
        <w:rPr>
          <w:i/>
        </w:rPr>
        <w:t>участника</w:t>
      </w:r>
      <w:r w:rsidR="007F577E" w:rsidRPr="001D6912">
        <w:rPr>
          <w:i/>
        </w:rPr>
        <w:t xml:space="preserve"> </w:t>
      </w:r>
      <w:r w:rsidRPr="001D6912">
        <w:rPr>
          <w:i/>
        </w:rPr>
        <w:t>программы</w:t>
      </w:r>
      <w:r w:rsidR="007F577E" w:rsidRPr="001D6912">
        <w:rPr>
          <w:i/>
        </w:rPr>
        <w:t>»</w:t>
      </w:r>
    </w:p>
    <w:p w14:paraId="5F35B36B" w14:textId="77777777" w:rsidR="00DD00A3" w:rsidRPr="001D6912" w:rsidRDefault="00DD00A3" w:rsidP="003B3BAA">
      <w:pPr>
        <w:numPr>
          <w:ilvl w:val="0"/>
          <w:numId w:val="27"/>
        </w:numPr>
        <w:rPr>
          <w:i/>
        </w:rPr>
      </w:pPr>
      <w:r w:rsidRPr="001D6912">
        <w:rPr>
          <w:i/>
        </w:rPr>
        <w:t>Сергей</w:t>
      </w:r>
      <w:r w:rsidR="007F577E" w:rsidRPr="001D6912">
        <w:rPr>
          <w:i/>
        </w:rPr>
        <w:t xml:space="preserve"> </w:t>
      </w:r>
      <w:r w:rsidRPr="001D6912">
        <w:rPr>
          <w:i/>
        </w:rPr>
        <w:t>Беляков,</w:t>
      </w:r>
      <w:r w:rsidR="007F577E" w:rsidRPr="001D6912">
        <w:rPr>
          <w:i/>
        </w:rPr>
        <w:t xml:space="preserve"> </w:t>
      </w:r>
      <w:r w:rsidRPr="001D6912">
        <w:rPr>
          <w:i/>
        </w:rPr>
        <w:t>президент</w:t>
      </w:r>
      <w:r w:rsidR="007F577E" w:rsidRPr="001D6912">
        <w:rPr>
          <w:i/>
        </w:rPr>
        <w:t xml:space="preserve"> </w:t>
      </w:r>
      <w:r w:rsidRPr="001D6912">
        <w:rPr>
          <w:i/>
        </w:rPr>
        <w:t>НАПФ:</w:t>
      </w:r>
      <w:r w:rsidR="007F577E" w:rsidRPr="001D6912">
        <w:rPr>
          <w:i/>
        </w:rPr>
        <w:t xml:space="preserve"> «</w:t>
      </w:r>
      <w:r w:rsidRPr="001D6912">
        <w:rPr>
          <w:i/>
        </w:rPr>
        <w:t>Программа</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w:t>
      </w:r>
      <w:r w:rsidR="007F577E" w:rsidRPr="001D6912">
        <w:rPr>
          <w:i/>
        </w:rPr>
        <w:t xml:space="preserve"> </w:t>
      </w:r>
      <w:r w:rsidRPr="001D6912">
        <w:rPr>
          <w:i/>
        </w:rPr>
        <w:t>это</w:t>
      </w:r>
      <w:r w:rsidR="007F577E" w:rsidRPr="001D6912">
        <w:rPr>
          <w:i/>
        </w:rPr>
        <w:t xml:space="preserve"> </w:t>
      </w:r>
      <w:r w:rsidRPr="001D6912">
        <w:rPr>
          <w:i/>
        </w:rPr>
        <w:t>инструмент</w:t>
      </w:r>
      <w:r w:rsidR="007F577E" w:rsidRPr="001D6912">
        <w:rPr>
          <w:i/>
        </w:rPr>
        <w:t xml:space="preserve"> </w:t>
      </w:r>
      <w:r w:rsidRPr="001D6912">
        <w:rPr>
          <w:i/>
        </w:rPr>
        <w:t>привлечения</w:t>
      </w:r>
      <w:r w:rsidR="007F577E" w:rsidRPr="001D6912">
        <w:rPr>
          <w:i/>
        </w:rPr>
        <w:t xml:space="preserve"> </w:t>
      </w:r>
      <w:r w:rsidRPr="001D6912">
        <w:rPr>
          <w:i/>
        </w:rPr>
        <w:t>денег</w:t>
      </w:r>
      <w:r w:rsidR="007F577E" w:rsidRPr="001D6912">
        <w:rPr>
          <w:i/>
        </w:rPr>
        <w:t xml:space="preserve"> </w:t>
      </w:r>
      <w:r w:rsidRPr="001D6912">
        <w:rPr>
          <w:i/>
        </w:rPr>
        <w:t>на</w:t>
      </w:r>
      <w:r w:rsidR="007F577E" w:rsidRPr="001D6912">
        <w:rPr>
          <w:i/>
        </w:rPr>
        <w:t xml:space="preserve"> </w:t>
      </w:r>
      <w:r w:rsidRPr="001D6912">
        <w:rPr>
          <w:i/>
        </w:rPr>
        <w:t>финансовый</w:t>
      </w:r>
      <w:r w:rsidR="007F577E" w:rsidRPr="001D6912">
        <w:rPr>
          <w:i/>
        </w:rPr>
        <w:t xml:space="preserve"> </w:t>
      </w:r>
      <w:r w:rsidRPr="001D6912">
        <w:rPr>
          <w:i/>
        </w:rPr>
        <w:t>рынок.</w:t>
      </w:r>
      <w:r w:rsidR="007F577E" w:rsidRPr="001D6912">
        <w:rPr>
          <w:i/>
        </w:rPr>
        <w:t xml:space="preserve"> </w:t>
      </w:r>
      <w:r w:rsidRPr="001D6912">
        <w:rPr>
          <w:i/>
        </w:rPr>
        <w:t>ПДС</w:t>
      </w:r>
      <w:r w:rsidR="007F577E" w:rsidRPr="001D6912">
        <w:rPr>
          <w:i/>
        </w:rPr>
        <w:t xml:space="preserve"> </w:t>
      </w:r>
      <w:r w:rsidRPr="001D6912">
        <w:rPr>
          <w:i/>
        </w:rPr>
        <w:t>-</w:t>
      </w:r>
      <w:r w:rsidR="007F577E" w:rsidRPr="001D6912">
        <w:rPr>
          <w:i/>
        </w:rPr>
        <w:t xml:space="preserve"> </w:t>
      </w:r>
      <w:r w:rsidRPr="001D6912">
        <w:rPr>
          <w:i/>
        </w:rPr>
        <w:t>это</w:t>
      </w:r>
      <w:r w:rsidR="007F577E" w:rsidRPr="001D6912">
        <w:rPr>
          <w:i/>
        </w:rPr>
        <w:t xml:space="preserve"> </w:t>
      </w:r>
      <w:r w:rsidRPr="001D6912">
        <w:rPr>
          <w:i/>
        </w:rPr>
        <w:t>почти</w:t>
      </w:r>
      <w:r w:rsidR="007F577E" w:rsidRPr="001D6912">
        <w:rPr>
          <w:i/>
        </w:rPr>
        <w:t xml:space="preserve"> </w:t>
      </w:r>
      <w:r w:rsidRPr="001D6912">
        <w:rPr>
          <w:i/>
        </w:rPr>
        <w:t>2,5</w:t>
      </w:r>
      <w:r w:rsidR="007F577E" w:rsidRPr="001D6912">
        <w:rPr>
          <w:i/>
        </w:rPr>
        <w:t xml:space="preserve"> </w:t>
      </w:r>
      <w:r w:rsidRPr="001D6912">
        <w:rPr>
          <w:i/>
        </w:rPr>
        <w:t>миллиона</w:t>
      </w:r>
      <w:r w:rsidR="007F577E" w:rsidRPr="001D6912">
        <w:rPr>
          <w:i/>
        </w:rPr>
        <w:t xml:space="preserve"> </w:t>
      </w:r>
      <w:r w:rsidRPr="001D6912">
        <w:rPr>
          <w:i/>
        </w:rPr>
        <w:t>заключенных</w:t>
      </w:r>
      <w:r w:rsidR="007F577E" w:rsidRPr="001D6912">
        <w:rPr>
          <w:i/>
        </w:rPr>
        <w:t xml:space="preserve"> </w:t>
      </w:r>
      <w:r w:rsidRPr="001D6912">
        <w:rPr>
          <w:i/>
        </w:rPr>
        <w:t>договоров</w:t>
      </w:r>
      <w:r w:rsidR="007F577E" w:rsidRPr="001D6912">
        <w:rPr>
          <w:i/>
        </w:rPr>
        <w:t xml:space="preserve"> </w:t>
      </w:r>
      <w:r w:rsidRPr="001D6912">
        <w:rPr>
          <w:i/>
        </w:rPr>
        <w:t>и</w:t>
      </w:r>
      <w:r w:rsidR="007F577E" w:rsidRPr="001D6912">
        <w:rPr>
          <w:i/>
        </w:rPr>
        <w:t xml:space="preserve"> </w:t>
      </w:r>
      <w:r w:rsidRPr="001D6912">
        <w:rPr>
          <w:i/>
        </w:rPr>
        <w:t>171</w:t>
      </w:r>
      <w:r w:rsidR="007F577E" w:rsidRPr="001D6912">
        <w:rPr>
          <w:i/>
        </w:rPr>
        <w:t xml:space="preserve"> </w:t>
      </w:r>
      <w:r w:rsidRPr="001D6912">
        <w:rPr>
          <w:i/>
        </w:rPr>
        <w:t>миллиард</w:t>
      </w:r>
      <w:r w:rsidR="007F577E" w:rsidRPr="001D6912">
        <w:rPr>
          <w:i/>
        </w:rPr>
        <w:t xml:space="preserve"> </w:t>
      </w:r>
      <w:r w:rsidRPr="001D6912">
        <w:rPr>
          <w:i/>
        </w:rPr>
        <w:t>рублей</w:t>
      </w:r>
      <w:r w:rsidR="007F577E" w:rsidRPr="001D6912">
        <w:rPr>
          <w:i/>
        </w:rPr>
        <w:t xml:space="preserve"> </w:t>
      </w:r>
      <w:r w:rsidRPr="001D6912">
        <w:rPr>
          <w:i/>
        </w:rPr>
        <w:t>привлеченных</w:t>
      </w:r>
      <w:r w:rsidR="007F577E" w:rsidRPr="001D6912">
        <w:rPr>
          <w:i/>
        </w:rPr>
        <w:t xml:space="preserve"> </w:t>
      </w:r>
      <w:r w:rsidRPr="001D6912">
        <w:rPr>
          <w:i/>
        </w:rPr>
        <w:t>средств</w:t>
      </w:r>
      <w:r w:rsidR="007F577E" w:rsidRPr="001D6912">
        <w:rPr>
          <w:i/>
        </w:rPr>
        <w:t xml:space="preserve"> </w:t>
      </w:r>
      <w:r w:rsidRPr="001D6912">
        <w:rPr>
          <w:i/>
        </w:rPr>
        <w:t>за</w:t>
      </w:r>
      <w:r w:rsidR="007F577E" w:rsidRPr="001D6912">
        <w:rPr>
          <w:i/>
        </w:rPr>
        <w:t xml:space="preserve"> </w:t>
      </w:r>
      <w:r w:rsidRPr="001D6912">
        <w:rPr>
          <w:i/>
        </w:rPr>
        <w:t>8</w:t>
      </w:r>
      <w:r w:rsidR="007F577E" w:rsidRPr="001D6912">
        <w:rPr>
          <w:i/>
        </w:rPr>
        <w:t xml:space="preserve"> </w:t>
      </w:r>
      <w:r w:rsidRPr="001D6912">
        <w:rPr>
          <w:i/>
        </w:rPr>
        <w:t>месяцев.</w:t>
      </w:r>
      <w:r w:rsidR="007F577E" w:rsidRPr="001D6912">
        <w:rPr>
          <w:i/>
        </w:rPr>
        <w:t xml:space="preserve"> </w:t>
      </w:r>
      <w:r w:rsidRPr="001D6912">
        <w:rPr>
          <w:i/>
        </w:rPr>
        <w:t>В</w:t>
      </w:r>
      <w:r w:rsidR="007F577E" w:rsidRPr="001D6912">
        <w:rPr>
          <w:i/>
        </w:rPr>
        <w:t xml:space="preserve"> </w:t>
      </w:r>
      <w:r w:rsidRPr="001D6912">
        <w:rPr>
          <w:i/>
        </w:rPr>
        <w:t>пересчете</w:t>
      </w:r>
      <w:r w:rsidR="007F577E" w:rsidRPr="001D6912">
        <w:rPr>
          <w:i/>
        </w:rPr>
        <w:t xml:space="preserve"> </w:t>
      </w:r>
      <w:r w:rsidRPr="001D6912">
        <w:rPr>
          <w:i/>
        </w:rPr>
        <w:t>на</w:t>
      </w:r>
      <w:r w:rsidR="007F577E" w:rsidRPr="001D6912">
        <w:rPr>
          <w:i/>
        </w:rPr>
        <w:t xml:space="preserve"> </w:t>
      </w:r>
      <w:r w:rsidRPr="001D6912">
        <w:rPr>
          <w:i/>
        </w:rPr>
        <w:t>год</w:t>
      </w:r>
      <w:r w:rsidR="007F577E" w:rsidRPr="001D6912">
        <w:rPr>
          <w:i/>
        </w:rPr>
        <w:t xml:space="preserve"> </w:t>
      </w:r>
      <w:r w:rsidRPr="001D6912">
        <w:rPr>
          <w:i/>
        </w:rPr>
        <w:t>это</w:t>
      </w:r>
      <w:r w:rsidR="007F577E" w:rsidRPr="001D6912">
        <w:rPr>
          <w:i/>
        </w:rPr>
        <w:t xml:space="preserve"> </w:t>
      </w:r>
      <w:r w:rsidRPr="001D6912">
        <w:rPr>
          <w:i/>
        </w:rPr>
        <w:t>больше</w:t>
      </w:r>
      <w:r w:rsidR="007F577E" w:rsidRPr="001D6912">
        <w:rPr>
          <w:i/>
        </w:rPr>
        <w:t xml:space="preserve"> </w:t>
      </w:r>
      <w:r w:rsidRPr="001D6912">
        <w:rPr>
          <w:i/>
        </w:rPr>
        <w:t>250</w:t>
      </w:r>
      <w:r w:rsidR="007F577E" w:rsidRPr="001D6912">
        <w:rPr>
          <w:i/>
        </w:rPr>
        <w:t xml:space="preserve"> </w:t>
      </w:r>
      <w:r w:rsidRPr="001D6912">
        <w:rPr>
          <w:i/>
        </w:rPr>
        <w:t>миллиардов</w:t>
      </w:r>
      <w:r w:rsidR="007F577E" w:rsidRPr="001D6912">
        <w:rPr>
          <w:i/>
        </w:rPr>
        <w:t xml:space="preserve"> </w:t>
      </w:r>
      <w:r w:rsidRPr="001D6912">
        <w:rPr>
          <w:i/>
        </w:rPr>
        <w:t>рублей</w:t>
      </w:r>
      <w:r w:rsidR="007F577E" w:rsidRPr="001D6912">
        <w:rPr>
          <w:i/>
        </w:rPr>
        <w:t xml:space="preserve"> </w:t>
      </w:r>
      <w:r w:rsidRPr="001D6912">
        <w:rPr>
          <w:i/>
        </w:rPr>
        <w:t>-</w:t>
      </w:r>
      <w:r w:rsidR="007F577E" w:rsidRPr="001D6912">
        <w:rPr>
          <w:i/>
        </w:rPr>
        <w:t xml:space="preserve"> </w:t>
      </w:r>
      <w:r w:rsidRPr="001D6912">
        <w:rPr>
          <w:i/>
        </w:rPr>
        <w:t>это</w:t>
      </w:r>
      <w:r w:rsidR="007F577E" w:rsidRPr="001D6912">
        <w:rPr>
          <w:i/>
        </w:rPr>
        <w:t xml:space="preserve"> </w:t>
      </w:r>
      <w:r w:rsidRPr="001D6912">
        <w:rPr>
          <w:i/>
        </w:rPr>
        <w:t>при</w:t>
      </w:r>
      <w:r w:rsidR="007F577E" w:rsidRPr="001D6912">
        <w:rPr>
          <w:i/>
        </w:rPr>
        <w:t xml:space="preserve"> </w:t>
      </w:r>
      <w:r w:rsidRPr="001D6912">
        <w:rPr>
          <w:i/>
        </w:rPr>
        <w:t>том,</w:t>
      </w:r>
      <w:r w:rsidR="007F577E" w:rsidRPr="001D6912">
        <w:rPr>
          <w:i/>
        </w:rPr>
        <w:t xml:space="preserve"> </w:t>
      </w:r>
      <w:r w:rsidRPr="001D6912">
        <w:rPr>
          <w:i/>
        </w:rPr>
        <w:t>что</w:t>
      </w:r>
      <w:r w:rsidR="007F577E" w:rsidRPr="001D6912">
        <w:rPr>
          <w:i/>
        </w:rPr>
        <w:t xml:space="preserve"> </w:t>
      </w:r>
      <w:r w:rsidRPr="001D6912">
        <w:rPr>
          <w:i/>
        </w:rPr>
        <w:t>мы</w:t>
      </w:r>
      <w:r w:rsidR="007F577E" w:rsidRPr="001D6912">
        <w:rPr>
          <w:i/>
        </w:rPr>
        <w:t xml:space="preserve"> </w:t>
      </w:r>
      <w:r w:rsidRPr="001D6912">
        <w:rPr>
          <w:i/>
        </w:rPr>
        <w:t>усредняем</w:t>
      </w:r>
      <w:r w:rsidR="007F577E" w:rsidRPr="001D6912">
        <w:rPr>
          <w:i/>
        </w:rPr>
        <w:t xml:space="preserve"> </w:t>
      </w:r>
      <w:r w:rsidRPr="001D6912">
        <w:rPr>
          <w:i/>
        </w:rPr>
        <w:t>суммы</w:t>
      </w:r>
      <w:r w:rsidR="007F577E" w:rsidRPr="001D6912">
        <w:rPr>
          <w:i/>
        </w:rPr>
        <w:t xml:space="preserve"> </w:t>
      </w:r>
      <w:r w:rsidRPr="001D6912">
        <w:rPr>
          <w:i/>
        </w:rPr>
        <w:t>по</w:t>
      </w:r>
      <w:r w:rsidR="007F577E" w:rsidRPr="001D6912">
        <w:rPr>
          <w:i/>
        </w:rPr>
        <w:t xml:space="preserve"> </w:t>
      </w:r>
      <w:r w:rsidRPr="001D6912">
        <w:rPr>
          <w:i/>
        </w:rPr>
        <w:t>не</w:t>
      </w:r>
      <w:r w:rsidR="007F577E" w:rsidRPr="001D6912">
        <w:rPr>
          <w:i/>
        </w:rPr>
        <w:t xml:space="preserve"> </w:t>
      </w:r>
      <w:r w:rsidRPr="001D6912">
        <w:rPr>
          <w:i/>
        </w:rPr>
        <w:t>самым</w:t>
      </w:r>
      <w:r w:rsidR="007F577E" w:rsidRPr="001D6912">
        <w:rPr>
          <w:i/>
        </w:rPr>
        <w:t xml:space="preserve"> </w:t>
      </w:r>
      <w:r w:rsidRPr="001D6912">
        <w:rPr>
          <w:i/>
        </w:rPr>
        <w:t>динамичным</w:t>
      </w:r>
      <w:r w:rsidR="007F577E" w:rsidRPr="001D6912">
        <w:rPr>
          <w:i/>
        </w:rPr>
        <w:t xml:space="preserve"> </w:t>
      </w:r>
      <w:r w:rsidRPr="001D6912">
        <w:rPr>
          <w:i/>
        </w:rPr>
        <w:t>месяцам.</w:t>
      </w:r>
      <w:r w:rsidR="007F577E" w:rsidRPr="001D6912">
        <w:rPr>
          <w:i/>
        </w:rPr>
        <w:t xml:space="preserve"> </w:t>
      </w:r>
      <w:r w:rsidRPr="001D6912">
        <w:rPr>
          <w:i/>
        </w:rPr>
        <w:t>Программа</w:t>
      </w:r>
      <w:r w:rsidR="007F577E" w:rsidRPr="001D6912">
        <w:rPr>
          <w:i/>
        </w:rPr>
        <w:t xml:space="preserve"> </w:t>
      </w:r>
      <w:r w:rsidRPr="001D6912">
        <w:rPr>
          <w:i/>
        </w:rPr>
        <w:t>уже</w:t>
      </w:r>
      <w:r w:rsidR="007F577E" w:rsidRPr="001D6912">
        <w:rPr>
          <w:i/>
        </w:rPr>
        <w:t xml:space="preserve"> </w:t>
      </w:r>
      <w:r w:rsidRPr="001D6912">
        <w:rPr>
          <w:i/>
        </w:rPr>
        <w:t>доказала</w:t>
      </w:r>
      <w:r w:rsidR="007F577E" w:rsidRPr="001D6912">
        <w:rPr>
          <w:i/>
        </w:rPr>
        <w:t xml:space="preserve"> </w:t>
      </w:r>
      <w:r w:rsidRPr="001D6912">
        <w:rPr>
          <w:i/>
        </w:rPr>
        <w:t>свою</w:t>
      </w:r>
      <w:r w:rsidR="007F577E" w:rsidRPr="001D6912">
        <w:rPr>
          <w:i/>
        </w:rPr>
        <w:t xml:space="preserve"> </w:t>
      </w:r>
      <w:r w:rsidRPr="001D6912">
        <w:rPr>
          <w:i/>
        </w:rPr>
        <w:t>эффективность.</w:t>
      </w:r>
      <w:r w:rsidR="007F577E" w:rsidRPr="001D6912">
        <w:rPr>
          <w:i/>
        </w:rPr>
        <w:t xml:space="preserve"> </w:t>
      </w:r>
      <w:r w:rsidRPr="001D6912">
        <w:rPr>
          <w:i/>
        </w:rPr>
        <w:t>Люди</w:t>
      </w:r>
      <w:r w:rsidR="007F577E" w:rsidRPr="001D6912">
        <w:rPr>
          <w:i/>
        </w:rPr>
        <w:t xml:space="preserve"> </w:t>
      </w:r>
      <w:r w:rsidRPr="001D6912">
        <w:rPr>
          <w:i/>
        </w:rPr>
        <w:t>делают</w:t>
      </w:r>
      <w:r w:rsidR="007F577E" w:rsidRPr="001D6912">
        <w:rPr>
          <w:i/>
        </w:rPr>
        <w:t xml:space="preserve"> </w:t>
      </w:r>
      <w:r w:rsidRPr="001D6912">
        <w:rPr>
          <w:i/>
        </w:rPr>
        <w:t>выбор</w:t>
      </w:r>
      <w:r w:rsidR="007F577E" w:rsidRPr="001D6912">
        <w:rPr>
          <w:i/>
        </w:rPr>
        <w:t xml:space="preserve"> </w:t>
      </w:r>
      <w:r w:rsidRPr="001D6912">
        <w:rPr>
          <w:i/>
        </w:rPr>
        <w:t>в</w:t>
      </w:r>
      <w:r w:rsidR="007F577E" w:rsidRPr="001D6912">
        <w:rPr>
          <w:i/>
        </w:rPr>
        <w:t xml:space="preserve"> </w:t>
      </w:r>
      <w:r w:rsidRPr="001D6912">
        <w:rPr>
          <w:i/>
        </w:rPr>
        <w:t>пользу</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несмотря</w:t>
      </w:r>
      <w:r w:rsidR="007F577E" w:rsidRPr="001D6912">
        <w:rPr>
          <w:i/>
        </w:rPr>
        <w:t xml:space="preserve"> </w:t>
      </w:r>
      <w:r w:rsidRPr="001D6912">
        <w:rPr>
          <w:i/>
        </w:rPr>
        <w:t>даже</w:t>
      </w:r>
      <w:r w:rsidR="007F577E" w:rsidRPr="001D6912">
        <w:rPr>
          <w:i/>
        </w:rPr>
        <w:t xml:space="preserve"> </w:t>
      </w:r>
      <w:r w:rsidRPr="001D6912">
        <w:rPr>
          <w:i/>
        </w:rPr>
        <w:t>на</w:t>
      </w:r>
      <w:r w:rsidR="007F577E" w:rsidRPr="001D6912">
        <w:rPr>
          <w:i/>
        </w:rPr>
        <w:t xml:space="preserve"> </w:t>
      </w:r>
      <w:r w:rsidRPr="001D6912">
        <w:rPr>
          <w:i/>
        </w:rPr>
        <w:t>высокие</w:t>
      </w:r>
      <w:r w:rsidR="007F577E" w:rsidRPr="001D6912">
        <w:rPr>
          <w:i/>
        </w:rPr>
        <w:t xml:space="preserve"> </w:t>
      </w:r>
      <w:r w:rsidRPr="001D6912">
        <w:rPr>
          <w:i/>
        </w:rPr>
        <w:t>ставки</w:t>
      </w:r>
      <w:r w:rsidR="007F577E" w:rsidRPr="001D6912">
        <w:rPr>
          <w:i/>
        </w:rPr>
        <w:t xml:space="preserve"> </w:t>
      </w:r>
      <w:r w:rsidRPr="001D6912">
        <w:rPr>
          <w:i/>
        </w:rPr>
        <w:t>по</w:t>
      </w:r>
      <w:r w:rsidR="007F577E" w:rsidRPr="001D6912">
        <w:rPr>
          <w:i/>
        </w:rPr>
        <w:t xml:space="preserve"> </w:t>
      </w:r>
      <w:r w:rsidRPr="001D6912">
        <w:rPr>
          <w:i/>
        </w:rPr>
        <w:t>депозитам,</w:t>
      </w:r>
      <w:r w:rsidR="007F577E" w:rsidRPr="001D6912">
        <w:rPr>
          <w:i/>
        </w:rPr>
        <w:t xml:space="preserve"> </w:t>
      </w:r>
      <w:r w:rsidRPr="001D6912">
        <w:rPr>
          <w:i/>
        </w:rPr>
        <w:t>потому</w:t>
      </w:r>
      <w:r w:rsidR="007F577E" w:rsidRPr="001D6912">
        <w:rPr>
          <w:i/>
        </w:rPr>
        <w:t xml:space="preserve"> </w:t>
      </w:r>
      <w:r w:rsidRPr="001D6912">
        <w:rPr>
          <w:i/>
        </w:rPr>
        <w:t>что</w:t>
      </w:r>
      <w:r w:rsidR="007F577E" w:rsidRPr="001D6912">
        <w:rPr>
          <w:i/>
        </w:rPr>
        <w:t xml:space="preserve"> </w:t>
      </w:r>
      <w:r w:rsidRPr="001D6912">
        <w:rPr>
          <w:i/>
        </w:rPr>
        <w:t>в</w:t>
      </w:r>
      <w:r w:rsidR="007F577E" w:rsidRPr="001D6912">
        <w:rPr>
          <w:i/>
        </w:rPr>
        <w:t xml:space="preserve"> </w:t>
      </w:r>
      <w:r w:rsidRPr="001D6912">
        <w:rPr>
          <w:i/>
        </w:rPr>
        <w:t>рамках</w:t>
      </w:r>
      <w:r w:rsidR="007F577E" w:rsidRPr="001D6912">
        <w:rPr>
          <w:i/>
        </w:rPr>
        <w:t xml:space="preserve"> </w:t>
      </w:r>
      <w:r w:rsidRPr="001D6912">
        <w:rPr>
          <w:i/>
        </w:rPr>
        <w:t>ПДС</w:t>
      </w:r>
      <w:r w:rsidR="007F577E" w:rsidRPr="001D6912">
        <w:rPr>
          <w:i/>
        </w:rPr>
        <w:t xml:space="preserve"> </w:t>
      </w:r>
      <w:r w:rsidRPr="001D6912">
        <w:rPr>
          <w:i/>
        </w:rPr>
        <w:t>им</w:t>
      </w:r>
      <w:r w:rsidR="007F577E" w:rsidRPr="001D6912">
        <w:rPr>
          <w:i/>
        </w:rPr>
        <w:t xml:space="preserve"> </w:t>
      </w:r>
      <w:r w:rsidRPr="001D6912">
        <w:rPr>
          <w:i/>
        </w:rPr>
        <w:t>предложено</w:t>
      </w:r>
      <w:r w:rsidR="007F577E" w:rsidRPr="001D6912">
        <w:rPr>
          <w:i/>
        </w:rPr>
        <w:t xml:space="preserve"> </w:t>
      </w:r>
      <w:r w:rsidRPr="001D6912">
        <w:rPr>
          <w:i/>
        </w:rPr>
        <w:t>множество</w:t>
      </w:r>
      <w:r w:rsidR="007F577E" w:rsidRPr="001D6912">
        <w:rPr>
          <w:i/>
        </w:rPr>
        <w:t xml:space="preserve"> </w:t>
      </w:r>
      <w:r w:rsidRPr="001D6912">
        <w:rPr>
          <w:i/>
        </w:rPr>
        <w:t>стимулов</w:t>
      </w:r>
      <w:r w:rsidR="007F577E" w:rsidRPr="001D6912">
        <w:rPr>
          <w:i/>
        </w:rPr>
        <w:t xml:space="preserve">» </w:t>
      </w:r>
    </w:p>
    <w:p w14:paraId="2A30F387" w14:textId="77777777" w:rsidR="00DD00A3" w:rsidRPr="001D6912" w:rsidRDefault="00DD00A3" w:rsidP="003B3BAA">
      <w:pPr>
        <w:numPr>
          <w:ilvl w:val="0"/>
          <w:numId w:val="27"/>
        </w:numPr>
        <w:rPr>
          <w:i/>
        </w:rPr>
      </w:pPr>
      <w:r w:rsidRPr="001D6912">
        <w:rPr>
          <w:i/>
        </w:rPr>
        <w:t>Сергей</w:t>
      </w:r>
      <w:r w:rsidR="007F577E" w:rsidRPr="001D6912">
        <w:rPr>
          <w:i/>
        </w:rPr>
        <w:t xml:space="preserve"> </w:t>
      </w:r>
      <w:r w:rsidRPr="001D6912">
        <w:rPr>
          <w:i/>
        </w:rPr>
        <w:t>Беляков,</w:t>
      </w:r>
      <w:r w:rsidR="007F577E" w:rsidRPr="001D6912">
        <w:rPr>
          <w:i/>
        </w:rPr>
        <w:t xml:space="preserve"> </w:t>
      </w:r>
      <w:r w:rsidRPr="001D6912">
        <w:rPr>
          <w:i/>
        </w:rPr>
        <w:t>президент</w:t>
      </w:r>
      <w:r w:rsidR="007F577E" w:rsidRPr="001D6912">
        <w:rPr>
          <w:i/>
        </w:rPr>
        <w:t xml:space="preserve"> </w:t>
      </w:r>
      <w:r w:rsidRPr="001D6912">
        <w:rPr>
          <w:i/>
        </w:rPr>
        <w:t>НАПФ:</w:t>
      </w:r>
      <w:r w:rsidR="007F577E" w:rsidRPr="001D6912">
        <w:rPr>
          <w:i/>
        </w:rPr>
        <w:t xml:space="preserve"> «</w:t>
      </w:r>
      <w:r w:rsidRPr="001D6912">
        <w:rPr>
          <w:i/>
        </w:rPr>
        <w:t>Нужно</w:t>
      </w:r>
      <w:r w:rsidR="007F577E" w:rsidRPr="001D6912">
        <w:rPr>
          <w:i/>
        </w:rPr>
        <w:t xml:space="preserve"> </w:t>
      </w:r>
      <w:r w:rsidRPr="001D6912">
        <w:rPr>
          <w:i/>
        </w:rPr>
        <w:t>активно</w:t>
      </w:r>
      <w:r w:rsidR="007F577E" w:rsidRPr="001D6912">
        <w:rPr>
          <w:i/>
        </w:rPr>
        <w:t xml:space="preserve"> </w:t>
      </w:r>
      <w:r w:rsidRPr="001D6912">
        <w:rPr>
          <w:i/>
        </w:rPr>
        <w:t>подумать</w:t>
      </w:r>
      <w:r w:rsidR="007F577E" w:rsidRPr="001D6912">
        <w:rPr>
          <w:i/>
        </w:rPr>
        <w:t xml:space="preserve"> </w:t>
      </w:r>
      <w:r w:rsidRPr="001D6912">
        <w:rPr>
          <w:i/>
        </w:rPr>
        <w:t>над</w:t>
      </w:r>
      <w:r w:rsidR="007F577E" w:rsidRPr="001D6912">
        <w:rPr>
          <w:i/>
        </w:rPr>
        <w:t xml:space="preserve"> </w:t>
      </w:r>
      <w:r w:rsidRPr="001D6912">
        <w:rPr>
          <w:i/>
        </w:rPr>
        <w:t>реализацией</w:t>
      </w:r>
      <w:r w:rsidR="007F577E" w:rsidRPr="001D6912">
        <w:rPr>
          <w:i/>
        </w:rPr>
        <w:t xml:space="preserve"> </w:t>
      </w:r>
      <w:r w:rsidRPr="001D6912">
        <w:rPr>
          <w:i/>
        </w:rPr>
        <w:t>корпоративных</w:t>
      </w:r>
      <w:r w:rsidR="007F577E" w:rsidRPr="001D6912">
        <w:rPr>
          <w:i/>
        </w:rPr>
        <w:t xml:space="preserve"> </w:t>
      </w:r>
      <w:r w:rsidRPr="001D6912">
        <w:rPr>
          <w:i/>
        </w:rPr>
        <w:t>пенсионных</w:t>
      </w:r>
      <w:r w:rsidR="007F577E" w:rsidRPr="001D6912">
        <w:rPr>
          <w:i/>
        </w:rPr>
        <w:t xml:space="preserve"> </w:t>
      </w:r>
      <w:r w:rsidRPr="001D6912">
        <w:rPr>
          <w:i/>
        </w:rPr>
        <w:t>программ</w:t>
      </w:r>
      <w:r w:rsidR="007F577E" w:rsidRPr="001D6912">
        <w:rPr>
          <w:i/>
        </w:rPr>
        <w:t xml:space="preserve"> </w:t>
      </w:r>
      <w:r w:rsidRPr="001D6912">
        <w:rPr>
          <w:i/>
        </w:rPr>
        <w:t>и</w:t>
      </w:r>
      <w:r w:rsidR="007F577E" w:rsidRPr="001D6912">
        <w:rPr>
          <w:i/>
        </w:rPr>
        <w:t xml:space="preserve"> </w:t>
      </w:r>
      <w:r w:rsidRPr="001D6912">
        <w:rPr>
          <w:i/>
        </w:rPr>
        <w:t>использовать</w:t>
      </w:r>
      <w:r w:rsidR="007F577E" w:rsidRPr="001D6912">
        <w:rPr>
          <w:i/>
        </w:rPr>
        <w:t xml:space="preserve"> </w:t>
      </w:r>
      <w:r w:rsidRPr="001D6912">
        <w:rPr>
          <w:i/>
        </w:rPr>
        <w:t>для</w:t>
      </w:r>
      <w:r w:rsidR="007F577E" w:rsidRPr="001D6912">
        <w:rPr>
          <w:i/>
        </w:rPr>
        <w:t xml:space="preserve"> </w:t>
      </w:r>
      <w:r w:rsidRPr="001D6912">
        <w:rPr>
          <w:i/>
        </w:rPr>
        <w:t>этого</w:t>
      </w:r>
      <w:r w:rsidR="007F577E" w:rsidRPr="001D6912">
        <w:rPr>
          <w:i/>
        </w:rPr>
        <w:t xml:space="preserve"> </w:t>
      </w:r>
      <w:r w:rsidRPr="001D6912">
        <w:rPr>
          <w:i/>
        </w:rPr>
        <w:t>опыт</w:t>
      </w:r>
      <w:r w:rsidR="007F577E" w:rsidRPr="001D6912">
        <w:rPr>
          <w:i/>
        </w:rPr>
        <w:t xml:space="preserve"> </w:t>
      </w:r>
      <w:r w:rsidRPr="001D6912">
        <w:rPr>
          <w:i/>
        </w:rPr>
        <w:t>самых</w:t>
      </w:r>
      <w:r w:rsidR="007F577E" w:rsidRPr="001D6912">
        <w:rPr>
          <w:i/>
        </w:rPr>
        <w:t xml:space="preserve"> </w:t>
      </w:r>
      <w:r w:rsidRPr="001D6912">
        <w:rPr>
          <w:i/>
        </w:rPr>
        <w:t>успешных</w:t>
      </w:r>
      <w:r w:rsidR="007F577E" w:rsidRPr="001D6912">
        <w:rPr>
          <w:i/>
        </w:rPr>
        <w:t xml:space="preserve"> </w:t>
      </w:r>
      <w:r w:rsidRPr="001D6912">
        <w:rPr>
          <w:i/>
        </w:rPr>
        <w:t>стран</w:t>
      </w:r>
      <w:r w:rsidR="007F577E" w:rsidRPr="001D6912">
        <w:rPr>
          <w:i/>
        </w:rPr>
        <w:t xml:space="preserve"> </w:t>
      </w:r>
      <w:r w:rsidRPr="001D6912">
        <w:rPr>
          <w:i/>
        </w:rPr>
        <w:t>-</w:t>
      </w:r>
      <w:r w:rsidR="007F577E" w:rsidRPr="001D6912">
        <w:rPr>
          <w:i/>
        </w:rPr>
        <w:t xml:space="preserve"> </w:t>
      </w:r>
      <w:r w:rsidRPr="001D6912">
        <w:rPr>
          <w:i/>
        </w:rPr>
        <w:t>где</w:t>
      </w:r>
      <w:r w:rsidR="007F577E" w:rsidRPr="001D6912">
        <w:rPr>
          <w:i/>
        </w:rPr>
        <w:t xml:space="preserve"> </w:t>
      </w:r>
      <w:r w:rsidRPr="001D6912">
        <w:rPr>
          <w:i/>
        </w:rPr>
        <w:t>подобные</w:t>
      </w:r>
      <w:r w:rsidR="007F577E" w:rsidRPr="001D6912">
        <w:rPr>
          <w:i/>
        </w:rPr>
        <w:t xml:space="preserve"> </w:t>
      </w:r>
      <w:r w:rsidRPr="001D6912">
        <w:rPr>
          <w:i/>
        </w:rPr>
        <w:t>программы</w:t>
      </w:r>
      <w:r w:rsidR="007F577E" w:rsidRPr="001D6912">
        <w:rPr>
          <w:i/>
        </w:rPr>
        <w:t xml:space="preserve"> </w:t>
      </w:r>
      <w:r w:rsidRPr="001D6912">
        <w:rPr>
          <w:i/>
        </w:rPr>
        <w:t>стали</w:t>
      </w:r>
      <w:r w:rsidR="007F577E" w:rsidRPr="001D6912">
        <w:rPr>
          <w:i/>
        </w:rPr>
        <w:t xml:space="preserve"> </w:t>
      </w:r>
      <w:r w:rsidRPr="001D6912">
        <w:rPr>
          <w:i/>
        </w:rPr>
        <w:t>драйвером</w:t>
      </w:r>
      <w:r w:rsidR="007F577E" w:rsidRPr="001D6912">
        <w:rPr>
          <w:i/>
        </w:rPr>
        <w:t xml:space="preserve"> </w:t>
      </w:r>
      <w:r w:rsidRPr="001D6912">
        <w:rPr>
          <w:i/>
        </w:rPr>
        <w:t>развития</w:t>
      </w:r>
      <w:r w:rsidR="007F577E" w:rsidRPr="001D6912">
        <w:rPr>
          <w:i/>
        </w:rPr>
        <w:t xml:space="preserve"> </w:t>
      </w:r>
      <w:r w:rsidRPr="001D6912">
        <w:rPr>
          <w:i/>
        </w:rPr>
        <w:t>пенсионного</w:t>
      </w:r>
      <w:r w:rsidR="007F577E" w:rsidRPr="001D6912">
        <w:rPr>
          <w:i/>
        </w:rPr>
        <w:t xml:space="preserve"> </w:t>
      </w:r>
      <w:r w:rsidRPr="001D6912">
        <w:rPr>
          <w:i/>
        </w:rPr>
        <w:t>страхования.</w:t>
      </w:r>
      <w:r w:rsidR="007F577E" w:rsidRPr="001D6912">
        <w:rPr>
          <w:i/>
        </w:rPr>
        <w:t xml:space="preserve"> </w:t>
      </w:r>
      <w:r w:rsidRPr="001D6912">
        <w:rPr>
          <w:i/>
        </w:rPr>
        <w:t>В</w:t>
      </w:r>
      <w:r w:rsidR="007F577E" w:rsidRPr="001D6912">
        <w:rPr>
          <w:i/>
        </w:rPr>
        <w:t xml:space="preserve"> </w:t>
      </w:r>
      <w:r w:rsidRPr="001D6912">
        <w:rPr>
          <w:i/>
        </w:rPr>
        <w:t>России</w:t>
      </w:r>
      <w:r w:rsidR="007F577E" w:rsidRPr="001D6912">
        <w:rPr>
          <w:i/>
        </w:rPr>
        <w:t xml:space="preserve"> </w:t>
      </w:r>
      <w:r w:rsidRPr="001D6912">
        <w:rPr>
          <w:i/>
        </w:rPr>
        <w:t>тоже</w:t>
      </w:r>
      <w:r w:rsidR="007F577E" w:rsidRPr="001D6912">
        <w:rPr>
          <w:i/>
        </w:rPr>
        <w:t xml:space="preserve"> </w:t>
      </w:r>
      <w:r w:rsidRPr="001D6912">
        <w:rPr>
          <w:i/>
        </w:rPr>
        <w:t>две</w:t>
      </w:r>
      <w:r w:rsidR="007F577E" w:rsidRPr="001D6912">
        <w:rPr>
          <w:i/>
        </w:rPr>
        <w:t xml:space="preserve"> </w:t>
      </w:r>
      <w:r w:rsidRPr="001D6912">
        <w:rPr>
          <w:i/>
        </w:rPr>
        <w:t>трети</w:t>
      </w:r>
      <w:r w:rsidR="007F577E" w:rsidRPr="001D6912">
        <w:rPr>
          <w:i/>
        </w:rPr>
        <w:t xml:space="preserve"> </w:t>
      </w:r>
      <w:r w:rsidRPr="001D6912">
        <w:rPr>
          <w:i/>
        </w:rPr>
        <w:t>денег</w:t>
      </w:r>
      <w:r w:rsidR="007F577E" w:rsidRPr="001D6912">
        <w:rPr>
          <w:i/>
        </w:rPr>
        <w:t xml:space="preserve"> </w:t>
      </w:r>
      <w:r w:rsidRPr="001D6912">
        <w:rPr>
          <w:i/>
        </w:rPr>
        <w:t>в</w:t>
      </w:r>
      <w:r w:rsidR="007F577E" w:rsidRPr="001D6912">
        <w:rPr>
          <w:i/>
        </w:rPr>
        <w:t xml:space="preserve"> </w:t>
      </w:r>
      <w:r w:rsidRPr="001D6912">
        <w:rPr>
          <w:i/>
        </w:rPr>
        <w:t>НПФ</w:t>
      </w:r>
      <w:r w:rsidR="007F577E" w:rsidRPr="001D6912">
        <w:rPr>
          <w:i/>
        </w:rPr>
        <w:t xml:space="preserve"> </w:t>
      </w:r>
      <w:r w:rsidRPr="001D6912">
        <w:rPr>
          <w:i/>
        </w:rPr>
        <w:t>привлекаются</w:t>
      </w:r>
      <w:r w:rsidR="007F577E" w:rsidRPr="001D6912">
        <w:rPr>
          <w:i/>
        </w:rPr>
        <w:t xml:space="preserve"> </w:t>
      </w:r>
      <w:r w:rsidRPr="001D6912">
        <w:rPr>
          <w:i/>
        </w:rPr>
        <w:t>через</w:t>
      </w:r>
      <w:r w:rsidR="007F577E" w:rsidRPr="001D6912">
        <w:rPr>
          <w:i/>
        </w:rPr>
        <w:t xml:space="preserve"> </w:t>
      </w:r>
      <w:r w:rsidRPr="001D6912">
        <w:rPr>
          <w:i/>
        </w:rPr>
        <w:t>корпоративные</w:t>
      </w:r>
      <w:r w:rsidR="007F577E" w:rsidRPr="001D6912">
        <w:rPr>
          <w:i/>
        </w:rPr>
        <w:t xml:space="preserve"> </w:t>
      </w:r>
      <w:r w:rsidRPr="001D6912">
        <w:rPr>
          <w:i/>
        </w:rPr>
        <w:t>пенсионные</w:t>
      </w:r>
      <w:r w:rsidR="007F577E" w:rsidRPr="001D6912">
        <w:rPr>
          <w:i/>
        </w:rPr>
        <w:t xml:space="preserve"> </w:t>
      </w:r>
      <w:r w:rsidRPr="001D6912">
        <w:rPr>
          <w:i/>
        </w:rPr>
        <w:t>программы.</w:t>
      </w:r>
      <w:r w:rsidR="007F577E" w:rsidRPr="001D6912">
        <w:rPr>
          <w:i/>
        </w:rPr>
        <w:t xml:space="preserve"> </w:t>
      </w:r>
      <w:r w:rsidRPr="001D6912">
        <w:rPr>
          <w:i/>
        </w:rPr>
        <w:t>Все</w:t>
      </w:r>
      <w:r w:rsidR="007F577E" w:rsidRPr="001D6912">
        <w:rPr>
          <w:i/>
        </w:rPr>
        <w:t xml:space="preserve"> </w:t>
      </w:r>
      <w:r w:rsidRPr="001D6912">
        <w:rPr>
          <w:i/>
        </w:rPr>
        <w:t>больше</w:t>
      </w:r>
      <w:r w:rsidR="007F577E" w:rsidRPr="001D6912">
        <w:rPr>
          <w:i/>
        </w:rPr>
        <w:t xml:space="preserve"> </w:t>
      </w:r>
      <w:r w:rsidRPr="001D6912">
        <w:rPr>
          <w:i/>
        </w:rPr>
        <w:t>работодателей</w:t>
      </w:r>
      <w:r w:rsidR="007F577E" w:rsidRPr="001D6912">
        <w:rPr>
          <w:i/>
        </w:rPr>
        <w:t xml:space="preserve"> </w:t>
      </w:r>
      <w:r w:rsidRPr="001D6912">
        <w:rPr>
          <w:i/>
        </w:rPr>
        <w:t>используют</w:t>
      </w:r>
      <w:r w:rsidR="007F577E" w:rsidRPr="001D6912">
        <w:rPr>
          <w:i/>
        </w:rPr>
        <w:t xml:space="preserve"> </w:t>
      </w:r>
      <w:r w:rsidRPr="001D6912">
        <w:rPr>
          <w:i/>
        </w:rPr>
        <w:t>их</w:t>
      </w:r>
      <w:r w:rsidR="007F577E" w:rsidRPr="001D6912">
        <w:rPr>
          <w:i/>
        </w:rPr>
        <w:t xml:space="preserve"> </w:t>
      </w:r>
      <w:r w:rsidRPr="001D6912">
        <w:rPr>
          <w:i/>
        </w:rPr>
        <w:t>как</w:t>
      </w:r>
      <w:r w:rsidR="007F577E" w:rsidRPr="001D6912">
        <w:rPr>
          <w:i/>
        </w:rPr>
        <w:t xml:space="preserve"> </w:t>
      </w:r>
      <w:r w:rsidRPr="001D6912">
        <w:rPr>
          <w:i/>
        </w:rPr>
        <w:t>инструмент</w:t>
      </w:r>
      <w:r w:rsidR="007F577E" w:rsidRPr="001D6912">
        <w:rPr>
          <w:i/>
        </w:rPr>
        <w:t xml:space="preserve"> </w:t>
      </w:r>
      <w:r w:rsidRPr="001D6912">
        <w:rPr>
          <w:i/>
        </w:rPr>
        <w:t>для</w:t>
      </w:r>
      <w:r w:rsidR="007F577E" w:rsidRPr="001D6912">
        <w:rPr>
          <w:i/>
        </w:rPr>
        <w:t xml:space="preserve"> </w:t>
      </w:r>
      <w:r w:rsidRPr="001D6912">
        <w:rPr>
          <w:i/>
        </w:rPr>
        <w:t>повышения</w:t>
      </w:r>
      <w:r w:rsidR="007F577E" w:rsidRPr="001D6912">
        <w:rPr>
          <w:i/>
        </w:rPr>
        <w:t xml:space="preserve"> </w:t>
      </w:r>
      <w:r w:rsidRPr="001D6912">
        <w:rPr>
          <w:i/>
        </w:rPr>
        <w:t>лояльности</w:t>
      </w:r>
      <w:r w:rsidR="007F577E" w:rsidRPr="001D6912">
        <w:rPr>
          <w:i/>
        </w:rPr>
        <w:t xml:space="preserve"> </w:t>
      </w:r>
      <w:r w:rsidRPr="001D6912">
        <w:rPr>
          <w:i/>
        </w:rPr>
        <w:t>работников</w:t>
      </w:r>
      <w:r w:rsidR="007F577E" w:rsidRPr="001D6912">
        <w:rPr>
          <w:i/>
        </w:rPr>
        <w:t>»</w:t>
      </w:r>
    </w:p>
    <w:p w14:paraId="32FB4BD9" w14:textId="77777777" w:rsidR="005F1E6E" w:rsidRPr="001D6912" w:rsidRDefault="005F1E6E" w:rsidP="003B3BAA">
      <w:pPr>
        <w:numPr>
          <w:ilvl w:val="0"/>
          <w:numId w:val="27"/>
        </w:numPr>
        <w:rPr>
          <w:i/>
        </w:rPr>
      </w:pPr>
      <w:r w:rsidRPr="001D6912">
        <w:rPr>
          <w:i/>
        </w:rPr>
        <w:t>Ал</w:t>
      </w:r>
      <w:r w:rsidR="0016647A" w:rsidRPr="001D6912">
        <w:rPr>
          <w:i/>
        </w:rPr>
        <w:t>ександр</w:t>
      </w:r>
      <w:r w:rsidR="007F577E" w:rsidRPr="001D6912">
        <w:rPr>
          <w:i/>
        </w:rPr>
        <w:t xml:space="preserve"> </w:t>
      </w:r>
      <w:r w:rsidR="0016647A" w:rsidRPr="001D6912">
        <w:rPr>
          <w:i/>
        </w:rPr>
        <w:t>Зарецкий,</w:t>
      </w:r>
      <w:r w:rsidR="007F577E" w:rsidRPr="001D6912">
        <w:rPr>
          <w:i/>
        </w:rPr>
        <w:t xml:space="preserve"> </w:t>
      </w:r>
      <w:r w:rsidR="0016647A" w:rsidRPr="001D6912">
        <w:rPr>
          <w:i/>
        </w:rPr>
        <w:t>ген</w:t>
      </w:r>
      <w:r w:rsidRPr="001D6912">
        <w:rPr>
          <w:i/>
        </w:rPr>
        <w:t>директор</w:t>
      </w:r>
      <w:r w:rsidR="007F577E" w:rsidRPr="001D6912">
        <w:rPr>
          <w:i/>
        </w:rPr>
        <w:t xml:space="preserve"> «</w:t>
      </w:r>
      <w:r w:rsidRPr="001D6912">
        <w:rPr>
          <w:i/>
        </w:rPr>
        <w:t>СберНПФ</w:t>
      </w:r>
      <w:r w:rsidR="007F577E" w:rsidRPr="001D6912">
        <w:rPr>
          <w:i/>
        </w:rPr>
        <w:t>»</w:t>
      </w:r>
      <w:r w:rsidRPr="001D6912">
        <w:rPr>
          <w:i/>
        </w:rPr>
        <w:t>:</w:t>
      </w:r>
      <w:r w:rsidR="007F577E" w:rsidRPr="001D6912">
        <w:rPr>
          <w:i/>
        </w:rPr>
        <w:t xml:space="preserve"> «</w:t>
      </w:r>
      <w:r w:rsidRPr="001D6912">
        <w:rPr>
          <w:i/>
        </w:rPr>
        <w:t>Сбережения</w:t>
      </w:r>
      <w:r w:rsidR="007F577E" w:rsidRPr="001D6912">
        <w:rPr>
          <w:i/>
        </w:rPr>
        <w:t xml:space="preserve"> </w:t>
      </w:r>
      <w:r w:rsidRPr="001D6912">
        <w:rPr>
          <w:i/>
        </w:rPr>
        <w:t>помогают</w:t>
      </w:r>
      <w:r w:rsidR="007F577E" w:rsidRPr="001D6912">
        <w:rPr>
          <w:i/>
        </w:rPr>
        <w:t xml:space="preserve"> </w:t>
      </w:r>
      <w:r w:rsidRPr="001D6912">
        <w:rPr>
          <w:i/>
        </w:rPr>
        <w:t>россиянам</w:t>
      </w:r>
      <w:r w:rsidR="007F577E" w:rsidRPr="001D6912">
        <w:rPr>
          <w:i/>
        </w:rPr>
        <w:t xml:space="preserve"> </w:t>
      </w:r>
      <w:r w:rsidRPr="001D6912">
        <w:rPr>
          <w:i/>
        </w:rPr>
        <w:t>чувствовать</w:t>
      </w:r>
      <w:r w:rsidR="007F577E" w:rsidRPr="001D6912">
        <w:rPr>
          <w:i/>
        </w:rPr>
        <w:t xml:space="preserve"> </w:t>
      </w:r>
      <w:r w:rsidRPr="001D6912">
        <w:rPr>
          <w:i/>
        </w:rPr>
        <w:t>себя</w:t>
      </w:r>
      <w:r w:rsidR="007F577E" w:rsidRPr="001D6912">
        <w:rPr>
          <w:i/>
        </w:rPr>
        <w:t xml:space="preserve"> </w:t>
      </w:r>
      <w:r w:rsidRPr="001D6912">
        <w:rPr>
          <w:i/>
        </w:rPr>
        <w:t>финансово</w:t>
      </w:r>
      <w:r w:rsidR="007F577E" w:rsidRPr="001D6912">
        <w:rPr>
          <w:i/>
        </w:rPr>
        <w:t xml:space="preserve"> </w:t>
      </w:r>
      <w:r w:rsidRPr="001D6912">
        <w:rPr>
          <w:i/>
        </w:rPr>
        <w:t>защищенными.</w:t>
      </w:r>
      <w:r w:rsidR="007F577E" w:rsidRPr="001D6912">
        <w:rPr>
          <w:i/>
        </w:rPr>
        <w:t xml:space="preserve"> </w:t>
      </w:r>
      <w:r w:rsidRPr="001D6912">
        <w:rPr>
          <w:i/>
        </w:rPr>
        <w:t>58%</w:t>
      </w:r>
      <w:r w:rsidR="007F577E" w:rsidRPr="001D6912">
        <w:rPr>
          <w:i/>
        </w:rPr>
        <w:t xml:space="preserve"> </w:t>
      </w:r>
      <w:r w:rsidRPr="001D6912">
        <w:rPr>
          <w:i/>
        </w:rPr>
        <w:t>респондентов</w:t>
      </w:r>
      <w:r w:rsidR="007F577E" w:rsidRPr="001D6912">
        <w:rPr>
          <w:i/>
        </w:rPr>
        <w:t xml:space="preserve"> </w:t>
      </w:r>
      <w:r w:rsidRPr="001D6912">
        <w:rPr>
          <w:i/>
        </w:rPr>
        <w:t>хотят</w:t>
      </w:r>
      <w:r w:rsidR="007F577E" w:rsidRPr="001D6912">
        <w:rPr>
          <w:i/>
        </w:rPr>
        <w:t xml:space="preserve"> </w:t>
      </w:r>
      <w:r w:rsidRPr="001D6912">
        <w:rPr>
          <w:i/>
        </w:rPr>
        <w:t>иметь</w:t>
      </w:r>
      <w:r w:rsidR="007F577E" w:rsidRPr="001D6912">
        <w:rPr>
          <w:i/>
        </w:rPr>
        <w:t xml:space="preserve"> </w:t>
      </w:r>
      <w:r w:rsidRPr="001D6912">
        <w:rPr>
          <w:i/>
        </w:rPr>
        <w:t>в</w:t>
      </w:r>
      <w:r w:rsidR="007F577E" w:rsidRPr="001D6912">
        <w:rPr>
          <w:i/>
        </w:rPr>
        <w:t xml:space="preserve"> </w:t>
      </w:r>
      <w:r w:rsidRPr="001D6912">
        <w:rPr>
          <w:i/>
        </w:rPr>
        <w:t>запасе</w:t>
      </w:r>
      <w:r w:rsidR="007F577E" w:rsidRPr="001D6912">
        <w:rPr>
          <w:i/>
        </w:rPr>
        <w:t xml:space="preserve"> </w:t>
      </w:r>
      <w:r w:rsidRPr="001D6912">
        <w:rPr>
          <w:i/>
        </w:rPr>
        <w:t>резерв</w:t>
      </w:r>
      <w:r w:rsidR="007F577E" w:rsidRPr="001D6912">
        <w:rPr>
          <w:i/>
        </w:rPr>
        <w:t xml:space="preserve"> </w:t>
      </w:r>
      <w:r w:rsidRPr="001D6912">
        <w:rPr>
          <w:i/>
        </w:rPr>
        <w:t>на</w:t>
      </w:r>
      <w:r w:rsidR="007F577E" w:rsidRPr="001D6912">
        <w:rPr>
          <w:i/>
        </w:rPr>
        <w:t xml:space="preserve"> </w:t>
      </w:r>
      <w:r w:rsidRPr="001D6912">
        <w:rPr>
          <w:i/>
        </w:rPr>
        <w:t>год.</w:t>
      </w:r>
      <w:r w:rsidR="007F577E" w:rsidRPr="001D6912">
        <w:rPr>
          <w:i/>
        </w:rPr>
        <w:t xml:space="preserve"> </w:t>
      </w:r>
      <w:r w:rsidRPr="001D6912">
        <w:rPr>
          <w:i/>
        </w:rPr>
        <w:t>Прагматичный</w:t>
      </w:r>
      <w:r w:rsidR="007F577E" w:rsidRPr="001D6912">
        <w:rPr>
          <w:i/>
        </w:rPr>
        <w:t xml:space="preserve"> </w:t>
      </w:r>
      <w:r w:rsidRPr="001D6912">
        <w:rPr>
          <w:i/>
        </w:rPr>
        <w:t>подход,</w:t>
      </w:r>
      <w:r w:rsidR="007F577E" w:rsidRPr="001D6912">
        <w:rPr>
          <w:i/>
        </w:rPr>
        <w:t xml:space="preserve"> </w:t>
      </w:r>
      <w:r w:rsidRPr="001D6912">
        <w:rPr>
          <w:i/>
        </w:rPr>
        <w:t>правда,</w:t>
      </w:r>
      <w:r w:rsidR="007F577E" w:rsidRPr="001D6912">
        <w:rPr>
          <w:i/>
        </w:rPr>
        <w:t xml:space="preserve"> </w:t>
      </w:r>
      <w:r w:rsidRPr="001D6912">
        <w:rPr>
          <w:i/>
        </w:rPr>
        <w:t>размер</w:t>
      </w:r>
      <w:r w:rsidR="007F577E" w:rsidRPr="001D6912">
        <w:rPr>
          <w:i/>
        </w:rPr>
        <w:t xml:space="preserve"> </w:t>
      </w:r>
      <w:r w:rsidRPr="001D6912">
        <w:rPr>
          <w:i/>
        </w:rPr>
        <w:t>“подушки”</w:t>
      </w:r>
      <w:r w:rsidR="007F577E" w:rsidRPr="001D6912">
        <w:rPr>
          <w:i/>
        </w:rPr>
        <w:t xml:space="preserve"> </w:t>
      </w:r>
      <w:r w:rsidRPr="001D6912">
        <w:rPr>
          <w:i/>
        </w:rPr>
        <w:t>безопасности</w:t>
      </w:r>
      <w:r w:rsidR="007F577E" w:rsidRPr="001D6912">
        <w:rPr>
          <w:i/>
        </w:rPr>
        <w:t xml:space="preserve"> </w:t>
      </w:r>
      <w:r w:rsidRPr="001D6912">
        <w:rPr>
          <w:i/>
        </w:rPr>
        <w:t>можно</w:t>
      </w:r>
      <w:r w:rsidR="007F577E" w:rsidRPr="001D6912">
        <w:rPr>
          <w:i/>
        </w:rPr>
        <w:t xml:space="preserve"> </w:t>
      </w:r>
      <w:r w:rsidRPr="001D6912">
        <w:rPr>
          <w:i/>
        </w:rPr>
        <w:t>ограничить</w:t>
      </w:r>
      <w:r w:rsidR="007F577E" w:rsidRPr="001D6912">
        <w:rPr>
          <w:i/>
        </w:rPr>
        <w:t xml:space="preserve"> </w:t>
      </w:r>
      <w:r w:rsidRPr="001D6912">
        <w:rPr>
          <w:i/>
        </w:rPr>
        <w:t>и</w:t>
      </w:r>
      <w:r w:rsidR="007F577E" w:rsidRPr="001D6912">
        <w:rPr>
          <w:i/>
        </w:rPr>
        <w:t xml:space="preserve"> </w:t>
      </w:r>
      <w:r w:rsidRPr="001D6912">
        <w:rPr>
          <w:i/>
        </w:rPr>
        <w:t>3-6</w:t>
      </w:r>
      <w:r w:rsidR="007F577E" w:rsidRPr="001D6912">
        <w:rPr>
          <w:i/>
        </w:rPr>
        <w:t xml:space="preserve"> </w:t>
      </w:r>
      <w:r w:rsidRPr="001D6912">
        <w:rPr>
          <w:i/>
        </w:rPr>
        <w:t>ежемесячными</w:t>
      </w:r>
      <w:r w:rsidR="007F577E" w:rsidRPr="001D6912">
        <w:rPr>
          <w:i/>
        </w:rPr>
        <w:t xml:space="preserve"> </w:t>
      </w:r>
      <w:r w:rsidRPr="001D6912">
        <w:rPr>
          <w:i/>
        </w:rPr>
        <w:t>расходами.</w:t>
      </w:r>
      <w:r w:rsidR="007F577E" w:rsidRPr="001D6912">
        <w:rPr>
          <w:i/>
        </w:rPr>
        <w:t xml:space="preserve"> </w:t>
      </w:r>
      <w:r w:rsidRPr="001D6912">
        <w:rPr>
          <w:i/>
        </w:rPr>
        <w:t>Остальное</w:t>
      </w:r>
      <w:r w:rsidR="007F577E" w:rsidRPr="001D6912">
        <w:rPr>
          <w:i/>
        </w:rPr>
        <w:t xml:space="preserve"> </w:t>
      </w:r>
      <w:r w:rsidRPr="001D6912">
        <w:rPr>
          <w:i/>
        </w:rPr>
        <w:t>же</w:t>
      </w:r>
      <w:r w:rsidR="007F577E" w:rsidRPr="001D6912">
        <w:rPr>
          <w:i/>
        </w:rPr>
        <w:t xml:space="preserve"> </w:t>
      </w:r>
      <w:r w:rsidRPr="001D6912">
        <w:rPr>
          <w:i/>
        </w:rPr>
        <w:t>стоит</w:t>
      </w:r>
      <w:r w:rsidR="007F577E" w:rsidRPr="001D6912">
        <w:rPr>
          <w:i/>
        </w:rPr>
        <w:t xml:space="preserve"> </w:t>
      </w:r>
      <w:r w:rsidRPr="001D6912">
        <w:rPr>
          <w:i/>
        </w:rPr>
        <w:t>направить</w:t>
      </w:r>
      <w:r w:rsidR="007F577E" w:rsidRPr="001D6912">
        <w:rPr>
          <w:i/>
        </w:rPr>
        <w:t xml:space="preserve"> </w:t>
      </w:r>
      <w:r w:rsidRPr="001D6912">
        <w:rPr>
          <w:i/>
        </w:rPr>
        <w:t>в</w:t>
      </w:r>
      <w:r w:rsidR="007F577E" w:rsidRPr="001D6912">
        <w:rPr>
          <w:i/>
        </w:rPr>
        <w:t xml:space="preserve"> </w:t>
      </w:r>
      <w:r w:rsidRPr="001D6912">
        <w:rPr>
          <w:i/>
        </w:rPr>
        <w:t>долгосрочные</w:t>
      </w:r>
      <w:r w:rsidR="007F577E" w:rsidRPr="001D6912">
        <w:rPr>
          <w:i/>
        </w:rPr>
        <w:t xml:space="preserve"> </w:t>
      </w:r>
      <w:r w:rsidRPr="001D6912">
        <w:rPr>
          <w:i/>
        </w:rPr>
        <w:t>сбережения.</w:t>
      </w:r>
      <w:r w:rsidR="007F577E" w:rsidRPr="001D6912">
        <w:rPr>
          <w:i/>
        </w:rPr>
        <w:t xml:space="preserve"> </w:t>
      </w:r>
      <w:r w:rsidRPr="001D6912">
        <w:rPr>
          <w:i/>
        </w:rPr>
        <w:t>Важно</w:t>
      </w:r>
      <w:r w:rsidR="007F577E" w:rsidRPr="001D6912">
        <w:rPr>
          <w:i/>
        </w:rPr>
        <w:t xml:space="preserve"> </w:t>
      </w:r>
      <w:r w:rsidRPr="001D6912">
        <w:rPr>
          <w:i/>
        </w:rPr>
        <w:t>обстоятельно</w:t>
      </w:r>
      <w:r w:rsidR="007F577E" w:rsidRPr="001D6912">
        <w:rPr>
          <w:i/>
        </w:rPr>
        <w:t xml:space="preserve"> </w:t>
      </w:r>
      <w:r w:rsidRPr="001D6912">
        <w:rPr>
          <w:i/>
        </w:rPr>
        <w:t>подходить</w:t>
      </w:r>
      <w:r w:rsidR="007F577E" w:rsidRPr="001D6912">
        <w:rPr>
          <w:i/>
        </w:rPr>
        <w:t xml:space="preserve"> </w:t>
      </w:r>
      <w:r w:rsidRPr="001D6912">
        <w:rPr>
          <w:i/>
        </w:rPr>
        <w:t>к</w:t>
      </w:r>
      <w:r w:rsidR="007F577E" w:rsidRPr="001D6912">
        <w:rPr>
          <w:i/>
        </w:rPr>
        <w:t xml:space="preserve"> </w:t>
      </w:r>
      <w:r w:rsidRPr="001D6912">
        <w:rPr>
          <w:i/>
        </w:rPr>
        <w:t>выбору</w:t>
      </w:r>
      <w:r w:rsidR="007F577E" w:rsidRPr="001D6912">
        <w:rPr>
          <w:i/>
        </w:rPr>
        <w:t xml:space="preserve"> </w:t>
      </w:r>
      <w:r w:rsidRPr="001D6912">
        <w:rPr>
          <w:i/>
        </w:rPr>
        <w:t>инструментов</w:t>
      </w:r>
      <w:r w:rsidR="007F577E" w:rsidRPr="001D6912">
        <w:rPr>
          <w:i/>
        </w:rPr>
        <w:t xml:space="preserve"> </w:t>
      </w:r>
      <w:r w:rsidRPr="001D6912">
        <w:rPr>
          <w:i/>
        </w:rPr>
        <w:t>для</w:t>
      </w:r>
      <w:r w:rsidR="007F577E" w:rsidRPr="001D6912">
        <w:rPr>
          <w:i/>
        </w:rPr>
        <w:t xml:space="preserve"> </w:t>
      </w:r>
      <w:r w:rsidRPr="001D6912">
        <w:rPr>
          <w:i/>
        </w:rPr>
        <w:t>этой</w:t>
      </w:r>
      <w:r w:rsidR="007F577E" w:rsidRPr="001D6912">
        <w:rPr>
          <w:i/>
        </w:rPr>
        <w:t xml:space="preserve"> </w:t>
      </w:r>
      <w:r w:rsidRPr="001D6912">
        <w:rPr>
          <w:i/>
        </w:rPr>
        <w:t>цели</w:t>
      </w:r>
      <w:r w:rsidR="007F577E" w:rsidRPr="001D6912">
        <w:rPr>
          <w:i/>
        </w:rPr>
        <w:t>»</w:t>
      </w:r>
    </w:p>
    <w:p w14:paraId="6D999A72" w14:textId="77777777" w:rsidR="003E3C42" w:rsidRPr="001D6912" w:rsidRDefault="003E3C42" w:rsidP="003B3BAA">
      <w:pPr>
        <w:numPr>
          <w:ilvl w:val="0"/>
          <w:numId w:val="27"/>
        </w:numPr>
        <w:rPr>
          <w:i/>
        </w:rPr>
      </w:pPr>
      <w:r w:rsidRPr="001D6912">
        <w:rPr>
          <w:i/>
        </w:rPr>
        <w:t>Сергей</w:t>
      </w:r>
      <w:r w:rsidR="007F577E" w:rsidRPr="001D6912">
        <w:rPr>
          <w:i/>
        </w:rPr>
        <w:t xml:space="preserve"> </w:t>
      </w:r>
      <w:r w:rsidRPr="001D6912">
        <w:rPr>
          <w:i/>
        </w:rPr>
        <w:t>Никулин,</w:t>
      </w:r>
      <w:r w:rsidR="007F577E" w:rsidRPr="001D6912">
        <w:rPr>
          <w:i/>
        </w:rPr>
        <w:t xml:space="preserve"> </w:t>
      </w:r>
      <w:r w:rsidRPr="001D6912">
        <w:rPr>
          <w:i/>
        </w:rPr>
        <w:t>управляющий</w:t>
      </w:r>
      <w:r w:rsidR="007F577E" w:rsidRPr="001D6912">
        <w:rPr>
          <w:i/>
        </w:rPr>
        <w:t xml:space="preserve"> «</w:t>
      </w:r>
      <w:r w:rsidRPr="001D6912">
        <w:rPr>
          <w:i/>
        </w:rPr>
        <w:t>ВТБ</w:t>
      </w:r>
      <w:r w:rsidR="007F577E" w:rsidRPr="001D6912">
        <w:rPr>
          <w:i/>
        </w:rPr>
        <w:t xml:space="preserve">» </w:t>
      </w:r>
      <w:r w:rsidRPr="001D6912">
        <w:rPr>
          <w:i/>
        </w:rPr>
        <w:t>в</w:t>
      </w:r>
      <w:r w:rsidR="007F577E" w:rsidRPr="001D6912">
        <w:rPr>
          <w:i/>
        </w:rPr>
        <w:t xml:space="preserve"> </w:t>
      </w:r>
      <w:r w:rsidRPr="001D6912">
        <w:rPr>
          <w:i/>
        </w:rPr>
        <w:t>Новосибирской</w:t>
      </w:r>
      <w:r w:rsidR="007F577E" w:rsidRPr="001D6912">
        <w:rPr>
          <w:i/>
        </w:rPr>
        <w:t xml:space="preserve"> </w:t>
      </w:r>
      <w:r w:rsidRPr="001D6912">
        <w:rPr>
          <w:i/>
        </w:rPr>
        <w:t>области:</w:t>
      </w:r>
      <w:r w:rsidR="007F577E" w:rsidRPr="001D6912">
        <w:rPr>
          <w:i/>
        </w:rPr>
        <w:t xml:space="preserve"> «</w:t>
      </w:r>
      <w:r w:rsidRPr="001D6912">
        <w:rPr>
          <w:i/>
        </w:rPr>
        <w:t>Интерес</w:t>
      </w:r>
      <w:r w:rsidR="007F577E" w:rsidRPr="001D6912">
        <w:rPr>
          <w:i/>
        </w:rPr>
        <w:t xml:space="preserve"> </w:t>
      </w:r>
      <w:r w:rsidRPr="001D6912">
        <w:rPr>
          <w:i/>
        </w:rPr>
        <w:t>к</w:t>
      </w:r>
      <w:r w:rsidR="007F577E" w:rsidRPr="001D6912">
        <w:rPr>
          <w:i/>
        </w:rPr>
        <w:t xml:space="preserve"> </w:t>
      </w:r>
      <w:r w:rsidRPr="001D6912">
        <w:rPr>
          <w:i/>
        </w:rPr>
        <w:t>программе</w:t>
      </w:r>
      <w:r w:rsidR="007F577E" w:rsidRPr="001D6912">
        <w:rPr>
          <w:i/>
        </w:rPr>
        <w:t xml:space="preserve"> </w:t>
      </w:r>
      <w:r w:rsidRPr="001D6912">
        <w:rPr>
          <w:i/>
        </w:rPr>
        <w:t>[долгосрочных</w:t>
      </w:r>
      <w:r w:rsidR="007F577E" w:rsidRPr="001D6912">
        <w:rPr>
          <w:i/>
        </w:rPr>
        <w:t xml:space="preserve"> </w:t>
      </w:r>
      <w:r w:rsidRPr="001D6912">
        <w:rPr>
          <w:i/>
        </w:rPr>
        <w:t>сбережений]</w:t>
      </w:r>
      <w:r w:rsidR="007F577E" w:rsidRPr="001D6912">
        <w:rPr>
          <w:i/>
        </w:rPr>
        <w:t xml:space="preserve"> </w:t>
      </w:r>
      <w:r w:rsidRPr="001D6912">
        <w:rPr>
          <w:i/>
        </w:rPr>
        <w:t>высок</w:t>
      </w:r>
      <w:r w:rsidR="007F577E" w:rsidRPr="001D6912">
        <w:rPr>
          <w:i/>
        </w:rPr>
        <w:t xml:space="preserve"> </w:t>
      </w:r>
      <w:r w:rsidRPr="001D6912">
        <w:rPr>
          <w:i/>
        </w:rPr>
        <w:t>среди</w:t>
      </w:r>
      <w:r w:rsidR="007F577E" w:rsidRPr="001D6912">
        <w:rPr>
          <w:i/>
        </w:rPr>
        <w:t xml:space="preserve"> </w:t>
      </w:r>
      <w:r w:rsidRPr="001D6912">
        <w:rPr>
          <w:i/>
        </w:rPr>
        <w:t>людей</w:t>
      </w:r>
      <w:r w:rsidR="007F577E" w:rsidRPr="001D6912">
        <w:rPr>
          <w:i/>
        </w:rPr>
        <w:t xml:space="preserve"> </w:t>
      </w:r>
      <w:r w:rsidRPr="001D6912">
        <w:rPr>
          <w:i/>
        </w:rPr>
        <w:t>всех</w:t>
      </w:r>
      <w:r w:rsidR="007F577E" w:rsidRPr="001D6912">
        <w:rPr>
          <w:i/>
        </w:rPr>
        <w:t xml:space="preserve"> </w:t>
      </w:r>
      <w:r w:rsidRPr="001D6912">
        <w:rPr>
          <w:i/>
        </w:rPr>
        <w:t>возрастов,</w:t>
      </w:r>
      <w:r w:rsidR="007F577E" w:rsidRPr="001D6912">
        <w:rPr>
          <w:i/>
        </w:rPr>
        <w:t xml:space="preserve"> </w:t>
      </w:r>
      <w:r w:rsidRPr="001D6912">
        <w:rPr>
          <w:i/>
        </w:rPr>
        <w:t>при</w:t>
      </w:r>
      <w:r w:rsidR="007F577E" w:rsidRPr="001D6912">
        <w:rPr>
          <w:i/>
        </w:rPr>
        <w:t xml:space="preserve"> </w:t>
      </w:r>
      <w:r w:rsidRPr="001D6912">
        <w:rPr>
          <w:i/>
        </w:rPr>
        <w:t>этом</w:t>
      </w:r>
      <w:r w:rsidR="007F577E" w:rsidRPr="001D6912">
        <w:rPr>
          <w:i/>
        </w:rPr>
        <w:t xml:space="preserve"> </w:t>
      </w:r>
      <w:r w:rsidRPr="001D6912">
        <w:rPr>
          <w:i/>
        </w:rPr>
        <w:t>максимум</w:t>
      </w:r>
      <w:r w:rsidR="007F577E" w:rsidRPr="001D6912">
        <w:rPr>
          <w:i/>
        </w:rPr>
        <w:t xml:space="preserve"> </w:t>
      </w:r>
      <w:r w:rsidRPr="001D6912">
        <w:rPr>
          <w:i/>
        </w:rPr>
        <w:t>выгоды</w:t>
      </w:r>
      <w:r w:rsidR="007F577E" w:rsidRPr="001D6912">
        <w:rPr>
          <w:i/>
        </w:rPr>
        <w:t xml:space="preserve"> </w:t>
      </w:r>
      <w:r w:rsidRPr="001D6912">
        <w:rPr>
          <w:i/>
        </w:rPr>
        <w:t>стремятся</w:t>
      </w:r>
      <w:r w:rsidR="007F577E" w:rsidRPr="001D6912">
        <w:rPr>
          <w:i/>
        </w:rPr>
        <w:t xml:space="preserve"> </w:t>
      </w:r>
      <w:r w:rsidRPr="001D6912">
        <w:rPr>
          <w:i/>
        </w:rPr>
        <w:t>получить</w:t>
      </w:r>
      <w:r w:rsidR="007F577E" w:rsidRPr="001D6912">
        <w:rPr>
          <w:i/>
        </w:rPr>
        <w:t xml:space="preserve"> </w:t>
      </w:r>
      <w:r w:rsidRPr="001D6912">
        <w:rPr>
          <w:i/>
        </w:rPr>
        <w:t>пенсионеры</w:t>
      </w:r>
      <w:r w:rsidR="007F577E" w:rsidRPr="001D6912">
        <w:rPr>
          <w:i/>
        </w:rPr>
        <w:t xml:space="preserve"> </w:t>
      </w:r>
      <w:r w:rsidRPr="001D6912">
        <w:rPr>
          <w:i/>
        </w:rPr>
        <w:t>и</w:t>
      </w:r>
      <w:r w:rsidR="007F577E" w:rsidRPr="001D6912">
        <w:rPr>
          <w:i/>
        </w:rPr>
        <w:t xml:space="preserve"> </w:t>
      </w:r>
      <w:r w:rsidRPr="001D6912">
        <w:rPr>
          <w:i/>
        </w:rPr>
        <w:t>предпенсионеры.</w:t>
      </w:r>
      <w:r w:rsidR="007F577E" w:rsidRPr="001D6912">
        <w:rPr>
          <w:i/>
        </w:rPr>
        <w:t xml:space="preserve"> </w:t>
      </w:r>
      <w:r w:rsidRPr="001D6912">
        <w:rPr>
          <w:i/>
        </w:rPr>
        <w:t>Это</w:t>
      </w:r>
      <w:r w:rsidR="007F577E" w:rsidRPr="001D6912">
        <w:rPr>
          <w:i/>
        </w:rPr>
        <w:t xml:space="preserve"> </w:t>
      </w:r>
      <w:r w:rsidRPr="001D6912">
        <w:rPr>
          <w:i/>
        </w:rPr>
        <w:t>объясняется</w:t>
      </w:r>
      <w:r w:rsidR="007F577E" w:rsidRPr="001D6912">
        <w:rPr>
          <w:i/>
        </w:rPr>
        <w:t xml:space="preserve"> </w:t>
      </w:r>
      <w:r w:rsidRPr="001D6912">
        <w:rPr>
          <w:i/>
        </w:rPr>
        <w:t>тем,</w:t>
      </w:r>
      <w:r w:rsidR="007F577E" w:rsidRPr="001D6912">
        <w:rPr>
          <w:i/>
        </w:rPr>
        <w:t xml:space="preserve"> </w:t>
      </w:r>
      <w:r w:rsidRPr="001D6912">
        <w:rPr>
          <w:i/>
        </w:rPr>
        <w:t>что</w:t>
      </w:r>
      <w:r w:rsidR="007F577E" w:rsidRPr="001D6912">
        <w:rPr>
          <w:i/>
        </w:rPr>
        <w:t xml:space="preserve"> </w:t>
      </w:r>
      <w:r w:rsidRPr="001D6912">
        <w:rPr>
          <w:i/>
        </w:rPr>
        <w:t>для</w:t>
      </w:r>
      <w:r w:rsidR="007F577E" w:rsidRPr="001D6912">
        <w:rPr>
          <w:i/>
        </w:rPr>
        <w:t xml:space="preserve"> </w:t>
      </w:r>
      <w:r w:rsidRPr="001D6912">
        <w:rPr>
          <w:i/>
        </w:rPr>
        <w:t>людей</w:t>
      </w:r>
      <w:r w:rsidR="007F577E" w:rsidRPr="001D6912">
        <w:rPr>
          <w:i/>
        </w:rPr>
        <w:t xml:space="preserve"> </w:t>
      </w:r>
      <w:r w:rsidRPr="001D6912">
        <w:rPr>
          <w:i/>
        </w:rPr>
        <w:t>старше</w:t>
      </w:r>
      <w:r w:rsidR="007F577E" w:rsidRPr="001D6912">
        <w:rPr>
          <w:i/>
        </w:rPr>
        <w:t xml:space="preserve"> </w:t>
      </w:r>
      <w:r w:rsidRPr="001D6912">
        <w:rPr>
          <w:i/>
        </w:rPr>
        <w:t>55</w:t>
      </w:r>
      <w:r w:rsidR="007F577E" w:rsidRPr="001D6912">
        <w:rPr>
          <w:i/>
        </w:rPr>
        <w:t xml:space="preserve"> </w:t>
      </w:r>
      <w:r w:rsidRPr="001D6912">
        <w:rPr>
          <w:i/>
        </w:rPr>
        <w:t>лет</w:t>
      </w:r>
      <w:r w:rsidR="007F577E" w:rsidRPr="001D6912">
        <w:rPr>
          <w:i/>
        </w:rPr>
        <w:t xml:space="preserve"> - </w:t>
      </w:r>
      <w:r w:rsidRPr="001D6912">
        <w:rPr>
          <w:i/>
        </w:rPr>
        <w:t>это,</w:t>
      </w:r>
      <w:r w:rsidR="007F577E" w:rsidRPr="001D6912">
        <w:rPr>
          <w:i/>
        </w:rPr>
        <w:t xml:space="preserve"> </w:t>
      </w:r>
      <w:r w:rsidRPr="001D6912">
        <w:rPr>
          <w:i/>
        </w:rPr>
        <w:t>в</w:t>
      </w:r>
      <w:r w:rsidR="007F577E" w:rsidRPr="001D6912">
        <w:rPr>
          <w:i/>
        </w:rPr>
        <w:t xml:space="preserve"> </w:t>
      </w:r>
      <w:r w:rsidRPr="001D6912">
        <w:rPr>
          <w:i/>
        </w:rPr>
        <w:t>первую</w:t>
      </w:r>
      <w:r w:rsidR="007F577E" w:rsidRPr="001D6912">
        <w:rPr>
          <w:i/>
        </w:rPr>
        <w:t xml:space="preserve"> </w:t>
      </w:r>
      <w:r w:rsidRPr="001D6912">
        <w:rPr>
          <w:i/>
        </w:rPr>
        <w:t>очередь,</w:t>
      </w:r>
      <w:r w:rsidR="007F577E" w:rsidRPr="001D6912">
        <w:rPr>
          <w:i/>
        </w:rPr>
        <w:t xml:space="preserve"> </w:t>
      </w:r>
      <w:r w:rsidRPr="001D6912">
        <w:rPr>
          <w:i/>
        </w:rPr>
        <w:t>возможность</w:t>
      </w:r>
      <w:r w:rsidR="007F577E" w:rsidRPr="001D6912">
        <w:rPr>
          <w:i/>
        </w:rPr>
        <w:t xml:space="preserve"> </w:t>
      </w:r>
      <w:r w:rsidRPr="001D6912">
        <w:rPr>
          <w:i/>
        </w:rPr>
        <w:t>формирования</w:t>
      </w:r>
      <w:r w:rsidR="007F577E" w:rsidRPr="001D6912">
        <w:rPr>
          <w:i/>
        </w:rPr>
        <w:t xml:space="preserve"> </w:t>
      </w:r>
      <w:r w:rsidRPr="001D6912">
        <w:rPr>
          <w:i/>
        </w:rPr>
        <w:t>быстрых</w:t>
      </w:r>
      <w:r w:rsidR="007F577E" w:rsidRPr="001D6912">
        <w:rPr>
          <w:i/>
        </w:rPr>
        <w:t xml:space="preserve"> </w:t>
      </w:r>
      <w:r w:rsidRPr="001D6912">
        <w:rPr>
          <w:i/>
        </w:rPr>
        <w:t>накоплений</w:t>
      </w:r>
      <w:r w:rsidR="007F577E" w:rsidRPr="001D6912">
        <w:rPr>
          <w:i/>
        </w:rPr>
        <w:t xml:space="preserve"> </w:t>
      </w:r>
      <w:r w:rsidRPr="001D6912">
        <w:rPr>
          <w:i/>
        </w:rPr>
        <w:t>и</w:t>
      </w:r>
      <w:r w:rsidR="007F577E" w:rsidRPr="001D6912">
        <w:rPr>
          <w:i/>
        </w:rPr>
        <w:t xml:space="preserve"> </w:t>
      </w:r>
      <w:r w:rsidRPr="001D6912">
        <w:rPr>
          <w:i/>
        </w:rPr>
        <w:t>получения</w:t>
      </w:r>
      <w:r w:rsidR="007F577E" w:rsidRPr="001D6912">
        <w:rPr>
          <w:i/>
        </w:rPr>
        <w:t xml:space="preserve"> </w:t>
      </w:r>
      <w:r w:rsidRPr="001D6912">
        <w:rPr>
          <w:i/>
        </w:rPr>
        <w:t>максимального</w:t>
      </w:r>
      <w:r w:rsidR="007F577E" w:rsidRPr="001D6912">
        <w:rPr>
          <w:i/>
        </w:rPr>
        <w:t xml:space="preserve"> </w:t>
      </w:r>
      <w:r w:rsidRPr="001D6912">
        <w:rPr>
          <w:i/>
        </w:rPr>
        <w:t>дохода</w:t>
      </w:r>
      <w:r w:rsidR="007F577E" w:rsidRPr="001D6912">
        <w:rPr>
          <w:i/>
        </w:rPr>
        <w:t xml:space="preserve"> </w:t>
      </w:r>
      <w:r w:rsidRPr="001D6912">
        <w:rPr>
          <w:i/>
        </w:rPr>
        <w:t>с</w:t>
      </w:r>
      <w:r w:rsidR="007F577E" w:rsidRPr="001D6912">
        <w:rPr>
          <w:i/>
        </w:rPr>
        <w:t xml:space="preserve"> </w:t>
      </w:r>
      <w:r w:rsidRPr="001D6912">
        <w:rPr>
          <w:i/>
        </w:rPr>
        <w:t>учетом</w:t>
      </w:r>
      <w:r w:rsidR="007F577E" w:rsidRPr="001D6912">
        <w:rPr>
          <w:i/>
        </w:rPr>
        <w:t xml:space="preserve"> </w:t>
      </w:r>
      <w:r w:rsidRPr="001D6912">
        <w:rPr>
          <w:i/>
        </w:rPr>
        <w:t>налогового</w:t>
      </w:r>
      <w:r w:rsidR="007F577E" w:rsidRPr="001D6912">
        <w:rPr>
          <w:i/>
        </w:rPr>
        <w:t xml:space="preserve"> </w:t>
      </w:r>
      <w:r w:rsidRPr="001D6912">
        <w:rPr>
          <w:i/>
        </w:rPr>
        <w:t>вычета</w:t>
      </w:r>
      <w:r w:rsidR="007F577E" w:rsidRPr="001D6912">
        <w:rPr>
          <w:i/>
        </w:rPr>
        <w:t xml:space="preserve"> </w:t>
      </w:r>
      <w:r w:rsidRPr="001D6912">
        <w:rPr>
          <w:i/>
        </w:rPr>
        <w:t>и</w:t>
      </w:r>
      <w:r w:rsidR="007F577E" w:rsidRPr="001D6912">
        <w:rPr>
          <w:i/>
        </w:rPr>
        <w:t xml:space="preserve"> </w:t>
      </w:r>
      <w:r w:rsidRPr="001D6912">
        <w:rPr>
          <w:i/>
        </w:rPr>
        <w:t>софинансирования</w:t>
      </w:r>
      <w:r w:rsidR="007F577E" w:rsidRPr="001D6912">
        <w:rPr>
          <w:i/>
        </w:rPr>
        <w:t xml:space="preserve"> </w:t>
      </w:r>
      <w:r w:rsidRPr="001D6912">
        <w:rPr>
          <w:i/>
        </w:rPr>
        <w:t>со</w:t>
      </w:r>
      <w:r w:rsidR="007F577E" w:rsidRPr="001D6912">
        <w:rPr>
          <w:i/>
        </w:rPr>
        <w:t xml:space="preserve"> </w:t>
      </w:r>
      <w:r w:rsidRPr="001D6912">
        <w:rPr>
          <w:i/>
        </w:rPr>
        <w:t>стороны</w:t>
      </w:r>
      <w:r w:rsidR="007F577E" w:rsidRPr="001D6912">
        <w:rPr>
          <w:i/>
        </w:rPr>
        <w:t xml:space="preserve"> </w:t>
      </w:r>
      <w:r w:rsidRPr="001D6912">
        <w:rPr>
          <w:i/>
        </w:rPr>
        <w:t>государства</w:t>
      </w:r>
      <w:r w:rsidR="007F577E" w:rsidRPr="001D6912">
        <w:rPr>
          <w:i/>
        </w:rPr>
        <w:t>»</w:t>
      </w:r>
    </w:p>
    <w:p w14:paraId="38C706B8" w14:textId="77777777" w:rsidR="00A0290C" w:rsidRPr="001D691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D6912">
        <w:rPr>
          <w:u w:val="single"/>
        </w:rPr>
        <w:lastRenderedPageBreak/>
        <w:t>ОГЛАВЛЕНИЕ</w:t>
      </w:r>
    </w:p>
    <w:p w14:paraId="0CCF0E0B" w14:textId="423600A9" w:rsidR="00951D88" w:rsidRDefault="00B27F2D">
      <w:pPr>
        <w:pStyle w:val="12"/>
        <w:tabs>
          <w:tab w:val="right" w:leader="dot" w:pos="9061"/>
        </w:tabs>
        <w:rPr>
          <w:rFonts w:ascii="Calibri" w:hAnsi="Calibri"/>
          <w:b w:val="0"/>
          <w:noProof/>
          <w:kern w:val="2"/>
          <w:sz w:val="24"/>
        </w:rPr>
      </w:pPr>
      <w:r w:rsidRPr="001D6912">
        <w:rPr>
          <w:caps/>
        </w:rPr>
        <w:fldChar w:fldCharType="begin"/>
      </w:r>
      <w:r w:rsidR="00310633" w:rsidRPr="001D6912">
        <w:rPr>
          <w:caps/>
        </w:rPr>
        <w:instrText xml:space="preserve"> TOC \o "1-5" \h \z \u </w:instrText>
      </w:r>
      <w:r w:rsidRPr="001D6912">
        <w:rPr>
          <w:caps/>
        </w:rPr>
        <w:fldChar w:fldCharType="separate"/>
      </w:r>
      <w:hyperlink w:anchor="_Toc185225596" w:history="1">
        <w:r w:rsidR="00951D88" w:rsidRPr="008D7D1F">
          <w:rPr>
            <w:rStyle w:val="a3"/>
            <w:noProof/>
          </w:rPr>
          <w:t>Темы</w:t>
        </w:r>
        <w:r w:rsidR="00951D88" w:rsidRPr="008D7D1F">
          <w:rPr>
            <w:rStyle w:val="a3"/>
            <w:rFonts w:ascii="Arial Rounded MT Bold" w:hAnsi="Arial Rounded MT Bold"/>
            <w:noProof/>
          </w:rPr>
          <w:t xml:space="preserve"> </w:t>
        </w:r>
        <w:r w:rsidR="00951D88" w:rsidRPr="008D7D1F">
          <w:rPr>
            <w:rStyle w:val="a3"/>
            <w:noProof/>
          </w:rPr>
          <w:t>дня</w:t>
        </w:r>
        <w:r w:rsidR="00951D88">
          <w:rPr>
            <w:noProof/>
            <w:webHidden/>
          </w:rPr>
          <w:tab/>
        </w:r>
        <w:r w:rsidR="00951D88">
          <w:rPr>
            <w:noProof/>
            <w:webHidden/>
          </w:rPr>
          <w:fldChar w:fldCharType="begin"/>
        </w:r>
        <w:r w:rsidR="00951D88">
          <w:rPr>
            <w:noProof/>
            <w:webHidden/>
          </w:rPr>
          <w:instrText xml:space="preserve"> PAGEREF _Toc185225596 \h </w:instrText>
        </w:r>
        <w:r w:rsidR="00951D88">
          <w:rPr>
            <w:noProof/>
            <w:webHidden/>
          </w:rPr>
        </w:r>
        <w:r w:rsidR="00951D88">
          <w:rPr>
            <w:noProof/>
            <w:webHidden/>
          </w:rPr>
          <w:fldChar w:fldCharType="separate"/>
        </w:r>
        <w:r w:rsidR="00951D88">
          <w:rPr>
            <w:noProof/>
            <w:webHidden/>
          </w:rPr>
          <w:t>2</w:t>
        </w:r>
        <w:r w:rsidR="00951D88">
          <w:rPr>
            <w:noProof/>
            <w:webHidden/>
          </w:rPr>
          <w:fldChar w:fldCharType="end"/>
        </w:r>
      </w:hyperlink>
    </w:p>
    <w:p w14:paraId="7E5A85CC" w14:textId="1D40DBCA" w:rsidR="00951D88" w:rsidRDefault="00951D88">
      <w:pPr>
        <w:pStyle w:val="12"/>
        <w:tabs>
          <w:tab w:val="right" w:leader="dot" w:pos="9061"/>
        </w:tabs>
        <w:rPr>
          <w:rFonts w:ascii="Calibri" w:hAnsi="Calibri"/>
          <w:b w:val="0"/>
          <w:noProof/>
          <w:kern w:val="2"/>
          <w:sz w:val="24"/>
        </w:rPr>
      </w:pPr>
      <w:hyperlink w:anchor="_Toc185225597" w:history="1">
        <w:r w:rsidRPr="008D7D1F">
          <w:rPr>
            <w:rStyle w:val="a3"/>
            <w:noProof/>
          </w:rPr>
          <w:t>Цитаты дня</w:t>
        </w:r>
        <w:r>
          <w:rPr>
            <w:noProof/>
            <w:webHidden/>
          </w:rPr>
          <w:tab/>
        </w:r>
        <w:r>
          <w:rPr>
            <w:noProof/>
            <w:webHidden/>
          </w:rPr>
          <w:fldChar w:fldCharType="begin"/>
        </w:r>
        <w:r>
          <w:rPr>
            <w:noProof/>
            <w:webHidden/>
          </w:rPr>
          <w:instrText xml:space="preserve"> PAGEREF _Toc185225597 \h </w:instrText>
        </w:r>
        <w:r>
          <w:rPr>
            <w:noProof/>
            <w:webHidden/>
          </w:rPr>
        </w:r>
        <w:r>
          <w:rPr>
            <w:noProof/>
            <w:webHidden/>
          </w:rPr>
          <w:fldChar w:fldCharType="separate"/>
        </w:r>
        <w:r>
          <w:rPr>
            <w:noProof/>
            <w:webHidden/>
          </w:rPr>
          <w:t>3</w:t>
        </w:r>
        <w:r>
          <w:rPr>
            <w:noProof/>
            <w:webHidden/>
          </w:rPr>
          <w:fldChar w:fldCharType="end"/>
        </w:r>
      </w:hyperlink>
    </w:p>
    <w:p w14:paraId="71CBE016" w14:textId="2A80398C" w:rsidR="00951D88" w:rsidRDefault="00951D88">
      <w:pPr>
        <w:pStyle w:val="12"/>
        <w:tabs>
          <w:tab w:val="right" w:leader="dot" w:pos="9061"/>
        </w:tabs>
        <w:rPr>
          <w:rFonts w:ascii="Calibri" w:hAnsi="Calibri"/>
          <w:b w:val="0"/>
          <w:noProof/>
          <w:kern w:val="2"/>
          <w:sz w:val="24"/>
        </w:rPr>
      </w:pPr>
      <w:hyperlink w:anchor="_Toc185225598" w:history="1">
        <w:r w:rsidRPr="008D7D1F">
          <w:rPr>
            <w:rStyle w:val="a3"/>
            <w:noProof/>
          </w:rPr>
          <w:t>НОВОСТИ ПЕНСИОННОЙ ОТРАСЛИ</w:t>
        </w:r>
        <w:r>
          <w:rPr>
            <w:noProof/>
            <w:webHidden/>
          </w:rPr>
          <w:tab/>
        </w:r>
        <w:r>
          <w:rPr>
            <w:noProof/>
            <w:webHidden/>
          </w:rPr>
          <w:fldChar w:fldCharType="begin"/>
        </w:r>
        <w:r>
          <w:rPr>
            <w:noProof/>
            <w:webHidden/>
          </w:rPr>
          <w:instrText xml:space="preserve"> PAGEREF _Toc185225598 \h </w:instrText>
        </w:r>
        <w:r>
          <w:rPr>
            <w:noProof/>
            <w:webHidden/>
          </w:rPr>
        </w:r>
        <w:r>
          <w:rPr>
            <w:noProof/>
            <w:webHidden/>
          </w:rPr>
          <w:fldChar w:fldCharType="separate"/>
        </w:r>
        <w:r>
          <w:rPr>
            <w:noProof/>
            <w:webHidden/>
          </w:rPr>
          <w:t>15</w:t>
        </w:r>
        <w:r>
          <w:rPr>
            <w:noProof/>
            <w:webHidden/>
          </w:rPr>
          <w:fldChar w:fldCharType="end"/>
        </w:r>
      </w:hyperlink>
    </w:p>
    <w:p w14:paraId="3560AB4C" w14:textId="53E29D0E" w:rsidR="00951D88" w:rsidRDefault="00951D88">
      <w:pPr>
        <w:pStyle w:val="12"/>
        <w:tabs>
          <w:tab w:val="right" w:leader="dot" w:pos="9061"/>
        </w:tabs>
        <w:rPr>
          <w:rFonts w:ascii="Calibri" w:hAnsi="Calibri"/>
          <w:b w:val="0"/>
          <w:noProof/>
          <w:kern w:val="2"/>
          <w:sz w:val="24"/>
        </w:rPr>
      </w:pPr>
      <w:hyperlink w:anchor="_Toc185225599" w:history="1">
        <w:r w:rsidRPr="008D7D1F">
          <w:rPr>
            <w:rStyle w:val="a3"/>
            <w:noProof/>
          </w:rPr>
          <w:t>Новости отрасли НПФ</w:t>
        </w:r>
        <w:r>
          <w:rPr>
            <w:noProof/>
            <w:webHidden/>
          </w:rPr>
          <w:tab/>
        </w:r>
        <w:r>
          <w:rPr>
            <w:noProof/>
            <w:webHidden/>
          </w:rPr>
          <w:fldChar w:fldCharType="begin"/>
        </w:r>
        <w:r>
          <w:rPr>
            <w:noProof/>
            <w:webHidden/>
          </w:rPr>
          <w:instrText xml:space="preserve"> PAGEREF _Toc185225599 \h </w:instrText>
        </w:r>
        <w:r>
          <w:rPr>
            <w:noProof/>
            <w:webHidden/>
          </w:rPr>
        </w:r>
        <w:r>
          <w:rPr>
            <w:noProof/>
            <w:webHidden/>
          </w:rPr>
          <w:fldChar w:fldCharType="separate"/>
        </w:r>
        <w:r>
          <w:rPr>
            <w:noProof/>
            <w:webHidden/>
          </w:rPr>
          <w:t>15</w:t>
        </w:r>
        <w:r>
          <w:rPr>
            <w:noProof/>
            <w:webHidden/>
          </w:rPr>
          <w:fldChar w:fldCharType="end"/>
        </w:r>
      </w:hyperlink>
    </w:p>
    <w:p w14:paraId="58984D76" w14:textId="0C62F820" w:rsidR="00951D88" w:rsidRDefault="00951D88">
      <w:pPr>
        <w:pStyle w:val="21"/>
        <w:tabs>
          <w:tab w:val="right" w:leader="dot" w:pos="9061"/>
        </w:tabs>
        <w:rPr>
          <w:rFonts w:ascii="Calibri" w:hAnsi="Calibri"/>
          <w:noProof/>
          <w:kern w:val="2"/>
        </w:rPr>
      </w:pPr>
      <w:hyperlink w:anchor="_Toc185225600" w:history="1">
        <w:r w:rsidRPr="008D7D1F">
          <w:rPr>
            <w:rStyle w:val="a3"/>
            <w:noProof/>
          </w:rPr>
          <w:t>Ваш пенсионный брокер, 13.12.2024, Принято решение о присвоении выпуску обыкновенных акций АО «НПФ «ВЭФ.ВФ» рег.номера 1RVP-01-17015-A</w:t>
        </w:r>
        <w:r>
          <w:rPr>
            <w:noProof/>
            <w:webHidden/>
          </w:rPr>
          <w:tab/>
        </w:r>
        <w:r>
          <w:rPr>
            <w:noProof/>
            <w:webHidden/>
          </w:rPr>
          <w:fldChar w:fldCharType="begin"/>
        </w:r>
        <w:r>
          <w:rPr>
            <w:noProof/>
            <w:webHidden/>
          </w:rPr>
          <w:instrText xml:space="preserve"> PAGEREF _Toc185225600 \h </w:instrText>
        </w:r>
        <w:r>
          <w:rPr>
            <w:noProof/>
            <w:webHidden/>
          </w:rPr>
        </w:r>
        <w:r>
          <w:rPr>
            <w:noProof/>
            <w:webHidden/>
          </w:rPr>
          <w:fldChar w:fldCharType="separate"/>
        </w:r>
        <w:r>
          <w:rPr>
            <w:noProof/>
            <w:webHidden/>
          </w:rPr>
          <w:t>15</w:t>
        </w:r>
        <w:r>
          <w:rPr>
            <w:noProof/>
            <w:webHidden/>
          </w:rPr>
          <w:fldChar w:fldCharType="end"/>
        </w:r>
      </w:hyperlink>
    </w:p>
    <w:p w14:paraId="65E09350" w14:textId="3F4C58EC" w:rsidR="00951D88" w:rsidRDefault="00951D88">
      <w:pPr>
        <w:pStyle w:val="31"/>
        <w:rPr>
          <w:rFonts w:ascii="Calibri" w:hAnsi="Calibri"/>
          <w:kern w:val="2"/>
        </w:rPr>
      </w:pPr>
      <w:hyperlink w:anchor="_Toc185225601" w:history="1">
        <w:r w:rsidRPr="008D7D1F">
          <w:rPr>
            <w:rStyle w:val="a3"/>
          </w:rPr>
          <w:t>Банк России 12.12.2024 принял решение о присвоении выпуску обыкновенных акций Акционерного общества «Негосударственный пенсионный фонд «ВЭФ.ВФ», (город Москва), размещаемых путем приобретения акций акционерного общества, создаваемого путем выделения, самим реорганизуемым в форме выделения юридическим лицом и одновременно с их погашением при конвертации в акции акционерного общества, к которому осуществляется присоединение, регистрационного номера 1RVP-01-17015-A.</w:t>
        </w:r>
        <w:r>
          <w:rPr>
            <w:webHidden/>
          </w:rPr>
          <w:tab/>
        </w:r>
        <w:r>
          <w:rPr>
            <w:webHidden/>
          </w:rPr>
          <w:fldChar w:fldCharType="begin"/>
        </w:r>
        <w:r>
          <w:rPr>
            <w:webHidden/>
          </w:rPr>
          <w:instrText xml:space="preserve"> PAGEREF _Toc185225601 \h </w:instrText>
        </w:r>
        <w:r>
          <w:rPr>
            <w:webHidden/>
          </w:rPr>
        </w:r>
        <w:r>
          <w:rPr>
            <w:webHidden/>
          </w:rPr>
          <w:fldChar w:fldCharType="separate"/>
        </w:r>
        <w:r>
          <w:rPr>
            <w:webHidden/>
          </w:rPr>
          <w:t>15</w:t>
        </w:r>
        <w:r>
          <w:rPr>
            <w:webHidden/>
          </w:rPr>
          <w:fldChar w:fldCharType="end"/>
        </w:r>
      </w:hyperlink>
    </w:p>
    <w:p w14:paraId="73805008" w14:textId="57689271" w:rsidR="00951D88" w:rsidRDefault="00951D88">
      <w:pPr>
        <w:pStyle w:val="21"/>
        <w:tabs>
          <w:tab w:val="right" w:leader="dot" w:pos="9061"/>
        </w:tabs>
        <w:rPr>
          <w:rFonts w:ascii="Calibri" w:hAnsi="Calibri"/>
          <w:noProof/>
          <w:kern w:val="2"/>
        </w:rPr>
      </w:pPr>
      <w:hyperlink w:anchor="_Toc185225602" w:history="1">
        <w:r w:rsidRPr="008D7D1F">
          <w:rPr>
            <w:rStyle w:val="a3"/>
            <w:noProof/>
          </w:rPr>
          <w:t>Ваш пенсионный брокер, 13.12.2024, Клиенты НПФ «БЛАГОСОСТОЯНИЕ» стали чаще пополнять счета онлайн</w:t>
        </w:r>
        <w:r>
          <w:rPr>
            <w:noProof/>
            <w:webHidden/>
          </w:rPr>
          <w:tab/>
        </w:r>
        <w:r>
          <w:rPr>
            <w:noProof/>
            <w:webHidden/>
          </w:rPr>
          <w:fldChar w:fldCharType="begin"/>
        </w:r>
        <w:r>
          <w:rPr>
            <w:noProof/>
            <w:webHidden/>
          </w:rPr>
          <w:instrText xml:space="preserve"> PAGEREF _Toc185225602 \h </w:instrText>
        </w:r>
        <w:r>
          <w:rPr>
            <w:noProof/>
            <w:webHidden/>
          </w:rPr>
        </w:r>
        <w:r>
          <w:rPr>
            <w:noProof/>
            <w:webHidden/>
          </w:rPr>
          <w:fldChar w:fldCharType="separate"/>
        </w:r>
        <w:r>
          <w:rPr>
            <w:noProof/>
            <w:webHidden/>
          </w:rPr>
          <w:t>15</w:t>
        </w:r>
        <w:r>
          <w:rPr>
            <w:noProof/>
            <w:webHidden/>
          </w:rPr>
          <w:fldChar w:fldCharType="end"/>
        </w:r>
      </w:hyperlink>
    </w:p>
    <w:p w14:paraId="1C8B394C" w14:textId="1C634D14" w:rsidR="00951D88" w:rsidRDefault="00951D88">
      <w:pPr>
        <w:pStyle w:val="31"/>
        <w:rPr>
          <w:rFonts w:ascii="Calibri" w:hAnsi="Calibri"/>
          <w:kern w:val="2"/>
        </w:rPr>
      </w:pPr>
      <w:hyperlink w:anchor="_Toc185225603" w:history="1">
        <w:r w:rsidRPr="008D7D1F">
          <w:rPr>
            <w:rStyle w:val="a3"/>
          </w:rPr>
          <w:t>Клиенты НПФ «БЛАГОСОСТОЯНИЕ» стали чаще пополнять свои счета онлайн. Дополнительные личные взносы онлайн вносят участники корпоративных пенсионных программ, а также клиенты по договорам индивидуального пенсионного обеспечения и долгосрочных сбережений.</w:t>
        </w:r>
        <w:r>
          <w:rPr>
            <w:webHidden/>
          </w:rPr>
          <w:tab/>
        </w:r>
        <w:r>
          <w:rPr>
            <w:webHidden/>
          </w:rPr>
          <w:fldChar w:fldCharType="begin"/>
        </w:r>
        <w:r>
          <w:rPr>
            <w:webHidden/>
          </w:rPr>
          <w:instrText xml:space="preserve"> PAGEREF _Toc185225603 \h </w:instrText>
        </w:r>
        <w:r>
          <w:rPr>
            <w:webHidden/>
          </w:rPr>
        </w:r>
        <w:r>
          <w:rPr>
            <w:webHidden/>
          </w:rPr>
          <w:fldChar w:fldCharType="separate"/>
        </w:r>
        <w:r>
          <w:rPr>
            <w:webHidden/>
          </w:rPr>
          <w:t>15</w:t>
        </w:r>
        <w:r>
          <w:rPr>
            <w:webHidden/>
          </w:rPr>
          <w:fldChar w:fldCharType="end"/>
        </w:r>
      </w:hyperlink>
    </w:p>
    <w:p w14:paraId="2421CBCA" w14:textId="061369E0" w:rsidR="00951D88" w:rsidRDefault="00951D88">
      <w:pPr>
        <w:pStyle w:val="21"/>
        <w:tabs>
          <w:tab w:val="right" w:leader="dot" w:pos="9061"/>
        </w:tabs>
        <w:rPr>
          <w:rFonts w:ascii="Calibri" w:hAnsi="Calibri"/>
          <w:noProof/>
          <w:kern w:val="2"/>
        </w:rPr>
      </w:pPr>
      <w:hyperlink w:anchor="_Toc185225604" w:history="1">
        <w:r w:rsidRPr="008D7D1F">
          <w:rPr>
            <w:rStyle w:val="a3"/>
            <w:noProof/>
          </w:rPr>
          <w:t>Ваш пенсионный брокер, 13.12.2024, По итогам 9 месяцев Ханты-Мансийский НПФ - лидер по доходности инвестирования</w:t>
        </w:r>
        <w:r>
          <w:rPr>
            <w:noProof/>
            <w:webHidden/>
          </w:rPr>
          <w:tab/>
        </w:r>
        <w:r>
          <w:rPr>
            <w:noProof/>
            <w:webHidden/>
          </w:rPr>
          <w:fldChar w:fldCharType="begin"/>
        </w:r>
        <w:r>
          <w:rPr>
            <w:noProof/>
            <w:webHidden/>
          </w:rPr>
          <w:instrText xml:space="preserve"> PAGEREF _Toc185225604 \h </w:instrText>
        </w:r>
        <w:r>
          <w:rPr>
            <w:noProof/>
            <w:webHidden/>
          </w:rPr>
        </w:r>
        <w:r>
          <w:rPr>
            <w:noProof/>
            <w:webHidden/>
          </w:rPr>
          <w:fldChar w:fldCharType="separate"/>
        </w:r>
        <w:r>
          <w:rPr>
            <w:noProof/>
            <w:webHidden/>
          </w:rPr>
          <w:t>16</w:t>
        </w:r>
        <w:r>
          <w:rPr>
            <w:noProof/>
            <w:webHidden/>
          </w:rPr>
          <w:fldChar w:fldCharType="end"/>
        </w:r>
      </w:hyperlink>
    </w:p>
    <w:p w14:paraId="3F93BA2F" w14:textId="641C700B" w:rsidR="00951D88" w:rsidRDefault="00951D88">
      <w:pPr>
        <w:pStyle w:val="31"/>
        <w:rPr>
          <w:rFonts w:ascii="Calibri" w:hAnsi="Calibri"/>
          <w:kern w:val="2"/>
        </w:rPr>
      </w:pPr>
      <w:hyperlink w:anchor="_Toc185225605" w:history="1">
        <w:r w:rsidRPr="008D7D1F">
          <w:rPr>
            <w:rStyle w:val="a3"/>
          </w:rPr>
          <w:t>Банк России опубликовал итоги деятельности негосударственных пенсионных фондов за 9 месяцев 2024 года. Доходность инвестирования средств пенсионных накоплений Ханты-Мансийского НПФ составила 10,76%*. Среди крупнейших российских НПФ, размер пенсионных накоплений которых превышает 10 млрд рублей, АО «Ханты-Мансийский НПФ» занимает 1 место.</w:t>
        </w:r>
        <w:r>
          <w:rPr>
            <w:webHidden/>
          </w:rPr>
          <w:tab/>
        </w:r>
        <w:r>
          <w:rPr>
            <w:webHidden/>
          </w:rPr>
          <w:fldChar w:fldCharType="begin"/>
        </w:r>
        <w:r>
          <w:rPr>
            <w:webHidden/>
          </w:rPr>
          <w:instrText xml:space="preserve"> PAGEREF _Toc185225605 \h </w:instrText>
        </w:r>
        <w:r>
          <w:rPr>
            <w:webHidden/>
          </w:rPr>
        </w:r>
        <w:r>
          <w:rPr>
            <w:webHidden/>
          </w:rPr>
          <w:fldChar w:fldCharType="separate"/>
        </w:r>
        <w:r>
          <w:rPr>
            <w:webHidden/>
          </w:rPr>
          <w:t>16</w:t>
        </w:r>
        <w:r>
          <w:rPr>
            <w:webHidden/>
          </w:rPr>
          <w:fldChar w:fldCharType="end"/>
        </w:r>
      </w:hyperlink>
    </w:p>
    <w:p w14:paraId="215A6096" w14:textId="37787DEF" w:rsidR="00951D88" w:rsidRDefault="00951D88">
      <w:pPr>
        <w:pStyle w:val="21"/>
        <w:tabs>
          <w:tab w:val="right" w:leader="dot" w:pos="9061"/>
        </w:tabs>
        <w:rPr>
          <w:rFonts w:ascii="Calibri" w:hAnsi="Calibri"/>
          <w:noProof/>
          <w:kern w:val="2"/>
        </w:rPr>
      </w:pPr>
      <w:hyperlink w:anchor="_Toc185225606" w:history="1">
        <w:r w:rsidRPr="008D7D1F">
          <w:rPr>
            <w:rStyle w:val="a3"/>
            <w:noProof/>
          </w:rPr>
          <w:t>Известия, 16.12.2024, Названы популярные у пенсионеров города для путешествий в новогодние праздники</w:t>
        </w:r>
        <w:r>
          <w:rPr>
            <w:noProof/>
            <w:webHidden/>
          </w:rPr>
          <w:tab/>
        </w:r>
        <w:r>
          <w:rPr>
            <w:noProof/>
            <w:webHidden/>
          </w:rPr>
          <w:fldChar w:fldCharType="begin"/>
        </w:r>
        <w:r>
          <w:rPr>
            <w:noProof/>
            <w:webHidden/>
          </w:rPr>
          <w:instrText xml:space="preserve"> PAGEREF _Toc185225606 \h </w:instrText>
        </w:r>
        <w:r>
          <w:rPr>
            <w:noProof/>
            <w:webHidden/>
          </w:rPr>
        </w:r>
        <w:r>
          <w:rPr>
            <w:noProof/>
            <w:webHidden/>
          </w:rPr>
          <w:fldChar w:fldCharType="separate"/>
        </w:r>
        <w:r>
          <w:rPr>
            <w:noProof/>
            <w:webHidden/>
          </w:rPr>
          <w:t>17</w:t>
        </w:r>
        <w:r>
          <w:rPr>
            <w:noProof/>
            <w:webHidden/>
          </w:rPr>
          <w:fldChar w:fldCharType="end"/>
        </w:r>
      </w:hyperlink>
    </w:p>
    <w:p w14:paraId="23382739" w14:textId="25368E77" w:rsidR="00951D88" w:rsidRDefault="00951D88">
      <w:pPr>
        <w:pStyle w:val="31"/>
        <w:rPr>
          <w:rFonts w:ascii="Calibri" w:hAnsi="Calibri"/>
          <w:kern w:val="2"/>
        </w:rPr>
      </w:pPr>
      <w:hyperlink w:anchor="_Toc185225607" w:history="1">
        <w:r w:rsidRPr="008D7D1F">
          <w:rPr>
            <w:rStyle w:val="a3"/>
          </w:rPr>
          <w:t>Москва, Санкт-Петербург и Сочи станут самыми популярными направлениями у российских пенсионеров для путешествий по России в предстоящие новогодние праздники. Об этом «Известиям» рассказали аналитики сервиса путешествий «Туту» и негосударственного пенсионного фонда (НПФ) «Будущее». Эксперты проанализировали спрос на туристические услуги среди россиян в возрасте «60+» в новогодний период.</w:t>
        </w:r>
        <w:r>
          <w:rPr>
            <w:webHidden/>
          </w:rPr>
          <w:tab/>
        </w:r>
        <w:r>
          <w:rPr>
            <w:webHidden/>
          </w:rPr>
          <w:fldChar w:fldCharType="begin"/>
        </w:r>
        <w:r>
          <w:rPr>
            <w:webHidden/>
          </w:rPr>
          <w:instrText xml:space="preserve"> PAGEREF _Toc185225607 \h </w:instrText>
        </w:r>
        <w:r>
          <w:rPr>
            <w:webHidden/>
          </w:rPr>
        </w:r>
        <w:r>
          <w:rPr>
            <w:webHidden/>
          </w:rPr>
          <w:fldChar w:fldCharType="separate"/>
        </w:r>
        <w:r>
          <w:rPr>
            <w:webHidden/>
          </w:rPr>
          <w:t>17</w:t>
        </w:r>
        <w:r>
          <w:rPr>
            <w:webHidden/>
          </w:rPr>
          <w:fldChar w:fldCharType="end"/>
        </w:r>
      </w:hyperlink>
    </w:p>
    <w:p w14:paraId="3C45692F" w14:textId="02C9787F" w:rsidR="00951D88" w:rsidRDefault="00951D88">
      <w:pPr>
        <w:pStyle w:val="12"/>
        <w:tabs>
          <w:tab w:val="right" w:leader="dot" w:pos="9061"/>
        </w:tabs>
        <w:rPr>
          <w:rFonts w:ascii="Calibri" w:hAnsi="Calibri"/>
          <w:b w:val="0"/>
          <w:noProof/>
          <w:kern w:val="2"/>
          <w:sz w:val="24"/>
        </w:rPr>
      </w:pPr>
      <w:hyperlink w:anchor="_Toc185225608" w:history="1">
        <w:r w:rsidRPr="008D7D1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_Toc185225608 \h </w:instrText>
        </w:r>
        <w:r>
          <w:rPr>
            <w:noProof/>
            <w:webHidden/>
          </w:rPr>
        </w:r>
        <w:r>
          <w:rPr>
            <w:noProof/>
            <w:webHidden/>
          </w:rPr>
          <w:fldChar w:fldCharType="separate"/>
        </w:r>
        <w:r>
          <w:rPr>
            <w:noProof/>
            <w:webHidden/>
          </w:rPr>
          <w:t>18</w:t>
        </w:r>
        <w:r>
          <w:rPr>
            <w:noProof/>
            <w:webHidden/>
          </w:rPr>
          <w:fldChar w:fldCharType="end"/>
        </w:r>
      </w:hyperlink>
    </w:p>
    <w:p w14:paraId="4DE101BF" w14:textId="2EEFA07D" w:rsidR="00951D88" w:rsidRDefault="00951D88">
      <w:pPr>
        <w:pStyle w:val="21"/>
        <w:tabs>
          <w:tab w:val="right" w:leader="dot" w:pos="9061"/>
        </w:tabs>
        <w:rPr>
          <w:rFonts w:ascii="Calibri" w:hAnsi="Calibri"/>
          <w:noProof/>
          <w:kern w:val="2"/>
        </w:rPr>
      </w:pPr>
      <w:hyperlink w:anchor="_Toc185225609" w:history="1">
        <w:r w:rsidRPr="008D7D1F">
          <w:rPr>
            <w:rStyle w:val="a3"/>
            <w:noProof/>
          </w:rPr>
          <w:t>Известия, 16.12.2024, Анна КАЛЕДИНА, Семейных - подряд. Софинансирование долгосрочных сбережений могут привязать к числу детей</w:t>
        </w:r>
        <w:r>
          <w:rPr>
            <w:noProof/>
            <w:webHidden/>
          </w:rPr>
          <w:tab/>
        </w:r>
        <w:r>
          <w:rPr>
            <w:noProof/>
            <w:webHidden/>
          </w:rPr>
          <w:fldChar w:fldCharType="begin"/>
        </w:r>
        <w:r>
          <w:rPr>
            <w:noProof/>
            <w:webHidden/>
          </w:rPr>
          <w:instrText xml:space="preserve"> PAGEREF _Toc185225609 \h </w:instrText>
        </w:r>
        <w:r>
          <w:rPr>
            <w:noProof/>
            <w:webHidden/>
          </w:rPr>
        </w:r>
        <w:r>
          <w:rPr>
            <w:noProof/>
            <w:webHidden/>
          </w:rPr>
          <w:fldChar w:fldCharType="separate"/>
        </w:r>
        <w:r>
          <w:rPr>
            <w:noProof/>
            <w:webHidden/>
          </w:rPr>
          <w:t>18</w:t>
        </w:r>
        <w:r>
          <w:rPr>
            <w:noProof/>
            <w:webHidden/>
          </w:rPr>
          <w:fldChar w:fldCharType="end"/>
        </w:r>
      </w:hyperlink>
    </w:p>
    <w:p w14:paraId="4C0CD5C7" w14:textId="0FD12051" w:rsidR="00951D88" w:rsidRDefault="00951D88">
      <w:pPr>
        <w:pStyle w:val="31"/>
        <w:rPr>
          <w:rFonts w:ascii="Calibri" w:hAnsi="Calibri"/>
          <w:kern w:val="2"/>
        </w:rPr>
      </w:pPr>
      <w:hyperlink w:anchor="_Toc185225610" w:history="1">
        <w:r w:rsidRPr="008D7D1F">
          <w:rPr>
            <w:rStyle w:val="a3"/>
          </w:rPr>
          <w:t>Государственное софинансирование по программе долгосрочных сбережений (ПДС) могут привязать к числу детей. Такое предложение обсуждается в рамках семейного инструмента для накоплений, создать который поручил президент на форуме «Россия зовет!», рассказали источники «Известий», знакомые сходом подготовки нового механизма, и подтвердили представители отрасли. Планируется, что участники ПДС смогут заключать договоры на несовершеннолетних детей, на которых будет распространяться отдельное софинансирование. Конкретных решений еще нет, уточнил один из собеседников «Известий», - различные предложения, в том числе и привязка госвзносов к числу детей, пока находятся в проработке.</w:t>
        </w:r>
        <w:r>
          <w:rPr>
            <w:webHidden/>
          </w:rPr>
          <w:tab/>
        </w:r>
        <w:r>
          <w:rPr>
            <w:webHidden/>
          </w:rPr>
          <w:fldChar w:fldCharType="begin"/>
        </w:r>
        <w:r>
          <w:rPr>
            <w:webHidden/>
          </w:rPr>
          <w:instrText xml:space="preserve"> PAGEREF _Toc185225610 \h </w:instrText>
        </w:r>
        <w:r>
          <w:rPr>
            <w:webHidden/>
          </w:rPr>
        </w:r>
        <w:r>
          <w:rPr>
            <w:webHidden/>
          </w:rPr>
          <w:fldChar w:fldCharType="separate"/>
        </w:r>
        <w:r>
          <w:rPr>
            <w:webHidden/>
          </w:rPr>
          <w:t>18</w:t>
        </w:r>
        <w:r>
          <w:rPr>
            <w:webHidden/>
          </w:rPr>
          <w:fldChar w:fldCharType="end"/>
        </w:r>
      </w:hyperlink>
    </w:p>
    <w:p w14:paraId="23720185" w14:textId="1953E2F0" w:rsidR="00951D88" w:rsidRDefault="00951D88">
      <w:pPr>
        <w:pStyle w:val="21"/>
        <w:tabs>
          <w:tab w:val="right" w:leader="dot" w:pos="9061"/>
        </w:tabs>
        <w:rPr>
          <w:rFonts w:ascii="Calibri" w:hAnsi="Calibri"/>
          <w:noProof/>
          <w:kern w:val="2"/>
        </w:rPr>
      </w:pPr>
      <w:hyperlink w:anchor="_Toc185225611" w:history="1">
        <w:r w:rsidRPr="008D7D1F">
          <w:rPr>
            <w:rStyle w:val="a3"/>
            <w:noProof/>
          </w:rPr>
          <w:t>Российская газета, 16.12.2024, Сергей БОЛОТОВ, Жизнь взяли в долю. Минфин раскрыл детали долевого страхования жизни</w:t>
        </w:r>
        <w:r>
          <w:rPr>
            <w:noProof/>
            <w:webHidden/>
          </w:rPr>
          <w:tab/>
        </w:r>
        <w:r>
          <w:rPr>
            <w:noProof/>
            <w:webHidden/>
          </w:rPr>
          <w:fldChar w:fldCharType="begin"/>
        </w:r>
        <w:r>
          <w:rPr>
            <w:noProof/>
            <w:webHidden/>
          </w:rPr>
          <w:instrText xml:space="preserve"> PAGEREF _Toc185225611 \h </w:instrText>
        </w:r>
        <w:r>
          <w:rPr>
            <w:noProof/>
            <w:webHidden/>
          </w:rPr>
        </w:r>
        <w:r>
          <w:rPr>
            <w:noProof/>
            <w:webHidden/>
          </w:rPr>
          <w:fldChar w:fldCharType="separate"/>
        </w:r>
        <w:r>
          <w:rPr>
            <w:noProof/>
            <w:webHidden/>
          </w:rPr>
          <w:t>20</w:t>
        </w:r>
        <w:r>
          <w:rPr>
            <w:noProof/>
            <w:webHidden/>
          </w:rPr>
          <w:fldChar w:fldCharType="end"/>
        </w:r>
      </w:hyperlink>
    </w:p>
    <w:p w14:paraId="67B11711" w14:textId="7CF689BF" w:rsidR="00951D88" w:rsidRDefault="00951D88">
      <w:pPr>
        <w:pStyle w:val="31"/>
        <w:rPr>
          <w:rFonts w:ascii="Calibri" w:hAnsi="Calibri"/>
          <w:kern w:val="2"/>
        </w:rPr>
      </w:pPr>
      <w:hyperlink w:anchor="_Toc185225612" w:history="1">
        <w:r w:rsidRPr="008D7D1F">
          <w:rPr>
            <w:rStyle w:val="a3"/>
          </w:rPr>
          <w:t>В России с 1 января 2025 года откроется возможность заключить договор долевого страхования жизни (ДСЖ), объявил президент Владимир Путин. По словам главы государства, люди смогут одновременно вкладывать свои средства в ценные бумаги, получая от них доход, и при этом застраховать свою жизнь и здоровье. О том, как будет работать новый финансовый инструмент, «Российской газете» рассказал куратор этого проекта, заместитель министра финансов РФ Иван Чебесков.</w:t>
        </w:r>
        <w:r>
          <w:rPr>
            <w:webHidden/>
          </w:rPr>
          <w:tab/>
        </w:r>
        <w:r>
          <w:rPr>
            <w:webHidden/>
          </w:rPr>
          <w:fldChar w:fldCharType="begin"/>
        </w:r>
        <w:r>
          <w:rPr>
            <w:webHidden/>
          </w:rPr>
          <w:instrText xml:space="preserve"> PAGEREF _Toc185225612 \h </w:instrText>
        </w:r>
        <w:r>
          <w:rPr>
            <w:webHidden/>
          </w:rPr>
        </w:r>
        <w:r>
          <w:rPr>
            <w:webHidden/>
          </w:rPr>
          <w:fldChar w:fldCharType="separate"/>
        </w:r>
        <w:r>
          <w:rPr>
            <w:webHidden/>
          </w:rPr>
          <w:t>20</w:t>
        </w:r>
        <w:r>
          <w:rPr>
            <w:webHidden/>
          </w:rPr>
          <w:fldChar w:fldCharType="end"/>
        </w:r>
      </w:hyperlink>
    </w:p>
    <w:p w14:paraId="0FCED985" w14:textId="1CFF8C36" w:rsidR="00951D88" w:rsidRDefault="00951D88">
      <w:pPr>
        <w:pStyle w:val="21"/>
        <w:tabs>
          <w:tab w:val="right" w:leader="dot" w:pos="9061"/>
        </w:tabs>
        <w:rPr>
          <w:rFonts w:ascii="Calibri" w:hAnsi="Calibri"/>
          <w:noProof/>
          <w:kern w:val="2"/>
        </w:rPr>
      </w:pPr>
      <w:hyperlink w:anchor="_Toc185225613" w:history="1">
        <w:r w:rsidRPr="008D7D1F">
          <w:rPr>
            <w:rStyle w:val="a3"/>
            <w:noProof/>
          </w:rPr>
          <w:t>Парламентская газета, 13.12.2024, Мошенники оттачивают схемы хищения цифровых рублей</w:t>
        </w:r>
        <w:r>
          <w:rPr>
            <w:noProof/>
            <w:webHidden/>
          </w:rPr>
          <w:tab/>
        </w:r>
        <w:r>
          <w:rPr>
            <w:noProof/>
            <w:webHidden/>
          </w:rPr>
          <w:fldChar w:fldCharType="begin"/>
        </w:r>
        <w:r>
          <w:rPr>
            <w:noProof/>
            <w:webHidden/>
          </w:rPr>
          <w:instrText xml:space="preserve"> PAGEREF _Toc185225613 \h </w:instrText>
        </w:r>
        <w:r>
          <w:rPr>
            <w:noProof/>
            <w:webHidden/>
          </w:rPr>
        </w:r>
        <w:r>
          <w:rPr>
            <w:noProof/>
            <w:webHidden/>
          </w:rPr>
          <w:fldChar w:fldCharType="separate"/>
        </w:r>
        <w:r>
          <w:rPr>
            <w:noProof/>
            <w:webHidden/>
          </w:rPr>
          <w:t>24</w:t>
        </w:r>
        <w:r>
          <w:rPr>
            <w:noProof/>
            <w:webHidden/>
          </w:rPr>
          <w:fldChar w:fldCharType="end"/>
        </w:r>
      </w:hyperlink>
    </w:p>
    <w:p w14:paraId="0D7B7DD7" w14:textId="552BB338" w:rsidR="00951D88" w:rsidRDefault="00951D88">
      <w:pPr>
        <w:pStyle w:val="31"/>
        <w:rPr>
          <w:rFonts w:ascii="Calibri" w:hAnsi="Calibri"/>
          <w:kern w:val="2"/>
        </w:rPr>
      </w:pPr>
      <w:hyperlink w:anchor="_Toc185225614" w:history="1">
        <w:r w:rsidRPr="008D7D1F">
          <w:rPr>
            <w:rStyle w:val="a3"/>
          </w:rPr>
          <w:t>Стартовавший в сентябре 2024 года новый этап использования цифровых рублей предполагает увеличение количества участников-физлиц до 9 тысяч, юрлиц - до 1,2 тысячи. Масштабирование эксперимента имеет важное значение, так как с 1 июля 2025 года Банк России планирует перейти от пилота к массовому внедрению цифрового рубля, заявил первый зампред ЦБ Владимир Чистюхин 12 декабря на парламентских слушаниях на тему «О проекте Основных направлений развития финансового рынка Российской Федерации на 2025 год и период 2026 и 2027 годов». К указанной дате готовятся и киберпреступники.</w:t>
        </w:r>
        <w:r>
          <w:rPr>
            <w:webHidden/>
          </w:rPr>
          <w:tab/>
        </w:r>
        <w:r>
          <w:rPr>
            <w:webHidden/>
          </w:rPr>
          <w:fldChar w:fldCharType="begin"/>
        </w:r>
        <w:r>
          <w:rPr>
            <w:webHidden/>
          </w:rPr>
          <w:instrText xml:space="preserve"> PAGEREF _Toc185225614 \h </w:instrText>
        </w:r>
        <w:r>
          <w:rPr>
            <w:webHidden/>
          </w:rPr>
        </w:r>
        <w:r>
          <w:rPr>
            <w:webHidden/>
          </w:rPr>
          <w:fldChar w:fldCharType="separate"/>
        </w:r>
        <w:r>
          <w:rPr>
            <w:webHidden/>
          </w:rPr>
          <w:t>24</w:t>
        </w:r>
        <w:r>
          <w:rPr>
            <w:webHidden/>
          </w:rPr>
          <w:fldChar w:fldCharType="end"/>
        </w:r>
      </w:hyperlink>
    </w:p>
    <w:p w14:paraId="55974F43" w14:textId="04D50D20" w:rsidR="00951D88" w:rsidRDefault="00951D88">
      <w:pPr>
        <w:pStyle w:val="21"/>
        <w:tabs>
          <w:tab w:val="right" w:leader="dot" w:pos="9061"/>
        </w:tabs>
        <w:rPr>
          <w:rFonts w:ascii="Calibri" w:hAnsi="Calibri"/>
          <w:noProof/>
          <w:kern w:val="2"/>
        </w:rPr>
      </w:pPr>
      <w:hyperlink w:anchor="_Toc185225615" w:history="1">
        <w:r w:rsidRPr="008D7D1F">
          <w:rPr>
            <w:rStyle w:val="a3"/>
            <w:noProof/>
          </w:rPr>
          <w:t>НАПФ, 13.12.2024, НАПФ предложил инициативы по развитию финансового рынка России</w:t>
        </w:r>
        <w:r>
          <w:rPr>
            <w:noProof/>
            <w:webHidden/>
          </w:rPr>
          <w:tab/>
        </w:r>
        <w:r>
          <w:rPr>
            <w:noProof/>
            <w:webHidden/>
          </w:rPr>
          <w:fldChar w:fldCharType="begin"/>
        </w:r>
        <w:r>
          <w:rPr>
            <w:noProof/>
            <w:webHidden/>
          </w:rPr>
          <w:instrText xml:space="preserve"> PAGEREF _Toc185225615 \h </w:instrText>
        </w:r>
        <w:r>
          <w:rPr>
            <w:noProof/>
            <w:webHidden/>
          </w:rPr>
        </w:r>
        <w:r>
          <w:rPr>
            <w:noProof/>
            <w:webHidden/>
          </w:rPr>
          <w:fldChar w:fldCharType="separate"/>
        </w:r>
        <w:r>
          <w:rPr>
            <w:noProof/>
            <w:webHidden/>
          </w:rPr>
          <w:t>25</w:t>
        </w:r>
        <w:r>
          <w:rPr>
            <w:noProof/>
            <w:webHidden/>
          </w:rPr>
          <w:fldChar w:fldCharType="end"/>
        </w:r>
      </w:hyperlink>
    </w:p>
    <w:p w14:paraId="28C892FC" w14:textId="40BD1708" w:rsidR="00951D88" w:rsidRDefault="00951D88">
      <w:pPr>
        <w:pStyle w:val="31"/>
        <w:rPr>
          <w:rFonts w:ascii="Calibri" w:hAnsi="Calibri"/>
          <w:kern w:val="2"/>
        </w:rPr>
      </w:pPr>
      <w:hyperlink w:anchor="_Toc185225616" w:history="1">
        <w:r w:rsidRPr="008D7D1F">
          <w:rPr>
            <w:rStyle w:val="a3"/>
          </w:rPr>
          <w:t xml:space="preserve">Президент </w:t>
        </w:r>
        <w:r w:rsidRPr="008D7D1F">
          <w:rPr>
            <w:rStyle w:val="a3"/>
            <w:b/>
          </w:rPr>
          <w:t>НАПФ</w:t>
        </w:r>
        <w:r w:rsidRPr="008D7D1F">
          <w:rPr>
            <w:rStyle w:val="a3"/>
          </w:rPr>
          <w:t xml:space="preserve"> </w:t>
        </w:r>
        <w:r w:rsidRPr="008D7D1F">
          <w:rPr>
            <w:rStyle w:val="a3"/>
            <w:b/>
          </w:rPr>
          <w:t>Сергей Беляков</w:t>
        </w:r>
        <w:r w:rsidRPr="008D7D1F">
          <w:rPr>
            <w:rStyle w:val="a3"/>
          </w:rPr>
          <w:t xml:space="preserve"> выступил на Парламентских слушаниях в Государственной Думе, посвященных планам развития финансового рынка России на ближайшие три года. Эксперт представил текущие итоги реализации программы долгосрочных сбережений (ПДС) и обозначил ряд предложений по улучшению инвестиционного климата в стране.</w:t>
        </w:r>
        <w:r>
          <w:rPr>
            <w:webHidden/>
          </w:rPr>
          <w:tab/>
        </w:r>
        <w:r>
          <w:rPr>
            <w:webHidden/>
          </w:rPr>
          <w:fldChar w:fldCharType="begin"/>
        </w:r>
        <w:r>
          <w:rPr>
            <w:webHidden/>
          </w:rPr>
          <w:instrText xml:space="preserve"> PAGEREF _Toc185225616 \h </w:instrText>
        </w:r>
        <w:r>
          <w:rPr>
            <w:webHidden/>
          </w:rPr>
        </w:r>
        <w:r>
          <w:rPr>
            <w:webHidden/>
          </w:rPr>
          <w:fldChar w:fldCharType="separate"/>
        </w:r>
        <w:r>
          <w:rPr>
            <w:webHidden/>
          </w:rPr>
          <w:t>25</w:t>
        </w:r>
        <w:r>
          <w:rPr>
            <w:webHidden/>
          </w:rPr>
          <w:fldChar w:fldCharType="end"/>
        </w:r>
      </w:hyperlink>
    </w:p>
    <w:p w14:paraId="31BB98A0" w14:textId="414DA1F9" w:rsidR="00951D88" w:rsidRDefault="00951D88">
      <w:pPr>
        <w:pStyle w:val="21"/>
        <w:tabs>
          <w:tab w:val="right" w:leader="dot" w:pos="9061"/>
        </w:tabs>
        <w:rPr>
          <w:rFonts w:ascii="Calibri" w:hAnsi="Calibri"/>
          <w:noProof/>
          <w:kern w:val="2"/>
        </w:rPr>
      </w:pPr>
      <w:hyperlink w:anchor="_Toc185225617" w:history="1">
        <w:r w:rsidRPr="008D7D1F">
          <w:rPr>
            <w:rStyle w:val="a3"/>
            <w:noProof/>
          </w:rPr>
          <w:t>ПЛАС.ru, 13.12.2024, Для финансовой безопасности россиянам нужна «подушка» на год</w:t>
        </w:r>
        <w:r>
          <w:rPr>
            <w:noProof/>
            <w:webHidden/>
          </w:rPr>
          <w:tab/>
        </w:r>
        <w:r>
          <w:rPr>
            <w:noProof/>
            <w:webHidden/>
          </w:rPr>
          <w:fldChar w:fldCharType="begin"/>
        </w:r>
        <w:r>
          <w:rPr>
            <w:noProof/>
            <w:webHidden/>
          </w:rPr>
          <w:instrText xml:space="preserve"> PAGEREF _Toc185225617 \h </w:instrText>
        </w:r>
        <w:r>
          <w:rPr>
            <w:noProof/>
            <w:webHidden/>
          </w:rPr>
        </w:r>
        <w:r>
          <w:rPr>
            <w:noProof/>
            <w:webHidden/>
          </w:rPr>
          <w:fldChar w:fldCharType="separate"/>
        </w:r>
        <w:r>
          <w:rPr>
            <w:noProof/>
            <w:webHidden/>
          </w:rPr>
          <w:t>27</w:t>
        </w:r>
        <w:r>
          <w:rPr>
            <w:noProof/>
            <w:webHidden/>
          </w:rPr>
          <w:fldChar w:fldCharType="end"/>
        </w:r>
      </w:hyperlink>
    </w:p>
    <w:p w14:paraId="04DB0C1E" w14:textId="4DCB8834" w:rsidR="00951D88" w:rsidRDefault="00951D88">
      <w:pPr>
        <w:pStyle w:val="31"/>
        <w:rPr>
          <w:rFonts w:ascii="Calibri" w:hAnsi="Calibri"/>
          <w:kern w:val="2"/>
        </w:rPr>
      </w:pPr>
      <w:hyperlink w:anchor="_Toc185225618" w:history="1">
        <w:r w:rsidRPr="008D7D1F">
          <w:rPr>
            <w:rStyle w:val="a3"/>
          </w:rPr>
          <w:t>Свыше половины россиян (59%) за последние год-два улучшили свои финансовые привычки, показало исследование СберНПФ. 14% из них стали более активно делать сбережения, 13% - составлять бюджет и следить за расходами, 17% занялись повышением уровня финансовой грамотности и дисциплины. Еще 9% респондентов отметили, что именно в последние годы начали делать накопления, а 7% занялись инвестициями.</w:t>
        </w:r>
        <w:r>
          <w:rPr>
            <w:webHidden/>
          </w:rPr>
          <w:tab/>
        </w:r>
        <w:r>
          <w:rPr>
            <w:webHidden/>
          </w:rPr>
          <w:fldChar w:fldCharType="begin"/>
        </w:r>
        <w:r>
          <w:rPr>
            <w:webHidden/>
          </w:rPr>
          <w:instrText xml:space="preserve"> PAGEREF _Toc185225618 \h </w:instrText>
        </w:r>
        <w:r>
          <w:rPr>
            <w:webHidden/>
          </w:rPr>
        </w:r>
        <w:r>
          <w:rPr>
            <w:webHidden/>
          </w:rPr>
          <w:fldChar w:fldCharType="separate"/>
        </w:r>
        <w:r>
          <w:rPr>
            <w:webHidden/>
          </w:rPr>
          <w:t>27</w:t>
        </w:r>
        <w:r>
          <w:rPr>
            <w:webHidden/>
          </w:rPr>
          <w:fldChar w:fldCharType="end"/>
        </w:r>
      </w:hyperlink>
    </w:p>
    <w:p w14:paraId="626C9424" w14:textId="538414ED" w:rsidR="00951D88" w:rsidRDefault="00951D88">
      <w:pPr>
        <w:pStyle w:val="21"/>
        <w:tabs>
          <w:tab w:val="right" w:leader="dot" w:pos="9061"/>
        </w:tabs>
        <w:rPr>
          <w:rFonts w:ascii="Calibri" w:hAnsi="Calibri"/>
          <w:noProof/>
          <w:kern w:val="2"/>
        </w:rPr>
      </w:pPr>
      <w:hyperlink w:anchor="_Toc185225619" w:history="1">
        <w:r w:rsidRPr="008D7D1F">
          <w:rPr>
            <w:rStyle w:val="a3"/>
            <w:noProof/>
          </w:rPr>
          <w:t>Комсомольская правда, 13.12.2024, Кому из россиян больше интересна программа долгосрочных сбережений?</w:t>
        </w:r>
        <w:r>
          <w:rPr>
            <w:noProof/>
            <w:webHidden/>
          </w:rPr>
          <w:tab/>
        </w:r>
        <w:r>
          <w:rPr>
            <w:noProof/>
            <w:webHidden/>
          </w:rPr>
          <w:fldChar w:fldCharType="begin"/>
        </w:r>
        <w:r>
          <w:rPr>
            <w:noProof/>
            <w:webHidden/>
          </w:rPr>
          <w:instrText xml:space="preserve"> PAGEREF _Toc185225619 \h </w:instrText>
        </w:r>
        <w:r>
          <w:rPr>
            <w:noProof/>
            <w:webHidden/>
          </w:rPr>
        </w:r>
        <w:r>
          <w:rPr>
            <w:noProof/>
            <w:webHidden/>
          </w:rPr>
          <w:fldChar w:fldCharType="separate"/>
        </w:r>
        <w:r>
          <w:rPr>
            <w:noProof/>
            <w:webHidden/>
          </w:rPr>
          <w:t>28</w:t>
        </w:r>
        <w:r>
          <w:rPr>
            <w:noProof/>
            <w:webHidden/>
          </w:rPr>
          <w:fldChar w:fldCharType="end"/>
        </w:r>
      </w:hyperlink>
    </w:p>
    <w:p w14:paraId="7A7C2096" w14:textId="5805B86F" w:rsidR="00951D88" w:rsidRDefault="00951D88">
      <w:pPr>
        <w:pStyle w:val="31"/>
        <w:rPr>
          <w:rFonts w:ascii="Calibri" w:hAnsi="Calibri"/>
          <w:kern w:val="2"/>
        </w:rPr>
      </w:pPr>
      <w:hyperlink w:anchor="_Toc185225620" w:history="1">
        <w:r w:rsidRPr="008D7D1F">
          <w:rPr>
            <w:rStyle w:val="a3"/>
          </w:rPr>
          <w:t>Интерес к программе долгосрочных сбережений (ПДС) среди женщин пока гораздо выше, чем среди мужчин - они заключили 64,7% договоров с ВТБ Пенсионный фонд. Активнее всего в программе участвуют жители Центрального федерального округа - 30% клиентов НПФ ВТБ из этого региона. Такой результат показывает проведенный фондом анализ клиентской базы.</w:t>
        </w:r>
        <w:r>
          <w:rPr>
            <w:webHidden/>
          </w:rPr>
          <w:tab/>
        </w:r>
        <w:r>
          <w:rPr>
            <w:webHidden/>
          </w:rPr>
          <w:fldChar w:fldCharType="begin"/>
        </w:r>
        <w:r>
          <w:rPr>
            <w:webHidden/>
          </w:rPr>
          <w:instrText xml:space="preserve"> PAGEREF _Toc185225620 \h </w:instrText>
        </w:r>
        <w:r>
          <w:rPr>
            <w:webHidden/>
          </w:rPr>
        </w:r>
        <w:r>
          <w:rPr>
            <w:webHidden/>
          </w:rPr>
          <w:fldChar w:fldCharType="separate"/>
        </w:r>
        <w:r>
          <w:rPr>
            <w:webHidden/>
          </w:rPr>
          <w:t>28</w:t>
        </w:r>
        <w:r>
          <w:rPr>
            <w:webHidden/>
          </w:rPr>
          <w:fldChar w:fldCharType="end"/>
        </w:r>
      </w:hyperlink>
    </w:p>
    <w:p w14:paraId="06FB0FD5" w14:textId="5D067D81" w:rsidR="00951D88" w:rsidRDefault="00951D88">
      <w:pPr>
        <w:pStyle w:val="21"/>
        <w:tabs>
          <w:tab w:val="right" w:leader="dot" w:pos="9061"/>
        </w:tabs>
        <w:rPr>
          <w:rFonts w:ascii="Calibri" w:hAnsi="Calibri"/>
          <w:noProof/>
          <w:kern w:val="2"/>
        </w:rPr>
      </w:pPr>
      <w:hyperlink w:anchor="_Toc185225621" w:history="1">
        <w:r w:rsidRPr="008D7D1F">
          <w:rPr>
            <w:rStyle w:val="a3"/>
            <w:noProof/>
          </w:rPr>
          <w:t>Петербургский дневник, 13.12.2024, ВТБ выяснил, кому из россиян больше интересна программа долгосрочных сбережений</w:t>
        </w:r>
        <w:r>
          <w:rPr>
            <w:noProof/>
            <w:webHidden/>
          </w:rPr>
          <w:tab/>
        </w:r>
        <w:r>
          <w:rPr>
            <w:noProof/>
            <w:webHidden/>
          </w:rPr>
          <w:fldChar w:fldCharType="begin"/>
        </w:r>
        <w:r>
          <w:rPr>
            <w:noProof/>
            <w:webHidden/>
          </w:rPr>
          <w:instrText xml:space="preserve"> PAGEREF _Toc185225621 \h </w:instrText>
        </w:r>
        <w:r>
          <w:rPr>
            <w:noProof/>
            <w:webHidden/>
          </w:rPr>
        </w:r>
        <w:r>
          <w:rPr>
            <w:noProof/>
            <w:webHidden/>
          </w:rPr>
          <w:fldChar w:fldCharType="separate"/>
        </w:r>
        <w:r>
          <w:rPr>
            <w:noProof/>
            <w:webHidden/>
          </w:rPr>
          <w:t>28</w:t>
        </w:r>
        <w:r>
          <w:rPr>
            <w:noProof/>
            <w:webHidden/>
          </w:rPr>
          <w:fldChar w:fldCharType="end"/>
        </w:r>
      </w:hyperlink>
    </w:p>
    <w:p w14:paraId="689B233C" w14:textId="3BC691C7" w:rsidR="00951D88" w:rsidRDefault="00951D88">
      <w:pPr>
        <w:pStyle w:val="31"/>
        <w:rPr>
          <w:rFonts w:ascii="Calibri" w:hAnsi="Calibri"/>
          <w:kern w:val="2"/>
        </w:rPr>
      </w:pPr>
      <w:hyperlink w:anchor="_Toc185225622" w:history="1">
        <w:r w:rsidRPr="008D7D1F">
          <w:rPr>
            <w:rStyle w:val="a3"/>
          </w:rPr>
          <w:t>Интерес к программе долгосрочных сбережений (ПДС) среди женщин выше, чем среди мужчин: они заключили 64,7% договоров с ВТБ Пенсионный фонд.</w:t>
        </w:r>
        <w:r>
          <w:rPr>
            <w:webHidden/>
          </w:rPr>
          <w:tab/>
        </w:r>
        <w:r>
          <w:rPr>
            <w:webHidden/>
          </w:rPr>
          <w:fldChar w:fldCharType="begin"/>
        </w:r>
        <w:r>
          <w:rPr>
            <w:webHidden/>
          </w:rPr>
          <w:instrText xml:space="preserve"> PAGEREF _Toc185225622 \h </w:instrText>
        </w:r>
        <w:r>
          <w:rPr>
            <w:webHidden/>
          </w:rPr>
        </w:r>
        <w:r>
          <w:rPr>
            <w:webHidden/>
          </w:rPr>
          <w:fldChar w:fldCharType="separate"/>
        </w:r>
        <w:r>
          <w:rPr>
            <w:webHidden/>
          </w:rPr>
          <w:t>28</w:t>
        </w:r>
        <w:r>
          <w:rPr>
            <w:webHidden/>
          </w:rPr>
          <w:fldChar w:fldCharType="end"/>
        </w:r>
      </w:hyperlink>
    </w:p>
    <w:p w14:paraId="22A3B23B" w14:textId="7C6A4454" w:rsidR="00951D88" w:rsidRDefault="00951D88">
      <w:pPr>
        <w:pStyle w:val="21"/>
        <w:tabs>
          <w:tab w:val="right" w:leader="dot" w:pos="9061"/>
        </w:tabs>
        <w:rPr>
          <w:rFonts w:ascii="Calibri" w:hAnsi="Calibri"/>
          <w:noProof/>
          <w:kern w:val="2"/>
        </w:rPr>
      </w:pPr>
      <w:hyperlink w:anchor="_Toc185225623" w:history="1">
        <w:r w:rsidRPr="008D7D1F">
          <w:rPr>
            <w:rStyle w:val="a3"/>
            <w:noProof/>
          </w:rPr>
          <w:t>РБК, 15.12.2024, Анна ИВАНОВА, Миллиарды на пенсию: новосибирцы внесли в накопительные фонды 75 млрд руб</w:t>
        </w:r>
        <w:r>
          <w:rPr>
            <w:noProof/>
            <w:webHidden/>
          </w:rPr>
          <w:tab/>
        </w:r>
        <w:r>
          <w:rPr>
            <w:noProof/>
            <w:webHidden/>
          </w:rPr>
          <w:fldChar w:fldCharType="begin"/>
        </w:r>
        <w:r>
          <w:rPr>
            <w:noProof/>
            <w:webHidden/>
          </w:rPr>
          <w:instrText xml:space="preserve"> PAGEREF _Toc185225623 \h </w:instrText>
        </w:r>
        <w:r>
          <w:rPr>
            <w:noProof/>
            <w:webHidden/>
          </w:rPr>
        </w:r>
        <w:r>
          <w:rPr>
            <w:noProof/>
            <w:webHidden/>
          </w:rPr>
          <w:fldChar w:fldCharType="separate"/>
        </w:r>
        <w:r>
          <w:rPr>
            <w:noProof/>
            <w:webHidden/>
          </w:rPr>
          <w:t>29</w:t>
        </w:r>
        <w:r>
          <w:rPr>
            <w:noProof/>
            <w:webHidden/>
          </w:rPr>
          <w:fldChar w:fldCharType="end"/>
        </w:r>
      </w:hyperlink>
    </w:p>
    <w:p w14:paraId="7CF93774" w14:textId="683CC2FE" w:rsidR="00951D88" w:rsidRDefault="00951D88">
      <w:pPr>
        <w:pStyle w:val="31"/>
        <w:rPr>
          <w:rFonts w:ascii="Calibri" w:hAnsi="Calibri"/>
          <w:kern w:val="2"/>
        </w:rPr>
      </w:pPr>
      <w:hyperlink w:anchor="_Toc185225624" w:history="1">
        <w:r w:rsidRPr="008D7D1F">
          <w:rPr>
            <w:rStyle w:val="a3"/>
          </w:rPr>
          <w:t>Число договоров с негосударственными пенсионными фондами у жителей Новосибирской области превышает 856 тыс. руб., а сумма на счетах - 75 млрд руб. Почему число вкладчиков программ пенсионных накоплений падает - в обзоре.</w:t>
        </w:r>
        <w:r>
          <w:rPr>
            <w:webHidden/>
          </w:rPr>
          <w:tab/>
        </w:r>
        <w:r>
          <w:rPr>
            <w:webHidden/>
          </w:rPr>
          <w:fldChar w:fldCharType="begin"/>
        </w:r>
        <w:r>
          <w:rPr>
            <w:webHidden/>
          </w:rPr>
          <w:instrText xml:space="preserve"> PAGEREF _Toc185225624 \h </w:instrText>
        </w:r>
        <w:r>
          <w:rPr>
            <w:webHidden/>
          </w:rPr>
        </w:r>
        <w:r>
          <w:rPr>
            <w:webHidden/>
          </w:rPr>
          <w:fldChar w:fldCharType="separate"/>
        </w:r>
        <w:r>
          <w:rPr>
            <w:webHidden/>
          </w:rPr>
          <w:t>29</w:t>
        </w:r>
        <w:r>
          <w:rPr>
            <w:webHidden/>
          </w:rPr>
          <w:fldChar w:fldCharType="end"/>
        </w:r>
      </w:hyperlink>
    </w:p>
    <w:p w14:paraId="7FD15BEA" w14:textId="50D99EAE" w:rsidR="00951D88" w:rsidRDefault="00951D88">
      <w:pPr>
        <w:pStyle w:val="21"/>
        <w:tabs>
          <w:tab w:val="right" w:leader="dot" w:pos="9061"/>
        </w:tabs>
        <w:rPr>
          <w:rFonts w:ascii="Calibri" w:hAnsi="Calibri"/>
          <w:noProof/>
          <w:kern w:val="2"/>
        </w:rPr>
      </w:pPr>
      <w:hyperlink w:anchor="_Toc185225625" w:history="1">
        <w:r w:rsidRPr="008D7D1F">
          <w:rPr>
            <w:rStyle w:val="a3"/>
            <w:noProof/>
          </w:rPr>
          <w:t>Татар-Информ.</w:t>
        </w:r>
        <w:r w:rsidRPr="008D7D1F">
          <w:rPr>
            <w:rStyle w:val="a3"/>
            <w:noProof/>
            <w:lang w:val="en-US"/>
          </w:rPr>
          <w:t>ru</w:t>
        </w:r>
        <w:r w:rsidRPr="008D7D1F">
          <w:rPr>
            <w:rStyle w:val="a3"/>
            <w:noProof/>
          </w:rPr>
          <w:t xml:space="preserve"> (Казань), 13.12.2024, Эдуард Вафин: При выборе НПФ обращайте внимание на его опыт, доходность и репутацию</w:t>
        </w:r>
        <w:r>
          <w:rPr>
            <w:noProof/>
            <w:webHidden/>
          </w:rPr>
          <w:tab/>
        </w:r>
        <w:r>
          <w:rPr>
            <w:noProof/>
            <w:webHidden/>
          </w:rPr>
          <w:fldChar w:fldCharType="begin"/>
        </w:r>
        <w:r>
          <w:rPr>
            <w:noProof/>
            <w:webHidden/>
          </w:rPr>
          <w:instrText xml:space="preserve"> PAGEREF _Toc185225625 \h </w:instrText>
        </w:r>
        <w:r>
          <w:rPr>
            <w:noProof/>
            <w:webHidden/>
          </w:rPr>
        </w:r>
        <w:r>
          <w:rPr>
            <w:noProof/>
            <w:webHidden/>
          </w:rPr>
          <w:fldChar w:fldCharType="separate"/>
        </w:r>
        <w:r>
          <w:rPr>
            <w:noProof/>
            <w:webHidden/>
          </w:rPr>
          <w:t>32</w:t>
        </w:r>
        <w:r>
          <w:rPr>
            <w:noProof/>
            <w:webHidden/>
          </w:rPr>
          <w:fldChar w:fldCharType="end"/>
        </w:r>
      </w:hyperlink>
    </w:p>
    <w:p w14:paraId="1DC02D1A" w14:textId="733184F5" w:rsidR="00951D88" w:rsidRDefault="00951D88">
      <w:pPr>
        <w:pStyle w:val="31"/>
        <w:rPr>
          <w:rFonts w:ascii="Calibri" w:hAnsi="Calibri"/>
          <w:kern w:val="2"/>
        </w:rPr>
      </w:pPr>
      <w:hyperlink w:anchor="_Toc185225626" w:history="1">
        <w:r w:rsidRPr="008D7D1F">
          <w:rPr>
            <w:rStyle w:val="a3"/>
          </w:rPr>
          <w:t>Пенсионные накопления татарстанцев хранятся в СФР или в негосударственных пенсионных фондах. Как узнать, где лучше формировать эти средства, как переходить из фонда в фонд без потерь и получить средства умерших родственников, в интервью «Татар-информу» рассказал управляющий Отделением Социального фонда России по Республике Татарстан Эдуард Вафин.</w:t>
        </w:r>
        <w:r>
          <w:rPr>
            <w:webHidden/>
          </w:rPr>
          <w:tab/>
        </w:r>
        <w:r>
          <w:rPr>
            <w:webHidden/>
          </w:rPr>
          <w:fldChar w:fldCharType="begin"/>
        </w:r>
        <w:r>
          <w:rPr>
            <w:webHidden/>
          </w:rPr>
          <w:instrText xml:space="preserve"> PAGEREF _Toc185225626 \h </w:instrText>
        </w:r>
        <w:r>
          <w:rPr>
            <w:webHidden/>
          </w:rPr>
        </w:r>
        <w:r>
          <w:rPr>
            <w:webHidden/>
          </w:rPr>
          <w:fldChar w:fldCharType="separate"/>
        </w:r>
        <w:r>
          <w:rPr>
            <w:webHidden/>
          </w:rPr>
          <w:t>32</w:t>
        </w:r>
        <w:r>
          <w:rPr>
            <w:webHidden/>
          </w:rPr>
          <w:fldChar w:fldCharType="end"/>
        </w:r>
      </w:hyperlink>
    </w:p>
    <w:p w14:paraId="708EF31E" w14:textId="245006CD" w:rsidR="00951D88" w:rsidRDefault="00951D88">
      <w:pPr>
        <w:pStyle w:val="21"/>
        <w:tabs>
          <w:tab w:val="right" w:leader="dot" w:pos="9061"/>
        </w:tabs>
        <w:rPr>
          <w:rFonts w:ascii="Calibri" w:hAnsi="Calibri"/>
          <w:noProof/>
          <w:kern w:val="2"/>
        </w:rPr>
      </w:pPr>
      <w:hyperlink w:anchor="_Toc185225627" w:history="1">
        <w:r w:rsidRPr="008D7D1F">
          <w:rPr>
            <w:rStyle w:val="a3"/>
            <w:noProof/>
          </w:rPr>
          <w:t>Брянская губерния, 13.12.2024, Программа долгосрочных сбережений стала для брянцев инструментом инвестирования</w:t>
        </w:r>
        <w:r>
          <w:rPr>
            <w:noProof/>
            <w:webHidden/>
          </w:rPr>
          <w:tab/>
        </w:r>
        <w:r>
          <w:rPr>
            <w:noProof/>
            <w:webHidden/>
          </w:rPr>
          <w:fldChar w:fldCharType="begin"/>
        </w:r>
        <w:r>
          <w:rPr>
            <w:noProof/>
            <w:webHidden/>
          </w:rPr>
          <w:instrText xml:space="preserve"> PAGEREF _Toc185225627 \h </w:instrText>
        </w:r>
        <w:r>
          <w:rPr>
            <w:noProof/>
            <w:webHidden/>
          </w:rPr>
        </w:r>
        <w:r>
          <w:rPr>
            <w:noProof/>
            <w:webHidden/>
          </w:rPr>
          <w:fldChar w:fldCharType="separate"/>
        </w:r>
        <w:r>
          <w:rPr>
            <w:noProof/>
            <w:webHidden/>
          </w:rPr>
          <w:t>35</w:t>
        </w:r>
        <w:r>
          <w:rPr>
            <w:noProof/>
            <w:webHidden/>
          </w:rPr>
          <w:fldChar w:fldCharType="end"/>
        </w:r>
      </w:hyperlink>
    </w:p>
    <w:p w14:paraId="3711BA56" w14:textId="24723C48" w:rsidR="00951D88" w:rsidRDefault="00951D88">
      <w:pPr>
        <w:pStyle w:val="31"/>
        <w:rPr>
          <w:rFonts w:ascii="Calibri" w:hAnsi="Calibri"/>
          <w:kern w:val="2"/>
        </w:rPr>
      </w:pPr>
      <w:hyperlink w:anchor="_Toc185225628" w:history="1">
        <w:r w:rsidRPr="008D7D1F">
          <w:rPr>
            <w:rStyle w:val="a3"/>
          </w:rPr>
          <w:t>В условиях нестабильности рынков, роста инфляции и как следствие ключевой ставки ЦБ брянцы выбирают сберегательную модель финансового поведения и несут свои деньги в банки на депозиты. Но более прагматичные жители региона воспользовались и такой возможностью, как инвестировать в будущее, вступив в программу долгосрочных сбережений.</w:t>
        </w:r>
        <w:r>
          <w:rPr>
            <w:webHidden/>
          </w:rPr>
          <w:tab/>
        </w:r>
        <w:r>
          <w:rPr>
            <w:webHidden/>
          </w:rPr>
          <w:fldChar w:fldCharType="begin"/>
        </w:r>
        <w:r>
          <w:rPr>
            <w:webHidden/>
          </w:rPr>
          <w:instrText xml:space="preserve"> PAGEREF _Toc185225628 \h </w:instrText>
        </w:r>
        <w:r>
          <w:rPr>
            <w:webHidden/>
          </w:rPr>
        </w:r>
        <w:r>
          <w:rPr>
            <w:webHidden/>
          </w:rPr>
          <w:fldChar w:fldCharType="separate"/>
        </w:r>
        <w:r>
          <w:rPr>
            <w:webHidden/>
          </w:rPr>
          <w:t>35</w:t>
        </w:r>
        <w:r>
          <w:rPr>
            <w:webHidden/>
          </w:rPr>
          <w:fldChar w:fldCharType="end"/>
        </w:r>
      </w:hyperlink>
    </w:p>
    <w:p w14:paraId="3E265992" w14:textId="17E13D4C" w:rsidR="00951D88" w:rsidRDefault="00951D88">
      <w:pPr>
        <w:pStyle w:val="21"/>
        <w:tabs>
          <w:tab w:val="right" w:leader="dot" w:pos="9061"/>
        </w:tabs>
        <w:rPr>
          <w:rFonts w:ascii="Calibri" w:hAnsi="Calibri"/>
          <w:noProof/>
          <w:kern w:val="2"/>
        </w:rPr>
      </w:pPr>
      <w:hyperlink w:anchor="_Toc185225629" w:history="1">
        <w:r w:rsidRPr="008D7D1F">
          <w:rPr>
            <w:rStyle w:val="a3"/>
            <w:noProof/>
          </w:rPr>
          <w:t>ОнлайнТамбов.</w:t>
        </w:r>
        <w:r w:rsidRPr="008D7D1F">
          <w:rPr>
            <w:rStyle w:val="a3"/>
            <w:noProof/>
            <w:lang w:val="en-US"/>
          </w:rPr>
          <w:t>ru</w:t>
        </w:r>
        <w:r w:rsidRPr="008D7D1F">
          <w:rPr>
            <w:rStyle w:val="a3"/>
            <w:noProof/>
          </w:rPr>
          <w:t>, 13.12.2024, Более 9 тысяч тамбовчан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_Toc185225629 \h </w:instrText>
        </w:r>
        <w:r>
          <w:rPr>
            <w:noProof/>
            <w:webHidden/>
          </w:rPr>
        </w:r>
        <w:r>
          <w:rPr>
            <w:noProof/>
            <w:webHidden/>
          </w:rPr>
          <w:fldChar w:fldCharType="separate"/>
        </w:r>
        <w:r>
          <w:rPr>
            <w:noProof/>
            <w:webHidden/>
          </w:rPr>
          <w:t>36</w:t>
        </w:r>
        <w:r>
          <w:rPr>
            <w:noProof/>
            <w:webHidden/>
          </w:rPr>
          <w:fldChar w:fldCharType="end"/>
        </w:r>
      </w:hyperlink>
    </w:p>
    <w:p w14:paraId="60471832" w14:textId="49FCC982" w:rsidR="00951D88" w:rsidRDefault="00951D88">
      <w:pPr>
        <w:pStyle w:val="31"/>
        <w:rPr>
          <w:rFonts w:ascii="Calibri" w:hAnsi="Calibri"/>
          <w:kern w:val="2"/>
        </w:rPr>
      </w:pPr>
      <w:hyperlink w:anchor="_Toc185225630" w:history="1">
        <w:r w:rsidRPr="008D7D1F">
          <w:rPr>
            <w:rStyle w:val="a3"/>
          </w:rPr>
          <w:t>С начала года почти 9 тысяч тамбовчан стали участниками Программы долгосрочных сбережений. Общая сумма вложений в долгосрочные сбережения составила более 181 млн рублей.</w:t>
        </w:r>
        <w:r>
          <w:rPr>
            <w:webHidden/>
          </w:rPr>
          <w:tab/>
        </w:r>
        <w:r>
          <w:rPr>
            <w:webHidden/>
          </w:rPr>
          <w:fldChar w:fldCharType="begin"/>
        </w:r>
        <w:r>
          <w:rPr>
            <w:webHidden/>
          </w:rPr>
          <w:instrText xml:space="preserve"> PAGEREF _Toc185225630 \h </w:instrText>
        </w:r>
        <w:r>
          <w:rPr>
            <w:webHidden/>
          </w:rPr>
        </w:r>
        <w:r>
          <w:rPr>
            <w:webHidden/>
          </w:rPr>
          <w:fldChar w:fldCharType="separate"/>
        </w:r>
        <w:r>
          <w:rPr>
            <w:webHidden/>
          </w:rPr>
          <w:t>36</w:t>
        </w:r>
        <w:r>
          <w:rPr>
            <w:webHidden/>
          </w:rPr>
          <w:fldChar w:fldCharType="end"/>
        </w:r>
      </w:hyperlink>
    </w:p>
    <w:p w14:paraId="22780E0F" w14:textId="49AF16FC" w:rsidR="00951D88" w:rsidRDefault="00951D88">
      <w:pPr>
        <w:pStyle w:val="21"/>
        <w:tabs>
          <w:tab w:val="right" w:leader="dot" w:pos="9061"/>
        </w:tabs>
        <w:rPr>
          <w:rFonts w:ascii="Calibri" w:hAnsi="Calibri"/>
          <w:noProof/>
          <w:kern w:val="2"/>
        </w:rPr>
      </w:pPr>
      <w:hyperlink w:anchor="_Toc185225631" w:history="1">
        <w:r w:rsidRPr="008D7D1F">
          <w:rPr>
            <w:rStyle w:val="a3"/>
            <w:noProof/>
          </w:rPr>
          <w:t>Комсомольская правда - Санкт-Петербург, 13.12.2024, 5 причин перевести средства накопительной пенсии в программу долгосрочных сбережений</w:t>
        </w:r>
        <w:r>
          <w:rPr>
            <w:noProof/>
            <w:webHidden/>
          </w:rPr>
          <w:tab/>
        </w:r>
        <w:r>
          <w:rPr>
            <w:noProof/>
            <w:webHidden/>
          </w:rPr>
          <w:fldChar w:fldCharType="begin"/>
        </w:r>
        <w:r>
          <w:rPr>
            <w:noProof/>
            <w:webHidden/>
          </w:rPr>
          <w:instrText xml:space="preserve"> PAGEREF _Toc185225631 \h </w:instrText>
        </w:r>
        <w:r>
          <w:rPr>
            <w:noProof/>
            <w:webHidden/>
          </w:rPr>
        </w:r>
        <w:r>
          <w:rPr>
            <w:noProof/>
            <w:webHidden/>
          </w:rPr>
          <w:fldChar w:fldCharType="separate"/>
        </w:r>
        <w:r>
          <w:rPr>
            <w:noProof/>
            <w:webHidden/>
          </w:rPr>
          <w:t>37</w:t>
        </w:r>
        <w:r>
          <w:rPr>
            <w:noProof/>
            <w:webHidden/>
          </w:rPr>
          <w:fldChar w:fldCharType="end"/>
        </w:r>
      </w:hyperlink>
    </w:p>
    <w:p w14:paraId="72C00B65" w14:textId="03A088BA" w:rsidR="00951D88" w:rsidRDefault="00951D88">
      <w:pPr>
        <w:pStyle w:val="31"/>
        <w:rPr>
          <w:rFonts w:ascii="Calibri" w:hAnsi="Calibri"/>
          <w:kern w:val="2"/>
        </w:rPr>
      </w:pPr>
      <w:hyperlink w:anchor="_Toc185225632" w:history="1">
        <w:r w:rsidRPr="008D7D1F">
          <w:rPr>
            <w:rStyle w:val="a3"/>
          </w:rPr>
          <w:t>С начала 2024 года в нашей стране стартовала программа долгосрочных сбережений (ПДС). Открывая такой счет в негосударственном пенсионном фонде, можно поставить себе любую цель: накопить на покупку недвижимости или на путешествие, на ремонт квартиры или на развитие бизнеса, отложить деньги на комфортную жизнь в зрелом возрасте или инвестировать в будущее детей.</w:t>
        </w:r>
        <w:r>
          <w:rPr>
            <w:webHidden/>
          </w:rPr>
          <w:tab/>
        </w:r>
        <w:r>
          <w:rPr>
            <w:webHidden/>
          </w:rPr>
          <w:fldChar w:fldCharType="begin"/>
        </w:r>
        <w:r>
          <w:rPr>
            <w:webHidden/>
          </w:rPr>
          <w:instrText xml:space="preserve"> PAGEREF _Toc185225632 \h </w:instrText>
        </w:r>
        <w:r>
          <w:rPr>
            <w:webHidden/>
          </w:rPr>
        </w:r>
        <w:r>
          <w:rPr>
            <w:webHidden/>
          </w:rPr>
          <w:fldChar w:fldCharType="separate"/>
        </w:r>
        <w:r>
          <w:rPr>
            <w:webHidden/>
          </w:rPr>
          <w:t>37</w:t>
        </w:r>
        <w:r>
          <w:rPr>
            <w:webHidden/>
          </w:rPr>
          <w:fldChar w:fldCharType="end"/>
        </w:r>
      </w:hyperlink>
    </w:p>
    <w:p w14:paraId="4C821980" w14:textId="2B8F6CE0" w:rsidR="00951D88" w:rsidRDefault="00951D88">
      <w:pPr>
        <w:pStyle w:val="21"/>
        <w:tabs>
          <w:tab w:val="right" w:leader="dot" w:pos="9061"/>
        </w:tabs>
        <w:rPr>
          <w:rFonts w:ascii="Calibri" w:hAnsi="Calibri"/>
          <w:noProof/>
          <w:kern w:val="2"/>
        </w:rPr>
      </w:pPr>
      <w:hyperlink w:anchor="_Toc185225633" w:history="1">
        <w:r w:rsidRPr="008D7D1F">
          <w:rPr>
            <w:rStyle w:val="a3"/>
            <w:noProof/>
          </w:rPr>
          <w:t>Комсомольская правда - Ростов-на-Дону, 13.12.2024, Путь к благосостоянию: зачем жителям Ростова-на-Дону подключаться к программе долгосрочных сбережений</w:t>
        </w:r>
        <w:r>
          <w:rPr>
            <w:noProof/>
            <w:webHidden/>
          </w:rPr>
          <w:tab/>
        </w:r>
        <w:r>
          <w:rPr>
            <w:noProof/>
            <w:webHidden/>
          </w:rPr>
          <w:fldChar w:fldCharType="begin"/>
        </w:r>
        <w:r>
          <w:rPr>
            <w:noProof/>
            <w:webHidden/>
          </w:rPr>
          <w:instrText xml:space="preserve"> PAGEREF _Toc185225633 \h </w:instrText>
        </w:r>
        <w:r>
          <w:rPr>
            <w:noProof/>
            <w:webHidden/>
          </w:rPr>
        </w:r>
        <w:r>
          <w:rPr>
            <w:noProof/>
            <w:webHidden/>
          </w:rPr>
          <w:fldChar w:fldCharType="separate"/>
        </w:r>
        <w:r>
          <w:rPr>
            <w:noProof/>
            <w:webHidden/>
          </w:rPr>
          <w:t>41</w:t>
        </w:r>
        <w:r>
          <w:rPr>
            <w:noProof/>
            <w:webHidden/>
          </w:rPr>
          <w:fldChar w:fldCharType="end"/>
        </w:r>
      </w:hyperlink>
    </w:p>
    <w:p w14:paraId="36192E6C" w14:textId="50DEDAE3" w:rsidR="00951D88" w:rsidRDefault="00951D88">
      <w:pPr>
        <w:pStyle w:val="31"/>
        <w:rPr>
          <w:rFonts w:ascii="Calibri" w:hAnsi="Calibri"/>
          <w:kern w:val="2"/>
        </w:rPr>
      </w:pPr>
      <w:hyperlink w:anchor="_Toc185225634" w:history="1">
        <w:r w:rsidRPr="008D7D1F">
          <w:rPr>
            <w:rStyle w:val="a3"/>
          </w:rPr>
          <w:t>В России с 2024 года стартовала программа долгосрочных сбережений (ПДС). С ее помощью можно приумножить свои сбережения, а затем использовать их на любые цели: оплатить образование, купить новый дом, вложиться в будущее детей, обеспечить себе комфортную жизнь в зрелом возрасте и многое другое. Программа предусматривает государственные доплаты тем, кто ежегодно вносит на счет не менее 2 тысяч рублей.</w:t>
        </w:r>
        <w:r>
          <w:rPr>
            <w:webHidden/>
          </w:rPr>
          <w:tab/>
        </w:r>
        <w:r>
          <w:rPr>
            <w:webHidden/>
          </w:rPr>
          <w:fldChar w:fldCharType="begin"/>
        </w:r>
        <w:r>
          <w:rPr>
            <w:webHidden/>
          </w:rPr>
          <w:instrText xml:space="preserve"> PAGEREF _Toc185225634 \h </w:instrText>
        </w:r>
        <w:r>
          <w:rPr>
            <w:webHidden/>
          </w:rPr>
        </w:r>
        <w:r>
          <w:rPr>
            <w:webHidden/>
          </w:rPr>
          <w:fldChar w:fldCharType="separate"/>
        </w:r>
        <w:r>
          <w:rPr>
            <w:webHidden/>
          </w:rPr>
          <w:t>41</w:t>
        </w:r>
        <w:r>
          <w:rPr>
            <w:webHidden/>
          </w:rPr>
          <w:fldChar w:fldCharType="end"/>
        </w:r>
      </w:hyperlink>
    </w:p>
    <w:p w14:paraId="7F16C6CA" w14:textId="656DFF48" w:rsidR="00951D88" w:rsidRDefault="00951D88">
      <w:pPr>
        <w:pStyle w:val="21"/>
        <w:tabs>
          <w:tab w:val="right" w:leader="dot" w:pos="9061"/>
        </w:tabs>
        <w:rPr>
          <w:rFonts w:ascii="Calibri" w:hAnsi="Calibri"/>
          <w:noProof/>
          <w:kern w:val="2"/>
        </w:rPr>
      </w:pPr>
      <w:hyperlink w:anchor="_Toc185225635" w:history="1">
        <w:r w:rsidRPr="008D7D1F">
          <w:rPr>
            <w:rStyle w:val="a3"/>
            <w:noProof/>
          </w:rPr>
          <w:t>Комсомольская правда - Самара, 13.12.2024, Переводим средства накопительной пенсии в программу долгосрочных сбережений. 5 причин для самарцев сделать это до конца года</w:t>
        </w:r>
        <w:r>
          <w:rPr>
            <w:noProof/>
            <w:webHidden/>
          </w:rPr>
          <w:tab/>
        </w:r>
        <w:r>
          <w:rPr>
            <w:noProof/>
            <w:webHidden/>
          </w:rPr>
          <w:fldChar w:fldCharType="begin"/>
        </w:r>
        <w:r>
          <w:rPr>
            <w:noProof/>
            <w:webHidden/>
          </w:rPr>
          <w:instrText xml:space="preserve"> PAGEREF _Toc185225635 \h </w:instrText>
        </w:r>
        <w:r>
          <w:rPr>
            <w:noProof/>
            <w:webHidden/>
          </w:rPr>
        </w:r>
        <w:r>
          <w:rPr>
            <w:noProof/>
            <w:webHidden/>
          </w:rPr>
          <w:fldChar w:fldCharType="separate"/>
        </w:r>
        <w:r>
          <w:rPr>
            <w:noProof/>
            <w:webHidden/>
          </w:rPr>
          <w:t>44</w:t>
        </w:r>
        <w:r>
          <w:rPr>
            <w:noProof/>
            <w:webHidden/>
          </w:rPr>
          <w:fldChar w:fldCharType="end"/>
        </w:r>
      </w:hyperlink>
    </w:p>
    <w:p w14:paraId="27D52041" w14:textId="2C314CE8" w:rsidR="00951D88" w:rsidRDefault="00951D88">
      <w:pPr>
        <w:pStyle w:val="31"/>
        <w:rPr>
          <w:rFonts w:ascii="Calibri" w:hAnsi="Calibri"/>
          <w:kern w:val="2"/>
        </w:rPr>
      </w:pPr>
      <w:hyperlink w:anchor="_Toc185225636" w:history="1">
        <w:r w:rsidRPr="008D7D1F">
          <w:rPr>
            <w:rStyle w:val="a3"/>
          </w:rPr>
          <w:t>В этом году в России стартовала программа долгосрочных сбережений - коротко, ПДС. Подключить ее можно в негосударственном пенсионном фонде. С программой вы сможете увеличить свои сбережения - причем существенно! Ваши цели при этом могут быть разнообразными: образование, покупка загородного жилья, обеспечение будущего детей или комфортная жизнь в любом возрасте. Люди, которые копят деньги самостоятельно, получат дополнительную помощь от государства. Для этого необходимо регулярно пополнять счет на сумму не менее 2 тысяч рублей в год.</w:t>
        </w:r>
        <w:r>
          <w:rPr>
            <w:webHidden/>
          </w:rPr>
          <w:tab/>
        </w:r>
        <w:r>
          <w:rPr>
            <w:webHidden/>
          </w:rPr>
          <w:fldChar w:fldCharType="begin"/>
        </w:r>
        <w:r>
          <w:rPr>
            <w:webHidden/>
          </w:rPr>
          <w:instrText xml:space="preserve"> PAGEREF _Toc185225636 \h </w:instrText>
        </w:r>
        <w:r>
          <w:rPr>
            <w:webHidden/>
          </w:rPr>
        </w:r>
        <w:r>
          <w:rPr>
            <w:webHidden/>
          </w:rPr>
          <w:fldChar w:fldCharType="separate"/>
        </w:r>
        <w:r>
          <w:rPr>
            <w:webHidden/>
          </w:rPr>
          <w:t>44</w:t>
        </w:r>
        <w:r>
          <w:rPr>
            <w:webHidden/>
          </w:rPr>
          <w:fldChar w:fldCharType="end"/>
        </w:r>
      </w:hyperlink>
    </w:p>
    <w:p w14:paraId="3643349B" w14:textId="087BE74C" w:rsidR="00951D88" w:rsidRDefault="00951D88">
      <w:pPr>
        <w:pStyle w:val="21"/>
        <w:tabs>
          <w:tab w:val="right" w:leader="dot" w:pos="9061"/>
        </w:tabs>
        <w:rPr>
          <w:rFonts w:ascii="Calibri" w:hAnsi="Calibri"/>
          <w:noProof/>
          <w:kern w:val="2"/>
        </w:rPr>
      </w:pPr>
      <w:hyperlink w:anchor="_Toc185225637" w:history="1">
        <w:r w:rsidRPr="008D7D1F">
          <w:rPr>
            <w:rStyle w:val="a3"/>
            <w:noProof/>
          </w:rPr>
          <w:t>Комсомольская правда - Пермь, 13.12.2024, Миллион от государства. Почему стоит вступить в программу долгосрочных сбережений</w:t>
        </w:r>
        <w:r>
          <w:rPr>
            <w:noProof/>
            <w:webHidden/>
          </w:rPr>
          <w:tab/>
        </w:r>
        <w:r>
          <w:rPr>
            <w:noProof/>
            <w:webHidden/>
          </w:rPr>
          <w:fldChar w:fldCharType="begin"/>
        </w:r>
        <w:r>
          <w:rPr>
            <w:noProof/>
            <w:webHidden/>
          </w:rPr>
          <w:instrText xml:space="preserve"> PAGEREF _Toc185225637 \h </w:instrText>
        </w:r>
        <w:r>
          <w:rPr>
            <w:noProof/>
            <w:webHidden/>
          </w:rPr>
        </w:r>
        <w:r>
          <w:rPr>
            <w:noProof/>
            <w:webHidden/>
          </w:rPr>
          <w:fldChar w:fldCharType="separate"/>
        </w:r>
        <w:r>
          <w:rPr>
            <w:noProof/>
            <w:webHidden/>
          </w:rPr>
          <w:t>47</w:t>
        </w:r>
        <w:r>
          <w:rPr>
            <w:noProof/>
            <w:webHidden/>
          </w:rPr>
          <w:fldChar w:fldCharType="end"/>
        </w:r>
      </w:hyperlink>
    </w:p>
    <w:p w14:paraId="4B45F3BA" w14:textId="5BD44A04" w:rsidR="00951D88" w:rsidRDefault="00951D88">
      <w:pPr>
        <w:pStyle w:val="31"/>
        <w:rPr>
          <w:rFonts w:ascii="Calibri" w:hAnsi="Calibri"/>
          <w:kern w:val="2"/>
        </w:rPr>
      </w:pPr>
      <w:hyperlink w:anchor="_Toc185225638" w:history="1">
        <w:r w:rsidRPr="008D7D1F">
          <w:rPr>
            <w:rStyle w:val="a3"/>
          </w:rPr>
          <w:t>В 2024 году в России стартовала программа долгосрочных сбережений (ПДС), предлагающая уникальную возможность управлять своими накоплениями и приумножать их, а также получать государственную поддержку. Программа предоставляет ряд выгодных условий для тех, кто желает откладывать на будущее - будь то инвестиции в образование детей, покупка жилья или сбережения для комфорта в любом возрасте.</w:t>
        </w:r>
        <w:r>
          <w:rPr>
            <w:webHidden/>
          </w:rPr>
          <w:tab/>
        </w:r>
        <w:r>
          <w:rPr>
            <w:webHidden/>
          </w:rPr>
          <w:fldChar w:fldCharType="begin"/>
        </w:r>
        <w:r>
          <w:rPr>
            <w:webHidden/>
          </w:rPr>
          <w:instrText xml:space="preserve"> PAGEREF _Toc185225638 \h </w:instrText>
        </w:r>
        <w:r>
          <w:rPr>
            <w:webHidden/>
          </w:rPr>
        </w:r>
        <w:r>
          <w:rPr>
            <w:webHidden/>
          </w:rPr>
          <w:fldChar w:fldCharType="separate"/>
        </w:r>
        <w:r>
          <w:rPr>
            <w:webHidden/>
          </w:rPr>
          <w:t>47</w:t>
        </w:r>
        <w:r>
          <w:rPr>
            <w:webHidden/>
          </w:rPr>
          <w:fldChar w:fldCharType="end"/>
        </w:r>
      </w:hyperlink>
    </w:p>
    <w:p w14:paraId="55A4031B" w14:textId="04D3822A" w:rsidR="00951D88" w:rsidRDefault="00951D88">
      <w:pPr>
        <w:pStyle w:val="21"/>
        <w:tabs>
          <w:tab w:val="right" w:leader="dot" w:pos="9061"/>
        </w:tabs>
        <w:rPr>
          <w:rFonts w:ascii="Calibri" w:hAnsi="Calibri"/>
          <w:noProof/>
          <w:kern w:val="2"/>
        </w:rPr>
      </w:pPr>
      <w:hyperlink w:anchor="_Toc185225639" w:history="1">
        <w:r w:rsidRPr="008D7D1F">
          <w:rPr>
            <w:rStyle w:val="a3"/>
            <w:noProof/>
          </w:rPr>
          <w:t>Комсомольская Правда - Екатеринбург, 13.12.2024, Перевести средства накопительной пенсии в программу долгосрочных сбережений может каждый</w:t>
        </w:r>
        <w:r>
          <w:rPr>
            <w:noProof/>
            <w:webHidden/>
          </w:rPr>
          <w:tab/>
        </w:r>
        <w:r>
          <w:rPr>
            <w:noProof/>
            <w:webHidden/>
          </w:rPr>
          <w:fldChar w:fldCharType="begin"/>
        </w:r>
        <w:r>
          <w:rPr>
            <w:noProof/>
            <w:webHidden/>
          </w:rPr>
          <w:instrText xml:space="preserve"> PAGEREF _Toc185225639 \h </w:instrText>
        </w:r>
        <w:r>
          <w:rPr>
            <w:noProof/>
            <w:webHidden/>
          </w:rPr>
        </w:r>
        <w:r>
          <w:rPr>
            <w:noProof/>
            <w:webHidden/>
          </w:rPr>
          <w:fldChar w:fldCharType="separate"/>
        </w:r>
        <w:r>
          <w:rPr>
            <w:noProof/>
            <w:webHidden/>
          </w:rPr>
          <w:t>50</w:t>
        </w:r>
        <w:r>
          <w:rPr>
            <w:noProof/>
            <w:webHidden/>
          </w:rPr>
          <w:fldChar w:fldCharType="end"/>
        </w:r>
      </w:hyperlink>
    </w:p>
    <w:p w14:paraId="1018092A" w14:textId="1293383E" w:rsidR="00951D88" w:rsidRDefault="00951D88">
      <w:pPr>
        <w:pStyle w:val="31"/>
        <w:rPr>
          <w:rFonts w:ascii="Calibri" w:hAnsi="Calibri"/>
          <w:kern w:val="2"/>
        </w:rPr>
      </w:pPr>
      <w:hyperlink w:anchor="_Toc185225640" w:history="1">
        <w:r w:rsidRPr="008D7D1F">
          <w:rPr>
            <w:rStyle w:val="a3"/>
          </w:rPr>
          <w:t>В России с этого года начала работать программа долгосрочных сбережений (ПДС). Вступить в нее поможет негосударственный пенсионный фонд. Если оформить программу, можно увеличить сбережения в несколько раз без особых усилий. Ваши финансовые цели при этом могут быть самыми разными: образование, покупка загородного жилья, обеспечение детей или комфортная жизнь в любом возрасте.</w:t>
        </w:r>
        <w:r>
          <w:rPr>
            <w:webHidden/>
          </w:rPr>
          <w:tab/>
        </w:r>
        <w:r>
          <w:rPr>
            <w:webHidden/>
          </w:rPr>
          <w:fldChar w:fldCharType="begin"/>
        </w:r>
        <w:r>
          <w:rPr>
            <w:webHidden/>
          </w:rPr>
          <w:instrText xml:space="preserve"> PAGEREF _Toc185225640 \h </w:instrText>
        </w:r>
        <w:r>
          <w:rPr>
            <w:webHidden/>
          </w:rPr>
        </w:r>
        <w:r>
          <w:rPr>
            <w:webHidden/>
          </w:rPr>
          <w:fldChar w:fldCharType="separate"/>
        </w:r>
        <w:r>
          <w:rPr>
            <w:webHidden/>
          </w:rPr>
          <w:t>50</w:t>
        </w:r>
        <w:r>
          <w:rPr>
            <w:webHidden/>
          </w:rPr>
          <w:fldChar w:fldCharType="end"/>
        </w:r>
      </w:hyperlink>
    </w:p>
    <w:p w14:paraId="05244862" w14:textId="49D0D093" w:rsidR="00951D88" w:rsidRDefault="00951D88">
      <w:pPr>
        <w:pStyle w:val="12"/>
        <w:tabs>
          <w:tab w:val="right" w:leader="dot" w:pos="9061"/>
        </w:tabs>
        <w:rPr>
          <w:rFonts w:ascii="Calibri" w:hAnsi="Calibri"/>
          <w:b w:val="0"/>
          <w:noProof/>
          <w:kern w:val="2"/>
          <w:sz w:val="24"/>
        </w:rPr>
      </w:pPr>
      <w:hyperlink w:anchor="_Toc185225641" w:history="1">
        <w:r w:rsidRPr="008D7D1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_Toc185225641 \h </w:instrText>
        </w:r>
        <w:r>
          <w:rPr>
            <w:noProof/>
            <w:webHidden/>
          </w:rPr>
        </w:r>
        <w:r>
          <w:rPr>
            <w:noProof/>
            <w:webHidden/>
          </w:rPr>
          <w:fldChar w:fldCharType="separate"/>
        </w:r>
        <w:r>
          <w:rPr>
            <w:noProof/>
            <w:webHidden/>
          </w:rPr>
          <w:t>53</w:t>
        </w:r>
        <w:r>
          <w:rPr>
            <w:noProof/>
            <w:webHidden/>
          </w:rPr>
          <w:fldChar w:fldCharType="end"/>
        </w:r>
      </w:hyperlink>
    </w:p>
    <w:p w14:paraId="5BF98CF3" w14:textId="7E629C03" w:rsidR="00951D88" w:rsidRDefault="00951D88">
      <w:pPr>
        <w:pStyle w:val="21"/>
        <w:tabs>
          <w:tab w:val="right" w:leader="dot" w:pos="9061"/>
        </w:tabs>
        <w:rPr>
          <w:rFonts w:ascii="Calibri" w:hAnsi="Calibri"/>
          <w:noProof/>
          <w:kern w:val="2"/>
        </w:rPr>
      </w:pPr>
      <w:hyperlink w:anchor="_Toc185225642" w:history="1">
        <w:r w:rsidRPr="008D7D1F">
          <w:rPr>
            <w:rStyle w:val="a3"/>
            <w:noProof/>
          </w:rPr>
          <w:t>Российская газета, 13.12.2024, Путин утвердил включение в пенсионный стаж россиян периода работы на Украине</w:t>
        </w:r>
        <w:r>
          <w:rPr>
            <w:noProof/>
            <w:webHidden/>
          </w:rPr>
          <w:tab/>
        </w:r>
        <w:r>
          <w:rPr>
            <w:noProof/>
            <w:webHidden/>
          </w:rPr>
          <w:fldChar w:fldCharType="begin"/>
        </w:r>
        <w:r>
          <w:rPr>
            <w:noProof/>
            <w:webHidden/>
          </w:rPr>
          <w:instrText xml:space="preserve"> PAGEREF _Toc185225642 \h </w:instrText>
        </w:r>
        <w:r>
          <w:rPr>
            <w:noProof/>
            <w:webHidden/>
          </w:rPr>
        </w:r>
        <w:r>
          <w:rPr>
            <w:noProof/>
            <w:webHidden/>
          </w:rPr>
          <w:fldChar w:fldCharType="separate"/>
        </w:r>
        <w:r>
          <w:rPr>
            <w:noProof/>
            <w:webHidden/>
          </w:rPr>
          <w:t>53</w:t>
        </w:r>
        <w:r>
          <w:rPr>
            <w:noProof/>
            <w:webHidden/>
          </w:rPr>
          <w:fldChar w:fldCharType="end"/>
        </w:r>
      </w:hyperlink>
    </w:p>
    <w:p w14:paraId="0FA12CB5" w14:textId="75C717D1" w:rsidR="00951D88" w:rsidRDefault="00951D88">
      <w:pPr>
        <w:pStyle w:val="31"/>
        <w:rPr>
          <w:rFonts w:ascii="Calibri" w:hAnsi="Calibri"/>
          <w:kern w:val="2"/>
        </w:rPr>
      </w:pPr>
      <w:hyperlink w:anchor="_Toc185225643" w:history="1">
        <w:r w:rsidRPr="008D7D1F">
          <w:rPr>
            <w:rStyle w:val="a3"/>
          </w:rPr>
          <w:t>В пенсионный стаж россиян включат период работы на Украине с 1 января 1991 года по 23 февраля 2022-го. Такой закон подписал президент РФ Владимир Путин.</w:t>
        </w:r>
        <w:r>
          <w:rPr>
            <w:webHidden/>
          </w:rPr>
          <w:tab/>
        </w:r>
        <w:r>
          <w:rPr>
            <w:webHidden/>
          </w:rPr>
          <w:fldChar w:fldCharType="begin"/>
        </w:r>
        <w:r>
          <w:rPr>
            <w:webHidden/>
          </w:rPr>
          <w:instrText xml:space="preserve"> PAGEREF _Toc185225643 \h </w:instrText>
        </w:r>
        <w:r>
          <w:rPr>
            <w:webHidden/>
          </w:rPr>
        </w:r>
        <w:r>
          <w:rPr>
            <w:webHidden/>
          </w:rPr>
          <w:fldChar w:fldCharType="separate"/>
        </w:r>
        <w:r>
          <w:rPr>
            <w:webHidden/>
          </w:rPr>
          <w:t>53</w:t>
        </w:r>
        <w:r>
          <w:rPr>
            <w:webHidden/>
          </w:rPr>
          <w:fldChar w:fldCharType="end"/>
        </w:r>
      </w:hyperlink>
    </w:p>
    <w:p w14:paraId="353CDAD8" w14:textId="127C7EA1" w:rsidR="00951D88" w:rsidRDefault="00951D88">
      <w:pPr>
        <w:pStyle w:val="21"/>
        <w:tabs>
          <w:tab w:val="right" w:leader="dot" w:pos="9061"/>
        </w:tabs>
        <w:rPr>
          <w:rFonts w:ascii="Calibri" w:hAnsi="Calibri"/>
          <w:noProof/>
          <w:kern w:val="2"/>
        </w:rPr>
      </w:pPr>
      <w:hyperlink w:anchor="_Toc185225644" w:history="1">
        <w:r w:rsidRPr="008D7D1F">
          <w:rPr>
            <w:rStyle w:val="a3"/>
            <w:noProof/>
          </w:rPr>
          <w:t>Российская газета, 15.12.2024, Для граждан СНГ в России сохраняются пенсионные гарантии - Российская газета</w:t>
        </w:r>
        <w:r>
          <w:rPr>
            <w:noProof/>
            <w:webHidden/>
          </w:rPr>
          <w:tab/>
        </w:r>
        <w:r>
          <w:rPr>
            <w:noProof/>
            <w:webHidden/>
          </w:rPr>
          <w:fldChar w:fldCharType="begin"/>
        </w:r>
        <w:r>
          <w:rPr>
            <w:noProof/>
            <w:webHidden/>
          </w:rPr>
          <w:instrText xml:space="preserve"> PAGEREF _Toc185225644 \h </w:instrText>
        </w:r>
        <w:r>
          <w:rPr>
            <w:noProof/>
            <w:webHidden/>
          </w:rPr>
        </w:r>
        <w:r>
          <w:rPr>
            <w:noProof/>
            <w:webHidden/>
          </w:rPr>
          <w:fldChar w:fldCharType="separate"/>
        </w:r>
        <w:r>
          <w:rPr>
            <w:noProof/>
            <w:webHidden/>
          </w:rPr>
          <w:t>54</w:t>
        </w:r>
        <w:r>
          <w:rPr>
            <w:noProof/>
            <w:webHidden/>
          </w:rPr>
          <w:fldChar w:fldCharType="end"/>
        </w:r>
      </w:hyperlink>
    </w:p>
    <w:p w14:paraId="7AA4680F" w14:textId="595B9B21" w:rsidR="00951D88" w:rsidRDefault="00951D88">
      <w:pPr>
        <w:pStyle w:val="31"/>
        <w:rPr>
          <w:rFonts w:ascii="Calibri" w:hAnsi="Calibri"/>
          <w:kern w:val="2"/>
        </w:rPr>
      </w:pPr>
      <w:hyperlink w:anchor="_Toc185225645" w:history="1">
        <w:r w:rsidRPr="008D7D1F">
          <w:rPr>
            <w:rStyle w:val="a3"/>
          </w:rPr>
          <w:t>Россия продолжает оставаться ключевым партнером для многих стран СНГ в вопросах пенсионного обеспечения. Несмотря на изменения в международной законодательной базе, Россия сохраняет юридические механизмы, позволяющие учитывать интересы граждан этих государств.</w:t>
        </w:r>
        <w:r>
          <w:rPr>
            <w:webHidden/>
          </w:rPr>
          <w:tab/>
        </w:r>
        <w:r>
          <w:rPr>
            <w:webHidden/>
          </w:rPr>
          <w:fldChar w:fldCharType="begin"/>
        </w:r>
        <w:r>
          <w:rPr>
            <w:webHidden/>
          </w:rPr>
          <w:instrText xml:space="preserve"> PAGEREF _Toc185225645 \h </w:instrText>
        </w:r>
        <w:r>
          <w:rPr>
            <w:webHidden/>
          </w:rPr>
        </w:r>
        <w:r>
          <w:rPr>
            <w:webHidden/>
          </w:rPr>
          <w:fldChar w:fldCharType="separate"/>
        </w:r>
        <w:r>
          <w:rPr>
            <w:webHidden/>
          </w:rPr>
          <w:t>54</w:t>
        </w:r>
        <w:r>
          <w:rPr>
            <w:webHidden/>
          </w:rPr>
          <w:fldChar w:fldCharType="end"/>
        </w:r>
      </w:hyperlink>
    </w:p>
    <w:p w14:paraId="1038EE41" w14:textId="3133A5EE" w:rsidR="00951D88" w:rsidRDefault="00951D88">
      <w:pPr>
        <w:pStyle w:val="21"/>
        <w:tabs>
          <w:tab w:val="right" w:leader="dot" w:pos="9061"/>
        </w:tabs>
        <w:rPr>
          <w:rFonts w:ascii="Calibri" w:hAnsi="Calibri"/>
          <w:noProof/>
          <w:kern w:val="2"/>
        </w:rPr>
      </w:pPr>
      <w:hyperlink w:anchor="_Toc185225646" w:history="1">
        <w:r w:rsidRPr="008D7D1F">
          <w:rPr>
            <w:rStyle w:val="a3"/>
            <w:noProof/>
          </w:rPr>
          <w:t>ТАСС, 13.12.2024, В трудовой стаж РФ будут включать период работы на Украине</w:t>
        </w:r>
        <w:r>
          <w:rPr>
            <w:noProof/>
            <w:webHidden/>
          </w:rPr>
          <w:tab/>
        </w:r>
        <w:r>
          <w:rPr>
            <w:noProof/>
            <w:webHidden/>
          </w:rPr>
          <w:fldChar w:fldCharType="begin"/>
        </w:r>
        <w:r>
          <w:rPr>
            <w:noProof/>
            <w:webHidden/>
          </w:rPr>
          <w:instrText xml:space="preserve"> PAGEREF _Toc185225646 \h </w:instrText>
        </w:r>
        <w:r>
          <w:rPr>
            <w:noProof/>
            <w:webHidden/>
          </w:rPr>
        </w:r>
        <w:r>
          <w:rPr>
            <w:noProof/>
            <w:webHidden/>
          </w:rPr>
          <w:fldChar w:fldCharType="separate"/>
        </w:r>
        <w:r>
          <w:rPr>
            <w:noProof/>
            <w:webHidden/>
          </w:rPr>
          <w:t>55</w:t>
        </w:r>
        <w:r>
          <w:rPr>
            <w:noProof/>
            <w:webHidden/>
          </w:rPr>
          <w:fldChar w:fldCharType="end"/>
        </w:r>
      </w:hyperlink>
    </w:p>
    <w:p w14:paraId="7318EF2E" w14:textId="10FB6940" w:rsidR="00951D88" w:rsidRDefault="00951D88">
      <w:pPr>
        <w:pStyle w:val="31"/>
        <w:rPr>
          <w:rFonts w:ascii="Calibri" w:hAnsi="Calibri"/>
          <w:kern w:val="2"/>
        </w:rPr>
      </w:pPr>
      <w:hyperlink w:anchor="_Toc185225647" w:history="1">
        <w:r w:rsidRPr="008D7D1F">
          <w:rPr>
            <w:rStyle w:val="a3"/>
          </w:rPr>
          <w:t>Президент РФ Владимир Путин подписал закон о включении в пенсионный стаж для исчисления пенсии период работы на Украине с 1991 года до даты начала специальной военной операции. Документ опубликован.</w:t>
        </w:r>
        <w:r>
          <w:rPr>
            <w:webHidden/>
          </w:rPr>
          <w:tab/>
        </w:r>
        <w:r>
          <w:rPr>
            <w:webHidden/>
          </w:rPr>
          <w:fldChar w:fldCharType="begin"/>
        </w:r>
        <w:r>
          <w:rPr>
            <w:webHidden/>
          </w:rPr>
          <w:instrText xml:space="preserve"> PAGEREF _Toc185225647 \h </w:instrText>
        </w:r>
        <w:r>
          <w:rPr>
            <w:webHidden/>
          </w:rPr>
        </w:r>
        <w:r>
          <w:rPr>
            <w:webHidden/>
          </w:rPr>
          <w:fldChar w:fldCharType="separate"/>
        </w:r>
        <w:r>
          <w:rPr>
            <w:webHidden/>
          </w:rPr>
          <w:t>55</w:t>
        </w:r>
        <w:r>
          <w:rPr>
            <w:webHidden/>
          </w:rPr>
          <w:fldChar w:fldCharType="end"/>
        </w:r>
      </w:hyperlink>
    </w:p>
    <w:p w14:paraId="1E9CA110" w14:textId="4D559C7D" w:rsidR="00951D88" w:rsidRDefault="00951D88">
      <w:pPr>
        <w:pStyle w:val="21"/>
        <w:tabs>
          <w:tab w:val="right" w:leader="dot" w:pos="9061"/>
        </w:tabs>
        <w:rPr>
          <w:rFonts w:ascii="Calibri" w:hAnsi="Calibri"/>
          <w:noProof/>
          <w:kern w:val="2"/>
        </w:rPr>
      </w:pPr>
      <w:hyperlink w:anchor="_Toc185225648" w:history="1">
        <w:r w:rsidRPr="008D7D1F">
          <w:rPr>
            <w:rStyle w:val="a3"/>
            <w:noProof/>
          </w:rPr>
          <w:t>ТАСС, 13.12.2024, РФ продолжает выплачивать пенсии живущим в Абхазии россиянам</w:t>
        </w:r>
        <w:r>
          <w:rPr>
            <w:noProof/>
            <w:webHidden/>
          </w:rPr>
          <w:tab/>
        </w:r>
        <w:r>
          <w:rPr>
            <w:noProof/>
            <w:webHidden/>
          </w:rPr>
          <w:fldChar w:fldCharType="begin"/>
        </w:r>
        <w:r>
          <w:rPr>
            <w:noProof/>
            <w:webHidden/>
          </w:rPr>
          <w:instrText xml:space="preserve"> PAGEREF _Toc185225648 \h </w:instrText>
        </w:r>
        <w:r>
          <w:rPr>
            <w:noProof/>
            <w:webHidden/>
          </w:rPr>
        </w:r>
        <w:r>
          <w:rPr>
            <w:noProof/>
            <w:webHidden/>
          </w:rPr>
          <w:fldChar w:fldCharType="separate"/>
        </w:r>
        <w:r>
          <w:rPr>
            <w:noProof/>
            <w:webHidden/>
          </w:rPr>
          <w:t>55</w:t>
        </w:r>
        <w:r>
          <w:rPr>
            <w:noProof/>
            <w:webHidden/>
          </w:rPr>
          <w:fldChar w:fldCharType="end"/>
        </w:r>
      </w:hyperlink>
    </w:p>
    <w:p w14:paraId="79DBA545" w14:textId="7095A9E2" w:rsidR="00951D88" w:rsidRDefault="00951D88">
      <w:pPr>
        <w:pStyle w:val="31"/>
        <w:rPr>
          <w:rFonts w:ascii="Calibri" w:hAnsi="Calibri"/>
          <w:kern w:val="2"/>
        </w:rPr>
      </w:pPr>
      <w:hyperlink w:anchor="_Toc185225649" w:history="1">
        <w:r w:rsidRPr="008D7D1F">
          <w:rPr>
            <w:rStyle w:val="a3"/>
          </w:rPr>
          <w:t>Российская Федерация продолжает выплату пенсий гражданам России, постоянно проживающим в Абхазии. Об этом сообщил и.о. вице-премьера, министра финансов Абхазии Владимир Делба на встрече с членами общественной палаты.</w:t>
        </w:r>
        <w:r>
          <w:rPr>
            <w:webHidden/>
          </w:rPr>
          <w:tab/>
        </w:r>
        <w:r>
          <w:rPr>
            <w:webHidden/>
          </w:rPr>
          <w:fldChar w:fldCharType="begin"/>
        </w:r>
        <w:r>
          <w:rPr>
            <w:webHidden/>
          </w:rPr>
          <w:instrText xml:space="preserve"> PAGEREF _Toc185225649 \h </w:instrText>
        </w:r>
        <w:r>
          <w:rPr>
            <w:webHidden/>
          </w:rPr>
        </w:r>
        <w:r>
          <w:rPr>
            <w:webHidden/>
          </w:rPr>
          <w:fldChar w:fldCharType="separate"/>
        </w:r>
        <w:r>
          <w:rPr>
            <w:webHidden/>
          </w:rPr>
          <w:t>55</w:t>
        </w:r>
        <w:r>
          <w:rPr>
            <w:webHidden/>
          </w:rPr>
          <w:fldChar w:fldCharType="end"/>
        </w:r>
      </w:hyperlink>
    </w:p>
    <w:p w14:paraId="7A604CB0" w14:textId="4D03828D" w:rsidR="00951D88" w:rsidRDefault="00951D88">
      <w:pPr>
        <w:pStyle w:val="21"/>
        <w:tabs>
          <w:tab w:val="right" w:leader="dot" w:pos="9061"/>
        </w:tabs>
        <w:rPr>
          <w:rFonts w:ascii="Calibri" w:hAnsi="Calibri"/>
          <w:noProof/>
          <w:kern w:val="2"/>
        </w:rPr>
      </w:pPr>
      <w:hyperlink w:anchor="_Toc185225650" w:history="1">
        <w:r w:rsidRPr="008D7D1F">
          <w:rPr>
            <w:rStyle w:val="a3"/>
            <w:noProof/>
          </w:rPr>
          <w:t>РИА Новости, 14.12.2024, В ГД внесут законопроект о ежегодной выплате 13-й пенсии ко дню рождения</w:t>
        </w:r>
        <w:r>
          <w:rPr>
            <w:noProof/>
            <w:webHidden/>
          </w:rPr>
          <w:tab/>
        </w:r>
        <w:r>
          <w:rPr>
            <w:noProof/>
            <w:webHidden/>
          </w:rPr>
          <w:fldChar w:fldCharType="begin"/>
        </w:r>
        <w:r>
          <w:rPr>
            <w:noProof/>
            <w:webHidden/>
          </w:rPr>
          <w:instrText xml:space="preserve"> PAGEREF _Toc185225650 \h </w:instrText>
        </w:r>
        <w:r>
          <w:rPr>
            <w:noProof/>
            <w:webHidden/>
          </w:rPr>
        </w:r>
        <w:r>
          <w:rPr>
            <w:noProof/>
            <w:webHidden/>
          </w:rPr>
          <w:fldChar w:fldCharType="separate"/>
        </w:r>
        <w:r>
          <w:rPr>
            <w:noProof/>
            <w:webHidden/>
          </w:rPr>
          <w:t>56</w:t>
        </w:r>
        <w:r>
          <w:rPr>
            <w:noProof/>
            <w:webHidden/>
          </w:rPr>
          <w:fldChar w:fldCharType="end"/>
        </w:r>
      </w:hyperlink>
    </w:p>
    <w:p w14:paraId="5B6AE942" w14:textId="672C6F35" w:rsidR="00951D88" w:rsidRDefault="00951D88">
      <w:pPr>
        <w:pStyle w:val="31"/>
        <w:rPr>
          <w:rFonts w:ascii="Calibri" w:hAnsi="Calibri"/>
          <w:kern w:val="2"/>
        </w:rPr>
      </w:pPr>
      <w:hyperlink w:anchor="_Toc185225651" w:history="1">
        <w:r w:rsidRPr="008D7D1F">
          <w:rPr>
            <w:rStyle w:val="a3"/>
          </w:rPr>
          <w:t>В Госдуму в следующем году внесут законопроект о ежегодной выплате 13-й пенсии ко дню рождения всем категориям пенсионеров, сообщил РИА Новости вице-спикер Госдумы Борис Чернышов (ЛДПР).</w:t>
        </w:r>
        <w:r>
          <w:rPr>
            <w:webHidden/>
          </w:rPr>
          <w:tab/>
        </w:r>
        <w:r>
          <w:rPr>
            <w:webHidden/>
          </w:rPr>
          <w:fldChar w:fldCharType="begin"/>
        </w:r>
        <w:r>
          <w:rPr>
            <w:webHidden/>
          </w:rPr>
          <w:instrText xml:space="preserve"> PAGEREF _Toc185225651 \h </w:instrText>
        </w:r>
        <w:r>
          <w:rPr>
            <w:webHidden/>
          </w:rPr>
        </w:r>
        <w:r>
          <w:rPr>
            <w:webHidden/>
          </w:rPr>
          <w:fldChar w:fldCharType="separate"/>
        </w:r>
        <w:r>
          <w:rPr>
            <w:webHidden/>
          </w:rPr>
          <w:t>56</w:t>
        </w:r>
        <w:r>
          <w:rPr>
            <w:webHidden/>
          </w:rPr>
          <w:fldChar w:fldCharType="end"/>
        </w:r>
      </w:hyperlink>
    </w:p>
    <w:p w14:paraId="2F83636B" w14:textId="52232C98" w:rsidR="00951D88" w:rsidRDefault="00951D88">
      <w:pPr>
        <w:pStyle w:val="21"/>
        <w:tabs>
          <w:tab w:val="right" w:leader="dot" w:pos="9061"/>
        </w:tabs>
        <w:rPr>
          <w:rFonts w:ascii="Calibri" w:hAnsi="Calibri"/>
          <w:noProof/>
          <w:kern w:val="2"/>
        </w:rPr>
      </w:pPr>
      <w:hyperlink w:anchor="_Toc185225652" w:history="1">
        <w:r w:rsidRPr="008D7D1F">
          <w:rPr>
            <w:rStyle w:val="a3"/>
            <w:noProof/>
          </w:rPr>
          <w:t>Лента.</w:t>
        </w:r>
        <w:r w:rsidRPr="008D7D1F">
          <w:rPr>
            <w:rStyle w:val="a3"/>
            <w:noProof/>
            <w:lang w:val="en-US"/>
          </w:rPr>
          <w:t>ru</w:t>
        </w:r>
        <w:r w:rsidRPr="008D7D1F">
          <w:rPr>
            <w:rStyle w:val="a3"/>
            <w:noProof/>
          </w:rPr>
          <w:t>, 14.12.2024, В России высказались об идее выплаты 13-й пенсии на день рождения</w:t>
        </w:r>
        <w:r>
          <w:rPr>
            <w:noProof/>
            <w:webHidden/>
          </w:rPr>
          <w:tab/>
        </w:r>
        <w:r>
          <w:rPr>
            <w:noProof/>
            <w:webHidden/>
          </w:rPr>
          <w:fldChar w:fldCharType="begin"/>
        </w:r>
        <w:r>
          <w:rPr>
            <w:noProof/>
            <w:webHidden/>
          </w:rPr>
          <w:instrText xml:space="preserve"> PAGEREF _Toc185225652 \h </w:instrText>
        </w:r>
        <w:r>
          <w:rPr>
            <w:noProof/>
            <w:webHidden/>
          </w:rPr>
        </w:r>
        <w:r>
          <w:rPr>
            <w:noProof/>
            <w:webHidden/>
          </w:rPr>
          <w:fldChar w:fldCharType="separate"/>
        </w:r>
        <w:r>
          <w:rPr>
            <w:noProof/>
            <w:webHidden/>
          </w:rPr>
          <w:t>57</w:t>
        </w:r>
        <w:r>
          <w:rPr>
            <w:noProof/>
            <w:webHidden/>
          </w:rPr>
          <w:fldChar w:fldCharType="end"/>
        </w:r>
      </w:hyperlink>
    </w:p>
    <w:p w14:paraId="5E89BC90" w14:textId="13C315E7" w:rsidR="00951D88" w:rsidRDefault="00951D88">
      <w:pPr>
        <w:pStyle w:val="31"/>
        <w:rPr>
          <w:rFonts w:ascii="Calibri" w:hAnsi="Calibri"/>
          <w:kern w:val="2"/>
        </w:rPr>
      </w:pPr>
      <w:hyperlink w:anchor="_Toc185225653" w:history="1">
        <w:r w:rsidRPr="008D7D1F">
          <w:rPr>
            <w:rStyle w:val="a3"/>
          </w:rPr>
          <w:t>Идея выплачивать 13-ю пенсию на день рождения нежизнеспособна, считает член комитета Госдумы по труду, социальной политике и делам ветеранов Светлана Бессараб. Такое мнение она высказала в разговоре с «Лентой.ру».</w:t>
        </w:r>
        <w:r>
          <w:rPr>
            <w:webHidden/>
          </w:rPr>
          <w:tab/>
        </w:r>
        <w:r>
          <w:rPr>
            <w:webHidden/>
          </w:rPr>
          <w:fldChar w:fldCharType="begin"/>
        </w:r>
        <w:r>
          <w:rPr>
            <w:webHidden/>
          </w:rPr>
          <w:instrText xml:space="preserve"> PAGEREF _Toc185225653 \h </w:instrText>
        </w:r>
        <w:r>
          <w:rPr>
            <w:webHidden/>
          </w:rPr>
        </w:r>
        <w:r>
          <w:rPr>
            <w:webHidden/>
          </w:rPr>
          <w:fldChar w:fldCharType="separate"/>
        </w:r>
        <w:r>
          <w:rPr>
            <w:webHidden/>
          </w:rPr>
          <w:t>57</w:t>
        </w:r>
        <w:r>
          <w:rPr>
            <w:webHidden/>
          </w:rPr>
          <w:fldChar w:fldCharType="end"/>
        </w:r>
      </w:hyperlink>
    </w:p>
    <w:p w14:paraId="6513BF18" w14:textId="50D3D462" w:rsidR="00951D88" w:rsidRDefault="00951D88">
      <w:pPr>
        <w:pStyle w:val="21"/>
        <w:tabs>
          <w:tab w:val="right" w:leader="dot" w:pos="9061"/>
        </w:tabs>
        <w:rPr>
          <w:rFonts w:ascii="Calibri" w:hAnsi="Calibri"/>
          <w:noProof/>
          <w:kern w:val="2"/>
        </w:rPr>
      </w:pPr>
      <w:hyperlink w:anchor="_Toc185225654" w:history="1">
        <w:r w:rsidRPr="008D7D1F">
          <w:rPr>
            <w:rStyle w:val="a3"/>
            <w:noProof/>
          </w:rPr>
          <w:t>News.ru, 14.12.2024, Союз пенсионеров раскрыл, ждать ли пожилым 13-ю пенсию в день рождения</w:t>
        </w:r>
        <w:r>
          <w:rPr>
            <w:noProof/>
            <w:webHidden/>
          </w:rPr>
          <w:tab/>
        </w:r>
        <w:r>
          <w:rPr>
            <w:noProof/>
            <w:webHidden/>
          </w:rPr>
          <w:fldChar w:fldCharType="begin"/>
        </w:r>
        <w:r>
          <w:rPr>
            <w:noProof/>
            <w:webHidden/>
          </w:rPr>
          <w:instrText xml:space="preserve"> PAGEREF _Toc185225654 \h </w:instrText>
        </w:r>
        <w:r>
          <w:rPr>
            <w:noProof/>
            <w:webHidden/>
          </w:rPr>
        </w:r>
        <w:r>
          <w:rPr>
            <w:noProof/>
            <w:webHidden/>
          </w:rPr>
          <w:fldChar w:fldCharType="separate"/>
        </w:r>
        <w:r>
          <w:rPr>
            <w:noProof/>
            <w:webHidden/>
          </w:rPr>
          <w:t>58</w:t>
        </w:r>
        <w:r>
          <w:rPr>
            <w:noProof/>
            <w:webHidden/>
          </w:rPr>
          <w:fldChar w:fldCharType="end"/>
        </w:r>
      </w:hyperlink>
    </w:p>
    <w:p w14:paraId="4196F34E" w14:textId="2E701C90" w:rsidR="00951D88" w:rsidRDefault="00951D88">
      <w:pPr>
        <w:pStyle w:val="31"/>
        <w:rPr>
          <w:rFonts w:ascii="Calibri" w:hAnsi="Calibri"/>
          <w:kern w:val="2"/>
        </w:rPr>
      </w:pPr>
      <w:hyperlink w:anchor="_Toc185225655" w:history="1">
        <w:r w:rsidRPr="008D7D1F">
          <w:rPr>
            <w:rStyle w:val="a3"/>
          </w:rPr>
          <w:t>Федеральный бюджет не предусматривает выплаты пожилым 13-й пенсии, рассказал NEWS.ru председатель президиума Центрального правления общероссийской общественной организации «Союз пенсионеров России» Валерий Рязанский. По его словам, на эти цели необходимо найти 700-800 млрд рублей. Он считает, что соответствующие предложения вряд ли дойдут до стадии законопроекта.</w:t>
        </w:r>
        <w:r>
          <w:rPr>
            <w:webHidden/>
          </w:rPr>
          <w:tab/>
        </w:r>
        <w:r>
          <w:rPr>
            <w:webHidden/>
          </w:rPr>
          <w:fldChar w:fldCharType="begin"/>
        </w:r>
        <w:r>
          <w:rPr>
            <w:webHidden/>
          </w:rPr>
          <w:instrText xml:space="preserve"> PAGEREF _Toc185225655 \h </w:instrText>
        </w:r>
        <w:r>
          <w:rPr>
            <w:webHidden/>
          </w:rPr>
        </w:r>
        <w:r>
          <w:rPr>
            <w:webHidden/>
          </w:rPr>
          <w:fldChar w:fldCharType="separate"/>
        </w:r>
        <w:r>
          <w:rPr>
            <w:webHidden/>
          </w:rPr>
          <w:t>58</w:t>
        </w:r>
        <w:r>
          <w:rPr>
            <w:webHidden/>
          </w:rPr>
          <w:fldChar w:fldCharType="end"/>
        </w:r>
      </w:hyperlink>
    </w:p>
    <w:p w14:paraId="5700CD47" w14:textId="3EC5744A" w:rsidR="00951D88" w:rsidRDefault="00951D88">
      <w:pPr>
        <w:pStyle w:val="21"/>
        <w:tabs>
          <w:tab w:val="right" w:leader="dot" w:pos="9061"/>
        </w:tabs>
        <w:rPr>
          <w:rFonts w:ascii="Calibri" w:hAnsi="Calibri"/>
          <w:noProof/>
          <w:kern w:val="2"/>
        </w:rPr>
      </w:pPr>
      <w:hyperlink w:anchor="_Toc185225656" w:history="1">
        <w:r w:rsidRPr="008D7D1F">
          <w:rPr>
            <w:rStyle w:val="a3"/>
            <w:noProof/>
          </w:rPr>
          <w:t>Взгляд.</w:t>
        </w:r>
        <w:r w:rsidRPr="008D7D1F">
          <w:rPr>
            <w:rStyle w:val="a3"/>
            <w:noProof/>
            <w:lang w:val="en-US"/>
          </w:rPr>
          <w:t>ru</w:t>
        </w:r>
        <w:r w:rsidRPr="008D7D1F">
          <w:rPr>
            <w:rStyle w:val="a3"/>
            <w:noProof/>
          </w:rPr>
          <w:t>, 13.12.2024, Эксперт объяснила смысл включения в пенсионный стаж россиян работу на Украине</w:t>
        </w:r>
        <w:r>
          <w:rPr>
            <w:noProof/>
            <w:webHidden/>
          </w:rPr>
          <w:tab/>
        </w:r>
        <w:r>
          <w:rPr>
            <w:noProof/>
            <w:webHidden/>
          </w:rPr>
          <w:fldChar w:fldCharType="begin"/>
        </w:r>
        <w:r>
          <w:rPr>
            <w:noProof/>
            <w:webHidden/>
          </w:rPr>
          <w:instrText xml:space="preserve"> PAGEREF _Toc185225656 \h </w:instrText>
        </w:r>
        <w:r>
          <w:rPr>
            <w:noProof/>
            <w:webHidden/>
          </w:rPr>
        </w:r>
        <w:r>
          <w:rPr>
            <w:noProof/>
            <w:webHidden/>
          </w:rPr>
          <w:fldChar w:fldCharType="separate"/>
        </w:r>
        <w:r>
          <w:rPr>
            <w:noProof/>
            <w:webHidden/>
          </w:rPr>
          <w:t>58</w:t>
        </w:r>
        <w:r>
          <w:rPr>
            <w:noProof/>
            <w:webHidden/>
          </w:rPr>
          <w:fldChar w:fldCharType="end"/>
        </w:r>
      </w:hyperlink>
    </w:p>
    <w:p w14:paraId="54D003BE" w14:textId="39297512" w:rsidR="00951D88" w:rsidRDefault="00951D88">
      <w:pPr>
        <w:pStyle w:val="31"/>
        <w:rPr>
          <w:rFonts w:ascii="Calibri" w:hAnsi="Calibri"/>
          <w:kern w:val="2"/>
        </w:rPr>
      </w:pPr>
      <w:hyperlink w:anchor="_Toc185225657" w:history="1">
        <w:r w:rsidRPr="008D7D1F">
          <w:rPr>
            <w:rStyle w:val="a3"/>
          </w:rPr>
          <w:t>Теперь российские граждане в новых регионах и жители Украины, которые стали гражданами РФ, будут выходить на пенсию точно так же, как остальные россияне, сказала газете ВЗГЛЯД правозащитница Лариса Шеслер. В пятницу президент Владимир Путин включил в пенсионный стаж россиян работу на Украине до начала СВО.</w:t>
        </w:r>
        <w:r>
          <w:rPr>
            <w:webHidden/>
          </w:rPr>
          <w:tab/>
        </w:r>
        <w:r>
          <w:rPr>
            <w:webHidden/>
          </w:rPr>
          <w:fldChar w:fldCharType="begin"/>
        </w:r>
        <w:r>
          <w:rPr>
            <w:webHidden/>
          </w:rPr>
          <w:instrText xml:space="preserve"> PAGEREF _Toc185225657 \h </w:instrText>
        </w:r>
        <w:r>
          <w:rPr>
            <w:webHidden/>
          </w:rPr>
        </w:r>
        <w:r>
          <w:rPr>
            <w:webHidden/>
          </w:rPr>
          <w:fldChar w:fldCharType="separate"/>
        </w:r>
        <w:r>
          <w:rPr>
            <w:webHidden/>
          </w:rPr>
          <w:t>58</w:t>
        </w:r>
        <w:r>
          <w:rPr>
            <w:webHidden/>
          </w:rPr>
          <w:fldChar w:fldCharType="end"/>
        </w:r>
      </w:hyperlink>
    </w:p>
    <w:p w14:paraId="4B2C7FE4" w14:textId="76540BAA" w:rsidR="00951D88" w:rsidRDefault="00951D88">
      <w:pPr>
        <w:pStyle w:val="21"/>
        <w:tabs>
          <w:tab w:val="right" w:leader="dot" w:pos="9061"/>
        </w:tabs>
        <w:rPr>
          <w:rFonts w:ascii="Calibri" w:hAnsi="Calibri"/>
          <w:noProof/>
          <w:kern w:val="2"/>
        </w:rPr>
      </w:pPr>
      <w:hyperlink w:anchor="_Toc185225658" w:history="1">
        <w:r w:rsidRPr="008D7D1F">
          <w:rPr>
            <w:rStyle w:val="a3"/>
            <w:noProof/>
          </w:rPr>
          <w:t>АиФ, 13.12.2024, Без денег на старости. Эксперт назвала 5 причин отказа в назначении пенсии</w:t>
        </w:r>
        <w:r>
          <w:rPr>
            <w:noProof/>
            <w:webHidden/>
          </w:rPr>
          <w:tab/>
        </w:r>
        <w:r>
          <w:rPr>
            <w:noProof/>
            <w:webHidden/>
          </w:rPr>
          <w:fldChar w:fldCharType="begin"/>
        </w:r>
        <w:r>
          <w:rPr>
            <w:noProof/>
            <w:webHidden/>
          </w:rPr>
          <w:instrText xml:space="preserve"> PAGEREF _Toc185225658 \h </w:instrText>
        </w:r>
        <w:r>
          <w:rPr>
            <w:noProof/>
            <w:webHidden/>
          </w:rPr>
        </w:r>
        <w:r>
          <w:rPr>
            <w:noProof/>
            <w:webHidden/>
          </w:rPr>
          <w:fldChar w:fldCharType="separate"/>
        </w:r>
        <w:r>
          <w:rPr>
            <w:noProof/>
            <w:webHidden/>
          </w:rPr>
          <w:t>60</w:t>
        </w:r>
        <w:r>
          <w:rPr>
            <w:noProof/>
            <w:webHidden/>
          </w:rPr>
          <w:fldChar w:fldCharType="end"/>
        </w:r>
      </w:hyperlink>
    </w:p>
    <w:p w14:paraId="05332EF0" w14:textId="63355A0B" w:rsidR="00951D88" w:rsidRDefault="00951D88">
      <w:pPr>
        <w:pStyle w:val="31"/>
        <w:rPr>
          <w:rFonts w:ascii="Calibri" w:hAnsi="Calibri"/>
          <w:kern w:val="2"/>
        </w:rPr>
      </w:pPr>
      <w:hyperlink w:anchor="_Toc185225659" w:history="1">
        <w:r w:rsidRPr="008D7D1F">
          <w:rPr>
            <w:rStyle w:val="a3"/>
          </w:rPr>
          <w:t>В России существует несколько оснований, по которым гражданину могут отказать в пенсии. Каких - рассказала aif.ru профессор РЭУ им. Плеханова Наталья Проданова.</w:t>
        </w:r>
        <w:r>
          <w:rPr>
            <w:webHidden/>
          </w:rPr>
          <w:tab/>
        </w:r>
        <w:r>
          <w:rPr>
            <w:webHidden/>
          </w:rPr>
          <w:fldChar w:fldCharType="begin"/>
        </w:r>
        <w:r>
          <w:rPr>
            <w:webHidden/>
          </w:rPr>
          <w:instrText xml:space="preserve"> PAGEREF _Toc185225659 \h </w:instrText>
        </w:r>
        <w:r>
          <w:rPr>
            <w:webHidden/>
          </w:rPr>
        </w:r>
        <w:r>
          <w:rPr>
            <w:webHidden/>
          </w:rPr>
          <w:fldChar w:fldCharType="separate"/>
        </w:r>
        <w:r>
          <w:rPr>
            <w:webHidden/>
          </w:rPr>
          <w:t>60</w:t>
        </w:r>
        <w:r>
          <w:rPr>
            <w:webHidden/>
          </w:rPr>
          <w:fldChar w:fldCharType="end"/>
        </w:r>
      </w:hyperlink>
    </w:p>
    <w:p w14:paraId="179C7040" w14:textId="3F360DA6" w:rsidR="00951D88" w:rsidRDefault="00951D88">
      <w:pPr>
        <w:pStyle w:val="21"/>
        <w:tabs>
          <w:tab w:val="right" w:leader="dot" w:pos="9061"/>
        </w:tabs>
        <w:rPr>
          <w:rFonts w:ascii="Calibri" w:hAnsi="Calibri"/>
          <w:noProof/>
          <w:kern w:val="2"/>
        </w:rPr>
      </w:pPr>
      <w:hyperlink w:anchor="_Toc185225660" w:history="1">
        <w:r w:rsidRPr="008D7D1F">
          <w:rPr>
            <w:rStyle w:val="a3"/>
            <w:noProof/>
          </w:rPr>
          <w:t>URA.</w:t>
        </w:r>
        <w:r w:rsidRPr="008D7D1F">
          <w:rPr>
            <w:rStyle w:val="a3"/>
            <w:noProof/>
            <w:lang w:val="en-US"/>
          </w:rPr>
          <w:t>news</w:t>
        </w:r>
        <w:r w:rsidRPr="008D7D1F">
          <w:rPr>
            <w:rStyle w:val="a3"/>
            <w:noProof/>
          </w:rPr>
          <w:t xml:space="preserve"> (Екатеринбург), 14.12.2024, Россияне получат три доплаты к пенсии перед Новым годом</w:t>
        </w:r>
        <w:r>
          <w:rPr>
            <w:noProof/>
            <w:webHidden/>
          </w:rPr>
          <w:tab/>
        </w:r>
        <w:r>
          <w:rPr>
            <w:noProof/>
            <w:webHidden/>
          </w:rPr>
          <w:fldChar w:fldCharType="begin"/>
        </w:r>
        <w:r>
          <w:rPr>
            <w:noProof/>
            <w:webHidden/>
          </w:rPr>
          <w:instrText xml:space="preserve"> PAGEREF _Toc185225660 \h </w:instrText>
        </w:r>
        <w:r>
          <w:rPr>
            <w:noProof/>
            <w:webHidden/>
          </w:rPr>
        </w:r>
        <w:r>
          <w:rPr>
            <w:noProof/>
            <w:webHidden/>
          </w:rPr>
          <w:fldChar w:fldCharType="separate"/>
        </w:r>
        <w:r>
          <w:rPr>
            <w:noProof/>
            <w:webHidden/>
          </w:rPr>
          <w:t>61</w:t>
        </w:r>
        <w:r>
          <w:rPr>
            <w:noProof/>
            <w:webHidden/>
          </w:rPr>
          <w:fldChar w:fldCharType="end"/>
        </w:r>
      </w:hyperlink>
    </w:p>
    <w:p w14:paraId="678B1087" w14:textId="0E0F119F" w:rsidR="00951D88" w:rsidRDefault="00951D88">
      <w:pPr>
        <w:pStyle w:val="31"/>
        <w:rPr>
          <w:rFonts w:ascii="Calibri" w:hAnsi="Calibri"/>
          <w:kern w:val="2"/>
        </w:rPr>
      </w:pPr>
      <w:hyperlink w:anchor="_Toc185225661" w:history="1">
        <w:r w:rsidRPr="008D7D1F">
          <w:rPr>
            <w:rStyle w:val="a3"/>
          </w:rPr>
          <w:t>В этот декабре, перед Новым годом, часть пенсионеров получит увеличенные страховые выплаты по старости. Это коснется тех, кто получает пенсию в начале месяца - из-за январских каникул такие люди получат выплату за январь уже в декабре текущего года. Какие еще доплаты к пенсионным выплатам получат россияне перед Новым годом - в материале URA.RU.</w:t>
        </w:r>
        <w:r>
          <w:rPr>
            <w:webHidden/>
          </w:rPr>
          <w:tab/>
        </w:r>
        <w:r>
          <w:rPr>
            <w:webHidden/>
          </w:rPr>
          <w:fldChar w:fldCharType="begin"/>
        </w:r>
        <w:r>
          <w:rPr>
            <w:webHidden/>
          </w:rPr>
          <w:instrText xml:space="preserve"> PAGEREF _Toc185225661 \h </w:instrText>
        </w:r>
        <w:r>
          <w:rPr>
            <w:webHidden/>
          </w:rPr>
        </w:r>
        <w:r>
          <w:rPr>
            <w:webHidden/>
          </w:rPr>
          <w:fldChar w:fldCharType="separate"/>
        </w:r>
        <w:r>
          <w:rPr>
            <w:webHidden/>
          </w:rPr>
          <w:t>61</w:t>
        </w:r>
        <w:r>
          <w:rPr>
            <w:webHidden/>
          </w:rPr>
          <w:fldChar w:fldCharType="end"/>
        </w:r>
      </w:hyperlink>
    </w:p>
    <w:p w14:paraId="5D05FD9B" w14:textId="001A4F40" w:rsidR="00951D88" w:rsidRDefault="00951D88">
      <w:pPr>
        <w:pStyle w:val="21"/>
        <w:tabs>
          <w:tab w:val="right" w:leader="dot" w:pos="9061"/>
        </w:tabs>
        <w:rPr>
          <w:rFonts w:ascii="Calibri" w:hAnsi="Calibri"/>
          <w:noProof/>
          <w:kern w:val="2"/>
        </w:rPr>
      </w:pPr>
      <w:hyperlink w:anchor="_Toc185225662" w:history="1">
        <w:r w:rsidRPr="008D7D1F">
          <w:rPr>
            <w:rStyle w:val="a3"/>
            <w:noProof/>
          </w:rPr>
          <w:t>Интересная Россия, 13.12.2024, Как получать пенсию в размере 50 тысяч рублей: рекомендации экспертов</w:t>
        </w:r>
        <w:r>
          <w:rPr>
            <w:noProof/>
            <w:webHidden/>
          </w:rPr>
          <w:tab/>
        </w:r>
        <w:r>
          <w:rPr>
            <w:noProof/>
            <w:webHidden/>
          </w:rPr>
          <w:fldChar w:fldCharType="begin"/>
        </w:r>
        <w:r>
          <w:rPr>
            <w:noProof/>
            <w:webHidden/>
          </w:rPr>
          <w:instrText xml:space="preserve"> PAGEREF _Toc185225662 \h </w:instrText>
        </w:r>
        <w:r>
          <w:rPr>
            <w:noProof/>
            <w:webHidden/>
          </w:rPr>
        </w:r>
        <w:r>
          <w:rPr>
            <w:noProof/>
            <w:webHidden/>
          </w:rPr>
          <w:fldChar w:fldCharType="separate"/>
        </w:r>
        <w:r>
          <w:rPr>
            <w:noProof/>
            <w:webHidden/>
          </w:rPr>
          <w:t>62</w:t>
        </w:r>
        <w:r>
          <w:rPr>
            <w:noProof/>
            <w:webHidden/>
          </w:rPr>
          <w:fldChar w:fldCharType="end"/>
        </w:r>
      </w:hyperlink>
    </w:p>
    <w:p w14:paraId="49DF1918" w14:textId="6E868294" w:rsidR="00951D88" w:rsidRDefault="00951D88">
      <w:pPr>
        <w:pStyle w:val="31"/>
        <w:rPr>
          <w:rFonts w:ascii="Calibri" w:hAnsi="Calibri"/>
          <w:kern w:val="2"/>
        </w:rPr>
      </w:pPr>
      <w:hyperlink w:anchor="_Toc185225663" w:history="1">
        <w:r w:rsidRPr="008D7D1F">
          <w:rPr>
            <w:rStyle w:val="a3"/>
          </w:rPr>
          <w:t>Депутат Государственной Думы Светлана Бессараб поделилась рекомендациями, как увеличить пенсионные выплаты до уровня 50 тысяч рублей в месяц. Этот вопрос актуален для миллионов россиян, стремящихся обеспечить себе достойную старость. Пенсионная система России позволяет заблаговременно планировать выплаты, но для достижения высоких сумм важно учитывать несколько ключевых факторов.</w:t>
        </w:r>
        <w:r>
          <w:rPr>
            <w:webHidden/>
          </w:rPr>
          <w:tab/>
        </w:r>
        <w:r>
          <w:rPr>
            <w:webHidden/>
          </w:rPr>
          <w:fldChar w:fldCharType="begin"/>
        </w:r>
        <w:r>
          <w:rPr>
            <w:webHidden/>
          </w:rPr>
          <w:instrText xml:space="preserve"> PAGEREF _Toc185225663 \h </w:instrText>
        </w:r>
        <w:r>
          <w:rPr>
            <w:webHidden/>
          </w:rPr>
        </w:r>
        <w:r>
          <w:rPr>
            <w:webHidden/>
          </w:rPr>
          <w:fldChar w:fldCharType="separate"/>
        </w:r>
        <w:r>
          <w:rPr>
            <w:webHidden/>
          </w:rPr>
          <w:t>62</w:t>
        </w:r>
        <w:r>
          <w:rPr>
            <w:webHidden/>
          </w:rPr>
          <w:fldChar w:fldCharType="end"/>
        </w:r>
      </w:hyperlink>
    </w:p>
    <w:p w14:paraId="0ED29C3E" w14:textId="55255B37" w:rsidR="00951D88" w:rsidRDefault="00951D88">
      <w:pPr>
        <w:pStyle w:val="21"/>
        <w:tabs>
          <w:tab w:val="right" w:leader="dot" w:pos="9061"/>
        </w:tabs>
        <w:rPr>
          <w:rFonts w:ascii="Calibri" w:hAnsi="Calibri"/>
          <w:noProof/>
          <w:kern w:val="2"/>
        </w:rPr>
      </w:pPr>
      <w:hyperlink w:anchor="_Toc185225664" w:history="1">
        <w:r w:rsidRPr="008D7D1F">
          <w:rPr>
            <w:rStyle w:val="a3"/>
            <w:noProof/>
          </w:rPr>
          <w:t>Ваш пенсионный брокер, 13.12.2024, Как вырастет размер пенсии работающих пенсионеров в январе 2025 года</w:t>
        </w:r>
        <w:r>
          <w:rPr>
            <w:noProof/>
            <w:webHidden/>
          </w:rPr>
          <w:tab/>
        </w:r>
        <w:r>
          <w:rPr>
            <w:noProof/>
            <w:webHidden/>
          </w:rPr>
          <w:fldChar w:fldCharType="begin"/>
        </w:r>
        <w:r>
          <w:rPr>
            <w:noProof/>
            <w:webHidden/>
          </w:rPr>
          <w:instrText xml:space="preserve"> PAGEREF _Toc185225664 \h </w:instrText>
        </w:r>
        <w:r>
          <w:rPr>
            <w:noProof/>
            <w:webHidden/>
          </w:rPr>
        </w:r>
        <w:r>
          <w:rPr>
            <w:noProof/>
            <w:webHidden/>
          </w:rPr>
          <w:fldChar w:fldCharType="separate"/>
        </w:r>
        <w:r>
          <w:rPr>
            <w:noProof/>
            <w:webHidden/>
          </w:rPr>
          <w:t>63</w:t>
        </w:r>
        <w:r>
          <w:rPr>
            <w:noProof/>
            <w:webHidden/>
          </w:rPr>
          <w:fldChar w:fldCharType="end"/>
        </w:r>
      </w:hyperlink>
    </w:p>
    <w:p w14:paraId="40C0A6ED" w14:textId="16004036" w:rsidR="00951D88" w:rsidRDefault="00951D88">
      <w:pPr>
        <w:pStyle w:val="31"/>
        <w:rPr>
          <w:rFonts w:ascii="Calibri" w:hAnsi="Calibri"/>
          <w:kern w:val="2"/>
        </w:rPr>
      </w:pPr>
      <w:hyperlink w:anchor="_Toc185225665" w:history="1">
        <w:r w:rsidRPr="008D7D1F">
          <w:rPr>
            <w:rStyle w:val="a3"/>
          </w:rPr>
          <w:t>Начиная со следующего года Социальный фонд России начнет индексировать размер пенсий работающим пенсионерам. Это значит, что повышение будет обеспечено всем получателям пенсий независимо от наличия у них оплачиваемой работы. Однако рост выплат будет разным у тех, кто продолжает трудиться, и у тех, кто уже уволился.</w:t>
        </w:r>
        <w:r>
          <w:rPr>
            <w:webHidden/>
          </w:rPr>
          <w:tab/>
        </w:r>
        <w:r>
          <w:rPr>
            <w:webHidden/>
          </w:rPr>
          <w:fldChar w:fldCharType="begin"/>
        </w:r>
        <w:r>
          <w:rPr>
            <w:webHidden/>
          </w:rPr>
          <w:instrText xml:space="preserve"> PAGEREF _Toc185225665 \h </w:instrText>
        </w:r>
        <w:r>
          <w:rPr>
            <w:webHidden/>
          </w:rPr>
        </w:r>
        <w:r>
          <w:rPr>
            <w:webHidden/>
          </w:rPr>
          <w:fldChar w:fldCharType="separate"/>
        </w:r>
        <w:r>
          <w:rPr>
            <w:webHidden/>
          </w:rPr>
          <w:t>63</w:t>
        </w:r>
        <w:r>
          <w:rPr>
            <w:webHidden/>
          </w:rPr>
          <w:fldChar w:fldCharType="end"/>
        </w:r>
      </w:hyperlink>
    </w:p>
    <w:p w14:paraId="39D0B8FA" w14:textId="47C4D7C2" w:rsidR="00951D88" w:rsidRDefault="00951D88">
      <w:pPr>
        <w:pStyle w:val="21"/>
        <w:tabs>
          <w:tab w:val="right" w:leader="dot" w:pos="9061"/>
        </w:tabs>
        <w:rPr>
          <w:rFonts w:ascii="Calibri" w:hAnsi="Calibri"/>
          <w:noProof/>
          <w:kern w:val="2"/>
        </w:rPr>
      </w:pPr>
      <w:hyperlink w:anchor="_Toc185225666" w:history="1">
        <w:r w:rsidRPr="008D7D1F">
          <w:rPr>
            <w:rStyle w:val="a3"/>
            <w:noProof/>
          </w:rPr>
          <w:t>ФедералПресс, 13.12.2024, Работающим пенсионерам объяснили, как будет начисляться выплата после январской индексации</w:t>
        </w:r>
        <w:r>
          <w:rPr>
            <w:noProof/>
            <w:webHidden/>
          </w:rPr>
          <w:tab/>
        </w:r>
        <w:r>
          <w:rPr>
            <w:noProof/>
            <w:webHidden/>
          </w:rPr>
          <w:fldChar w:fldCharType="begin"/>
        </w:r>
        <w:r>
          <w:rPr>
            <w:noProof/>
            <w:webHidden/>
          </w:rPr>
          <w:instrText xml:space="preserve"> PAGEREF _Toc185225666 \h </w:instrText>
        </w:r>
        <w:r>
          <w:rPr>
            <w:noProof/>
            <w:webHidden/>
          </w:rPr>
        </w:r>
        <w:r>
          <w:rPr>
            <w:noProof/>
            <w:webHidden/>
          </w:rPr>
          <w:fldChar w:fldCharType="separate"/>
        </w:r>
        <w:r>
          <w:rPr>
            <w:noProof/>
            <w:webHidden/>
          </w:rPr>
          <w:t>64</w:t>
        </w:r>
        <w:r>
          <w:rPr>
            <w:noProof/>
            <w:webHidden/>
          </w:rPr>
          <w:fldChar w:fldCharType="end"/>
        </w:r>
      </w:hyperlink>
    </w:p>
    <w:p w14:paraId="1755115C" w14:textId="54FABC93" w:rsidR="00951D88" w:rsidRDefault="00951D88">
      <w:pPr>
        <w:pStyle w:val="31"/>
        <w:rPr>
          <w:rFonts w:ascii="Calibri" w:hAnsi="Calibri"/>
          <w:kern w:val="2"/>
        </w:rPr>
      </w:pPr>
      <w:hyperlink w:anchor="_Toc185225667" w:history="1">
        <w:r w:rsidRPr="008D7D1F">
          <w:rPr>
            <w:rStyle w:val="a3"/>
          </w:rPr>
          <w:t>В январе 2025 года впервые с 2016-го проиндексируют пенсии работающих пожилых россиян. Повышение коснется более 7,8 млн человек, которые продолжают свою трудовую деятельность после выхода на пенсию. Их выплаты станут больше на прогнозируемый уровень инфляции - 7,3%.</w:t>
        </w:r>
        <w:r>
          <w:rPr>
            <w:webHidden/>
          </w:rPr>
          <w:tab/>
        </w:r>
        <w:r>
          <w:rPr>
            <w:webHidden/>
          </w:rPr>
          <w:fldChar w:fldCharType="begin"/>
        </w:r>
        <w:r>
          <w:rPr>
            <w:webHidden/>
          </w:rPr>
          <w:instrText xml:space="preserve"> PAGEREF _Toc185225667 \h </w:instrText>
        </w:r>
        <w:r>
          <w:rPr>
            <w:webHidden/>
          </w:rPr>
        </w:r>
        <w:r>
          <w:rPr>
            <w:webHidden/>
          </w:rPr>
          <w:fldChar w:fldCharType="separate"/>
        </w:r>
        <w:r>
          <w:rPr>
            <w:webHidden/>
          </w:rPr>
          <w:t>64</w:t>
        </w:r>
        <w:r>
          <w:rPr>
            <w:webHidden/>
          </w:rPr>
          <w:fldChar w:fldCharType="end"/>
        </w:r>
      </w:hyperlink>
    </w:p>
    <w:p w14:paraId="3587B54A" w14:textId="25268010" w:rsidR="00951D88" w:rsidRDefault="00951D88">
      <w:pPr>
        <w:pStyle w:val="21"/>
        <w:tabs>
          <w:tab w:val="right" w:leader="dot" w:pos="9061"/>
        </w:tabs>
        <w:rPr>
          <w:rFonts w:ascii="Calibri" w:hAnsi="Calibri"/>
          <w:noProof/>
          <w:kern w:val="2"/>
        </w:rPr>
      </w:pPr>
      <w:hyperlink w:anchor="_Toc185225668" w:history="1">
        <w:r w:rsidRPr="008D7D1F">
          <w:rPr>
            <w:rStyle w:val="a3"/>
            <w:noProof/>
          </w:rPr>
          <w:t>ФедералПресс, 16.12.2024, Кто из пенсионеров получит по 10 тысяч рублей в январе: приятный бонус</w:t>
        </w:r>
        <w:r>
          <w:rPr>
            <w:noProof/>
            <w:webHidden/>
          </w:rPr>
          <w:tab/>
        </w:r>
        <w:r>
          <w:rPr>
            <w:noProof/>
            <w:webHidden/>
          </w:rPr>
          <w:fldChar w:fldCharType="begin"/>
        </w:r>
        <w:r>
          <w:rPr>
            <w:noProof/>
            <w:webHidden/>
          </w:rPr>
          <w:instrText xml:space="preserve"> PAGEREF _Toc185225668 \h </w:instrText>
        </w:r>
        <w:r>
          <w:rPr>
            <w:noProof/>
            <w:webHidden/>
          </w:rPr>
        </w:r>
        <w:r>
          <w:rPr>
            <w:noProof/>
            <w:webHidden/>
          </w:rPr>
          <w:fldChar w:fldCharType="separate"/>
        </w:r>
        <w:r>
          <w:rPr>
            <w:noProof/>
            <w:webHidden/>
          </w:rPr>
          <w:t>65</w:t>
        </w:r>
        <w:r>
          <w:rPr>
            <w:noProof/>
            <w:webHidden/>
          </w:rPr>
          <w:fldChar w:fldCharType="end"/>
        </w:r>
      </w:hyperlink>
    </w:p>
    <w:p w14:paraId="32429A92" w14:textId="7AEAEA71" w:rsidR="00951D88" w:rsidRDefault="00951D88">
      <w:pPr>
        <w:pStyle w:val="31"/>
        <w:rPr>
          <w:rFonts w:ascii="Calibri" w:hAnsi="Calibri"/>
          <w:kern w:val="2"/>
        </w:rPr>
      </w:pPr>
      <w:hyperlink w:anchor="_Toc185225669" w:history="1">
        <w:r w:rsidRPr="008D7D1F">
          <w:rPr>
            <w:rStyle w:val="a3"/>
          </w:rPr>
          <w:t>Российских пенсионеров обрадовали приятным бонусом, который каждый сможет получить уже в январе. Это будет 10 тысяч рублей отдельно от основной пенсии, рассказал пенсионный эксперт Сергей Власов. «Приятный сюрприз ждет всех пенсионеров, которые оформят новый для себя статус. Ситуация касается тех пожилых граждан, которые продолжают работать даже после выхода на заслуженный отдых. И они могут перейти в статус самозанятости», - отмечает Власов.</w:t>
        </w:r>
        <w:r>
          <w:rPr>
            <w:webHidden/>
          </w:rPr>
          <w:tab/>
        </w:r>
        <w:r>
          <w:rPr>
            <w:webHidden/>
          </w:rPr>
          <w:fldChar w:fldCharType="begin"/>
        </w:r>
        <w:r>
          <w:rPr>
            <w:webHidden/>
          </w:rPr>
          <w:instrText xml:space="preserve"> PAGEREF _Toc185225669 \h </w:instrText>
        </w:r>
        <w:r>
          <w:rPr>
            <w:webHidden/>
          </w:rPr>
        </w:r>
        <w:r>
          <w:rPr>
            <w:webHidden/>
          </w:rPr>
          <w:fldChar w:fldCharType="separate"/>
        </w:r>
        <w:r>
          <w:rPr>
            <w:webHidden/>
          </w:rPr>
          <w:t>65</w:t>
        </w:r>
        <w:r>
          <w:rPr>
            <w:webHidden/>
          </w:rPr>
          <w:fldChar w:fldCharType="end"/>
        </w:r>
      </w:hyperlink>
    </w:p>
    <w:p w14:paraId="40309FD7" w14:textId="00EE7B01" w:rsidR="00951D88" w:rsidRDefault="00951D88">
      <w:pPr>
        <w:pStyle w:val="21"/>
        <w:tabs>
          <w:tab w:val="right" w:leader="dot" w:pos="9061"/>
        </w:tabs>
        <w:rPr>
          <w:rFonts w:ascii="Calibri" w:hAnsi="Calibri"/>
          <w:noProof/>
          <w:kern w:val="2"/>
        </w:rPr>
      </w:pPr>
      <w:hyperlink w:anchor="_Toc185225670" w:history="1">
        <w:r w:rsidRPr="008D7D1F">
          <w:rPr>
            <w:rStyle w:val="a3"/>
            <w:noProof/>
          </w:rPr>
          <w:t>DEITA.ru (Владивосток), 13.12.2024, Как россиянам правильно копить на пенсию, объяснил эксперт</w:t>
        </w:r>
        <w:r>
          <w:rPr>
            <w:noProof/>
            <w:webHidden/>
          </w:rPr>
          <w:tab/>
        </w:r>
        <w:r>
          <w:rPr>
            <w:noProof/>
            <w:webHidden/>
          </w:rPr>
          <w:fldChar w:fldCharType="begin"/>
        </w:r>
        <w:r>
          <w:rPr>
            <w:noProof/>
            <w:webHidden/>
          </w:rPr>
          <w:instrText xml:space="preserve"> PAGEREF _Toc185225670 \h </w:instrText>
        </w:r>
        <w:r>
          <w:rPr>
            <w:noProof/>
            <w:webHidden/>
          </w:rPr>
        </w:r>
        <w:r>
          <w:rPr>
            <w:noProof/>
            <w:webHidden/>
          </w:rPr>
          <w:fldChar w:fldCharType="separate"/>
        </w:r>
        <w:r>
          <w:rPr>
            <w:noProof/>
            <w:webHidden/>
          </w:rPr>
          <w:t>65</w:t>
        </w:r>
        <w:r>
          <w:rPr>
            <w:noProof/>
            <w:webHidden/>
          </w:rPr>
          <w:fldChar w:fldCharType="end"/>
        </w:r>
      </w:hyperlink>
    </w:p>
    <w:p w14:paraId="2470DBEA" w14:textId="136A2137" w:rsidR="00951D88" w:rsidRDefault="00951D88">
      <w:pPr>
        <w:pStyle w:val="31"/>
        <w:rPr>
          <w:rFonts w:ascii="Calibri" w:hAnsi="Calibri"/>
          <w:kern w:val="2"/>
        </w:rPr>
      </w:pPr>
      <w:hyperlink w:anchor="_Toc185225671" w:history="1">
        <w:r w:rsidRPr="008D7D1F">
          <w:rPr>
            <w:rStyle w:val="a3"/>
          </w:rPr>
          <w:t>Россиянам стоит подстраховаться и начать формировать свои пенсионные накопления параллельно с традиционным способом. Такой совет гражданам дал экономист Михаил Хазин, сообщает ИА DEITA.RU. По его словам, россиянам имеет смысл рассмотреть вариант с регулярной покупкой золотых инвестиционных монет. В зависимости от размера дохода, их можно приобретать либо с каждой зарплаты, либо раз в несколько месяцев. Как объяснил эксперт, у такого способа есть целый ряд преимуществ.</w:t>
        </w:r>
        <w:r>
          <w:rPr>
            <w:webHidden/>
          </w:rPr>
          <w:tab/>
        </w:r>
        <w:r>
          <w:rPr>
            <w:webHidden/>
          </w:rPr>
          <w:fldChar w:fldCharType="begin"/>
        </w:r>
        <w:r>
          <w:rPr>
            <w:webHidden/>
          </w:rPr>
          <w:instrText xml:space="preserve"> PAGEREF _Toc185225671 \h </w:instrText>
        </w:r>
        <w:r>
          <w:rPr>
            <w:webHidden/>
          </w:rPr>
        </w:r>
        <w:r>
          <w:rPr>
            <w:webHidden/>
          </w:rPr>
          <w:fldChar w:fldCharType="separate"/>
        </w:r>
        <w:r>
          <w:rPr>
            <w:webHidden/>
          </w:rPr>
          <w:t>65</w:t>
        </w:r>
        <w:r>
          <w:rPr>
            <w:webHidden/>
          </w:rPr>
          <w:fldChar w:fldCharType="end"/>
        </w:r>
      </w:hyperlink>
    </w:p>
    <w:p w14:paraId="18B16D90" w14:textId="022599B8" w:rsidR="00951D88" w:rsidRDefault="00951D88">
      <w:pPr>
        <w:pStyle w:val="21"/>
        <w:tabs>
          <w:tab w:val="right" w:leader="dot" w:pos="9061"/>
        </w:tabs>
        <w:rPr>
          <w:rFonts w:ascii="Calibri" w:hAnsi="Calibri"/>
          <w:noProof/>
          <w:kern w:val="2"/>
        </w:rPr>
      </w:pPr>
      <w:hyperlink w:anchor="_Toc185225672" w:history="1">
        <w:r w:rsidRPr="008D7D1F">
          <w:rPr>
            <w:rStyle w:val="a3"/>
            <w:noProof/>
          </w:rPr>
          <w:t>DEITA.ru (Владивосток), 13.12.2024, Что стоит сделать пенсионерам, работавшим в 90-е, рассказал эксперт</w:t>
        </w:r>
        <w:r>
          <w:rPr>
            <w:noProof/>
            <w:webHidden/>
          </w:rPr>
          <w:tab/>
        </w:r>
        <w:r>
          <w:rPr>
            <w:noProof/>
            <w:webHidden/>
          </w:rPr>
          <w:fldChar w:fldCharType="begin"/>
        </w:r>
        <w:r>
          <w:rPr>
            <w:noProof/>
            <w:webHidden/>
          </w:rPr>
          <w:instrText xml:space="preserve"> PAGEREF _Toc185225672 \h </w:instrText>
        </w:r>
        <w:r>
          <w:rPr>
            <w:noProof/>
            <w:webHidden/>
          </w:rPr>
        </w:r>
        <w:r>
          <w:rPr>
            <w:noProof/>
            <w:webHidden/>
          </w:rPr>
          <w:fldChar w:fldCharType="separate"/>
        </w:r>
        <w:r>
          <w:rPr>
            <w:noProof/>
            <w:webHidden/>
          </w:rPr>
          <w:t>66</w:t>
        </w:r>
        <w:r>
          <w:rPr>
            <w:noProof/>
            <w:webHidden/>
          </w:rPr>
          <w:fldChar w:fldCharType="end"/>
        </w:r>
      </w:hyperlink>
    </w:p>
    <w:p w14:paraId="69C4E0B6" w14:textId="37D6EE0F" w:rsidR="00951D88" w:rsidRDefault="00951D88">
      <w:pPr>
        <w:pStyle w:val="31"/>
        <w:rPr>
          <w:rFonts w:ascii="Calibri" w:hAnsi="Calibri"/>
          <w:kern w:val="2"/>
        </w:rPr>
      </w:pPr>
      <w:hyperlink w:anchor="_Toc185225673" w:history="1">
        <w:r w:rsidRPr="008D7D1F">
          <w:rPr>
            <w:rStyle w:val="a3"/>
          </w:rPr>
          <w:t>Россияне, которые работали в 90-е годы прошлого столетия, могут столкнуться с нехваткой официального стажа и получать из-за этого пониженную пенсию. Об этом граждан предупредила член комитета Госдумы по труду, социальной политике и делам ветеранов Светлана Бессараб, сообщает ИА DEITA.RU.</w:t>
        </w:r>
        <w:r>
          <w:rPr>
            <w:webHidden/>
          </w:rPr>
          <w:tab/>
        </w:r>
        <w:r>
          <w:rPr>
            <w:webHidden/>
          </w:rPr>
          <w:fldChar w:fldCharType="begin"/>
        </w:r>
        <w:r>
          <w:rPr>
            <w:webHidden/>
          </w:rPr>
          <w:instrText xml:space="preserve"> PAGEREF _Toc185225673 \h </w:instrText>
        </w:r>
        <w:r>
          <w:rPr>
            <w:webHidden/>
          </w:rPr>
        </w:r>
        <w:r>
          <w:rPr>
            <w:webHidden/>
          </w:rPr>
          <w:fldChar w:fldCharType="separate"/>
        </w:r>
        <w:r>
          <w:rPr>
            <w:webHidden/>
          </w:rPr>
          <w:t>66</w:t>
        </w:r>
        <w:r>
          <w:rPr>
            <w:webHidden/>
          </w:rPr>
          <w:fldChar w:fldCharType="end"/>
        </w:r>
      </w:hyperlink>
    </w:p>
    <w:p w14:paraId="40ED972F" w14:textId="02EA4625" w:rsidR="00951D88" w:rsidRDefault="00951D88">
      <w:pPr>
        <w:pStyle w:val="21"/>
        <w:tabs>
          <w:tab w:val="right" w:leader="dot" w:pos="9061"/>
        </w:tabs>
        <w:rPr>
          <w:rFonts w:ascii="Calibri" w:hAnsi="Calibri"/>
          <w:noProof/>
          <w:kern w:val="2"/>
        </w:rPr>
      </w:pPr>
      <w:hyperlink w:anchor="_Toc185225674" w:history="1">
        <w:r w:rsidRPr="008D7D1F">
          <w:rPr>
            <w:rStyle w:val="a3"/>
            <w:noProof/>
          </w:rPr>
          <w:t>DEITA.ru (Владивосток), 13.12.2024, Часть россиян рискует остаться без первой пенсионной выплаты</w:t>
        </w:r>
        <w:r>
          <w:rPr>
            <w:noProof/>
            <w:webHidden/>
          </w:rPr>
          <w:tab/>
        </w:r>
        <w:r>
          <w:rPr>
            <w:noProof/>
            <w:webHidden/>
          </w:rPr>
          <w:fldChar w:fldCharType="begin"/>
        </w:r>
        <w:r>
          <w:rPr>
            <w:noProof/>
            <w:webHidden/>
          </w:rPr>
          <w:instrText xml:space="preserve"> PAGEREF _Toc185225674 \h </w:instrText>
        </w:r>
        <w:r>
          <w:rPr>
            <w:noProof/>
            <w:webHidden/>
          </w:rPr>
        </w:r>
        <w:r>
          <w:rPr>
            <w:noProof/>
            <w:webHidden/>
          </w:rPr>
          <w:fldChar w:fldCharType="separate"/>
        </w:r>
        <w:r>
          <w:rPr>
            <w:noProof/>
            <w:webHidden/>
          </w:rPr>
          <w:t>67</w:t>
        </w:r>
        <w:r>
          <w:rPr>
            <w:noProof/>
            <w:webHidden/>
          </w:rPr>
          <w:fldChar w:fldCharType="end"/>
        </w:r>
      </w:hyperlink>
    </w:p>
    <w:p w14:paraId="75CDC395" w14:textId="364A4945" w:rsidR="00951D88" w:rsidRDefault="00951D88">
      <w:pPr>
        <w:pStyle w:val="31"/>
        <w:rPr>
          <w:rFonts w:ascii="Calibri" w:hAnsi="Calibri"/>
          <w:kern w:val="2"/>
        </w:rPr>
      </w:pPr>
      <w:hyperlink w:anchor="_Toc185225675" w:history="1">
        <w:r w:rsidRPr="008D7D1F">
          <w:rPr>
            <w:rStyle w:val="a3"/>
          </w:rPr>
          <w:t>Процедура оформления страховой пенсии в России носит заявительный характер. Об этом рассказала экономист Марина Мельничук, сообщает ИА DEITA.RU.</w:t>
        </w:r>
        <w:r>
          <w:rPr>
            <w:webHidden/>
          </w:rPr>
          <w:tab/>
        </w:r>
        <w:r>
          <w:rPr>
            <w:webHidden/>
          </w:rPr>
          <w:fldChar w:fldCharType="begin"/>
        </w:r>
        <w:r>
          <w:rPr>
            <w:webHidden/>
          </w:rPr>
          <w:instrText xml:space="preserve"> PAGEREF _Toc185225675 \h </w:instrText>
        </w:r>
        <w:r>
          <w:rPr>
            <w:webHidden/>
          </w:rPr>
        </w:r>
        <w:r>
          <w:rPr>
            <w:webHidden/>
          </w:rPr>
          <w:fldChar w:fldCharType="separate"/>
        </w:r>
        <w:r>
          <w:rPr>
            <w:webHidden/>
          </w:rPr>
          <w:t>67</w:t>
        </w:r>
        <w:r>
          <w:rPr>
            <w:webHidden/>
          </w:rPr>
          <w:fldChar w:fldCharType="end"/>
        </w:r>
      </w:hyperlink>
    </w:p>
    <w:p w14:paraId="71D51F57" w14:textId="7B7A6F18" w:rsidR="00951D88" w:rsidRDefault="00951D88">
      <w:pPr>
        <w:pStyle w:val="21"/>
        <w:tabs>
          <w:tab w:val="right" w:leader="dot" w:pos="9061"/>
        </w:tabs>
        <w:rPr>
          <w:rFonts w:ascii="Calibri" w:hAnsi="Calibri"/>
          <w:noProof/>
          <w:kern w:val="2"/>
        </w:rPr>
      </w:pPr>
      <w:hyperlink w:anchor="_Toc185225676" w:history="1">
        <w:r w:rsidRPr="008D7D1F">
          <w:rPr>
            <w:rStyle w:val="a3"/>
            <w:noProof/>
          </w:rPr>
          <w:t>DEITA.ru (Владивосток), 13.12.2024, Какую максимальную надбавку к пенсии можно получить за советский стаж</w:t>
        </w:r>
        <w:r>
          <w:rPr>
            <w:noProof/>
            <w:webHidden/>
          </w:rPr>
          <w:tab/>
        </w:r>
        <w:r>
          <w:rPr>
            <w:noProof/>
            <w:webHidden/>
          </w:rPr>
          <w:fldChar w:fldCharType="begin"/>
        </w:r>
        <w:r>
          <w:rPr>
            <w:noProof/>
            <w:webHidden/>
          </w:rPr>
          <w:instrText xml:space="preserve"> PAGEREF _Toc185225676 \h </w:instrText>
        </w:r>
        <w:r>
          <w:rPr>
            <w:noProof/>
            <w:webHidden/>
          </w:rPr>
        </w:r>
        <w:r>
          <w:rPr>
            <w:noProof/>
            <w:webHidden/>
          </w:rPr>
          <w:fldChar w:fldCharType="separate"/>
        </w:r>
        <w:r>
          <w:rPr>
            <w:noProof/>
            <w:webHidden/>
          </w:rPr>
          <w:t>67</w:t>
        </w:r>
        <w:r>
          <w:rPr>
            <w:noProof/>
            <w:webHidden/>
          </w:rPr>
          <w:fldChar w:fldCharType="end"/>
        </w:r>
      </w:hyperlink>
    </w:p>
    <w:p w14:paraId="18204252" w14:textId="5598035F" w:rsidR="00951D88" w:rsidRDefault="00951D88">
      <w:pPr>
        <w:pStyle w:val="31"/>
        <w:rPr>
          <w:rFonts w:ascii="Calibri" w:hAnsi="Calibri"/>
          <w:kern w:val="2"/>
        </w:rPr>
      </w:pPr>
      <w:hyperlink w:anchor="_Toc185225677" w:history="1">
        <w:r w:rsidRPr="008D7D1F">
          <w:rPr>
            <w:rStyle w:val="a3"/>
          </w:rPr>
          <w:t>Представители старшего могут получить надбавку к пенсии за дополнительный стаж. Как рассказали эксперты в сфере пенсионного обеспечения, право на повышение ежемесячных выплат имеют пенсионеры, которые работали еще во времена существования СССР, сообщает ИА DEITA.RU.</w:t>
        </w:r>
        <w:r>
          <w:rPr>
            <w:webHidden/>
          </w:rPr>
          <w:tab/>
        </w:r>
        <w:r>
          <w:rPr>
            <w:webHidden/>
          </w:rPr>
          <w:fldChar w:fldCharType="begin"/>
        </w:r>
        <w:r>
          <w:rPr>
            <w:webHidden/>
          </w:rPr>
          <w:instrText xml:space="preserve"> PAGEREF _Toc185225677 \h </w:instrText>
        </w:r>
        <w:r>
          <w:rPr>
            <w:webHidden/>
          </w:rPr>
        </w:r>
        <w:r>
          <w:rPr>
            <w:webHidden/>
          </w:rPr>
          <w:fldChar w:fldCharType="separate"/>
        </w:r>
        <w:r>
          <w:rPr>
            <w:webHidden/>
          </w:rPr>
          <w:t>67</w:t>
        </w:r>
        <w:r>
          <w:rPr>
            <w:webHidden/>
          </w:rPr>
          <w:fldChar w:fldCharType="end"/>
        </w:r>
      </w:hyperlink>
    </w:p>
    <w:p w14:paraId="289D050E" w14:textId="65C6753C" w:rsidR="00951D88" w:rsidRDefault="00951D88">
      <w:pPr>
        <w:pStyle w:val="12"/>
        <w:tabs>
          <w:tab w:val="right" w:leader="dot" w:pos="9061"/>
        </w:tabs>
        <w:rPr>
          <w:rFonts w:ascii="Calibri" w:hAnsi="Calibri"/>
          <w:b w:val="0"/>
          <w:noProof/>
          <w:kern w:val="2"/>
          <w:sz w:val="24"/>
        </w:rPr>
      </w:pPr>
      <w:hyperlink w:anchor="_Toc185225678" w:history="1">
        <w:r w:rsidRPr="008D7D1F">
          <w:rPr>
            <w:rStyle w:val="a3"/>
            <w:noProof/>
          </w:rPr>
          <w:t>НОВОСТИ МАКРОЭКОНОМИКИ</w:t>
        </w:r>
        <w:r>
          <w:rPr>
            <w:noProof/>
            <w:webHidden/>
          </w:rPr>
          <w:tab/>
        </w:r>
        <w:r>
          <w:rPr>
            <w:noProof/>
            <w:webHidden/>
          </w:rPr>
          <w:fldChar w:fldCharType="begin"/>
        </w:r>
        <w:r>
          <w:rPr>
            <w:noProof/>
            <w:webHidden/>
          </w:rPr>
          <w:instrText xml:space="preserve"> PAGEREF _Toc185225678 \h </w:instrText>
        </w:r>
        <w:r>
          <w:rPr>
            <w:noProof/>
            <w:webHidden/>
          </w:rPr>
        </w:r>
        <w:r>
          <w:rPr>
            <w:noProof/>
            <w:webHidden/>
          </w:rPr>
          <w:fldChar w:fldCharType="separate"/>
        </w:r>
        <w:r>
          <w:rPr>
            <w:noProof/>
            <w:webHidden/>
          </w:rPr>
          <w:t>68</w:t>
        </w:r>
        <w:r>
          <w:rPr>
            <w:noProof/>
            <w:webHidden/>
          </w:rPr>
          <w:fldChar w:fldCharType="end"/>
        </w:r>
      </w:hyperlink>
    </w:p>
    <w:p w14:paraId="2AD7A595" w14:textId="1D5C1441" w:rsidR="00951D88" w:rsidRDefault="00951D88">
      <w:pPr>
        <w:pStyle w:val="21"/>
        <w:tabs>
          <w:tab w:val="right" w:leader="dot" w:pos="9061"/>
        </w:tabs>
        <w:rPr>
          <w:rFonts w:ascii="Calibri" w:hAnsi="Calibri"/>
          <w:noProof/>
          <w:kern w:val="2"/>
        </w:rPr>
      </w:pPr>
      <w:hyperlink w:anchor="_Toc185225679" w:history="1">
        <w:r w:rsidRPr="008D7D1F">
          <w:rPr>
            <w:rStyle w:val="a3"/>
            <w:noProof/>
          </w:rPr>
          <w:t>Парламентская газета, 13.12.2024, Мошенники оттачивают схемы хищения цифровых рублей</w:t>
        </w:r>
        <w:r>
          <w:rPr>
            <w:noProof/>
            <w:webHidden/>
          </w:rPr>
          <w:tab/>
        </w:r>
        <w:r>
          <w:rPr>
            <w:noProof/>
            <w:webHidden/>
          </w:rPr>
          <w:fldChar w:fldCharType="begin"/>
        </w:r>
        <w:r>
          <w:rPr>
            <w:noProof/>
            <w:webHidden/>
          </w:rPr>
          <w:instrText xml:space="preserve"> PAGEREF _Toc185225679 \h </w:instrText>
        </w:r>
        <w:r>
          <w:rPr>
            <w:noProof/>
            <w:webHidden/>
          </w:rPr>
        </w:r>
        <w:r>
          <w:rPr>
            <w:noProof/>
            <w:webHidden/>
          </w:rPr>
          <w:fldChar w:fldCharType="separate"/>
        </w:r>
        <w:r>
          <w:rPr>
            <w:noProof/>
            <w:webHidden/>
          </w:rPr>
          <w:t>68</w:t>
        </w:r>
        <w:r>
          <w:rPr>
            <w:noProof/>
            <w:webHidden/>
          </w:rPr>
          <w:fldChar w:fldCharType="end"/>
        </w:r>
      </w:hyperlink>
    </w:p>
    <w:p w14:paraId="2DF80126" w14:textId="6F7BCBD7" w:rsidR="00951D88" w:rsidRDefault="00951D88">
      <w:pPr>
        <w:pStyle w:val="31"/>
        <w:rPr>
          <w:rFonts w:ascii="Calibri" w:hAnsi="Calibri"/>
          <w:kern w:val="2"/>
        </w:rPr>
      </w:pPr>
      <w:hyperlink w:anchor="_Toc185225680" w:history="1">
        <w:r w:rsidRPr="008D7D1F">
          <w:rPr>
            <w:rStyle w:val="a3"/>
          </w:rPr>
          <w:t>Стартовавший в сентябре 2024 года новый этап использования цифровых рублей предполагает увеличение количества участников-физлиц до 9 тысяч, юрлиц - до 1,2 тысячи. Масштабирование эксперимента имеет важное значение, так как с 1 июля 2025 года Банк России планирует перейти от пилота к массовому внедрению цифрового рубля, заявил первый зампред ЦБ Владимир Чистюхин 12 декабря на парламентских слушаниях на тему «О проекте Основных направлений развития финансового рынка Российской Федерации на 2025 год и период 2026 и 2027 годов». К указанной дате готовятся и киберпреступники.</w:t>
        </w:r>
        <w:r>
          <w:rPr>
            <w:webHidden/>
          </w:rPr>
          <w:tab/>
        </w:r>
        <w:r>
          <w:rPr>
            <w:webHidden/>
          </w:rPr>
          <w:fldChar w:fldCharType="begin"/>
        </w:r>
        <w:r>
          <w:rPr>
            <w:webHidden/>
          </w:rPr>
          <w:instrText xml:space="preserve"> PAGEREF _Toc185225680 \h </w:instrText>
        </w:r>
        <w:r>
          <w:rPr>
            <w:webHidden/>
          </w:rPr>
        </w:r>
        <w:r>
          <w:rPr>
            <w:webHidden/>
          </w:rPr>
          <w:fldChar w:fldCharType="separate"/>
        </w:r>
        <w:r>
          <w:rPr>
            <w:webHidden/>
          </w:rPr>
          <w:t>68</w:t>
        </w:r>
        <w:r>
          <w:rPr>
            <w:webHidden/>
          </w:rPr>
          <w:fldChar w:fldCharType="end"/>
        </w:r>
      </w:hyperlink>
    </w:p>
    <w:p w14:paraId="1E50D53D" w14:textId="3A355034" w:rsidR="00951D88" w:rsidRDefault="00951D88">
      <w:pPr>
        <w:pStyle w:val="21"/>
        <w:tabs>
          <w:tab w:val="right" w:leader="dot" w:pos="9061"/>
        </w:tabs>
        <w:rPr>
          <w:rFonts w:ascii="Calibri" w:hAnsi="Calibri"/>
          <w:noProof/>
          <w:kern w:val="2"/>
        </w:rPr>
      </w:pPr>
      <w:hyperlink w:anchor="_Toc185225681" w:history="1">
        <w:r w:rsidRPr="008D7D1F">
          <w:rPr>
            <w:rStyle w:val="a3"/>
            <w:noProof/>
          </w:rPr>
          <w:t>ТАСС, 13.12.2024, В РФ скорректированы принципы отбора банков для инвестирования госсредств</w:t>
        </w:r>
        <w:r>
          <w:rPr>
            <w:noProof/>
            <w:webHidden/>
          </w:rPr>
          <w:tab/>
        </w:r>
        <w:r>
          <w:rPr>
            <w:noProof/>
            <w:webHidden/>
          </w:rPr>
          <w:fldChar w:fldCharType="begin"/>
        </w:r>
        <w:r>
          <w:rPr>
            <w:noProof/>
            <w:webHidden/>
          </w:rPr>
          <w:instrText xml:space="preserve"> PAGEREF _Toc185225681 \h </w:instrText>
        </w:r>
        <w:r>
          <w:rPr>
            <w:noProof/>
            <w:webHidden/>
          </w:rPr>
        </w:r>
        <w:r>
          <w:rPr>
            <w:noProof/>
            <w:webHidden/>
          </w:rPr>
          <w:fldChar w:fldCharType="separate"/>
        </w:r>
        <w:r>
          <w:rPr>
            <w:noProof/>
            <w:webHidden/>
          </w:rPr>
          <w:t>70</w:t>
        </w:r>
        <w:r>
          <w:rPr>
            <w:noProof/>
            <w:webHidden/>
          </w:rPr>
          <w:fldChar w:fldCharType="end"/>
        </w:r>
      </w:hyperlink>
    </w:p>
    <w:p w14:paraId="1E11551C" w14:textId="1109EEEF" w:rsidR="00951D88" w:rsidRDefault="00951D88">
      <w:pPr>
        <w:pStyle w:val="31"/>
        <w:rPr>
          <w:rFonts w:ascii="Calibri" w:hAnsi="Calibri"/>
          <w:kern w:val="2"/>
        </w:rPr>
      </w:pPr>
      <w:hyperlink w:anchor="_Toc185225682" w:history="1">
        <w:r w:rsidRPr="008D7D1F">
          <w:rPr>
            <w:rStyle w:val="a3"/>
          </w:rPr>
          <w:t>Президент России Владимир Путин подписал закон, который меняет принципы отбора банков для инвестирования государственных средств. Документ опубликован.</w:t>
        </w:r>
        <w:r>
          <w:rPr>
            <w:webHidden/>
          </w:rPr>
          <w:tab/>
        </w:r>
        <w:r>
          <w:rPr>
            <w:webHidden/>
          </w:rPr>
          <w:fldChar w:fldCharType="begin"/>
        </w:r>
        <w:r>
          <w:rPr>
            <w:webHidden/>
          </w:rPr>
          <w:instrText xml:space="preserve"> PAGEREF _Toc185225682 \h </w:instrText>
        </w:r>
        <w:r>
          <w:rPr>
            <w:webHidden/>
          </w:rPr>
        </w:r>
        <w:r>
          <w:rPr>
            <w:webHidden/>
          </w:rPr>
          <w:fldChar w:fldCharType="separate"/>
        </w:r>
        <w:r>
          <w:rPr>
            <w:webHidden/>
          </w:rPr>
          <w:t>70</w:t>
        </w:r>
        <w:r>
          <w:rPr>
            <w:webHidden/>
          </w:rPr>
          <w:fldChar w:fldCharType="end"/>
        </w:r>
      </w:hyperlink>
    </w:p>
    <w:p w14:paraId="19FAE5BF" w14:textId="7BFBB475" w:rsidR="00951D88" w:rsidRDefault="00951D88">
      <w:pPr>
        <w:pStyle w:val="21"/>
        <w:tabs>
          <w:tab w:val="right" w:leader="dot" w:pos="9061"/>
        </w:tabs>
        <w:rPr>
          <w:rFonts w:ascii="Calibri" w:hAnsi="Calibri"/>
          <w:noProof/>
          <w:kern w:val="2"/>
        </w:rPr>
      </w:pPr>
      <w:hyperlink w:anchor="_Toc185225683" w:history="1">
        <w:r w:rsidRPr="008D7D1F">
          <w:rPr>
            <w:rStyle w:val="a3"/>
            <w:noProof/>
          </w:rPr>
          <w:t>РБК, 16.12.2024, Маргарита МОРДОВИНА, Эксперты спрогнозировали рост ключевой ставки до нового рекорда</w:t>
        </w:r>
        <w:r>
          <w:rPr>
            <w:noProof/>
            <w:webHidden/>
          </w:rPr>
          <w:tab/>
        </w:r>
        <w:r>
          <w:rPr>
            <w:noProof/>
            <w:webHidden/>
          </w:rPr>
          <w:fldChar w:fldCharType="begin"/>
        </w:r>
        <w:r>
          <w:rPr>
            <w:noProof/>
            <w:webHidden/>
          </w:rPr>
          <w:instrText xml:space="preserve"> PAGEREF _Toc185225683 \h </w:instrText>
        </w:r>
        <w:r>
          <w:rPr>
            <w:noProof/>
            <w:webHidden/>
          </w:rPr>
        </w:r>
        <w:r>
          <w:rPr>
            <w:noProof/>
            <w:webHidden/>
          </w:rPr>
          <w:fldChar w:fldCharType="separate"/>
        </w:r>
        <w:r>
          <w:rPr>
            <w:noProof/>
            <w:webHidden/>
          </w:rPr>
          <w:t>71</w:t>
        </w:r>
        <w:r>
          <w:rPr>
            <w:noProof/>
            <w:webHidden/>
          </w:rPr>
          <w:fldChar w:fldCharType="end"/>
        </w:r>
      </w:hyperlink>
    </w:p>
    <w:p w14:paraId="494C8A4E" w14:textId="50295551" w:rsidR="00951D88" w:rsidRDefault="00951D88">
      <w:pPr>
        <w:pStyle w:val="31"/>
        <w:rPr>
          <w:rFonts w:ascii="Calibri" w:hAnsi="Calibri"/>
          <w:kern w:val="2"/>
        </w:rPr>
      </w:pPr>
      <w:hyperlink w:anchor="_Toc185225684" w:history="1">
        <w:r w:rsidRPr="008D7D1F">
          <w:rPr>
            <w:rStyle w:val="a3"/>
          </w:rPr>
          <w:t>На заседании в декабре ЦБ в четвертый раз подряд поднимет ключевую ставку, считают участники консенсус-прогноза РБК. Основной сценарий - рост до 23%. Но несколько экспертов допускают и резкое повышение сразу до 25%</w:t>
        </w:r>
        <w:r>
          <w:rPr>
            <w:webHidden/>
          </w:rPr>
          <w:tab/>
        </w:r>
        <w:r>
          <w:rPr>
            <w:webHidden/>
          </w:rPr>
          <w:fldChar w:fldCharType="begin"/>
        </w:r>
        <w:r>
          <w:rPr>
            <w:webHidden/>
          </w:rPr>
          <w:instrText xml:space="preserve"> PAGEREF _Toc185225684 \h </w:instrText>
        </w:r>
        <w:r>
          <w:rPr>
            <w:webHidden/>
          </w:rPr>
        </w:r>
        <w:r>
          <w:rPr>
            <w:webHidden/>
          </w:rPr>
          <w:fldChar w:fldCharType="separate"/>
        </w:r>
        <w:r>
          <w:rPr>
            <w:webHidden/>
          </w:rPr>
          <w:t>71</w:t>
        </w:r>
        <w:r>
          <w:rPr>
            <w:webHidden/>
          </w:rPr>
          <w:fldChar w:fldCharType="end"/>
        </w:r>
      </w:hyperlink>
    </w:p>
    <w:p w14:paraId="1862BBD6" w14:textId="0FFC48E6" w:rsidR="00951D88" w:rsidRDefault="00951D88">
      <w:pPr>
        <w:pStyle w:val="21"/>
        <w:tabs>
          <w:tab w:val="right" w:leader="dot" w:pos="9061"/>
        </w:tabs>
        <w:rPr>
          <w:rFonts w:ascii="Calibri" w:hAnsi="Calibri"/>
          <w:noProof/>
          <w:kern w:val="2"/>
        </w:rPr>
      </w:pPr>
      <w:hyperlink w:anchor="_Toc185225685" w:history="1">
        <w:r w:rsidRPr="008D7D1F">
          <w:rPr>
            <w:rStyle w:val="a3"/>
            <w:noProof/>
          </w:rPr>
          <w:t>Эксперт, 13.12.2024, Индивидуальный счет может стать семейным</w:t>
        </w:r>
        <w:r>
          <w:rPr>
            <w:noProof/>
            <w:webHidden/>
          </w:rPr>
          <w:tab/>
        </w:r>
        <w:r>
          <w:rPr>
            <w:noProof/>
            <w:webHidden/>
          </w:rPr>
          <w:fldChar w:fldCharType="begin"/>
        </w:r>
        <w:r>
          <w:rPr>
            <w:noProof/>
            <w:webHidden/>
          </w:rPr>
          <w:instrText xml:space="preserve"> PAGEREF _Toc185225685 \h </w:instrText>
        </w:r>
        <w:r>
          <w:rPr>
            <w:noProof/>
            <w:webHidden/>
          </w:rPr>
        </w:r>
        <w:r>
          <w:rPr>
            <w:noProof/>
            <w:webHidden/>
          </w:rPr>
          <w:fldChar w:fldCharType="separate"/>
        </w:r>
        <w:r>
          <w:rPr>
            <w:noProof/>
            <w:webHidden/>
          </w:rPr>
          <w:t>74</w:t>
        </w:r>
        <w:r>
          <w:rPr>
            <w:noProof/>
            <w:webHidden/>
          </w:rPr>
          <w:fldChar w:fldCharType="end"/>
        </w:r>
      </w:hyperlink>
    </w:p>
    <w:p w14:paraId="1ECCD0FE" w14:textId="3158D83B" w:rsidR="00951D88" w:rsidRDefault="00951D88">
      <w:pPr>
        <w:pStyle w:val="31"/>
        <w:rPr>
          <w:rFonts w:ascii="Calibri" w:hAnsi="Calibri"/>
          <w:kern w:val="2"/>
        </w:rPr>
      </w:pPr>
      <w:hyperlink w:anchor="_Toc185225686" w:history="1">
        <w:r w:rsidRPr="008D7D1F">
          <w:rPr>
            <w:rStyle w:val="a3"/>
          </w:rPr>
          <w:t>Достичь цели по удвоению капитализации фондового рынка в РФ можно за счет стимулирования инвестиций домохозяйств, заявил 12 декабря на парламентских слушаниях по проекту «Основных направлений развития финансового рынка на 2025 и период 2026-2027 гг.» президент Национальной ассоциации участников фондового рынка (НАУФОР) Алексей Тимофеев. Такими стимулами станут введение «семейных» индивидуальных инвестиционных счетов (ИИС) и регуляторные послабления в адрес негосударственных пенсионных фондов (НПФ), считает он.</w:t>
        </w:r>
        <w:r>
          <w:rPr>
            <w:webHidden/>
          </w:rPr>
          <w:tab/>
        </w:r>
        <w:r>
          <w:rPr>
            <w:webHidden/>
          </w:rPr>
          <w:fldChar w:fldCharType="begin"/>
        </w:r>
        <w:r>
          <w:rPr>
            <w:webHidden/>
          </w:rPr>
          <w:instrText xml:space="preserve"> PAGEREF _Toc185225686 \h </w:instrText>
        </w:r>
        <w:r>
          <w:rPr>
            <w:webHidden/>
          </w:rPr>
        </w:r>
        <w:r>
          <w:rPr>
            <w:webHidden/>
          </w:rPr>
          <w:fldChar w:fldCharType="separate"/>
        </w:r>
        <w:r>
          <w:rPr>
            <w:webHidden/>
          </w:rPr>
          <w:t>74</w:t>
        </w:r>
        <w:r>
          <w:rPr>
            <w:webHidden/>
          </w:rPr>
          <w:fldChar w:fldCharType="end"/>
        </w:r>
      </w:hyperlink>
    </w:p>
    <w:p w14:paraId="327A685B" w14:textId="54A32F55" w:rsidR="00951D88" w:rsidRDefault="00951D88">
      <w:pPr>
        <w:pStyle w:val="21"/>
        <w:tabs>
          <w:tab w:val="right" w:leader="dot" w:pos="9061"/>
        </w:tabs>
        <w:rPr>
          <w:rFonts w:ascii="Calibri" w:hAnsi="Calibri"/>
          <w:noProof/>
          <w:kern w:val="2"/>
        </w:rPr>
      </w:pPr>
      <w:hyperlink w:anchor="_Toc185225687" w:history="1">
        <w:r w:rsidRPr="008D7D1F">
          <w:rPr>
            <w:rStyle w:val="a3"/>
            <w:noProof/>
          </w:rPr>
          <w:t>РБК - Инвестиции, 13.12.2024, Мосбиржа заявила о планах запустить торги CDS в 2025 году</w:t>
        </w:r>
        <w:r>
          <w:rPr>
            <w:noProof/>
            <w:webHidden/>
          </w:rPr>
          <w:tab/>
        </w:r>
        <w:r>
          <w:rPr>
            <w:noProof/>
            <w:webHidden/>
          </w:rPr>
          <w:fldChar w:fldCharType="begin"/>
        </w:r>
        <w:r>
          <w:rPr>
            <w:noProof/>
            <w:webHidden/>
          </w:rPr>
          <w:instrText xml:space="preserve"> PAGEREF _Toc185225687 \h </w:instrText>
        </w:r>
        <w:r>
          <w:rPr>
            <w:noProof/>
            <w:webHidden/>
          </w:rPr>
        </w:r>
        <w:r>
          <w:rPr>
            <w:noProof/>
            <w:webHidden/>
          </w:rPr>
          <w:fldChar w:fldCharType="separate"/>
        </w:r>
        <w:r>
          <w:rPr>
            <w:noProof/>
            <w:webHidden/>
          </w:rPr>
          <w:t>76</w:t>
        </w:r>
        <w:r>
          <w:rPr>
            <w:noProof/>
            <w:webHidden/>
          </w:rPr>
          <w:fldChar w:fldCharType="end"/>
        </w:r>
      </w:hyperlink>
    </w:p>
    <w:p w14:paraId="1D023ADC" w14:textId="6D044F05" w:rsidR="00951D88" w:rsidRDefault="00951D88">
      <w:pPr>
        <w:pStyle w:val="31"/>
        <w:rPr>
          <w:rFonts w:ascii="Calibri" w:hAnsi="Calibri"/>
          <w:kern w:val="2"/>
        </w:rPr>
      </w:pPr>
      <w:hyperlink w:anchor="_Toc185225688" w:history="1">
        <w:r w:rsidRPr="008D7D1F">
          <w:rPr>
            <w:rStyle w:val="a3"/>
          </w:rPr>
          <w:t>Мосбиржа готовится запустить торги кредитными дефолтными свопами (CDS). Это новый для России дериватив, который используют профучастники. Как класс активов он получил известность благодаря финансовому кризису 2008 года.</w:t>
        </w:r>
        <w:r>
          <w:rPr>
            <w:webHidden/>
          </w:rPr>
          <w:tab/>
        </w:r>
        <w:r>
          <w:rPr>
            <w:webHidden/>
          </w:rPr>
          <w:fldChar w:fldCharType="begin"/>
        </w:r>
        <w:r>
          <w:rPr>
            <w:webHidden/>
          </w:rPr>
          <w:instrText xml:space="preserve"> PAGEREF _Toc185225688 \h </w:instrText>
        </w:r>
        <w:r>
          <w:rPr>
            <w:webHidden/>
          </w:rPr>
        </w:r>
        <w:r>
          <w:rPr>
            <w:webHidden/>
          </w:rPr>
          <w:fldChar w:fldCharType="separate"/>
        </w:r>
        <w:r>
          <w:rPr>
            <w:webHidden/>
          </w:rPr>
          <w:t>76</w:t>
        </w:r>
        <w:r>
          <w:rPr>
            <w:webHidden/>
          </w:rPr>
          <w:fldChar w:fldCharType="end"/>
        </w:r>
      </w:hyperlink>
    </w:p>
    <w:p w14:paraId="7998CE8E" w14:textId="52D30AF9" w:rsidR="00951D88" w:rsidRDefault="00951D88">
      <w:pPr>
        <w:pStyle w:val="21"/>
        <w:tabs>
          <w:tab w:val="right" w:leader="dot" w:pos="9061"/>
        </w:tabs>
        <w:rPr>
          <w:rFonts w:ascii="Calibri" w:hAnsi="Calibri"/>
          <w:noProof/>
          <w:kern w:val="2"/>
        </w:rPr>
      </w:pPr>
      <w:hyperlink w:anchor="_Toc185225689" w:history="1">
        <w:r w:rsidRPr="008D7D1F">
          <w:rPr>
            <w:rStyle w:val="a3"/>
            <w:noProof/>
          </w:rPr>
          <w:t>РБК - Инвестиции, 13.12.2024, На платформе «Финуслуги» появится возможность открыть счет у брокера</w:t>
        </w:r>
        <w:r>
          <w:rPr>
            <w:noProof/>
            <w:webHidden/>
          </w:rPr>
          <w:tab/>
        </w:r>
        <w:r>
          <w:rPr>
            <w:noProof/>
            <w:webHidden/>
          </w:rPr>
          <w:fldChar w:fldCharType="begin"/>
        </w:r>
        <w:r>
          <w:rPr>
            <w:noProof/>
            <w:webHidden/>
          </w:rPr>
          <w:instrText xml:space="preserve"> PAGEREF _Toc185225689 \h </w:instrText>
        </w:r>
        <w:r>
          <w:rPr>
            <w:noProof/>
            <w:webHidden/>
          </w:rPr>
        </w:r>
        <w:r>
          <w:rPr>
            <w:noProof/>
            <w:webHidden/>
          </w:rPr>
          <w:fldChar w:fldCharType="separate"/>
        </w:r>
        <w:r>
          <w:rPr>
            <w:noProof/>
            <w:webHidden/>
          </w:rPr>
          <w:t>78</w:t>
        </w:r>
        <w:r>
          <w:rPr>
            <w:noProof/>
            <w:webHidden/>
          </w:rPr>
          <w:fldChar w:fldCharType="end"/>
        </w:r>
      </w:hyperlink>
    </w:p>
    <w:p w14:paraId="7639061C" w14:textId="503FA317" w:rsidR="00951D88" w:rsidRDefault="00951D88">
      <w:pPr>
        <w:pStyle w:val="31"/>
        <w:rPr>
          <w:rFonts w:ascii="Calibri" w:hAnsi="Calibri"/>
          <w:kern w:val="2"/>
        </w:rPr>
      </w:pPr>
      <w:hyperlink w:anchor="_Toc185225690" w:history="1">
        <w:r w:rsidRPr="008D7D1F">
          <w:rPr>
            <w:rStyle w:val="a3"/>
          </w:rPr>
          <w:t>Платформа «Финуслуги» хочет дать клиентам возможность открывать брокерские счета прямо в ее интерфейсе. Сейчас такой функционал доступен только в отношении «Финама», с января же начнут подключаться и другие брокеры.</w:t>
        </w:r>
        <w:r>
          <w:rPr>
            <w:webHidden/>
          </w:rPr>
          <w:tab/>
        </w:r>
        <w:r>
          <w:rPr>
            <w:webHidden/>
          </w:rPr>
          <w:fldChar w:fldCharType="begin"/>
        </w:r>
        <w:r>
          <w:rPr>
            <w:webHidden/>
          </w:rPr>
          <w:instrText xml:space="preserve"> PAGEREF _Toc185225690 \h </w:instrText>
        </w:r>
        <w:r>
          <w:rPr>
            <w:webHidden/>
          </w:rPr>
        </w:r>
        <w:r>
          <w:rPr>
            <w:webHidden/>
          </w:rPr>
          <w:fldChar w:fldCharType="separate"/>
        </w:r>
        <w:r>
          <w:rPr>
            <w:webHidden/>
          </w:rPr>
          <w:t>78</w:t>
        </w:r>
        <w:r>
          <w:rPr>
            <w:webHidden/>
          </w:rPr>
          <w:fldChar w:fldCharType="end"/>
        </w:r>
      </w:hyperlink>
    </w:p>
    <w:p w14:paraId="04AC4900" w14:textId="387CE0BC" w:rsidR="00951D88" w:rsidRDefault="00951D88">
      <w:pPr>
        <w:pStyle w:val="21"/>
        <w:tabs>
          <w:tab w:val="right" w:leader="dot" w:pos="9061"/>
        </w:tabs>
        <w:rPr>
          <w:rFonts w:ascii="Calibri" w:hAnsi="Calibri"/>
          <w:noProof/>
          <w:kern w:val="2"/>
        </w:rPr>
      </w:pPr>
      <w:hyperlink w:anchor="_Toc185225691" w:history="1">
        <w:r w:rsidRPr="008D7D1F">
          <w:rPr>
            <w:rStyle w:val="a3"/>
            <w:noProof/>
          </w:rPr>
          <w:t>РИА Новости, 13.12.2024, На «Госуслугах» в ноябре запущено и доработано 8 сервисов и услуг - Григоренко</w:t>
        </w:r>
        <w:r>
          <w:rPr>
            <w:noProof/>
            <w:webHidden/>
          </w:rPr>
          <w:tab/>
        </w:r>
        <w:r>
          <w:rPr>
            <w:noProof/>
            <w:webHidden/>
          </w:rPr>
          <w:fldChar w:fldCharType="begin"/>
        </w:r>
        <w:r>
          <w:rPr>
            <w:noProof/>
            <w:webHidden/>
          </w:rPr>
          <w:instrText xml:space="preserve"> PAGEREF _Toc185225691 \h </w:instrText>
        </w:r>
        <w:r>
          <w:rPr>
            <w:noProof/>
            <w:webHidden/>
          </w:rPr>
        </w:r>
        <w:r>
          <w:rPr>
            <w:noProof/>
            <w:webHidden/>
          </w:rPr>
          <w:fldChar w:fldCharType="separate"/>
        </w:r>
        <w:r>
          <w:rPr>
            <w:noProof/>
            <w:webHidden/>
          </w:rPr>
          <w:t>79</w:t>
        </w:r>
        <w:r>
          <w:rPr>
            <w:noProof/>
            <w:webHidden/>
          </w:rPr>
          <w:fldChar w:fldCharType="end"/>
        </w:r>
      </w:hyperlink>
    </w:p>
    <w:p w14:paraId="60793CF8" w14:textId="10BA0E5C" w:rsidR="00951D88" w:rsidRDefault="00951D88">
      <w:pPr>
        <w:pStyle w:val="31"/>
        <w:rPr>
          <w:rFonts w:ascii="Calibri" w:hAnsi="Calibri"/>
          <w:kern w:val="2"/>
        </w:rPr>
      </w:pPr>
      <w:hyperlink w:anchor="_Toc185225692" w:history="1">
        <w:r w:rsidRPr="008D7D1F">
          <w:rPr>
            <w:rStyle w:val="a3"/>
          </w:rPr>
          <w:t>На «Госуслугах» в ноябре было запущено и доработано 8 сервисов и услуг, в том числе стало доступно получение социальной поддержки жителям приграничных территорий Курской области и ежемесячная компенсация аренды покинувшим свое жилье после обстрелов Курской области в период СВО, сообщили журналистам в аппарате вице-премьера РФ Дмитрия Григоренко.</w:t>
        </w:r>
        <w:r>
          <w:rPr>
            <w:webHidden/>
          </w:rPr>
          <w:tab/>
        </w:r>
        <w:r>
          <w:rPr>
            <w:webHidden/>
          </w:rPr>
          <w:fldChar w:fldCharType="begin"/>
        </w:r>
        <w:r>
          <w:rPr>
            <w:webHidden/>
          </w:rPr>
          <w:instrText xml:space="preserve"> PAGEREF _Toc185225692 \h </w:instrText>
        </w:r>
        <w:r>
          <w:rPr>
            <w:webHidden/>
          </w:rPr>
        </w:r>
        <w:r>
          <w:rPr>
            <w:webHidden/>
          </w:rPr>
          <w:fldChar w:fldCharType="separate"/>
        </w:r>
        <w:r>
          <w:rPr>
            <w:webHidden/>
          </w:rPr>
          <w:t>79</w:t>
        </w:r>
        <w:r>
          <w:rPr>
            <w:webHidden/>
          </w:rPr>
          <w:fldChar w:fldCharType="end"/>
        </w:r>
      </w:hyperlink>
    </w:p>
    <w:p w14:paraId="2624EA3C" w14:textId="2564F16C" w:rsidR="00951D88" w:rsidRDefault="00951D88">
      <w:pPr>
        <w:pStyle w:val="21"/>
        <w:tabs>
          <w:tab w:val="right" w:leader="dot" w:pos="9061"/>
        </w:tabs>
        <w:rPr>
          <w:rFonts w:ascii="Calibri" w:hAnsi="Calibri"/>
          <w:noProof/>
          <w:kern w:val="2"/>
        </w:rPr>
      </w:pPr>
      <w:hyperlink w:anchor="_Toc185225693" w:history="1">
        <w:r w:rsidRPr="008D7D1F">
          <w:rPr>
            <w:rStyle w:val="a3"/>
            <w:noProof/>
          </w:rPr>
          <w:t>ТАСС, 13.12.2024, Путин подписал закон о создании условий для проведения IPO ДОМ.РФ</w:t>
        </w:r>
        <w:r>
          <w:rPr>
            <w:noProof/>
            <w:webHidden/>
          </w:rPr>
          <w:tab/>
        </w:r>
        <w:r>
          <w:rPr>
            <w:noProof/>
            <w:webHidden/>
          </w:rPr>
          <w:fldChar w:fldCharType="begin"/>
        </w:r>
        <w:r>
          <w:rPr>
            <w:noProof/>
            <w:webHidden/>
          </w:rPr>
          <w:instrText xml:space="preserve"> PAGEREF _Toc185225693 \h </w:instrText>
        </w:r>
        <w:r>
          <w:rPr>
            <w:noProof/>
            <w:webHidden/>
          </w:rPr>
        </w:r>
        <w:r>
          <w:rPr>
            <w:noProof/>
            <w:webHidden/>
          </w:rPr>
          <w:fldChar w:fldCharType="separate"/>
        </w:r>
        <w:r>
          <w:rPr>
            <w:noProof/>
            <w:webHidden/>
          </w:rPr>
          <w:t>80</w:t>
        </w:r>
        <w:r>
          <w:rPr>
            <w:noProof/>
            <w:webHidden/>
          </w:rPr>
          <w:fldChar w:fldCharType="end"/>
        </w:r>
      </w:hyperlink>
    </w:p>
    <w:p w14:paraId="713AC81A" w14:textId="7062FB7F" w:rsidR="00951D88" w:rsidRDefault="00951D88">
      <w:pPr>
        <w:pStyle w:val="31"/>
        <w:rPr>
          <w:rFonts w:ascii="Calibri" w:hAnsi="Calibri"/>
          <w:kern w:val="2"/>
        </w:rPr>
      </w:pPr>
      <w:hyperlink w:anchor="_Toc185225694" w:history="1">
        <w:r w:rsidRPr="008D7D1F">
          <w:rPr>
            <w:rStyle w:val="a3"/>
          </w:rPr>
          <w:t>Президент России Владимир Путин подписал закон, который создает условия для проведения первичного публичного размещения акций (IPO) единого института развития в жилищной сфере (ДОМ.РФ). Документ опубликован на официальном портале правовой информации.</w:t>
        </w:r>
        <w:r>
          <w:rPr>
            <w:webHidden/>
          </w:rPr>
          <w:tab/>
        </w:r>
        <w:r>
          <w:rPr>
            <w:webHidden/>
          </w:rPr>
          <w:fldChar w:fldCharType="begin"/>
        </w:r>
        <w:r>
          <w:rPr>
            <w:webHidden/>
          </w:rPr>
          <w:instrText xml:space="preserve"> PAGEREF _Toc185225694 \h </w:instrText>
        </w:r>
        <w:r>
          <w:rPr>
            <w:webHidden/>
          </w:rPr>
        </w:r>
        <w:r>
          <w:rPr>
            <w:webHidden/>
          </w:rPr>
          <w:fldChar w:fldCharType="separate"/>
        </w:r>
        <w:r>
          <w:rPr>
            <w:webHidden/>
          </w:rPr>
          <w:t>80</w:t>
        </w:r>
        <w:r>
          <w:rPr>
            <w:webHidden/>
          </w:rPr>
          <w:fldChar w:fldCharType="end"/>
        </w:r>
      </w:hyperlink>
    </w:p>
    <w:p w14:paraId="771B7225" w14:textId="785D9D79" w:rsidR="00951D88" w:rsidRDefault="00951D88">
      <w:pPr>
        <w:pStyle w:val="21"/>
        <w:tabs>
          <w:tab w:val="right" w:leader="dot" w:pos="9061"/>
        </w:tabs>
        <w:rPr>
          <w:rFonts w:ascii="Calibri" w:hAnsi="Calibri"/>
          <w:noProof/>
          <w:kern w:val="2"/>
        </w:rPr>
      </w:pPr>
      <w:hyperlink w:anchor="_Toc185225695" w:history="1">
        <w:r w:rsidRPr="008D7D1F">
          <w:rPr>
            <w:rStyle w:val="a3"/>
            <w:noProof/>
          </w:rPr>
          <w:t>РИА Новости, 13.12.2024, Путин подписал закон о штрафах до 1 млн руб за незаконное привлечение инвестиций физлиц</w:t>
        </w:r>
        <w:r>
          <w:rPr>
            <w:noProof/>
            <w:webHidden/>
          </w:rPr>
          <w:tab/>
        </w:r>
        <w:r>
          <w:rPr>
            <w:noProof/>
            <w:webHidden/>
          </w:rPr>
          <w:fldChar w:fldCharType="begin"/>
        </w:r>
        <w:r>
          <w:rPr>
            <w:noProof/>
            <w:webHidden/>
          </w:rPr>
          <w:instrText xml:space="preserve"> PAGEREF _Toc185225695 \h </w:instrText>
        </w:r>
        <w:r>
          <w:rPr>
            <w:noProof/>
            <w:webHidden/>
          </w:rPr>
        </w:r>
        <w:r>
          <w:rPr>
            <w:noProof/>
            <w:webHidden/>
          </w:rPr>
          <w:fldChar w:fldCharType="separate"/>
        </w:r>
        <w:r>
          <w:rPr>
            <w:noProof/>
            <w:webHidden/>
          </w:rPr>
          <w:t>81</w:t>
        </w:r>
        <w:r>
          <w:rPr>
            <w:noProof/>
            <w:webHidden/>
          </w:rPr>
          <w:fldChar w:fldCharType="end"/>
        </w:r>
      </w:hyperlink>
    </w:p>
    <w:p w14:paraId="72F6FA70" w14:textId="5A866416" w:rsidR="00951D88" w:rsidRDefault="00951D88">
      <w:pPr>
        <w:pStyle w:val="31"/>
        <w:rPr>
          <w:rFonts w:ascii="Calibri" w:hAnsi="Calibri"/>
          <w:kern w:val="2"/>
        </w:rPr>
      </w:pPr>
      <w:hyperlink w:anchor="_Toc185225696" w:history="1">
        <w:r w:rsidRPr="008D7D1F">
          <w:rPr>
            <w:rStyle w:val="a3"/>
          </w:rPr>
          <w:t>Президент России Владимир Путин подписал закон о введении административной ответственности за незаконное привлечение инвестиций физических лиц,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_Toc185225696 \h </w:instrText>
        </w:r>
        <w:r>
          <w:rPr>
            <w:webHidden/>
          </w:rPr>
        </w:r>
        <w:r>
          <w:rPr>
            <w:webHidden/>
          </w:rPr>
          <w:fldChar w:fldCharType="separate"/>
        </w:r>
        <w:r>
          <w:rPr>
            <w:webHidden/>
          </w:rPr>
          <w:t>81</w:t>
        </w:r>
        <w:r>
          <w:rPr>
            <w:webHidden/>
          </w:rPr>
          <w:fldChar w:fldCharType="end"/>
        </w:r>
      </w:hyperlink>
    </w:p>
    <w:p w14:paraId="07F2846A" w14:textId="06B93507" w:rsidR="00951D88" w:rsidRDefault="00951D88">
      <w:pPr>
        <w:pStyle w:val="21"/>
        <w:tabs>
          <w:tab w:val="right" w:leader="dot" w:pos="9061"/>
        </w:tabs>
        <w:rPr>
          <w:rFonts w:ascii="Calibri" w:hAnsi="Calibri"/>
          <w:noProof/>
          <w:kern w:val="2"/>
        </w:rPr>
      </w:pPr>
      <w:hyperlink w:anchor="_Toc185225697" w:history="1">
        <w:r w:rsidRPr="008D7D1F">
          <w:rPr>
            <w:rStyle w:val="a3"/>
            <w:noProof/>
          </w:rPr>
          <w:t>РИА Новости, 13.12.2024, Средства ФНБ для самоокупаемых проектов смогут размещать на субордах в банках РФ - проект</w:t>
        </w:r>
        <w:r>
          <w:rPr>
            <w:noProof/>
            <w:webHidden/>
          </w:rPr>
          <w:tab/>
        </w:r>
        <w:r>
          <w:rPr>
            <w:noProof/>
            <w:webHidden/>
          </w:rPr>
          <w:fldChar w:fldCharType="begin"/>
        </w:r>
        <w:r>
          <w:rPr>
            <w:noProof/>
            <w:webHidden/>
          </w:rPr>
          <w:instrText xml:space="preserve"> PAGEREF _Toc185225697 \h </w:instrText>
        </w:r>
        <w:r>
          <w:rPr>
            <w:noProof/>
            <w:webHidden/>
          </w:rPr>
        </w:r>
        <w:r>
          <w:rPr>
            <w:noProof/>
            <w:webHidden/>
          </w:rPr>
          <w:fldChar w:fldCharType="separate"/>
        </w:r>
        <w:r>
          <w:rPr>
            <w:noProof/>
            <w:webHidden/>
          </w:rPr>
          <w:t>81</w:t>
        </w:r>
        <w:r>
          <w:rPr>
            <w:noProof/>
            <w:webHidden/>
          </w:rPr>
          <w:fldChar w:fldCharType="end"/>
        </w:r>
      </w:hyperlink>
    </w:p>
    <w:p w14:paraId="7DCE955F" w14:textId="0F453F2A" w:rsidR="00951D88" w:rsidRDefault="00951D88">
      <w:pPr>
        <w:pStyle w:val="31"/>
        <w:rPr>
          <w:rFonts w:ascii="Calibri" w:hAnsi="Calibri"/>
          <w:kern w:val="2"/>
        </w:rPr>
      </w:pPr>
      <w:hyperlink w:anchor="_Toc185225698" w:history="1">
        <w:r w:rsidRPr="008D7D1F">
          <w:rPr>
            <w:rStyle w:val="a3"/>
          </w:rPr>
          <w:t>Комитет Госдумы по бюджету и налогам поддержал поправку в закон, позволяющую со следующего года размещать средства Фонда национального благосостояния (ФНБ) на субординированных депозитах в российских банках для финансирования самоокупаемых инфраструктурных проектов, - на рассмотрение Госдумы законопроект планируется вынести 17 декабря, причем возможно его принятие сразу и в третьем чтении.</w:t>
        </w:r>
        <w:r>
          <w:rPr>
            <w:webHidden/>
          </w:rPr>
          <w:tab/>
        </w:r>
        <w:r>
          <w:rPr>
            <w:webHidden/>
          </w:rPr>
          <w:fldChar w:fldCharType="begin"/>
        </w:r>
        <w:r>
          <w:rPr>
            <w:webHidden/>
          </w:rPr>
          <w:instrText xml:space="preserve"> PAGEREF _Toc185225698 \h </w:instrText>
        </w:r>
        <w:r>
          <w:rPr>
            <w:webHidden/>
          </w:rPr>
        </w:r>
        <w:r>
          <w:rPr>
            <w:webHidden/>
          </w:rPr>
          <w:fldChar w:fldCharType="separate"/>
        </w:r>
        <w:r>
          <w:rPr>
            <w:webHidden/>
          </w:rPr>
          <w:t>81</w:t>
        </w:r>
        <w:r>
          <w:rPr>
            <w:webHidden/>
          </w:rPr>
          <w:fldChar w:fldCharType="end"/>
        </w:r>
      </w:hyperlink>
    </w:p>
    <w:p w14:paraId="7945468F" w14:textId="34A47E62" w:rsidR="00951D88" w:rsidRDefault="00951D88">
      <w:pPr>
        <w:pStyle w:val="21"/>
        <w:tabs>
          <w:tab w:val="right" w:leader="dot" w:pos="9061"/>
        </w:tabs>
        <w:rPr>
          <w:rFonts w:ascii="Calibri" w:hAnsi="Calibri"/>
          <w:noProof/>
          <w:kern w:val="2"/>
        </w:rPr>
      </w:pPr>
      <w:hyperlink w:anchor="_Toc185225699" w:history="1">
        <w:r w:rsidRPr="008D7D1F">
          <w:rPr>
            <w:rStyle w:val="a3"/>
            <w:noProof/>
          </w:rPr>
          <w:t>РИА Новости, 13.12.2024, Маркетплейс Мосбиржи предложит новые сберегательные продукты в дружественных валютах</w:t>
        </w:r>
        <w:r>
          <w:rPr>
            <w:noProof/>
            <w:webHidden/>
          </w:rPr>
          <w:tab/>
        </w:r>
        <w:r>
          <w:rPr>
            <w:noProof/>
            <w:webHidden/>
          </w:rPr>
          <w:fldChar w:fldCharType="begin"/>
        </w:r>
        <w:r>
          <w:rPr>
            <w:noProof/>
            <w:webHidden/>
          </w:rPr>
          <w:instrText xml:space="preserve"> PAGEREF _Toc185225699 \h </w:instrText>
        </w:r>
        <w:r>
          <w:rPr>
            <w:noProof/>
            <w:webHidden/>
          </w:rPr>
        </w:r>
        <w:r>
          <w:rPr>
            <w:noProof/>
            <w:webHidden/>
          </w:rPr>
          <w:fldChar w:fldCharType="separate"/>
        </w:r>
        <w:r>
          <w:rPr>
            <w:noProof/>
            <w:webHidden/>
          </w:rPr>
          <w:t>82</w:t>
        </w:r>
        <w:r>
          <w:rPr>
            <w:noProof/>
            <w:webHidden/>
          </w:rPr>
          <w:fldChar w:fldCharType="end"/>
        </w:r>
      </w:hyperlink>
    </w:p>
    <w:p w14:paraId="71B0CF43" w14:textId="2362B7F2" w:rsidR="00951D88" w:rsidRDefault="00951D88">
      <w:pPr>
        <w:pStyle w:val="31"/>
        <w:rPr>
          <w:rFonts w:ascii="Calibri" w:hAnsi="Calibri"/>
          <w:kern w:val="2"/>
        </w:rPr>
      </w:pPr>
      <w:hyperlink w:anchor="_Toc185225700" w:history="1">
        <w:r w:rsidRPr="008D7D1F">
          <w:rPr>
            <w:rStyle w:val="a3"/>
          </w:rPr>
          <w:t>Московская биржа планирует в 2025 году расширить ассортимент своего маркетплейса «Финуслуги» за счет новых сберегательных продуктов в дружественных валютах, сообщил журналистам старший управляющий директор Мосбиржи по розничному бизнесу, развитию электронных платформ и проекту «Финуслуги» Игорь Алутин.</w:t>
        </w:r>
        <w:r>
          <w:rPr>
            <w:webHidden/>
          </w:rPr>
          <w:tab/>
        </w:r>
        <w:r>
          <w:rPr>
            <w:webHidden/>
          </w:rPr>
          <w:fldChar w:fldCharType="begin"/>
        </w:r>
        <w:r>
          <w:rPr>
            <w:webHidden/>
          </w:rPr>
          <w:instrText xml:space="preserve"> PAGEREF _Toc185225700 \h </w:instrText>
        </w:r>
        <w:r>
          <w:rPr>
            <w:webHidden/>
          </w:rPr>
        </w:r>
        <w:r>
          <w:rPr>
            <w:webHidden/>
          </w:rPr>
          <w:fldChar w:fldCharType="separate"/>
        </w:r>
        <w:r>
          <w:rPr>
            <w:webHidden/>
          </w:rPr>
          <w:t>82</w:t>
        </w:r>
        <w:r>
          <w:rPr>
            <w:webHidden/>
          </w:rPr>
          <w:fldChar w:fldCharType="end"/>
        </w:r>
      </w:hyperlink>
    </w:p>
    <w:p w14:paraId="270C2C29" w14:textId="2FA10C25" w:rsidR="00951D88" w:rsidRDefault="00951D88">
      <w:pPr>
        <w:pStyle w:val="12"/>
        <w:tabs>
          <w:tab w:val="right" w:leader="dot" w:pos="9061"/>
        </w:tabs>
        <w:rPr>
          <w:rFonts w:ascii="Calibri" w:hAnsi="Calibri"/>
          <w:b w:val="0"/>
          <w:noProof/>
          <w:kern w:val="2"/>
          <w:sz w:val="24"/>
        </w:rPr>
      </w:pPr>
      <w:hyperlink w:anchor="_Toc185225701" w:history="1">
        <w:r w:rsidRPr="008D7D1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_Toc185225701 \h </w:instrText>
        </w:r>
        <w:r>
          <w:rPr>
            <w:noProof/>
            <w:webHidden/>
          </w:rPr>
        </w:r>
        <w:r>
          <w:rPr>
            <w:noProof/>
            <w:webHidden/>
          </w:rPr>
          <w:fldChar w:fldCharType="separate"/>
        </w:r>
        <w:r>
          <w:rPr>
            <w:noProof/>
            <w:webHidden/>
          </w:rPr>
          <w:t>84</w:t>
        </w:r>
        <w:r>
          <w:rPr>
            <w:noProof/>
            <w:webHidden/>
          </w:rPr>
          <w:fldChar w:fldCharType="end"/>
        </w:r>
      </w:hyperlink>
    </w:p>
    <w:p w14:paraId="1906ED40" w14:textId="471D40FC" w:rsidR="00951D88" w:rsidRDefault="00951D88">
      <w:pPr>
        <w:pStyle w:val="12"/>
        <w:tabs>
          <w:tab w:val="right" w:leader="dot" w:pos="9061"/>
        </w:tabs>
        <w:rPr>
          <w:rFonts w:ascii="Calibri" w:hAnsi="Calibri"/>
          <w:b w:val="0"/>
          <w:noProof/>
          <w:kern w:val="2"/>
          <w:sz w:val="24"/>
        </w:rPr>
      </w:pPr>
      <w:hyperlink w:anchor="_Toc185225702" w:history="1">
        <w:r w:rsidRPr="008D7D1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_Toc185225702 \h </w:instrText>
        </w:r>
        <w:r>
          <w:rPr>
            <w:noProof/>
            <w:webHidden/>
          </w:rPr>
        </w:r>
        <w:r>
          <w:rPr>
            <w:noProof/>
            <w:webHidden/>
          </w:rPr>
          <w:fldChar w:fldCharType="separate"/>
        </w:r>
        <w:r>
          <w:rPr>
            <w:noProof/>
            <w:webHidden/>
          </w:rPr>
          <w:t>84</w:t>
        </w:r>
        <w:r>
          <w:rPr>
            <w:noProof/>
            <w:webHidden/>
          </w:rPr>
          <w:fldChar w:fldCharType="end"/>
        </w:r>
      </w:hyperlink>
    </w:p>
    <w:p w14:paraId="39C86740" w14:textId="51036E84" w:rsidR="00951D88" w:rsidRDefault="00951D88">
      <w:pPr>
        <w:pStyle w:val="21"/>
        <w:tabs>
          <w:tab w:val="right" w:leader="dot" w:pos="9061"/>
        </w:tabs>
        <w:rPr>
          <w:rFonts w:ascii="Calibri" w:hAnsi="Calibri"/>
          <w:noProof/>
          <w:kern w:val="2"/>
        </w:rPr>
      </w:pPr>
      <w:hyperlink w:anchor="_Toc185225703" w:history="1">
        <w:r w:rsidRPr="008D7D1F">
          <w:rPr>
            <w:rStyle w:val="a3"/>
            <w:noProof/>
          </w:rPr>
          <w:t>LS, 13.12.2024, Какую пенсию будут получать казахстанцы в 2025 году - обзор</w:t>
        </w:r>
        <w:r>
          <w:rPr>
            <w:noProof/>
            <w:webHidden/>
          </w:rPr>
          <w:tab/>
        </w:r>
        <w:r>
          <w:rPr>
            <w:noProof/>
            <w:webHidden/>
          </w:rPr>
          <w:fldChar w:fldCharType="begin"/>
        </w:r>
        <w:r>
          <w:rPr>
            <w:noProof/>
            <w:webHidden/>
          </w:rPr>
          <w:instrText xml:space="preserve"> PAGEREF _Toc185225703 \h </w:instrText>
        </w:r>
        <w:r>
          <w:rPr>
            <w:noProof/>
            <w:webHidden/>
          </w:rPr>
        </w:r>
        <w:r>
          <w:rPr>
            <w:noProof/>
            <w:webHidden/>
          </w:rPr>
          <w:fldChar w:fldCharType="separate"/>
        </w:r>
        <w:r>
          <w:rPr>
            <w:noProof/>
            <w:webHidden/>
          </w:rPr>
          <w:t>84</w:t>
        </w:r>
        <w:r>
          <w:rPr>
            <w:noProof/>
            <w:webHidden/>
          </w:rPr>
          <w:fldChar w:fldCharType="end"/>
        </w:r>
      </w:hyperlink>
    </w:p>
    <w:p w14:paraId="582DC22A" w14:textId="4245ACD5" w:rsidR="00951D88" w:rsidRDefault="00951D88">
      <w:pPr>
        <w:pStyle w:val="31"/>
        <w:rPr>
          <w:rFonts w:ascii="Calibri" w:hAnsi="Calibri"/>
          <w:kern w:val="2"/>
        </w:rPr>
      </w:pPr>
      <w:hyperlink w:anchor="_Toc185225704" w:history="1">
        <w:r w:rsidRPr="008D7D1F">
          <w:rPr>
            <w:rStyle w:val="a3"/>
          </w:rPr>
          <w:t>В министерстве труда и соцзащиты населения рассказали LS о том, как изменятся пенсионные выплаты в 2025 году. По информации ведомства, в рамках республиканского бюджета на 2025-2027 годы на их осуществление в следующем году предусмотрено более 4,2 трлн тенге. В том числе по возрасту и за выслугу лет - 2,86 трлн тенге, по базовой пенсии - 1,36 трлн тенге.</w:t>
        </w:r>
        <w:r>
          <w:rPr>
            <w:webHidden/>
          </w:rPr>
          <w:tab/>
        </w:r>
        <w:r>
          <w:rPr>
            <w:webHidden/>
          </w:rPr>
          <w:fldChar w:fldCharType="begin"/>
        </w:r>
        <w:r>
          <w:rPr>
            <w:webHidden/>
          </w:rPr>
          <w:instrText xml:space="preserve"> PAGEREF _Toc185225704 \h </w:instrText>
        </w:r>
        <w:r>
          <w:rPr>
            <w:webHidden/>
          </w:rPr>
        </w:r>
        <w:r>
          <w:rPr>
            <w:webHidden/>
          </w:rPr>
          <w:fldChar w:fldCharType="separate"/>
        </w:r>
        <w:r>
          <w:rPr>
            <w:webHidden/>
          </w:rPr>
          <w:t>84</w:t>
        </w:r>
        <w:r>
          <w:rPr>
            <w:webHidden/>
          </w:rPr>
          <w:fldChar w:fldCharType="end"/>
        </w:r>
      </w:hyperlink>
    </w:p>
    <w:p w14:paraId="6E7E9CC6" w14:textId="3B5DC99A" w:rsidR="00951D88" w:rsidRDefault="00951D88">
      <w:pPr>
        <w:pStyle w:val="21"/>
        <w:tabs>
          <w:tab w:val="right" w:leader="dot" w:pos="9061"/>
        </w:tabs>
        <w:rPr>
          <w:rFonts w:ascii="Calibri" w:hAnsi="Calibri"/>
          <w:noProof/>
          <w:kern w:val="2"/>
        </w:rPr>
      </w:pPr>
      <w:hyperlink w:anchor="_Toc185225705" w:history="1">
        <w:r w:rsidRPr="008D7D1F">
          <w:rPr>
            <w:rStyle w:val="a3"/>
            <w:noProof/>
          </w:rPr>
          <w:t>Tumba.kz, 13.12.2024, Снятие пенсионных в 2025 году: пороги достаточности не изменились</w:t>
        </w:r>
        <w:r>
          <w:rPr>
            <w:noProof/>
            <w:webHidden/>
          </w:rPr>
          <w:tab/>
        </w:r>
        <w:r>
          <w:rPr>
            <w:noProof/>
            <w:webHidden/>
          </w:rPr>
          <w:fldChar w:fldCharType="begin"/>
        </w:r>
        <w:r>
          <w:rPr>
            <w:noProof/>
            <w:webHidden/>
          </w:rPr>
          <w:instrText xml:space="preserve"> PAGEREF _Toc185225705 \h </w:instrText>
        </w:r>
        <w:r>
          <w:rPr>
            <w:noProof/>
            <w:webHidden/>
          </w:rPr>
        </w:r>
        <w:r>
          <w:rPr>
            <w:noProof/>
            <w:webHidden/>
          </w:rPr>
          <w:fldChar w:fldCharType="separate"/>
        </w:r>
        <w:r>
          <w:rPr>
            <w:noProof/>
            <w:webHidden/>
          </w:rPr>
          <w:t>84</w:t>
        </w:r>
        <w:r>
          <w:rPr>
            <w:noProof/>
            <w:webHidden/>
          </w:rPr>
          <w:fldChar w:fldCharType="end"/>
        </w:r>
      </w:hyperlink>
    </w:p>
    <w:p w14:paraId="0A5137C4" w14:textId="53C37377" w:rsidR="00951D88" w:rsidRDefault="00951D88">
      <w:pPr>
        <w:pStyle w:val="31"/>
        <w:rPr>
          <w:rFonts w:ascii="Calibri" w:hAnsi="Calibri"/>
          <w:kern w:val="2"/>
        </w:rPr>
      </w:pPr>
      <w:hyperlink w:anchor="_Toc185225706" w:history="1">
        <w:r w:rsidRPr="008D7D1F">
          <w:rPr>
            <w:rStyle w:val="a3"/>
          </w:rPr>
          <w:t>НПФ не изменил пороги достаточности на 2025 год. Доступная для изъятия сумма держится на одном уровне последние два года. От трех и почти до десяти миллионов тенге составили пороги достаточности в зависимости от возраста.</w:t>
        </w:r>
        <w:r>
          <w:rPr>
            <w:webHidden/>
          </w:rPr>
          <w:tab/>
        </w:r>
        <w:r>
          <w:rPr>
            <w:webHidden/>
          </w:rPr>
          <w:fldChar w:fldCharType="begin"/>
        </w:r>
        <w:r>
          <w:rPr>
            <w:webHidden/>
          </w:rPr>
          <w:instrText xml:space="preserve"> PAGEREF _Toc185225706 \h </w:instrText>
        </w:r>
        <w:r>
          <w:rPr>
            <w:webHidden/>
          </w:rPr>
        </w:r>
        <w:r>
          <w:rPr>
            <w:webHidden/>
          </w:rPr>
          <w:fldChar w:fldCharType="separate"/>
        </w:r>
        <w:r>
          <w:rPr>
            <w:webHidden/>
          </w:rPr>
          <w:t>84</w:t>
        </w:r>
        <w:r>
          <w:rPr>
            <w:webHidden/>
          </w:rPr>
          <w:fldChar w:fldCharType="end"/>
        </w:r>
      </w:hyperlink>
    </w:p>
    <w:p w14:paraId="68D519F7" w14:textId="520066E0" w:rsidR="00951D88" w:rsidRDefault="00951D88">
      <w:pPr>
        <w:pStyle w:val="12"/>
        <w:tabs>
          <w:tab w:val="right" w:leader="dot" w:pos="9061"/>
        </w:tabs>
        <w:rPr>
          <w:rFonts w:ascii="Calibri" w:hAnsi="Calibri"/>
          <w:b w:val="0"/>
          <w:noProof/>
          <w:kern w:val="2"/>
          <w:sz w:val="24"/>
        </w:rPr>
      </w:pPr>
      <w:hyperlink w:anchor="_Toc185225707" w:history="1">
        <w:r w:rsidRPr="008D7D1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_Toc185225707 \h </w:instrText>
        </w:r>
        <w:r>
          <w:rPr>
            <w:noProof/>
            <w:webHidden/>
          </w:rPr>
        </w:r>
        <w:r>
          <w:rPr>
            <w:noProof/>
            <w:webHidden/>
          </w:rPr>
          <w:fldChar w:fldCharType="separate"/>
        </w:r>
        <w:r>
          <w:rPr>
            <w:noProof/>
            <w:webHidden/>
          </w:rPr>
          <w:t>86</w:t>
        </w:r>
        <w:r>
          <w:rPr>
            <w:noProof/>
            <w:webHidden/>
          </w:rPr>
          <w:fldChar w:fldCharType="end"/>
        </w:r>
      </w:hyperlink>
    </w:p>
    <w:p w14:paraId="525208AC" w14:textId="638FF275" w:rsidR="00951D88" w:rsidRDefault="00951D88">
      <w:pPr>
        <w:pStyle w:val="21"/>
        <w:tabs>
          <w:tab w:val="right" w:leader="dot" w:pos="9061"/>
        </w:tabs>
        <w:rPr>
          <w:rFonts w:ascii="Calibri" w:hAnsi="Calibri"/>
          <w:noProof/>
          <w:kern w:val="2"/>
        </w:rPr>
      </w:pPr>
      <w:hyperlink w:anchor="_Toc185225708" w:history="1">
        <w:r w:rsidRPr="008D7D1F">
          <w:rPr>
            <w:rStyle w:val="a3"/>
            <w:noProof/>
          </w:rPr>
          <w:t>CryptoHamster.org, 13.12.2024, Австралийский фонд AMP инвестирует 27 миллионов долларов в биткоин: отчет</w:t>
        </w:r>
        <w:r>
          <w:rPr>
            <w:noProof/>
            <w:webHidden/>
          </w:rPr>
          <w:tab/>
        </w:r>
        <w:r>
          <w:rPr>
            <w:noProof/>
            <w:webHidden/>
          </w:rPr>
          <w:fldChar w:fldCharType="begin"/>
        </w:r>
        <w:r>
          <w:rPr>
            <w:noProof/>
            <w:webHidden/>
          </w:rPr>
          <w:instrText xml:space="preserve"> PAGEREF _Toc185225708 \h </w:instrText>
        </w:r>
        <w:r>
          <w:rPr>
            <w:noProof/>
            <w:webHidden/>
          </w:rPr>
        </w:r>
        <w:r>
          <w:rPr>
            <w:noProof/>
            <w:webHidden/>
          </w:rPr>
          <w:fldChar w:fldCharType="separate"/>
        </w:r>
        <w:r>
          <w:rPr>
            <w:noProof/>
            <w:webHidden/>
          </w:rPr>
          <w:t>86</w:t>
        </w:r>
        <w:r>
          <w:rPr>
            <w:noProof/>
            <w:webHidden/>
          </w:rPr>
          <w:fldChar w:fldCharType="end"/>
        </w:r>
      </w:hyperlink>
    </w:p>
    <w:p w14:paraId="30239690" w14:textId="545A5FD5" w:rsidR="00951D88" w:rsidRDefault="00951D88">
      <w:pPr>
        <w:pStyle w:val="31"/>
        <w:rPr>
          <w:rFonts w:ascii="Calibri" w:hAnsi="Calibri"/>
          <w:kern w:val="2"/>
        </w:rPr>
      </w:pPr>
      <w:hyperlink w:anchor="_Toc185225709" w:history="1">
        <w:r w:rsidRPr="008D7D1F">
          <w:rPr>
            <w:rStyle w:val="a3"/>
          </w:rPr>
          <w:t>AMP, австралийский пенсионный фонд, сообщил, что в мае 2024 года он инвестировал около 27 миллионов долларов в Биткоин (BTC), что сделало его первым крупным австралийским пенсионным фондом, принявшим этот цифровой актив.</w:t>
        </w:r>
        <w:r>
          <w:rPr>
            <w:webHidden/>
          </w:rPr>
          <w:tab/>
        </w:r>
        <w:r>
          <w:rPr>
            <w:webHidden/>
          </w:rPr>
          <w:fldChar w:fldCharType="begin"/>
        </w:r>
        <w:r>
          <w:rPr>
            <w:webHidden/>
          </w:rPr>
          <w:instrText xml:space="preserve"> PAGEREF _Toc185225709 \h </w:instrText>
        </w:r>
        <w:r>
          <w:rPr>
            <w:webHidden/>
          </w:rPr>
        </w:r>
        <w:r>
          <w:rPr>
            <w:webHidden/>
          </w:rPr>
          <w:fldChar w:fldCharType="separate"/>
        </w:r>
        <w:r>
          <w:rPr>
            <w:webHidden/>
          </w:rPr>
          <w:t>86</w:t>
        </w:r>
        <w:r>
          <w:rPr>
            <w:webHidden/>
          </w:rPr>
          <w:fldChar w:fldCharType="end"/>
        </w:r>
      </w:hyperlink>
    </w:p>
    <w:p w14:paraId="6053D140" w14:textId="448B4517" w:rsidR="00951D88" w:rsidRDefault="00951D88">
      <w:pPr>
        <w:pStyle w:val="21"/>
        <w:tabs>
          <w:tab w:val="right" w:leader="dot" w:pos="9061"/>
        </w:tabs>
        <w:rPr>
          <w:rFonts w:ascii="Calibri" w:hAnsi="Calibri"/>
          <w:noProof/>
          <w:kern w:val="2"/>
        </w:rPr>
      </w:pPr>
      <w:hyperlink w:anchor="_Toc185225710" w:history="1">
        <w:r w:rsidRPr="008D7D1F">
          <w:rPr>
            <w:rStyle w:val="a3"/>
            <w:noProof/>
          </w:rPr>
          <w:t>РИА Новости, 13.12.2024, Президент Чехии увеличил пенсионный возраст до 67 лет</w:t>
        </w:r>
        <w:r>
          <w:rPr>
            <w:noProof/>
            <w:webHidden/>
          </w:rPr>
          <w:tab/>
        </w:r>
        <w:r>
          <w:rPr>
            <w:noProof/>
            <w:webHidden/>
          </w:rPr>
          <w:fldChar w:fldCharType="begin"/>
        </w:r>
        <w:r>
          <w:rPr>
            <w:noProof/>
            <w:webHidden/>
          </w:rPr>
          <w:instrText xml:space="preserve"> PAGEREF _Toc185225710 \h </w:instrText>
        </w:r>
        <w:r>
          <w:rPr>
            <w:noProof/>
            <w:webHidden/>
          </w:rPr>
        </w:r>
        <w:r>
          <w:rPr>
            <w:noProof/>
            <w:webHidden/>
          </w:rPr>
          <w:fldChar w:fldCharType="separate"/>
        </w:r>
        <w:r>
          <w:rPr>
            <w:noProof/>
            <w:webHidden/>
          </w:rPr>
          <w:t>87</w:t>
        </w:r>
        <w:r>
          <w:rPr>
            <w:noProof/>
            <w:webHidden/>
          </w:rPr>
          <w:fldChar w:fldCharType="end"/>
        </w:r>
      </w:hyperlink>
    </w:p>
    <w:p w14:paraId="0A8F7445" w14:textId="71401537" w:rsidR="00951D88" w:rsidRDefault="00951D88">
      <w:pPr>
        <w:pStyle w:val="31"/>
        <w:rPr>
          <w:rFonts w:ascii="Calibri" w:hAnsi="Calibri"/>
          <w:kern w:val="2"/>
        </w:rPr>
      </w:pPr>
      <w:hyperlink w:anchor="_Toc185225711" w:history="1">
        <w:r w:rsidRPr="008D7D1F">
          <w:rPr>
            <w:rStyle w:val="a3"/>
          </w:rPr>
          <w:t>Чешский президент Петр Павел подписал в пятницу пенсионную реформу, согласно которой возраст ухода на заслуженный отдых будет постепенно повышен до 67 лет, попытки оппозиции провалить реформу не увенчались успехом, сообщило издание České noviny со ссылкой на администрацию президента.</w:t>
        </w:r>
        <w:r>
          <w:rPr>
            <w:webHidden/>
          </w:rPr>
          <w:tab/>
        </w:r>
        <w:r>
          <w:rPr>
            <w:webHidden/>
          </w:rPr>
          <w:fldChar w:fldCharType="begin"/>
        </w:r>
        <w:r>
          <w:rPr>
            <w:webHidden/>
          </w:rPr>
          <w:instrText xml:space="preserve"> PAGEREF _Toc185225711 \h </w:instrText>
        </w:r>
        <w:r>
          <w:rPr>
            <w:webHidden/>
          </w:rPr>
        </w:r>
        <w:r>
          <w:rPr>
            <w:webHidden/>
          </w:rPr>
          <w:fldChar w:fldCharType="separate"/>
        </w:r>
        <w:r>
          <w:rPr>
            <w:webHidden/>
          </w:rPr>
          <w:t>87</w:t>
        </w:r>
        <w:r>
          <w:rPr>
            <w:webHidden/>
          </w:rPr>
          <w:fldChar w:fldCharType="end"/>
        </w:r>
      </w:hyperlink>
    </w:p>
    <w:p w14:paraId="6A916CB6" w14:textId="3C6C43BF" w:rsidR="00A0290C" w:rsidRPr="001D6912" w:rsidRDefault="00B27F2D" w:rsidP="00310633">
      <w:pPr>
        <w:rPr>
          <w:b/>
          <w:caps/>
          <w:sz w:val="32"/>
        </w:rPr>
      </w:pPr>
      <w:r w:rsidRPr="001D6912">
        <w:rPr>
          <w:caps/>
          <w:sz w:val="28"/>
        </w:rPr>
        <w:fldChar w:fldCharType="end"/>
      </w:r>
    </w:p>
    <w:p w14:paraId="68048491" w14:textId="77777777" w:rsidR="00D1642B" w:rsidRPr="001D6912" w:rsidRDefault="00D1642B" w:rsidP="00D1642B">
      <w:pPr>
        <w:pStyle w:val="251"/>
      </w:pPr>
      <w:bookmarkStart w:id="16" w:name="_Toc396864664"/>
      <w:bookmarkStart w:id="17" w:name="_Toc99318652"/>
      <w:bookmarkStart w:id="18" w:name="_Toc246216291"/>
      <w:bookmarkStart w:id="19" w:name="_Toc246297418"/>
      <w:bookmarkStart w:id="20" w:name="_Toc185225598"/>
      <w:bookmarkEnd w:id="8"/>
      <w:bookmarkEnd w:id="9"/>
      <w:bookmarkEnd w:id="10"/>
      <w:bookmarkEnd w:id="11"/>
      <w:bookmarkEnd w:id="12"/>
      <w:bookmarkEnd w:id="13"/>
      <w:bookmarkEnd w:id="14"/>
      <w:bookmarkEnd w:id="15"/>
      <w:r w:rsidRPr="001D6912">
        <w:lastRenderedPageBreak/>
        <w:t>НОВОСТИ</w:t>
      </w:r>
      <w:r w:rsidR="007F577E" w:rsidRPr="001D6912">
        <w:t xml:space="preserve"> </w:t>
      </w:r>
      <w:r w:rsidRPr="001D6912">
        <w:t>ПЕНСИОННОЙ</w:t>
      </w:r>
      <w:r w:rsidR="007F577E" w:rsidRPr="001D6912">
        <w:t xml:space="preserve"> </w:t>
      </w:r>
      <w:r w:rsidRPr="001D6912">
        <w:t>ОТРАСЛИ</w:t>
      </w:r>
      <w:bookmarkEnd w:id="16"/>
      <w:bookmarkEnd w:id="17"/>
      <w:bookmarkEnd w:id="20"/>
    </w:p>
    <w:p w14:paraId="105E9196" w14:textId="77777777" w:rsidR="00111D7C" w:rsidRPr="001D691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5225599"/>
      <w:bookmarkEnd w:id="18"/>
      <w:bookmarkEnd w:id="19"/>
      <w:r w:rsidRPr="001D6912">
        <w:t>Новости</w:t>
      </w:r>
      <w:r w:rsidR="007F577E" w:rsidRPr="001D6912">
        <w:t xml:space="preserve"> </w:t>
      </w:r>
      <w:r w:rsidRPr="001D6912">
        <w:t>отрасли</w:t>
      </w:r>
      <w:r w:rsidR="007F577E" w:rsidRPr="001D6912">
        <w:t xml:space="preserve"> </w:t>
      </w:r>
      <w:r w:rsidRPr="001D6912">
        <w:t>НПФ</w:t>
      </w:r>
      <w:bookmarkEnd w:id="21"/>
      <w:bookmarkEnd w:id="22"/>
      <w:bookmarkEnd w:id="23"/>
      <w:bookmarkEnd w:id="27"/>
    </w:p>
    <w:p w14:paraId="1703D1FB" w14:textId="77777777" w:rsidR="00DE7242" w:rsidRPr="001D6912" w:rsidRDefault="00DE7242" w:rsidP="00DE7242">
      <w:pPr>
        <w:pStyle w:val="2"/>
      </w:pPr>
      <w:bookmarkStart w:id="28" w:name="_Hlk185224947"/>
      <w:bookmarkStart w:id="29" w:name="_Toc185225600"/>
      <w:r w:rsidRPr="001D6912">
        <w:t>Ваш</w:t>
      </w:r>
      <w:r w:rsidR="007F577E" w:rsidRPr="001D6912">
        <w:t xml:space="preserve"> </w:t>
      </w:r>
      <w:r w:rsidRPr="001D6912">
        <w:t>пенсионный</w:t>
      </w:r>
      <w:r w:rsidR="007F577E" w:rsidRPr="001D6912">
        <w:t xml:space="preserve"> </w:t>
      </w:r>
      <w:r w:rsidRPr="001D6912">
        <w:t>брокер,</w:t>
      </w:r>
      <w:r w:rsidR="007F577E" w:rsidRPr="001D6912">
        <w:t xml:space="preserve"> </w:t>
      </w:r>
      <w:r w:rsidRPr="001D6912">
        <w:t>13.12.2024,</w:t>
      </w:r>
      <w:r w:rsidR="007F577E" w:rsidRPr="001D6912">
        <w:t xml:space="preserve"> </w:t>
      </w:r>
      <w:r w:rsidRPr="001D6912">
        <w:t>Принято</w:t>
      </w:r>
      <w:r w:rsidR="007F577E" w:rsidRPr="001D6912">
        <w:t xml:space="preserve"> </w:t>
      </w:r>
      <w:r w:rsidRPr="001D6912">
        <w:t>решение</w:t>
      </w:r>
      <w:r w:rsidR="007F577E" w:rsidRPr="001D6912">
        <w:t xml:space="preserve"> </w:t>
      </w:r>
      <w:r w:rsidRPr="001D6912">
        <w:t>о</w:t>
      </w:r>
      <w:r w:rsidR="007F577E" w:rsidRPr="001D6912">
        <w:t xml:space="preserve"> </w:t>
      </w:r>
      <w:r w:rsidRPr="001D6912">
        <w:t>присвоении</w:t>
      </w:r>
      <w:r w:rsidR="007F577E" w:rsidRPr="001D6912">
        <w:t xml:space="preserve"> </w:t>
      </w:r>
      <w:r w:rsidRPr="001D6912">
        <w:t>выпуску</w:t>
      </w:r>
      <w:r w:rsidR="007F577E" w:rsidRPr="001D6912">
        <w:t xml:space="preserve"> </w:t>
      </w:r>
      <w:r w:rsidRPr="001D6912">
        <w:t>обыкновенных</w:t>
      </w:r>
      <w:r w:rsidR="007F577E" w:rsidRPr="001D6912">
        <w:t xml:space="preserve"> </w:t>
      </w:r>
      <w:r w:rsidRPr="001D6912">
        <w:t>акций</w:t>
      </w:r>
      <w:r w:rsidR="007F577E" w:rsidRPr="001D6912">
        <w:t xml:space="preserve"> </w:t>
      </w:r>
      <w:r w:rsidRPr="001D6912">
        <w:t>АО</w:t>
      </w:r>
      <w:r w:rsidR="007F577E" w:rsidRPr="001D6912">
        <w:t xml:space="preserve"> «</w:t>
      </w:r>
      <w:r w:rsidRPr="001D6912">
        <w:t>НПФ</w:t>
      </w:r>
      <w:r w:rsidR="007F577E" w:rsidRPr="001D6912">
        <w:t xml:space="preserve"> «</w:t>
      </w:r>
      <w:r w:rsidRPr="001D6912">
        <w:t>ВЭФ.ВФ</w:t>
      </w:r>
      <w:r w:rsidR="007F577E" w:rsidRPr="001D6912">
        <w:t xml:space="preserve">» </w:t>
      </w:r>
      <w:r w:rsidRPr="001D6912">
        <w:t>рег.номера</w:t>
      </w:r>
      <w:r w:rsidR="007F577E" w:rsidRPr="001D6912">
        <w:t xml:space="preserve"> </w:t>
      </w:r>
      <w:r w:rsidRPr="001D6912">
        <w:t>1RVP-01-17015-A</w:t>
      </w:r>
      <w:bookmarkEnd w:id="29"/>
    </w:p>
    <w:p w14:paraId="089B3D4A" w14:textId="77777777" w:rsidR="00DE7242" w:rsidRPr="001D6912" w:rsidRDefault="00DE7242" w:rsidP="00EA41C6">
      <w:pPr>
        <w:pStyle w:val="3"/>
      </w:pPr>
      <w:bookmarkStart w:id="30" w:name="_Toc185225601"/>
      <w:r w:rsidRPr="001D6912">
        <w:t>Банк</w:t>
      </w:r>
      <w:r w:rsidR="007F577E" w:rsidRPr="001D6912">
        <w:t xml:space="preserve"> </w:t>
      </w:r>
      <w:r w:rsidRPr="001D6912">
        <w:t>России</w:t>
      </w:r>
      <w:r w:rsidR="007F577E" w:rsidRPr="001D6912">
        <w:t xml:space="preserve"> </w:t>
      </w:r>
      <w:r w:rsidRPr="001D6912">
        <w:t>12.12.2024</w:t>
      </w:r>
      <w:r w:rsidR="007F577E" w:rsidRPr="001D6912">
        <w:t xml:space="preserve"> </w:t>
      </w:r>
      <w:r w:rsidRPr="001D6912">
        <w:t>принял</w:t>
      </w:r>
      <w:r w:rsidR="007F577E" w:rsidRPr="001D6912">
        <w:t xml:space="preserve"> </w:t>
      </w:r>
      <w:r w:rsidRPr="001D6912">
        <w:t>решение</w:t>
      </w:r>
      <w:r w:rsidR="007F577E" w:rsidRPr="001D6912">
        <w:t xml:space="preserve"> </w:t>
      </w:r>
      <w:r w:rsidRPr="001D6912">
        <w:t>о</w:t>
      </w:r>
      <w:r w:rsidR="007F577E" w:rsidRPr="001D6912">
        <w:t xml:space="preserve"> </w:t>
      </w:r>
      <w:r w:rsidRPr="001D6912">
        <w:t>присвоении</w:t>
      </w:r>
      <w:r w:rsidR="007F577E" w:rsidRPr="001D6912">
        <w:t xml:space="preserve"> </w:t>
      </w:r>
      <w:r w:rsidRPr="001D6912">
        <w:t>выпуску</w:t>
      </w:r>
      <w:r w:rsidR="007F577E" w:rsidRPr="001D6912">
        <w:t xml:space="preserve"> </w:t>
      </w:r>
      <w:r w:rsidRPr="001D6912">
        <w:t>обыкновенных</w:t>
      </w:r>
      <w:r w:rsidR="007F577E" w:rsidRPr="001D6912">
        <w:t xml:space="preserve"> </w:t>
      </w:r>
      <w:r w:rsidRPr="001D6912">
        <w:t>акций</w:t>
      </w:r>
      <w:r w:rsidR="007F577E" w:rsidRPr="001D6912">
        <w:t xml:space="preserve"> </w:t>
      </w:r>
      <w:r w:rsidRPr="001D6912">
        <w:t>Акционерного</w:t>
      </w:r>
      <w:r w:rsidR="007F577E" w:rsidRPr="001D6912">
        <w:t xml:space="preserve"> </w:t>
      </w:r>
      <w:r w:rsidRPr="001D6912">
        <w:t>общества</w:t>
      </w:r>
      <w:r w:rsidR="007F577E" w:rsidRPr="001D6912">
        <w:t xml:space="preserve"> «</w:t>
      </w:r>
      <w:r w:rsidRPr="001D6912">
        <w:t>Негосударственный</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ВЭФ.ВФ</w:t>
      </w:r>
      <w:r w:rsidR="007F577E" w:rsidRPr="001D6912">
        <w:t>»</w:t>
      </w:r>
      <w:r w:rsidRPr="001D6912">
        <w:t>,</w:t>
      </w:r>
      <w:r w:rsidR="007F577E" w:rsidRPr="001D6912">
        <w:t xml:space="preserve"> </w:t>
      </w:r>
      <w:r w:rsidRPr="001D6912">
        <w:t>(город</w:t>
      </w:r>
      <w:r w:rsidR="007F577E" w:rsidRPr="001D6912">
        <w:t xml:space="preserve"> </w:t>
      </w:r>
      <w:r w:rsidRPr="001D6912">
        <w:t>Москва),</w:t>
      </w:r>
      <w:r w:rsidR="007F577E" w:rsidRPr="001D6912">
        <w:t xml:space="preserve"> </w:t>
      </w:r>
      <w:r w:rsidRPr="001D6912">
        <w:t>размещаемых</w:t>
      </w:r>
      <w:r w:rsidR="007F577E" w:rsidRPr="001D6912">
        <w:t xml:space="preserve"> </w:t>
      </w:r>
      <w:r w:rsidRPr="001D6912">
        <w:t>путем</w:t>
      </w:r>
      <w:r w:rsidR="007F577E" w:rsidRPr="001D6912">
        <w:t xml:space="preserve"> </w:t>
      </w:r>
      <w:r w:rsidRPr="001D6912">
        <w:t>приобретения</w:t>
      </w:r>
      <w:r w:rsidR="007F577E" w:rsidRPr="001D6912">
        <w:t xml:space="preserve"> </w:t>
      </w:r>
      <w:r w:rsidRPr="001D6912">
        <w:t>акций</w:t>
      </w:r>
      <w:r w:rsidR="007F577E" w:rsidRPr="001D6912">
        <w:t xml:space="preserve"> </w:t>
      </w:r>
      <w:r w:rsidRPr="001D6912">
        <w:t>акционерного</w:t>
      </w:r>
      <w:r w:rsidR="007F577E" w:rsidRPr="001D6912">
        <w:t xml:space="preserve"> </w:t>
      </w:r>
      <w:r w:rsidRPr="001D6912">
        <w:t>общества,</w:t>
      </w:r>
      <w:r w:rsidR="007F577E" w:rsidRPr="001D6912">
        <w:t xml:space="preserve"> </w:t>
      </w:r>
      <w:r w:rsidRPr="001D6912">
        <w:t>создаваемого</w:t>
      </w:r>
      <w:r w:rsidR="007F577E" w:rsidRPr="001D6912">
        <w:t xml:space="preserve"> </w:t>
      </w:r>
      <w:r w:rsidRPr="001D6912">
        <w:t>путем</w:t>
      </w:r>
      <w:r w:rsidR="007F577E" w:rsidRPr="001D6912">
        <w:t xml:space="preserve"> </w:t>
      </w:r>
      <w:r w:rsidRPr="001D6912">
        <w:t>выделения,</w:t>
      </w:r>
      <w:r w:rsidR="007F577E" w:rsidRPr="001D6912">
        <w:t xml:space="preserve"> </w:t>
      </w:r>
      <w:r w:rsidRPr="001D6912">
        <w:t>самим</w:t>
      </w:r>
      <w:r w:rsidR="007F577E" w:rsidRPr="001D6912">
        <w:t xml:space="preserve"> </w:t>
      </w:r>
      <w:r w:rsidRPr="001D6912">
        <w:t>реорганизуемым</w:t>
      </w:r>
      <w:r w:rsidR="007F577E" w:rsidRPr="001D6912">
        <w:t xml:space="preserve"> </w:t>
      </w:r>
      <w:r w:rsidRPr="001D6912">
        <w:t>в</w:t>
      </w:r>
      <w:r w:rsidR="007F577E" w:rsidRPr="001D6912">
        <w:t xml:space="preserve"> </w:t>
      </w:r>
      <w:r w:rsidRPr="001D6912">
        <w:t>форме</w:t>
      </w:r>
      <w:r w:rsidR="007F577E" w:rsidRPr="001D6912">
        <w:t xml:space="preserve"> </w:t>
      </w:r>
      <w:r w:rsidRPr="001D6912">
        <w:t>выделения</w:t>
      </w:r>
      <w:r w:rsidR="007F577E" w:rsidRPr="001D6912">
        <w:t xml:space="preserve"> </w:t>
      </w:r>
      <w:r w:rsidRPr="001D6912">
        <w:t>юридическим</w:t>
      </w:r>
      <w:r w:rsidR="007F577E" w:rsidRPr="001D6912">
        <w:t xml:space="preserve"> </w:t>
      </w:r>
      <w:r w:rsidRPr="001D6912">
        <w:t>лицом</w:t>
      </w:r>
      <w:r w:rsidR="007F577E" w:rsidRPr="001D6912">
        <w:t xml:space="preserve"> </w:t>
      </w:r>
      <w:r w:rsidRPr="001D6912">
        <w:t>и</w:t>
      </w:r>
      <w:r w:rsidR="007F577E" w:rsidRPr="001D6912">
        <w:t xml:space="preserve"> </w:t>
      </w:r>
      <w:r w:rsidRPr="001D6912">
        <w:t>одновременно</w:t>
      </w:r>
      <w:r w:rsidR="007F577E" w:rsidRPr="001D6912">
        <w:t xml:space="preserve"> </w:t>
      </w:r>
      <w:r w:rsidRPr="001D6912">
        <w:t>с</w:t>
      </w:r>
      <w:r w:rsidR="007F577E" w:rsidRPr="001D6912">
        <w:t xml:space="preserve"> </w:t>
      </w:r>
      <w:r w:rsidRPr="001D6912">
        <w:t>их</w:t>
      </w:r>
      <w:r w:rsidR="007F577E" w:rsidRPr="001D6912">
        <w:t xml:space="preserve"> </w:t>
      </w:r>
      <w:r w:rsidRPr="001D6912">
        <w:t>погашением</w:t>
      </w:r>
      <w:r w:rsidR="007F577E" w:rsidRPr="001D6912">
        <w:t xml:space="preserve"> </w:t>
      </w:r>
      <w:r w:rsidRPr="001D6912">
        <w:t>при</w:t>
      </w:r>
      <w:r w:rsidR="007F577E" w:rsidRPr="001D6912">
        <w:t xml:space="preserve"> </w:t>
      </w:r>
      <w:r w:rsidRPr="001D6912">
        <w:t>конвертации</w:t>
      </w:r>
      <w:r w:rsidR="007F577E" w:rsidRPr="001D6912">
        <w:t xml:space="preserve"> </w:t>
      </w:r>
      <w:r w:rsidRPr="001D6912">
        <w:t>в</w:t>
      </w:r>
      <w:r w:rsidR="007F577E" w:rsidRPr="001D6912">
        <w:t xml:space="preserve"> </w:t>
      </w:r>
      <w:r w:rsidRPr="001D6912">
        <w:t>акции</w:t>
      </w:r>
      <w:r w:rsidR="007F577E" w:rsidRPr="001D6912">
        <w:t xml:space="preserve"> </w:t>
      </w:r>
      <w:r w:rsidRPr="001D6912">
        <w:t>акционерного</w:t>
      </w:r>
      <w:r w:rsidR="007F577E" w:rsidRPr="001D6912">
        <w:t xml:space="preserve"> </w:t>
      </w:r>
      <w:r w:rsidRPr="001D6912">
        <w:t>общества,</w:t>
      </w:r>
      <w:r w:rsidR="007F577E" w:rsidRPr="001D6912">
        <w:t xml:space="preserve"> </w:t>
      </w:r>
      <w:r w:rsidRPr="001D6912">
        <w:t>к</w:t>
      </w:r>
      <w:r w:rsidR="007F577E" w:rsidRPr="001D6912">
        <w:t xml:space="preserve"> </w:t>
      </w:r>
      <w:r w:rsidRPr="001D6912">
        <w:t>которому</w:t>
      </w:r>
      <w:r w:rsidR="007F577E" w:rsidRPr="001D6912">
        <w:t xml:space="preserve"> </w:t>
      </w:r>
      <w:r w:rsidRPr="001D6912">
        <w:t>осуществляется</w:t>
      </w:r>
      <w:r w:rsidR="007F577E" w:rsidRPr="001D6912">
        <w:t xml:space="preserve"> </w:t>
      </w:r>
      <w:r w:rsidRPr="001D6912">
        <w:t>присоединение,</w:t>
      </w:r>
      <w:r w:rsidR="007F577E" w:rsidRPr="001D6912">
        <w:t xml:space="preserve"> </w:t>
      </w:r>
      <w:r w:rsidRPr="001D6912">
        <w:t>регистрационного</w:t>
      </w:r>
      <w:r w:rsidR="007F577E" w:rsidRPr="001D6912">
        <w:t xml:space="preserve"> </w:t>
      </w:r>
      <w:r w:rsidRPr="001D6912">
        <w:t>номера</w:t>
      </w:r>
      <w:r w:rsidR="007F577E" w:rsidRPr="001D6912">
        <w:t xml:space="preserve"> </w:t>
      </w:r>
      <w:r w:rsidRPr="001D6912">
        <w:t>1RVP-01-17015-A.</w:t>
      </w:r>
      <w:bookmarkEnd w:id="30"/>
    </w:p>
    <w:p w14:paraId="468AEEB7" w14:textId="77777777" w:rsidR="00DE7242" w:rsidRPr="001D6912" w:rsidRDefault="00DE7242" w:rsidP="00DE7242">
      <w:r w:rsidRPr="001D6912">
        <w:t>Решение</w:t>
      </w:r>
      <w:r w:rsidR="007F577E" w:rsidRPr="001D6912">
        <w:t xml:space="preserve"> </w:t>
      </w:r>
      <w:r w:rsidRPr="001D6912">
        <w:t>о</w:t>
      </w:r>
      <w:r w:rsidR="007F577E" w:rsidRPr="001D6912">
        <w:t xml:space="preserve"> </w:t>
      </w:r>
      <w:r w:rsidRPr="001D6912">
        <w:t>присвоении</w:t>
      </w:r>
      <w:r w:rsidR="007F577E" w:rsidRPr="001D6912">
        <w:t xml:space="preserve"> </w:t>
      </w:r>
      <w:r w:rsidRPr="001D6912">
        <w:t>регистрационного</w:t>
      </w:r>
      <w:r w:rsidR="007F577E" w:rsidRPr="001D6912">
        <w:t xml:space="preserve"> </w:t>
      </w:r>
      <w:r w:rsidRPr="001D6912">
        <w:t>номера</w:t>
      </w:r>
      <w:r w:rsidR="007F577E" w:rsidRPr="001D6912">
        <w:t xml:space="preserve"> </w:t>
      </w:r>
      <w:r w:rsidRPr="001D6912">
        <w:t>указанному</w:t>
      </w:r>
      <w:r w:rsidR="007F577E" w:rsidRPr="001D6912">
        <w:t xml:space="preserve"> </w:t>
      </w:r>
      <w:r w:rsidRPr="001D6912">
        <w:t>выпуску</w:t>
      </w:r>
      <w:r w:rsidR="007F577E" w:rsidRPr="001D6912">
        <w:t xml:space="preserve"> </w:t>
      </w:r>
      <w:r w:rsidRPr="001D6912">
        <w:t>акций</w:t>
      </w:r>
      <w:r w:rsidR="007F577E" w:rsidRPr="001D6912">
        <w:t xml:space="preserve"> </w:t>
      </w:r>
      <w:r w:rsidRPr="001D6912">
        <w:t>Акционерного</w:t>
      </w:r>
      <w:r w:rsidR="007F577E" w:rsidRPr="001D6912">
        <w:t xml:space="preserve"> </w:t>
      </w:r>
      <w:r w:rsidRPr="001D6912">
        <w:t>общества</w:t>
      </w:r>
      <w:r w:rsidR="007F577E" w:rsidRPr="001D6912">
        <w:t xml:space="preserve"> «</w:t>
      </w:r>
      <w:r w:rsidRPr="001D6912">
        <w:t>Негосударственный</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ВЭФ.ВФ</w:t>
      </w:r>
      <w:r w:rsidR="007F577E" w:rsidRPr="001D6912">
        <w:t xml:space="preserve">» </w:t>
      </w:r>
      <w:r w:rsidRPr="001D6912">
        <w:t>вступает</w:t>
      </w:r>
      <w:r w:rsidR="007F577E" w:rsidRPr="001D6912">
        <w:t xml:space="preserve"> </w:t>
      </w:r>
      <w:r w:rsidRPr="001D6912">
        <w:t>в</w:t>
      </w:r>
      <w:r w:rsidR="007F577E" w:rsidRPr="001D6912">
        <w:t xml:space="preserve"> </w:t>
      </w:r>
      <w:r w:rsidRPr="001D6912">
        <w:t>силу</w:t>
      </w:r>
      <w:r w:rsidR="007F577E" w:rsidRPr="001D6912">
        <w:t xml:space="preserve"> </w:t>
      </w:r>
      <w:r w:rsidRPr="001D6912">
        <w:t>с</w:t>
      </w:r>
      <w:r w:rsidR="007F577E" w:rsidRPr="001D6912">
        <w:t xml:space="preserve"> </w:t>
      </w:r>
      <w:r w:rsidRPr="001D6912">
        <w:t>даты</w:t>
      </w:r>
      <w:r w:rsidR="007F577E" w:rsidRPr="001D6912">
        <w:t xml:space="preserve"> </w:t>
      </w:r>
      <w:r w:rsidRPr="001D6912">
        <w:t>внесения</w:t>
      </w:r>
      <w:r w:rsidR="007F577E" w:rsidRPr="001D6912">
        <w:t xml:space="preserve"> </w:t>
      </w:r>
      <w:r w:rsidRPr="001D6912">
        <w:t>в</w:t>
      </w:r>
      <w:r w:rsidR="007F577E" w:rsidRPr="001D6912">
        <w:t xml:space="preserve"> </w:t>
      </w:r>
      <w:r w:rsidRPr="001D6912">
        <w:t>единый</w:t>
      </w:r>
      <w:r w:rsidR="007F577E" w:rsidRPr="001D6912">
        <w:t xml:space="preserve"> </w:t>
      </w:r>
      <w:r w:rsidRPr="001D6912">
        <w:t>государственный</w:t>
      </w:r>
      <w:r w:rsidR="007F577E" w:rsidRPr="001D6912">
        <w:t xml:space="preserve"> </w:t>
      </w:r>
      <w:r w:rsidRPr="001D6912">
        <w:t>реестр</w:t>
      </w:r>
      <w:r w:rsidR="007F577E" w:rsidRPr="001D6912">
        <w:t xml:space="preserve"> </w:t>
      </w:r>
      <w:r w:rsidRPr="001D6912">
        <w:t>юридических</w:t>
      </w:r>
      <w:r w:rsidR="007F577E" w:rsidRPr="001D6912">
        <w:t xml:space="preserve"> </w:t>
      </w:r>
      <w:r w:rsidRPr="001D6912">
        <w:t>лиц</w:t>
      </w:r>
      <w:r w:rsidR="007F577E" w:rsidRPr="001D6912">
        <w:t xml:space="preserve"> </w:t>
      </w:r>
      <w:r w:rsidRPr="001D6912">
        <w:t>записи</w:t>
      </w:r>
      <w:r w:rsidR="007F577E" w:rsidRPr="001D6912">
        <w:t xml:space="preserve"> </w:t>
      </w:r>
      <w:r w:rsidRPr="001D6912">
        <w:t>о</w:t>
      </w:r>
      <w:r w:rsidR="007F577E" w:rsidRPr="001D6912">
        <w:t xml:space="preserve"> </w:t>
      </w:r>
      <w:r w:rsidRPr="001D6912">
        <w:t>создании</w:t>
      </w:r>
      <w:r w:rsidR="007F577E" w:rsidRPr="001D6912">
        <w:t xml:space="preserve"> </w:t>
      </w:r>
      <w:r w:rsidRPr="001D6912">
        <w:t>и</w:t>
      </w:r>
      <w:r w:rsidR="007F577E" w:rsidRPr="001D6912">
        <w:t xml:space="preserve"> </w:t>
      </w:r>
      <w:r w:rsidRPr="001D6912">
        <w:t>прекращении</w:t>
      </w:r>
      <w:r w:rsidR="007F577E" w:rsidRPr="001D6912">
        <w:t xml:space="preserve"> </w:t>
      </w:r>
      <w:r w:rsidRPr="001D6912">
        <w:t>его</w:t>
      </w:r>
      <w:r w:rsidR="007F577E" w:rsidRPr="001D6912">
        <w:t xml:space="preserve"> </w:t>
      </w:r>
      <w:r w:rsidRPr="001D6912">
        <w:t>деятельности</w:t>
      </w:r>
      <w:r w:rsidR="007F577E" w:rsidRPr="001D6912">
        <w:t xml:space="preserve"> </w:t>
      </w:r>
      <w:r w:rsidRPr="001D6912">
        <w:t>в</w:t>
      </w:r>
      <w:r w:rsidR="007F577E" w:rsidRPr="001D6912">
        <w:t xml:space="preserve"> </w:t>
      </w:r>
      <w:r w:rsidRPr="001D6912">
        <w:t>результате</w:t>
      </w:r>
      <w:r w:rsidR="007F577E" w:rsidRPr="001D6912">
        <w:t xml:space="preserve"> </w:t>
      </w:r>
      <w:r w:rsidRPr="001D6912">
        <w:t>реорганизации.</w:t>
      </w:r>
    </w:p>
    <w:p w14:paraId="5AF4AA1C" w14:textId="77777777" w:rsidR="00DE7242" w:rsidRPr="001D6912" w:rsidRDefault="00DE7242" w:rsidP="00DE7242">
      <w:hyperlink r:id="rId8" w:history="1">
        <w:r w:rsidRPr="001D6912">
          <w:rPr>
            <w:rStyle w:val="a3"/>
          </w:rPr>
          <w:t>http://pbroker.ru/?p=79221</w:t>
        </w:r>
      </w:hyperlink>
      <w:r w:rsidR="007F577E" w:rsidRPr="001D6912">
        <w:t xml:space="preserve"> </w:t>
      </w:r>
    </w:p>
    <w:p w14:paraId="772EE6E2" w14:textId="77777777" w:rsidR="00DE7242" w:rsidRPr="001D6912" w:rsidRDefault="00DE7242" w:rsidP="00DE7242">
      <w:pPr>
        <w:pStyle w:val="2"/>
      </w:pPr>
      <w:bookmarkStart w:id="31" w:name="_Hlk185224968"/>
      <w:bookmarkStart w:id="32" w:name="_Toc185225602"/>
      <w:bookmarkEnd w:id="28"/>
      <w:r w:rsidRPr="001D6912">
        <w:t>Ваш</w:t>
      </w:r>
      <w:r w:rsidR="007F577E" w:rsidRPr="001D6912">
        <w:t xml:space="preserve"> </w:t>
      </w:r>
      <w:r w:rsidRPr="001D6912">
        <w:t>пенсионный</w:t>
      </w:r>
      <w:r w:rsidR="007F577E" w:rsidRPr="001D6912">
        <w:t xml:space="preserve"> </w:t>
      </w:r>
      <w:r w:rsidRPr="001D6912">
        <w:t>брокер,</w:t>
      </w:r>
      <w:r w:rsidR="007F577E" w:rsidRPr="001D6912">
        <w:t xml:space="preserve"> </w:t>
      </w:r>
      <w:r w:rsidRPr="001D6912">
        <w:t>13.12.2024,</w:t>
      </w:r>
      <w:r w:rsidR="007F577E" w:rsidRPr="001D6912">
        <w:t xml:space="preserve"> </w:t>
      </w:r>
      <w:r w:rsidRPr="001D6912">
        <w:t>Клиенты</w:t>
      </w:r>
      <w:r w:rsidR="007F577E" w:rsidRPr="001D6912">
        <w:t xml:space="preserve"> </w:t>
      </w:r>
      <w:r w:rsidRPr="001D6912">
        <w:t>НПФ</w:t>
      </w:r>
      <w:r w:rsidR="007F577E" w:rsidRPr="001D6912">
        <w:t xml:space="preserve"> «</w:t>
      </w:r>
      <w:r w:rsidRPr="001D6912">
        <w:t>БЛАГОСОСТОЯНИЕ</w:t>
      </w:r>
      <w:r w:rsidR="007F577E" w:rsidRPr="001D6912">
        <w:t xml:space="preserve">» </w:t>
      </w:r>
      <w:r w:rsidRPr="001D6912">
        <w:t>стали</w:t>
      </w:r>
      <w:r w:rsidR="007F577E" w:rsidRPr="001D6912">
        <w:t xml:space="preserve"> </w:t>
      </w:r>
      <w:r w:rsidRPr="001D6912">
        <w:t>чаще</w:t>
      </w:r>
      <w:r w:rsidR="007F577E" w:rsidRPr="001D6912">
        <w:t xml:space="preserve"> </w:t>
      </w:r>
      <w:r w:rsidRPr="001D6912">
        <w:t>пополнять</w:t>
      </w:r>
      <w:r w:rsidR="007F577E" w:rsidRPr="001D6912">
        <w:t xml:space="preserve"> </w:t>
      </w:r>
      <w:r w:rsidRPr="001D6912">
        <w:t>счета</w:t>
      </w:r>
      <w:r w:rsidR="007F577E" w:rsidRPr="001D6912">
        <w:t xml:space="preserve"> </w:t>
      </w:r>
      <w:r w:rsidRPr="001D6912">
        <w:t>онлайн</w:t>
      </w:r>
      <w:bookmarkEnd w:id="32"/>
    </w:p>
    <w:p w14:paraId="5D5C6FD3" w14:textId="77777777" w:rsidR="00DE7242" w:rsidRPr="001D6912" w:rsidRDefault="00DE7242" w:rsidP="00EA41C6">
      <w:pPr>
        <w:pStyle w:val="3"/>
      </w:pPr>
      <w:bookmarkStart w:id="33" w:name="_Toc185225603"/>
      <w:r w:rsidRPr="001D6912">
        <w:t>Клиенты</w:t>
      </w:r>
      <w:r w:rsidR="007F577E" w:rsidRPr="001D6912">
        <w:t xml:space="preserve"> </w:t>
      </w:r>
      <w:r w:rsidRPr="001D6912">
        <w:t>НПФ</w:t>
      </w:r>
      <w:r w:rsidR="007F577E" w:rsidRPr="001D6912">
        <w:t xml:space="preserve"> «</w:t>
      </w:r>
      <w:r w:rsidRPr="001D6912">
        <w:t>БЛАГОСОСТОЯНИЕ</w:t>
      </w:r>
      <w:r w:rsidR="007F577E" w:rsidRPr="001D6912">
        <w:t xml:space="preserve">» </w:t>
      </w:r>
      <w:r w:rsidRPr="001D6912">
        <w:t>стали</w:t>
      </w:r>
      <w:r w:rsidR="007F577E" w:rsidRPr="001D6912">
        <w:t xml:space="preserve"> </w:t>
      </w:r>
      <w:r w:rsidRPr="001D6912">
        <w:t>чаще</w:t>
      </w:r>
      <w:r w:rsidR="007F577E" w:rsidRPr="001D6912">
        <w:t xml:space="preserve"> </w:t>
      </w:r>
      <w:r w:rsidRPr="001D6912">
        <w:t>пополнять</w:t>
      </w:r>
      <w:r w:rsidR="007F577E" w:rsidRPr="001D6912">
        <w:t xml:space="preserve"> </w:t>
      </w:r>
      <w:r w:rsidRPr="001D6912">
        <w:t>свои</w:t>
      </w:r>
      <w:r w:rsidR="007F577E" w:rsidRPr="001D6912">
        <w:t xml:space="preserve"> </w:t>
      </w:r>
      <w:r w:rsidRPr="001D6912">
        <w:t>счета</w:t>
      </w:r>
      <w:r w:rsidR="007F577E" w:rsidRPr="001D6912">
        <w:t xml:space="preserve"> </w:t>
      </w:r>
      <w:r w:rsidRPr="001D6912">
        <w:t>онлайн.</w:t>
      </w:r>
      <w:r w:rsidR="007F577E" w:rsidRPr="001D6912">
        <w:t xml:space="preserve"> </w:t>
      </w:r>
      <w:r w:rsidRPr="001D6912">
        <w:t>Дополнительные</w:t>
      </w:r>
      <w:r w:rsidR="007F577E" w:rsidRPr="001D6912">
        <w:t xml:space="preserve"> </w:t>
      </w:r>
      <w:r w:rsidRPr="001D6912">
        <w:t>личные</w:t>
      </w:r>
      <w:r w:rsidR="007F577E" w:rsidRPr="001D6912">
        <w:t xml:space="preserve"> </w:t>
      </w:r>
      <w:r w:rsidRPr="001D6912">
        <w:t>взносы</w:t>
      </w:r>
      <w:r w:rsidR="007F577E" w:rsidRPr="001D6912">
        <w:t xml:space="preserve"> </w:t>
      </w:r>
      <w:r w:rsidRPr="001D6912">
        <w:t>онлайн</w:t>
      </w:r>
      <w:r w:rsidR="007F577E" w:rsidRPr="001D6912">
        <w:t xml:space="preserve"> </w:t>
      </w:r>
      <w:r w:rsidRPr="001D6912">
        <w:t>вносят</w:t>
      </w:r>
      <w:r w:rsidR="007F577E" w:rsidRPr="001D6912">
        <w:t xml:space="preserve"> </w:t>
      </w:r>
      <w:r w:rsidRPr="001D6912">
        <w:t>участники</w:t>
      </w:r>
      <w:r w:rsidR="007F577E" w:rsidRPr="001D6912">
        <w:t xml:space="preserve"> </w:t>
      </w:r>
      <w:r w:rsidRPr="001D6912">
        <w:t>корпоративных</w:t>
      </w:r>
      <w:r w:rsidR="007F577E" w:rsidRPr="001D6912">
        <w:t xml:space="preserve"> </w:t>
      </w:r>
      <w:r w:rsidRPr="001D6912">
        <w:t>пенсионных</w:t>
      </w:r>
      <w:r w:rsidR="007F577E" w:rsidRPr="001D6912">
        <w:t xml:space="preserve"> </w:t>
      </w:r>
      <w:r w:rsidRPr="001D6912">
        <w:t>программ,</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клиенты</w:t>
      </w:r>
      <w:r w:rsidR="007F577E" w:rsidRPr="001D6912">
        <w:t xml:space="preserve"> </w:t>
      </w:r>
      <w:r w:rsidRPr="001D6912">
        <w:t>по</w:t>
      </w:r>
      <w:r w:rsidR="007F577E" w:rsidRPr="001D6912">
        <w:t xml:space="preserve"> </w:t>
      </w:r>
      <w:r w:rsidRPr="001D6912">
        <w:t>договорам</w:t>
      </w:r>
      <w:r w:rsidR="007F577E" w:rsidRPr="001D6912">
        <w:t xml:space="preserve"> </w:t>
      </w:r>
      <w:r w:rsidRPr="001D6912">
        <w:t>индивидуального</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и</w:t>
      </w:r>
      <w:r w:rsidR="007F577E" w:rsidRPr="001D6912">
        <w:t xml:space="preserve"> </w:t>
      </w:r>
      <w:r w:rsidRPr="001D6912">
        <w:t>долгосрочных</w:t>
      </w:r>
      <w:r w:rsidR="007F577E" w:rsidRPr="001D6912">
        <w:t xml:space="preserve"> </w:t>
      </w:r>
      <w:r w:rsidRPr="001D6912">
        <w:t>сбережений.</w:t>
      </w:r>
      <w:bookmarkEnd w:id="33"/>
    </w:p>
    <w:p w14:paraId="3E3AD814" w14:textId="77777777" w:rsidR="00DE7242" w:rsidRPr="001D6912" w:rsidRDefault="00DE7242" w:rsidP="00DE7242">
      <w:r w:rsidRPr="001D6912">
        <w:t>За</w:t>
      </w:r>
      <w:r w:rsidR="007F577E" w:rsidRPr="001D6912">
        <w:t xml:space="preserve"> </w:t>
      </w:r>
      <w:r w:rsidRPr="001D6912">
        <w:t>2024</w:t>
      </w:r>
      <w:r w:rsidR="007F577E" w:rsidRPr="001D6912">
        <w:t xml:space="preserve"> </w:t>
      </w:r>
      <w:r w:rsidRPr="001D6912">
        <w:t>год</w:t>
      </w:r>
      <w:r w:rsidR="007F577E" w:rsidRPr="001D6912">
        <w:t xml:space="preserve"> </w:t>
      </w:r>
      <w:r w:rsidRPr="001D6912">
        <w:t>количество</w:t>
      </w:r>
      <w:r w:rsidR="007F577E" w:rsidRPr="001D6912">
        <w:t xml:space="preserve"> </w:t>
      </w:r>
      <w:r w:rsidRPr="001D6912">
        <w:t>онлайн-платежей</w:t>
      </w:r>
      <w:r w:rsidR="007F577E" w:rsidRPr="001D6912">
        <w:t xml:space="preserve"> </w:t>
      </w:r>
      <w:r w:rsidRPr="001D6912">
        <w:t>возросло</w:t>
      </w:r>
      <w:r w:rsidR="007F577E" w:rsidRPr="001D6912">
        <w:t xml:space="preserve"> </w:t>
      </w:r>
      <w:r w:rsidRPr="001D6912">
        <w:t>почти</w:t>
      </w:r>
      <w:r w:rsidR="007F577E" w:rsidRPr="001D6912">
        <w:t xml:space="preserve"> </w:t>
      </w:r>
      <w:r w:rsidRPr="001D6912">
        <w:t>на</w:t>
      </w:r>
      <w:r w:rsidR="007F577E" w:rsidRPr="001D6912">
        <w:t xml:space="preserve"> </w:t>
      </w:r>
      <w:r w:rsidRPr="001D6912">
        <w:t>50%</w:t>
      </w:r>
      <w:r w:rsidR="007F577E" w:rsidRPr="001D6912">
        <w:t xml:space="preserve"> </w:t>
      </w:r>
      <w:r w:rsidRPr="001D6912">
        <w:t>по</w:t>
      </w:r>
      <w:r w:rsidR="007F577E" w:rsidRPr="001D6912">
        <w:t xml:space="preserve"> </w:t>
      </w:r>
      <w:r w:rsidRPr="001D6912">
        <w:t>сравнению</w:t>
      </w:r>
      <w:r w:rsidR="007F577E" w:rsidRPr="001D6912">
        <w:t xml:space="preserve"> </w:t>
      </w:r>
      <w:r w:rsidRPr="001D6912">
        <w:t>с</w:t>
      </w:r>
      <w:r w:rsidR="007F577E" w:rsidRPr="001D6912">
        <w:t xml:space="preserve"> </w:t>
      </w:r>
      <w:r w:rsidRPr="001D6912">
        <w:t>прошлым</w:t>
      </w:r>
      <w:r w:rsidR="007F577E" w:rsidRPr="001D6912">
        <w:t xml:space="preserve"> </w:t>
      </w:r>
      <w:r w:rsidRPr="001D6912">
        <w:t>годом.</w:t>
      </w:r>
      <w:r w:rsidR="007F577E" w:rsidRPr="001D6912">
        <w:t xml:space="preserve"> </w:t>
      </w:r>
      <w:r w:rsidRPr="001D6912">
        <w:t>Переводы</w:t>
      </w:r>
      <w:r w:rsidR="007F577E" w:rsidRPr="001D6912">
        <w:t xml:space="preserve"> </w:t>
      </w:r>
      <w:r w:rsidRPr="001D6912">
        <w:t>через</w:t>
      </w:r>
      <w:r w:rsidR="007F577E" w:rsidRPr="001D6912">
        <w:t xml:space="preserve"> </w:t>
      </w:r>
      <w:r w:rsidRPr="001D6912">
        <w:t>СБП</w:t>
      </w:r>
      <w:r w:rsidR="007F577E" w:rsidRPr="001D6912">
        <w:t xml:space="preserve"> </w:t>
      </w:r>
      <w:r w:rsidRPr="001D6912">
        <w:t>или</w:t>
      </w:r>
      <w:r w:rsidR="007F577E" w:rsidRPr="001D6912">
        <w:t xml:space="preserve"> </w:t>
      </w:r>
      <w:r w:rsidRPr="001D6912">
        <w:t>по</w:t>
      </w:r>
      <w:r w:rsidR="007F577E" w:rsidRPr="001D6912">
        <w:t xml:space="preserve"> </w:t>
      </w:r>
      <w:r w:rsidRPr="001D6912">
        <w:t>банковской</w:t>
      </w:r>
      <w:r w:rsidR="007F577E" w:rsidRPr="001D6912">
        <w:t xml:space="preserve"> </w:t>
      </w:r>
      <w:r w:rsidRPr="001D6912">
        <w:t>карте</w:t>
      </w:r>
      <w:r w:rsidR="007F577E" w:rsidRPr="001D6912">
        <w:t xml:space="preserve"> </w:t>
      </w:r>
      <w:r w:rsidRPr="001D6912">
        <w:t>доступны</w:t>
      </w:r>
      <w:r w:rsidR="007F577E" w:rsidRPr="001D6912">
        <w:t xml:space="preserve"> </w:t>
      </w:r>
      <w:r w:rsidRPr="001D6912">
        <w:t>клиентам</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фонда</w:t>
      </w:r>
      <w:r w:rsidR="007F577E" w:rsidRPr="001D6912">
        <w:t xml:space="preserve"> </w:t>
      </w:r>
      <w:r w:rsidRPr="001D6912">
        <w:t>в</w:t>
      </w:r>
      <w:r w:rsidR="007F577E" w:rsidRPr="001D6912">
        <w:t xml:space="preserve"> </w:t>
      </w:r>
      <w:r w:rsidRPr="001D6912">
        <w:t>личном</w:t>
      </w:r>
      <w:r w:rsidR="007F577E" w:rsidRPr="001D6912">
        <w:t xml:space="preserve"> </w:t>
      </w:r>
      <w:r w:rsidRPr="001D6912">
        <w:t>кабинете,</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в</w:t>
      </w:r>
      <w:r w:rsidR="007F577E" w:rsidRPr="001D6912">
        <w:t xml:space="preserve"> </w:t>
      </w:r>
      <w:r w:rsidRPr="001D6912">
        <w:t>разделе</w:t>
      </w:r>
      <w:r w:rsidR="007F577E" w:rsidRPr="001D6912">
        <w:t xml:space="preserve"> «</w:t>
      </w:r>
      <w:r w:rsidRPr="001D6912">
        <w:t>Взнос</w:t>
      </w:r>
      <w:r w:rsidR="007F577E" w:rsidRPr="001D6912">
        <w:t xml:space="preserve"> </w:t>
      </w:r>
      <w:r w:rsidRPr="001D6912">
        <w:t>онлайн</w:t>
      </w:r>
      <w:r w:rsidR="007F577E" w:rsidRPr="001D6912">
        <w:t>»</w:t>
      </w:r>
      <w:r w:rsidRPr="001D6912">
        <w:t>.</w:t>
      </w:r>
    </w:p>
    <w:p w14:paraId="72805CB7" w14:textId="77777777" w:rsidR="00DE7242" w:rsidRPr="001D6912" w:rsidRDefault="007F577E" w:rsidP="00DE7242">
      <w:r w:rsidRPr="001D6912">
        <w:t xml:space="preserve">- </w:t>
      </w:r>
      <w:r w:rsidR="00DE7242" w:rsidRPr="001D6912">
        <w:t>Участникам</w:t>
      </w:r>
      <w:r w:rsidRPr="001D6912">
        <w:t xml:space="preserve"> </w:t>
      </w:r>
      <w:r w:rsidR="00DE7242" w:rsidRPr="001D6912">
        <w:t>программ</w:t>
      </w:r>
      <w:r w:rsidRPr="001D6912">
        <w:t xml:space="preserve"> </w:t>
      </w:r>
      <w:r w:rsidR="00DE7242" w:rsidRPr="001D6912">
        <w:t>негосударственного</w:t>
      </w:r>
      <w:r w:rsidRPr="001D6912">
        <w:t xml:space="preserve"> </w:t>
      </w:r>
      <w:r w:rsidR="00DE7242" w:rsidRPr="001D6912">
        <w:t>пенсионного</w:t>
      </w:r>
      <w:r w:rsidRPr="001D6912">
        <w:t xml:space="preserve"> </w:t>
      </w:r>
      <w:r w:rsidR="00DE7242" w:rsidRPr="001D6912">
        <w:t>обеспечения</w:t>
      </w:r>
      <w:r w:rsidRPr="001D6912">
        <w:t xml:space="preserve"> </w:t>
      </w:r>
      <w:r w:rsidR="00DE7242" w:rsidRPr="001D6912">
        <w:t>дополнительные</w:t>
      </w:r>
      <w:r w:rsidRPr="001D6912">
        <w:t xml:space="preserve"> </w:t>
      </w:r>
      <w:r w:rsidR="00DE7242" w:rsidRPr="001D6912">
        <w:t>личные</w:t>
      </w:r>
      <w:r w:rsidRPr="001D6912">
        <w:t xml:space="preserve"> </w:t>
      </w:r>
      <w:r w:rsidR="00DE7242" w:rsidRPr="001D6912">
        <w:t>взносы</w:t>
      </w:r>
      <w:r w:rsidRPr="001D6912">
        <w:t xml:space="preserve"> </w:t>
      </w:r>
      <w:r w:rsidR="00DE7242" w:rsidRPr="001D6912">
        <w:t>позволяют</w:t>
      </w:r>
      <w:r w:rsidRPr="001D6912">
        <w:t xml:space="preserve"> </w:t>
      </w:r>
      <w:r w:rsidR="00DE7242" w:rsidRPr="001D6912">
        <w:t>увеличивать</w:t>
      </w:r>
      <w:r w:rsidRPr="001D6912">
        <w:t xml:space="preserve"> </w:t>
      </w:r>
      <w:r w:rsidR="00DE7242" w:rsidRPr="001D6912">
        <w:t>размер</w:t>
      </w:r>
      <w:r w:rsidRPr="001D6912">
        <w:t xml:space="preserve"> </w:t>
      </w:r>
      <w:r w:rsidR="00DE7242" w:rsidRPr="001D6912">
        <w:t>будущих</w:t>
      </w:r>
      <w:r w:rsidRPr="001D6912">
        <w:t xml:space="preserve"> </w:t>
      </w:r>
      <w:r w:rsidR="00DE7242" w:rsidRPr="001D6912">
        <w:t>выплат.</w:t>
      </w:r>
      <w:r w:rsidRPr="001D6912">
        <w:t xml:space="preserve"> </w:t>
      </w:r>
      <w:r w:rsidR="00DE7242" w:rsidRPr="001D6912">
        <w:t>А</w:t>
      </w:r>
      <w:r w:rsidRPr="001D6912">
        <w:t xml:space="preserve"> </w:t>
      </w:r>
      <w:r w:rsidR="00DE7242" w:rsidRPr="001D6912">
        <w:t>те</w:t>
      </w:r>
      <w:r w:rsidRPr="001D6912">
        <w:t xml:space="preserve"> </w:t>
      </w:r>
      <w:r w:rsidR="00DE7242" w:rsidRPr="001D6912">
        <w:t>клиенты,</w:t>
      </w:r>
      <w:r w:rsidRPr="001D6912">
        <w:t xml:space="preserve"> </w:t>
      </w:r>
      <w:r w:rsidR="00DE7242" w:rsidRPr="001D6912">
        <w:t>кто</w:t>
      </w:r>
      <w:r w:rsidRPr="001D6912">
        <w:t xml:space="preserve"> </w:t>
      </w:r>
      <w:r w:rsidR="00DE7242" w:rsidRPr="001D6912">
        <w:t>присоединился</w:t>
      </w:r>
      <w:r w:rsidRPr="001D6912">
        <w:t xml:space="preserve"> </w:t>
      </w:r>
      <w:r w:rsidR="00DE7242" w:rsidRPr="001D6912">
        <w:t>к</w:t>
      </w:r>
      <w:r w:rsidRPr="001D6912">
        <w:t xml:space="preserve"> </w:t>
      </w:r>
      <w:r w:rsidR="00DE7242" w:rsidRPr="001D6912">
        <w:t>программе</w:t>
      </w:r>
      <w:r w:rsidRPr="001D6912">
        <w:t xml:space="preserve"> </w:t>
      </w:r>
      <w:r w:rsidR="00DE7242" w:rsidRPr="001D6912">
        <w:t>долгосрочных</w:t>
      </w:r>
      <w:r w:rsidRPr="001D6912">
        <w:t xml:space="preserve"> </w:t>
      </w:r>
      <w:r w:rsidR="00DE7242" w:rsidRPr="001D6912">
        <w:t>сбережений</w:t>
      </w:r>
      <w:r w:rsidRPr="001D6912">
        <w:t xml:space="preserve"> </w:t>
      </w:r>
      <w:r w:rsidR="00DE7242" w:rsidRPr="001D6912">
        <w:t>и</w:t>
      </w:r>
      <w:r w:rsidRPr="001D6912">
        <w:t xml:space="preserve"> </w:t>
      </w:r>
      <w:r w:rsidR="00DE7242" w:rsidRPr="001D6912">
        <w:t>успел</w:t>
      </w:r>
      <w:r w:rsidRPr="001D6912">
        <w:t xml:space="preserve"> </w:t>
      </w:r>
      <w:r w:rsidR="00DE7242" w:rsidRPr="001D6912">
        <w:t>сделать</w:t>
      </w:r>
      <w:r w:rsidRPr="001D6912">
        <w:t xml:space="preserve"> </w:t>
      </w:r>
      <w:r w:rsidR="00DE7242" w:rsidRPr="001D6912">
        <w:t>личный</w:t>
      </w:r>
      <w:r w:rsidRPr="001D6912">
        <w:t xml:space="preserve"> </w:t>
      </w:r>
      <w:r w:rsidR="00DE7242" w:rsidRPr="001D6912">
        <w:t>взнос</w:t>
      </w:r>
      <w:r w:rsidRPr="001D6912">
        <w:t xml:space="preserve"> </w:t>
      </w:r>
      <w:r w:rsidR="00DE7242" w:rsidRPr="001D6912">
        <w:t>(по</w:t>
      </w:r>
      <w:r w:rsidRPr="001D6912">
        <w:t xml:space="preserve"> </w:t>
      </w:r>
      <w:r w:rsidR="00DE7242" w:rsidRPr="001D6912">
        <w:t>правилам</w:t>
      </w:r>
      <w:r w:rsidRPr="001D6912">
        <w:t xml:space="preserve"> </w:t>
      </w:r>
      <w:r w:rsidR="00DE7242" w:rsidRPr="001D6912">
        <w:t>ПДС</w:t>
      </w:r>
      <w:r w:rsidRPr="001D6912">
        <w:t xml:space="preserve"> - </w:t>
      </w:r>
      <w:r w:rsidR="00DE7242" w:rsidRPr="001D6912">
        <w:t>не</w:t>
      </w:r>
      <w:r w:rsidRPr="001D6912">
        <w:t xml:space="preserve"> </w:t>
      </w:r>
      <w:r w:rsidR="00DE7242" w:rsidRPr="001D6912">
        <w:t>менее</w:t>
      </w:r>
      <w:r w:rsidRPr="001D6912">
        <w:t xml:space="preserve"> </w:t>
      </w:r>
      <w:r w:rsidR="00DE7242" w:rsidRPr="001D6912">
        <w:t>2</w:t>
      </w:r>
      <w:r w:rsidRPr="001D6912">
        <w:t xml:space="preserve"> </w:t>
      </w:r>
      <w:r w:rsidR="00DE7242" w:rsidRPr="001D6912">
        <w:t>000</w:t>
      </w:r>
      <w:r w:rsidRPr="001D6912">
        <w:t xml:space="preserve"> </w:t>
      </w:r>
      <w:r w:rsidR="00DE7242" w:rsidRPr="001D6912">
        <w:t>руб.),</w:t>
      </w:r>
      <w:r w:rsidRPr="001D6912">
        <w:t xml:space="preserve"> </w:t>
      </w:r>
      <w:r w:rsidR="00DE7242" w:rsidRPr="001D6912">
        <w:t>уже</w:t>
      </w:r>
      <w:r w:rsidRPr="001D6912">
        <w:t xml:space="preserve"> </w:t>
      </w:r>
      <w:r w:rsidR="00DE7242" w:rsidRPr="001D6912">
        <w:t>за</w:t>
      </w:r>
      <w:r w:rsidRPr="001D6912">
        <w:t xml:space="preserve"> </w:t>
      </w:r>
      <w:r w:rsidR="00DE7242" w:rsidRPr="001D6912">
        <w:t>этот</w:t>
      </w:r>
      <w:r w:rsidRPr="001D6912">
        <w:t xml:space="preserve"> </w:t>
      </w:r>
      <w:r w:rsidR="00DE7242" w:rsidRPr="001D6912">
        <w:t>год</w:t>
      </w:r>
      <w:r w:rsidRPr="001D6912">
        <w:t xml:space="preserve"> </w:t>
      </w:r>
      <w:r w:rsidR="00DE7242" w:rsidRPr="001D6912">
        <w:t>получит</w:t>
      </w:r>
      <w:r w:rsidRPr="001D6912">
        <w:t xml:space="preserve"> </w:t>
      </w:r>
      <w:r w:rsidR="00DE7242" w:rsidRPr="001D6912">
        <w:t>софинансирование</w:t>
      </w:r>
      <w:r w:rsidRPr="001D6912">
        <w:t xml:space="preserve"> </w:t>
      </w:r>
      <w:r w:rsidR="00DE7242" w:rsidRPr="001D6912">
        <w:t>от</w:t>
      </w:r>
      <w:r w:rsidRPr="001D6912">
        <w:t xml:space="preserve"> </w:t>
      </w:r>
      <w:r w:rsidR="00DE7242" w:rsidRPr="001D6912">
        <w:t>государства,</w:t>
      </w:r>
      <w:r w:rsidRPr="001D6912">
        <w:t xml:space="preserve"> - </w:t>
      </w:r>
      <w:r w:rsidR="00DE7242" w:rsidRPr="001D6912">
        <w:t>напоминает</w:t>
      </w:r>
      <w:r w:rsidRPr="001D6912">
        <w:t xml:space="preserve"> </w:t>
      </w:r>
      <w:r w:rsidR="00DE7242" w:rsidRPr="001D6912">
        <w:t>первый</w:t>
      </w:r>
      <w:r w:rsidRPr="001D6912">
        <w:t xml:space="preserve"> </w:t>
      </w:r>
      <w:r w:rsidR="00DE7242" w:rsidRPr="001D6912">
        <w:t>заместитель</w:t>
      </w:r>
      <w:r w:rsidRPr="001D6912">
        <w:t xml:space="preserve"> </w:t>
      </w:r>
      <w:r w:rsidR="00DE7242" w:rsidRPr="001D6912">
        <w:t>генерального</w:t>
      </w:r>
      <w:r w:rsidRPr="001D6912">
        <w:t xml:space="preserve"> </w:t>
      </w:r>
      <w:r w:rsidR="00DE7242" w:rsidRPr="001D6912">
        <w:t>директора</w:t>
      </w:r>
      <w:r w:rsidRPr="001D6912">
        <w:t xml:space="preserve"> </w:t>
      </w:r>
      <w:r w:rsidR="00DE7242" w:rsidRPr="001D6912">
        <w:t>НПФ</w:t>
      </w:r>
      <w:r w:rsidRPr="001D6912">
        <w:t xml:space="preserve"> «</w:t>
      </w:r>
      <w:r w:rsidR="00DE7242" w:rsidRPr="001D6912">
        <w:t>БЛАГОСОСТОЯНИЕ</w:t>
      </w:r>
      <w:r w:rsidRPr="001D6912">
        <w:t xml:space="preserve">» </w:t>
      </w:r>
      <w:r w:rsidR="00DE7242" w:rsidRPr="001D6912">
        <w:t>Максим</w:t>
      </w:r>
      <w:r w:rsidRPr="001D6912">
        <w:t xml:space="preserve"> </w:t>
      </w:r>
      <w:r w:rsidR="00DE7242" w:rsidRPr="001D6912">
        <w:t>Элик.</w:t>
      </w:r>
    </w:p>
    <w:p w14:paraId="4171D66F" w14:textId="77777777" w:rsidR="00DE7242" w:rsidRPr="001D6912" w:rsidRDefault="00DE7242" w:rsidP="00DE7242">
      <w:r w:rsidRPr="001D6912">
        <w:t>НПФ</w:t>
      </w:r>
      <w:r w:rsidR="007F577E" w:rsidRPr="001D6912">
        <w:t xml:space="preserve"> «</w:t>
      </w:r>
      <w:r w:rsidRPr="001D6912">
        <w:t>БЛАГОСОСТОЯНИЕ</w:t>
      </w:r>
      <w:r w:rsidR="007F577E" w:rsidRPr="001D6912">
        <w:t xml:space="preserve">» </w:t>
      </w:r>
      <w:r w:rsidRPr="001D6912">
        <w:t>реализует</w:t>
      </w:r>
      <w:r w:rsidR="007F577E" w:rsidRPr="001D6912">
        <w:t xml:space="preserve"> </w:t>
      </w:r>
      <w:r w:rsidRPr="001D6912">
        <w:t>корпоративные</w:t>
      </w:r>
      <w:r w:rsidR="007F577E" w:rsidRPr="001D6912">
        <w:t xml:space="preserve"> </w:t>
      </w:r>
      <w:r w:rsidRPr="001D6912">
        <w:t>пенсионные</w:t>
      </w:r>
      <w:r w:rsidR="007F577E" w:rsidRPr="001D6912">
        <w:t xml:space="preserve"> </w:t>
      </w:r>
      <w:r w:rsidRPr="001D6912">
        <w:t>программы</w:t>
      </w:r>
      <w:r w:rsidR="007F577E" w:rsidRPr="001D6912">
        <w:t xml:space="preserve"> </w:t>
      </w:r>
      <w:r w:rsidRPr="001D6912">
        <w:t>400</w:t>
      </w:r>
      <w:r w:rsidR="007F577E" w:rsidRPr="001D6912">
        <w:t xml:space="preserve"> </w:t>
      </w:r>
      <w:r w:rsidRPr="001D6912">
        <w:t>компаний</w:t>
      </w:r>
      <w:r w:rsidR="007F577E" w:rsidRPr="001D6912">
        <w:t xml:space="preserve"> </w:t>
      </w:r>
      <w:r w:rsidRPr="001D6912">
        <w:t>и</w:t>
      </w:r>
      <w:r w:rsidR="007F577E" w:rsidRPr="001D6912">
        <w:t xml:space="preserve"> </w:t>
      </w:r>
      <w:r w:rsidRPr="001D6912">
        <w:t>организаций,</w:t>
      </w:r>
      <w:r w:rsidR="007F577E" w:rsidRPr="001D6912">
        <w:t xml:space="preserve"> </w:t>
      </w:r>
      <w:r w:rsidRPr="001D6912">
        <w:t>является</w:t>
      </w:r>
      <w:r w:rsidR="007F577E" w:rsidRPr="001D6912">
        <w:t xml:space="preserve"> </w:t>
      </w:r>
      <w:r w:rsidRPr="001D6912">
        <w:t>оператором</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управляет</w:t>
      </w:r>
      <w:r w:rsidR="007F577E" w:rsidRPr="001D6912">
        <w:t xml:space="preserve"> </w:t>
      </w:r>
      <w:r w:rsidRPr="001D6912">
        <w:t>накоплениями</w:t>
      </w:r>
      <w:r w:rsidR="007F577E" w:rsidRPr="001D6912">
        <w:t xml:space="preserve"> </w:t>
      </w:r>
      <w:r w:rsidRPr="001D6912">
        <w:t>по</w:t>
      </w:r>
      <w:r w:rsidR="007F577E" w:rsidRPr="001D6912">
        <w:t xml:space="preserve"> </w:t>
      </w:r>
      <w:r w:rsidRPr="001D6912">
        <w:t>обязательному</w:t>
      </w:r>
      <w:r w:rsidR="007F577E" w:rsidRPr="001D6912">
        <w:t xml:space="preserve"> </w:t>
      </w:r>
      <w:r w:rsidRPr="001D6912">
        <w:t>пенсионному</w:t>
      </w:r>
      <w:r w:rsidR="007F577E" w:rsidRPr="001D6912">
        <w:t xml:space="preserve"> </w:t>
      </w:r>
      <w:r w:rsidRPr="001D6912">
        <w:t>страхованию.</w:t>
      </w:r>
      <w:r w:rsidR="007F577E" w:rsidRPr="001D6912">
        <w:t xml:space="preserve"> </w:t>
      </w:r>
      <w:r w:rsidRPr="001D6912">
        <w:t>Под</w:t>
      </w:r>
      <w:r w:rsidR="007F577E" w:rsidRPr="001D6912">
        <w:t xml:space="preserve"> </w:t>
      </w:r>
      <w:r w:rsidRPr="001D6912">
        <w:lastRenderedPageBreak/>
        <w:t>управлением</w:t>
      </w:r>
      <w:r w:rsidR="007F577E" w:rsidRPr="001D6912">
        <w:t xml:space="preserve"> </w:t>
      </w:r>
      <w:r w:rsidRPr="001D6912">
        <w:t>фонда</w:t>
      </w:r>
      <w:r w:rsidR="007F577E" w:rsidRPr="001D6912">
        <w:t xml:space="preserve"> </w:t>
      </w:r>
      <w:r w:rsidRPr="001D6912">
        <w:t>находятся</w:t>
      </w:r>
      <w:r w:rsidR="007F577E" w:rsidRPr="001D6912">
        <w:t xml:space="preserve"> </w:t>
      </w:r>
      <w:r w:rsidRPr="001D6912">
        <w:t>пенсионные</w:t>
      </w:r>
      <w:r w:rsidR="007F577E" w:rsidRPr="001D6912">
        <w:t xml:space="preserve"> </w:t>
      </w:r>
      <w:r w:rsidRPr="001D6912">
        <w:t>сбережения</w:t>
      </w:r>
      <w:r w:rsidR="007F577E" w:rsidRPr="001D6912">
        <w:t xml:space="preserve"> </w:t>
      </w:r>
      <w:r w:rsidRPr="001D6912">
        <w:t>свыше</w:t>
      </w:r>
      <w:r w:rsidR="007F577E" w:rsidRPr="001D6912">
        <w:t xml:space="preserve"> </w:t>
      </w:r>
      <w:r w:rsidRPr="001D6912">
        <w:t>1,3</w:t>
      </w:r>
      <w:r w:rsidR="007F577E" w:rsidRPr="001D6912">
        <w:t xml:space="preserve"> </w:t>
      </w:r>
      <w:r w:rsidRPr="001D6912">
        <w:t>млн</w:t>
      </w:r>
      <w:r w:rsidR="007F577E" w:rsidRPr="001D6912">
        <w:t xml:space="preserve"> </w:t>
      </w:r>
      <w:r w:rsidRPr="001D6912">
        <w:t>человек.</w:t>
      </w:r>
      <w:r w:rsidR="007F577E" w:rsidRPr="001D6912">
        <w:t xml:space="preserve"> </w:t>
      </w:r>
      <w:r w:rsidRPr="001D6912">
        <w:t>Фонд</w:t>
      </w:r>
      <w:r w:rsidR="007F577E" w:rsidRPr="001D6912">
        <w:t xml:space="preserve"> </w:t>
      </w:r>
      <w:r w:rsidRPr="001D6912">
        <w:t>включен</w:t>
      </w:r>
      <w:r w:rsidR="007F577E" w:rsidRPr="001D6912">
        <w:t xml:space="preserve"> </w:t>
      </w:r>
      <w:r w:rsidRPr="001D6912">
        <w:t>в</w:t>
      </w:r>
      <w:r w:rsidR="007F577E" w:rsidRPr="001D6912">
        <w:t xml:space="preserve"> </w:t>
      </w:r>
      <w:r w:rsidRPr="001D6912">
        <w:t>системы</w:t>
      </w:r>
      <w:r w:rsidR="007F577E" w:rsidRPr="001D6912">
        <w:t xml:space="preserve"> </w:t>
      </w:r>
      <w:r w:rsidRPr="001D6912">
        <w:t>гарантирования</w:t>
      </w:r>
      <w:r w:rsidR="007F577E" w:rsidRPr="001D6912">
        <w:t xml:space="preserve"> </w:t>
      </w:r>
      <w:r w:rsidRPr="001D6912">
        <w:t>прав</w:t>
      </w:r>
      <w:r w:rsidR="007F577E" w:rsidRPr="001D6912">
        <w:t xml:space="preserve"> </w:t>
      </w:r>
      <w:r w:rsidRPr="001D6912">
        <w:t>клиентов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Сбережения</w:t>
      </w:r>
      <w:r w:rsidR="007F577E" w:rsidRPr="001D6912">
        <w:t xml:space="preserve"> </w:t>
      </w:r>
      <w:r w:rsidRPr="001D6912">
        <w:t>по</w:t>
      </w:r>
      <w:r w:rsidR="007F577E" w:rsidRPr="001D6912">
        <w:t xml:space="preserve"> </w:t>
      </w:r>
      <w:r w:rsidRPr="001D6912">
        <w:t>НПО</w:t>
      </w:r>
      <w:r w:rsidR="007F577E" w:rsidRPr="001D6912">
        <w:t xml:space="preserve"> </w:t>
      </w:r>
      <w:r w:rsidRPr="001D6912">
        <w:t>и</w:t>
      </w:r>
      <w:r w:rsidR="007F577E" w:rsidRPr="001D6912">
        <w:t xml:space="preserve"> </w:t>
      </w:r>
      <w:r w:rsidRPr="001D6912">
        <w:t>ПДС,</w:t>
      </w:r>
      <w:r w:rsidR="007F577E" w:rsidRPr="001D6912">
        <w:t xml:space="preserve"> </w:t>
      </w:r>
      <w:r w:rsidRPr="001D6912">
        <w:t>средства</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по</w:t>
      </w:r>
      <w:r w:rsidR="007F577E" w:rsidRPr="001D6912">
        <w:t xml:space="preserve"> </w:t>
      </w:r>
      <w:r w:rsidRPr="001D6912">
        <w:t>обязательному</w:t>
      </w:r>
      <w:r w:rsidR="007F577E" w:rsidRPr="001D6912">
        <w:t xml:space="preserve"> </w:t>
      </w:r>
      <w:r w:rsidRPr="001D6912">
        <w:t>пенсионному</w:t>
      </w:r>
      <w:r w:rsidR="007F577E" w:rsidRPr="001D6912">
        <w:t xml:space="preserve"> </w:t>
      </w:r>
      <w:r w:rsidRPr="001D6912">
        <w:t>страхованию</w:t>
      </w:r>
      <w:r w:rsidR="007F577E" w:rsidRPr="001D6912">
        <w:t xml:space="preserve"> </w:t>
      </w:r>
      <w:r w:rsidRPr="001D6912">
        <w:t>в</w:t>
      </w:r>
      <w:r w:rsidR="007F577E" w:rsidRPr="001D6912">
        <w:t xml:space="preserve"> </w:t>
      </w:r>
      <w:r w:rsidRPr="001D6912">
        <w:t>фонде</w:t>
      </w:r>
      <w:r w:rsidR="007F577E" w:rsidRPr="001D6912">
        <w:t xml:space="preserve"> </w:t>
      </w:r>
      <w:r w:rsidRPr="001D6912">
        <w:t>застрахованы</w:t>
      </w:r>
      <w:r w:rsidR="007F577E" w:rsidRPr="001D6912">
        <w:t xml:space="preserve"> </w:t>
      </w:r>
      <w:r w:rsidRPr="001D6912">
        <w:t>государственной</w:t>
      </w:r>
      <w:r w:rsidR="007F577E" w:rsidRPr="001D6912">
        <w:t xml:space="preserve"> </w:t>
      </w:r>
      <w:r w:rsidRPr="001D6912">
        <w:t>корпорацией</w:t>
      </w:r>
      <w:r w:rsidR="007F577E" w:rsidRPr="001D6912">
        <w:t xml:space="preserve"> «</w:t>
      </w:r>
      <w:r w:rsidRPr="001D6912">
        <w:t>Агентство</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w:t>
      </w:r>
      <w:r w:rsidRPr="001D6912">
        <w:t>.</w:t>
      </w:r>
    </w:p>
    <w:p w14:paraId="473C4733" w14:textId="77777777" w:rsidR="00111D7C" w:rsidRPr="001D6912" w:rsidRDefault="00DE7242" w:rsidP="00DE7242">
      <w:hyperlink r:id="rId9" w:history="1">
        <w:r w:rsidRPr="001D6912">
          <w:rPr>
            <w:rStyle w:val="a3"/>
          </w:rPr>
          <w:t>http://pbroker.ru/?p=79225</w:t>
        </w:r>
      </w:hyperlink>
    </w:p>
    <w:p w14:paraId="6E84586D" w14:textId="77777777" w:rsidR="00DE7242" w:rsidRPr="001D6912" w:rsidRDefault="00DE7242" w:rsidP="00DE7242">
      <w:pPr>
        <w:pStyle w:val="2"/>
      </w:pPr>
      <w:bookmarkStart w:id="34" w:name="_Toc185225604"/>
      <w:r w:rsidRPr="001D6912">
        <w:t>Ваш</w:t>
      </w:r>
      <w:r w:rsidR="007F577E" w:rsidRPr="001D6912">
        <w:t xml:space="preserve"> </w:t>
      </w:r>
      <w:r w:rsidRPr="001D6912">
        <w:t>пенсионный</w:t>
      </w:r>
      <w:r w:rsidR="007F577E" w:rsidRPr="001D6912">
        <w:t xml:space="preserve"> </w:t>
      </w:r>
      <w:r w:rsidRPr="001D6912">
        <w:t>брокер,</w:t>
      </w:r>
      <w:r w:rsidR="007F577E" w:rsidRPr="001D6912">
        <w:t xml:space="preserve"> </w:t>
      </w:r>
      <w:r w:rsidRPr="001D6912">
        <w:t>13.12.2024,</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9</w:t>
      </w:r>
      <w:r w:rsidR="007F577E" w:rsidRPr="001D6912">
        <w:t xml:space="preserve"> </w:t>
      </w:r>
      <w:r w:rsidRPr="001D6912">
        <w:t>месяцев</w:t>
      </w:r>
      <w:r w:rsidR="007F577E" w:rsidRPr="001D6912">
        <w:t xml:space="preserve"> </w:t>
      </w:r>
      <w:r w:rsidRPr="001D6912">
        <w:t>Ханты-Мансийский</w:t>
      </w:r>
      <w:r w:rsidR="007F577E" w:rsidRPr="001D6912">
        <w:t xml:space="preserve"> </w:t>
      </w:r>
      <w:r w:rsidRPr="001D6912">
        <w:t>НПФ</w:t>
      </w:r>
      <w:r w:rsidR="007F577E" w:rsidRPr="001D6912">
        <w:t xml:space="preserve"> - </w:t>
      </w:r>
      <w:r w:rsidRPr="001D6912">
        <w:t>лидер</w:t>
      </w:r>
      <w:r w:rsidR="007F577E" w:rsidRPr="001D6912">
        <w:t xml:space="preserve"> </w:t>
      </w:r>
      <w:r w:rsidRPr="001D6912">
        <w:t>по</w:t>
      </w:r>
      <w:r w:rsidR="007F577E" w:rsidRPr="001D6912">
        <w:t xml:space="preserve"> </w:t>
      </w:r>
      <w:r w:rsidRPr="001D6912">
        <w:t>доходности</w:t>
      </w:r>
      <w:r w:rsidR="007F577E" w:rsidRPr="001D6912">
        <w:t xml:space="preserve"> </w:t>
      </w:r>
      <w:r w:rsidRPr="001D6912">
        <w:t>инвестирования</w:t>
      </w:r>
      <w:bookmarkEnd w:id="34"/>
    </w:p>
    <w:p w14:paraId="664132D3" w14:textId="77777777" w:rsidR="00DE7242" w:rsidRPr="001D6912" w:rsidRDefault="00DE7242" w:rsidP="00EA41C6">
      <w:pPr>
        <w:pStyle w:val="3"/>
      </w:pPr>
      <w:bookmarkStart w:id="35" w:name="_Toc185225605"/>
      <w:r w:rsidRPr="001D6912">
        <w:t>Банк</w:t>
      </w:r>
      <w:r w:rsidR="007F577E" w:rsidRPr="001D6912">
        <w:t xml:space="preserve"> </w:t>
      </w:r>
      <w:r w:rsidRPr="001D6912">
        <w:t>России</w:t>
      </w:r>
      <w:r w:rsidR="007F577E" w:rsidRPr="001D6912">
        <w:t xml:space="preserve"> </w:t>
      </w:r>
      <w:r w:rsidRPr="001D6912">
        <w:t>опубликовал</w:t>
      </w:r>
      <w:r w:rsidR="007F577E" w:rsidRPr="001D6912">
        <w:t xml:space="preserve"> </w:t>
      </w:r>
      <w:r w:rsidRPr="001D6912">
        <w:t>итоги</w:t>
      </w:r>
      <w:r w:rsidR="007F577E" w:rsidRPr="001D6912">
        <w:t xml:space="preserve"> </w:t>
      </w:r>
      <w:r w:rsidRPr="001D6912">
        <w:t>деятельности</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за</w:t>
      </w:r>
      <w:r w:rsidR="007F577E" w:rsidRPr="001D6912">
        <w:t xml:space="preserve"> </w:t>
      </w:r>
      <w:r w:rsidRPr="001D6912">
        <w:t>9</w:t>
      </w:r>
      <w:r w:rsidR="007F577E" w:rsidRPr="001D6912">
        <w:t xml:space="preserve"> </w:t>
      </w:r>
      <w:r w:rsidRPr="001D6912">
        <w:t>месяцев</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Доходность</w:t>
      </w:r>
      <w:r w:rsidR="007F577E" w:rsidRPr="001D6912">
        <w:t xml:space="preserve"> </w:t>
      </w:r>
      <w:r w:rsidRPr="001D6912">
        <w:t>инвестирования</w:t>
      </w:r>
      <w:r w:rsidR="007F577E" w:rsidRPr="001D6912">
        <w:t xml:space="preserve"> </w:t>
      </w:r>
      <w:r w:rsidRPr="001D6912">
        <w:t>средств</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Ханты-Мансийского</w:t>
      </w:r>
      <w:r w:rsidR="007F577E" w:rsidRPr="001D6912">
        <w:t xml:space="preserve"> </w:t>
      </w:r>
      <w:r w:rsidRPr="001D6912">
        <w:t>НПФ</w:t>
      </w:r>
      <w:r w:rsidR="007F577E" w:rsidRPr="001D6912">
        <w:t xml:space="preserve"> </w:t>
      </w:r>
      <w:r w:rsidRPr="001D6912">
        <w:t>составила</w:t>
      </w:r>
      <w:r w:rsidR="007F577E" w:rsidRPr="001D6912">
        <w:t xml:space="preserve"> </w:t>
      </w:r>
      <w:r w:rsidRPr="001D6912">
        <w:t>10,76%*.</w:t>
      </w:r>
      <w:r w:rsidR="007F577E" w:rsidRPr="001D6912">
        <w:t xml:space="preserve"> </w:t>
      </w:r>
      <w:r w:rsidRPr="001D6912">
        <w:t>Среди</w:t>
      </w:r>
      <w:r w:rsidR="007F577E" w:rsidRPr="001D6912">
        <w:t xml:space="preserve"> </w:t>
      </w:r>
      <w:r w:rsidRPr="001D6912">
        <w:t>крупнейших</w:t>
      </w:r>
      <w:r w:rsidR="007F577E" w:rsidRPr="001D6912">
        <w:t xml:space="preserve"> </w:t>
      </w:r>
      <w:r w:rsidRPr="001D6912">
        <w:t>российских</w:t>
      </w:r>
      <w:r w:rsidR="007F577E" w:rsidRPr="001D6912">
        <w:t xml:space="preserve"> </w:t>
      </w:r>
      <w:r w:rsidRPr="001D6912">
        <w:t>НПФ,</w:t>
      </w:r>
      <w:r w:rsidR="007F577E" w:rsidRPr="001D6912">
        <w:t xml:space="preserve"> </w:t>
      </w:r>
      <w:r w:rsidRPr="001D6912">
        <w:t>размер</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которых</w:t>
      </w:r>
      <w:r w:rsidR="007F577E" w:rsidRPr="001D6912">
        <w:t xml:space="preserve"> </w:t>
      </w:r>
      <w:r w:rsidRPr="001D6912">
        <w:t>превышает</w:t>
      </w:r>
      <w:r w:rsidR="007F577E" w:rsidRPr="001D6912">
        <w:t xml:space="preserve"> </w:t>
      </w:r>
      <w:r w:rsidRPr="001D6912">
        <w:t>10</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АО</w:t>
      </w:r>
      <w:r w:rsidR="007F577E" w:rsidRPr="001D6912">
        <w:t xml:space="preserve"> «</w:t>
      </w:r>
      <w:r w:rsidRPr="001D6912">
        <w:t>Ханты-Мансийский</w:t>
      </w:r>
      <w:r w:rsidR="007F577E" w:rsidRPr="001D6912">
        <w:t xml:space="preserve"> </w:t>
      </w:r>
      <w:r w:rsidRPr="001D6912">
        <w:t>НПФ</w:t>
      </w:r>
      <w:r w:rsidR="007F577E" w:rsidRPr="001D6912">
        <w:t xml:space="preserve">» </w:t>
      </w:r>
      <w:r w:rsidRPr="001D6912">
        <w:t>занимает</w:t>
      </w:r>
      <w:r w:rsidR="007F577E" w:rsidRPr="001D6912">
        <w:t xml:space="preserve"> </w:t>
      </w:r>
      <w:r w:rsidRPr="001D6912">
        <w:t>1</w:t>
      </w:r>
      <w:r w:rsidR="007F577E" w:rsidRPr="001D6912">
        <w:t xml:space="preserve"> </w:t>
      </w:r>
      <w:r w:rsidRPr="001D6912">
        <w:t>место.</w:t>
      </w:r>
      <w:bookmarkEnd w:id="35"/>
    </w:p>
    <w:p w14:paraId="6E47B1C6" w14:textId="77777777" w:rsidR="00DE7242" w:rsidRPr="001D6912" w:rsidRDefault="00DE7242" w:rsidP="00DE7242">
      <w:r w:rsidRPr="001D6912">
        <w:t>Доходность</w:t>
      </w:r>
      <w:r w:rsidR="007F577E" w:rsidRPr="001D6912">
        <w:t xml:space="preserve"> </w:t>
      </w:r>
      <w:r w:rsidRPr="001D6912">
        <w:t>размещения</w:t>
      </w:r>
      <w:r w:rsidR="007F577E" w:rsidRPr="001D6912">
        <w:t xml:space="preserve"> </w:t>
      </w:r>
      <w:r w:rsidRPr="001D6912">
        <w:t>средств</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Ханты-Мансийского</w:t>
      </w:r>
      <w:r w:rsidR="007F577E" w:rsidRPr="001D6912">
        <w:t xml:space="preserve"> </w:t>
      </w:r>
      <w:r w:rsidRPr="001D6912">
        <w:t>НПФ</w:t>
      </w:r>
      <w:r w:rsidR="007F577E" w:rsidRPr="001D6912">
        <w:t xml:space="preserve"> </w:t>
      </w:r>
      <w:r w:rsidRPr="001D6912">
        <w:t>составила</w:t>
      </w:r>
      <w:r w:rsidR="007F577E" w:rsidRPr="001D6912">
        <w:t xml:space="preserve"> </w:t>
      </w:r>
      <w:r w:rsidRPr="001D6912">
        <w:t>10,46%*.</w:t>
      </w:r>
      <w:r w:rsidR="007F577E" w:rsidRPr="001D6912">
        <w:t xml:space="preserve"> </w:t>
      </w:r>
      <w:r w:rsidRPr="001D6912">
        <w:t>Среди</w:t>
      </w:r>
      <w:r w:rsidR="007F577E" w:rsidRPr="001D6912">
        <w:t xml:space="preserve"> </w:t>
      </w:r>
      <w:r w:rsidRPr="001D6912">
        <w:t>крупнейших</w:t>
      </w:r>
      <w:r w:rsidR="007F577E" w:rsidRPr="001D6912">
        <w:t xml:space="preserve"> </w:t>
      </w:r>
      <w:r w:rsidRPr="001D6912">
        <w:t>российских</w:t>
      </w:r>
      <w:r w:rsidR="007F577E" w:rsidRPr="001D6912">
        <w:t xml:space="preserve"> </w:t>
      </w:r>
      <w:r w:rsidRPr="001D6912">
        <w:t>НПФ,</w:t>
      </w:r>
      <w:r w:rsidR="007F577E" w:rsidRPr="001D6912">
        <w:t xml:space="preserve"> </w:t>
      </w:r>
      <w:r w:rsidRPr="001D6912">
        <w:t>размер</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которых</w:t>
      </w:r>
      <w:r w:rsidR="007F577E" w:rsidRPr="001D6912">
        <w:t xml:space="preserve"> </w:t>
      </w:r>
      <w:r w:rsidRPr="001D6912">
        <w:t>превышает</w:t>
      </w:r>
      <w:r w:rsidR="007F577E" w:rsidRPr="001D6912">
        <w:t xml:space="preserve"> </w:t>
      </w:r>
      <w:r w:rsidRPr="001D6912">
        <w:t>10</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АО</w:t>
      </w:r>
      <w:r w:rsidR="007F577E" w:rsidRPr="001D6912">
        <w:t xml:space="preserve"> «</w:t>
      </w:r>
      <w:r w:rsidRPr="001D6912">
        <w:t>Ханты-Мансийский</w:t>
      </w:r>
      <w:r w:rsidR="007F577E" w:rsidRPr="001D6912">
        <w:t xml:space="preserve"> </w:t>
      </w:r>
      <w:r w:rsidRPr="001D6912">
        <w:t>НПФ</w:t>
      </w:r>
      <w:r w:rsidR="007F577E" w:rsidRPr="001D6912">
        <w:t xml:space="preserve">» </w:t>
      </w:r>
      <w:r w:rsidRPr="001D6912">
        <w:t>занимает</w:t>
      </w:r>
      <w:r w:rsidR="007F577E" w:rsidRPr="001D6912">
        <w:t xml:space="preserve"> </w:t>
      </w:r>
      <w:r w:rsidRPr="001D6912">
        <w:t>3</w:t>
      </w:r>
      <w:r w:rsidR="007F577E" w:rsidRPr="001D6912">
        <w:t xml:space="preserve"> </w:t>
      </w:r>
      <w:r w:rsidRPr="001D6912">
        <w:t>место.</w:t>
      </w:r>
    </w:p>
    <w:p w14:paraId="4F7BF310" w14:textId="77777777" w:rsidR="00DE7242" w:rsidRPr="001D6912" w:rsidRDefault="00DE7242" w:rsidP="00DE7242">
      <w:r w:rsidRPr="001D6912">
        <w:t>В</w:t>
      </w:r>
      <w:r w:rsidR="007F577E" w:rsidRPr="001D6912">
        <w:t xml:space="preserve"> </w:t>
      </w:r>
      <w:r w:rsidRPr="001D6912">
        <w:t>своей</w:t>
      </w:r>
      <w:r w:rsidR="007F577E" w:rsidRPr="001D6912">
        <w:t xml:space="preserve"> </w:t>
      </w:r>
      <w:r w:rsidRPr="001D6912">
        <w:t>деятельности</w:t>
      </w:r>
      <w:r w:rsidR="007F577E" w:rsidRPr="001D6912">
        <w:t xml:space="preserve"> </w:t>
      </w:r>
      <w:r w:rsidRPr="001D6912">
        <w:t>Ханты-Мансийский</w:t>
      </w:r>
      <w:r w:rsidR="007F577E" w:rsidRPr="001D6912">
        <w:t xml:space="preserve"> </w:t>
      </w:r>
      <w:r w:rsidRPr="001D6912">
        <w:t>НПФ</w:t>
      </w:r>
      <w:r w:rsidR="007F577E" w:rsidRPr="001D6912">
        <w:t xml:space="preserve"> </w:t>
      </w:r>
      <w:r w:rsidRPr="001D6912">
        <w:t>продолжает</w:t>
      </w:r>
      <w:r w:rsidR="007F577E" w:rsidRPr="001D6912">
        <w:t xml:space="preserve"> </w:t>
      </w:r>
      <w:r w:rsidRPr="001D6912">
        <w:t>использовать</w:t>
      </w:r>
      <w:r w:rsidR="007F577E" w:rsidRPr="001D6912">
        <w:t xml:space="preserve"> </w:t>
      </w:r>
      <w:r w:rsidRPr="001D6912">
        <w:t>умеренно-консервативную</w:t>
      </w:r>
      <w:r w:rsidR="007F577E" w:rsidRPr="001D6912">
        <w:t xml:space="preserve"> </w:t>
      </w:r>
      <w:r w:rsidRPr="001D6912">
        <w:t>стратегию</w:t>
      </w:r>
      <w:r w:rsidR="007F577E" w:rsidRPr="001D6912">
        <w:t xml:space="preserve"> </w:t>
      </w:r>
      <w:r w:rsidRPr="001D6912">
        <w:t>управления,</w:t>
      </w:r>
      <w:r w:rsidR="007F577E" w:rsidRPr="001D6912">
        <w:t xml:space="preserve"> </w:t>
      </w:r>
      <w:r w:rsidRPr="001D6912">
        <w:t>определяя</w:t>
      </w:r>
      <w:r w:rsidR="007F577E" w:rsidRPr="001D6912">
        <w:t xml:space="preserve"> </w:t>
      </w:r>
      <w:r w:rsidRPr="001D6912">
        <w:t>для</w:t>
      </w:r>
      <w:r w:rsidR="007F577E" w:rsidRPr="001D6912">
        <w:t xml:space="preserve"> </w:t>
      </w:r>
      <w:r w:rsidRPr="001D6912">
        <w:t>себя</w:t>
      </w:r>
      <w:r w:rsidR="007F577E" w:rsidRPr="001D6912">
        <w:t xml:space="preserve"> </w:t>
      </w:r>
      <w:r w:rsidRPr="001D6912">
        <w:t>основным</w:t>
      </w:r>
      <w:r w:rsidR="007F577E" w:rsidRPr="001D6912">
        <w:t xml:space="preserve"> </w:t>
      </w:r>
      <w:r w:rsidRPr="001D6912">
        <w:t>приоритетом</w:t>
      </w:r>
      <w:r w:rsidR="007F577E" w:rsidRPr="001D6912">
        <w:t xml:space="preserve"> </w:t>
      </w:r>
      <w:r w:rsidRPr="001D6912">
        <w:t>сохранность</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клиентов,</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соблюдая</w:t>
      </w:r>
      <w:r w:rsidR="007F577E" w:rsidRPr="001D6912">
        <w:t xml:space="preserve"> </w:t>
      </w:r>
      <w:r w:rsidRPr="001D6912">
        <w:t>правильное</w:t>
      </w:r>
      <w:r w:rsidR="007F577E" w:rsidRPr="001D6912">
        <w:t xml:space="preserve"> </w:t>
      </w:r>
      <w:r w:rsidRPr="001D6912">
        <w:t>отношение</w:t>
      </w:r>
      <w:r w:rsidR="007F577E" w:rsidRPr="001D6912">
        <w:t xml:space="preserve"> </w:t>
      </w:r>
      <w:r w:rsidRPr="001D6912">
        <w:t>риска</w:t>
      </w:r>
      <w:r w:rsidR="007F577E" w:rsidRPr="001D6912">
        <w:t xml:space="preserve"> </w:t>
      </w:r>
      <w:r w:rsidRPr="001D6912">
        <w:t>и</w:t>
      </w:r>
      <w:r w:rsidR="007F577E" w:rsidRPr="001D6912">
        <w:t xml:space="preserve"> </w:t>
      </w:r>
      <w:r w:rsidRPr="001D6912">
        <w:t>ожидаемой</w:t>
      </w:r>
      <w:r w:rsidR="007F577E" w:rsidRPr="001D6912">
        <w:t xml:space="preserve"> </w:t>
      </w:r>
      <w:r w:rsidRPr="001D6912">
        <w:t>доходности.</w:t>
      </w:r>
    </w:p>
    <w:p w14:paraId="612889A6" w14:textId="77777777" w:rsidR="00DE7242" w:rsidRPr="001D6912" w:rsidRDefault="00DE7242" w:rsidP="00DE7242">
      <w:r w:rsidRPr="001D6912">
        <w:t>В</w:t>
      </w:r>
      <w:r w:rsidR="007F577E" w:rsidRPr="001D6912">
        <w:t xml:space="preserve"> </w:t>
      </w:r>
      <w:r w:rsidRPr="001D6912">
        <w:t>условиях</w:t>
      </w:r>
      <w:r w:rsidR="007F577E" w:rsidRPr="001D6912">
        <w:t xml:space="preserve"> </w:t>
      </w:r>
      <w:r w:rsidRPr="001D6912">
        <w:t>высокой</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реализуется</w:t>
      </w:r>
      <w:r w:rsidR="007F577E" w:rsidRPr="001D6912">
        <w:t xml:space="preserve"> </w:t>
      </w:r>
      <w:r w:rsidRPr="001D6912">
        <w:t>защитная</w:t>
      </w:r>
      <w:r w:rsidR="007F577E" w:rsidRPr="001D6912">
        <w:t xml:space="preserve"> </w:t>
      </w:r>
      <w:r w:rsidRPr="001D6912">
        <w:t>стратегия</w:t>
      </w:r>
      <w:r w:rsidR="007F577E" w:rsidRPr="001D6912">
        <w:t xml:space="preserve"> </w:t>
      </w:r>
      <w:r w:rsidRPr="001D6912">
        <w:t>управления.</w:t>
      </w:r>
      <w:r w:rsidR="007F577E" w:rsidRPr="001D6912">
        <w:t xml:space="preserve"> </w:t>
      </w:r>
      <w:r w:rsidRPr="001D6912">
        <w:t>Короткая</w:t>
      </w:r>
      <w:r w:rsidR="007F577E" w:rsidRPr="001D6912">
        <w:t xml:space="preserve"> </w:t>
      </w:r>
      <w:r w:rsidRPr="001D6912">
        <w:t>дюрация</w:t>
      </w:r>
      <w:r w:rsidR="007F577E" w:rsidRPr="001D6912">
        <w:t xml:space="preserve"> </w:t>
      </w:r>
      <w:r w:rsidRPr="001D6912">
        <w:t>облигаций</w:t>
      </w:r>
      <w:r w:rsidR="007F577E" w:rsidRPr="001D6912">
        <w:t xml:space="preserve"> </w:t>
      </w:r>
      <w:r w:rsidRPr="001D6912">
        <w:t>в</w:t>
      </w:r>
      <w:r w:rsidR="007F577E" w:rsidRPr="001D6912">
        <w:t xml:space="preserve"> </w:t>
      </w:r>
      <w:r w:rsidRPr="001D6912">
        <w:t>портфелях</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и</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наличие</w:t>
      </w:r>
      <w:r w:rsidR="007F577E" w:rsidRPr="001D6912">
        <w:t xml:space="preserve"> </w:t>
      </w:r>
      <w:r w:rsidRPr="001D6912">
        <w:t>значительной</w:t>
      </w:r>
      <w:r w:rsidR="007F577E" w:rsidRPr="001D6912">
        <w:t xml:space="preserve"> </w:t>
      </w:r>
      <w:r w:rsidRPr="001D6912">
        <w:t>доли</w:t>
      </w:r>
      <w:r w:rsidR="007F577E" w:rsidRPr="001D6912">
        <w:t xml:space="preserve"> </w:t>
      </w:r>
      <w:r w:rsidRPr="001D6912">
        <w:t>облигаций-флоатеров</w:t>
      </w:r>
      <w:r w:rsidR="007F577E" w:rsidRPr="001D6912">
        <w:t xml:space="preserve"> </w:t>
      </w:r>
      <w:r w:rsidRPr="001D6912">
        <w:t>и</w:t>
      </w:r>
      <w:r w:rsidR="007F577E" w:rsidRPr="001D6912">
        <w:t xml:space="preserve"> </w:t>
      </w:r>
      <w:r w:rsidRPr="001D6912">
        <w:t>инструментов</w:t>
      </w:r>
      <w:r w:rsidR="007F577E" w:rsidRPr="001D6912">
        <w:t xml:space="preserve"> </w:t>
      </w:r>
      <w:r w:rsidRPr="001D6912">
        <w:t>денежного</w:t>
      </w:r>
      <w:r w:rsidR="007F577E" w:rsidRPr="001D6912">
        <w:t xml:space="preserve"> </w:t>
      </w:r>
      <w:r w:rsidRPr="001D6912">
        <w:t>рынка</w:t>
      </w:r>
      <w:r w:rsidR="007F577E" w:rsidRPr="001D6912">
        <w:t xml:space="preserve"> </w:t>
      </w:r>
      <w:r w:rsidRPr="001D6912">
        <w:t>как</w:t>
      </w:r>
      <w:r w:rsidR="007F577E" w:rsidRPr="001D6912">
        <w:t xml:space="preserve"> </w:t>
      </w:r>
      <w:r w:rsidRPr="001D6912">
        <w:t>защитных</w:t>
      </w:r>
      <w:r w:rsidR="007F577E" w:rsidRPr="001D6912">
        <w:t xml:space="preserve"> </w:t>
      </w:r>
      <w:r w:rsidRPr="001D6912">
        <w:t>активов</w:t>
      </w:r>
      <w:r w:rsidR="007F577E" w:rsidRPr="001D6912">
        <w:t xml:space="preserve"> </w:t>
      </w:r>
      <w:r w:rsidRPr="001D6912">
        <w:t>позволяют</w:t>
      </w:r>
      <w:r w:rsidR="007F577E" w:rsidRPr="001D6912">
        <w:t xml:space="preserve"> </w:t>
      </w:r>
      <w:r w:rsidRPr="001D6912">
        <w:t>показать</w:t>
      </w:r>
      <w:r w:rsidR="007F577E" w:rsidRPr="001D6912">
        <w:t xml:space="preserve"> </w:t>
      </w:r>
      <w:r w:rsidRPr="001D6912">
        <w:t>хороший</w:t>
      </w:r>
      <w:r w:rsidR="007F577E" w:rsidRPr="001D6912">
        <w:t xml:space="preserve"> </w:t>
      </w:r>
      <w:r w:rsidRPr="001D6912">
        <w:t>результат</w:t>
      </w:r>
      <w:r w:rsidR="007F577E" w:rsidRPr="001D6912">
        <w:t xml:space="preserve"> </w:t>
      </w:r>
      <w:r w:rsidRPr="001D6912">
        <w:t>по</w:t>
      </w:r>
      <w:r w:rsidR="007F577E" w:rsidRPr="001D6912">
        <w:t xml:space="preserve"> </w:t>
      </w:r>
      <w:r w:rsidRPr="001D6912">
        <w:t>доходности,</w:t>
      </w:r>
      <w:r w:rsidR="007F577E" w:rsidRPr="001D6912">
        <w:t xml:space="preserve"> </w:t>
      </w:r>
      <w:r w:rsidRPr="001D6912">
        <w:t>например,</w:t>
      </w:r>
      <w:r w:rsidR="007F577E" w:rsidRPr="001D6912">
        <w:t xml:space="preserve"> </w:t>
      </w:r>
      <w:r w:rsidRPr="001D6912">
        <w:t>выше</w:t>
      </w:r>
      <w:r w:rsidR="007F577E" w:rsidRPr="001D6912">
        <w:t xml:space="preserve"> </w:t>
      </w:r>
      <w:r w:rsidRPr="001D6912">
        <w:t>среднего</w:t>
      </w:r>
      <w:r w:rsidR="007F577E" w:rsidRPr="001D6912">
        <w:t xml:space="preserve"> </w:t>
      </w:r>
      <w:r w:rsidRPr="001D6912">
        <w:t>по</w:t>
      </w:r>
      <w:r w:rsidR="007F577E" w:rsidRPr="001D6912">
        <w:t xml:space="preserve"> </w:t>
      </w:r>
      <w:r w:rsidRPr="001D6912">
        <w:t>рынку</w:t>
      </w:r>
      <w:r w:rsidR="007F577E" w:rsidRPr="001D6912">
        <w:t xml:space="preserve"> </w:t>
      </w:r>
      <w:r w:rsidRPr="001D6912">
        <w:t>НПФ</w:t>
      </w:r>
      <w:r w:rsidR="007F577E" w:rsidRPr="001D6912">
        <w:t xml:space="preserve"> </w:t>
      </w:r>
      <w:r w:rsidRPr="001D6912">
        <w:t>(по</w:t>
      </w:r>
      <w:r w:rsidR="007F577E" w:rsidRPr="001D6912">
        <w:t xml:space="preserve"> </w:t>
      </w:r>
      <w:r w:rsidRPr="001D6912">
        <w:t>данным</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за</w:t>
      </w:r>
      <w:r w:rsidR="007F577E" w:rsidRPr="001D6912">
        <w:t xml:space="preserve"> </w:t>
      </w:r>
      <w:r w:rsidRPr="001D6912">
        <w:t>9</w:t>
      </w:r>
      <w:r w:rsidR="007F577E" w:rsidRPr="001D6912">
        <w:t xml:space="preserve"> </w:t>
      </w:r>
      <w:r w:rsidRPr="001D6912">
        <w:t>месяцев</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средневзвешенная</w:t>
      </w:r>
      <w:r w:rsidR="007F577E" w:rsidRPr="001D6912">
        <w:t xml:space="preserve"> </w:t>
      </w:r>
      <w:r w:rsidRPr="001D6912">
        <w:t>доходность</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НПФ</w:t>
      </w:r>
      <w:r w:rsidR="007F577E" w:rsidRPr="001D6912">
        <w:t xml:space="preserve"> </w:t>
      </w:r>
      <w:r w:rsidRPr="001D6912">
        <w:t>составила</w:t>
      </w:r>
      <w:r w:rsidR="007F577E" w:rsidRPr="001D6912">
        <w:t xml:space="preserve"> </w:t>
      </w:r>
      <w:r w:rsidRPr="001D6912">
        <w:t>5,1%;</w:t>
      </w:r>
      <w:r w:rsidR="007F577E" w:rsidRPr="001D6912">
        <w:t xml:space="preserve"> </w:t>
      </w:r>
      <w:r w:rsidRPr="001D6912">
        <w:t>средневзвешенная</w:t>
      </w:r>
      <w:r w:rsidR="007F577E" w:rsidRPr="001D6912">
        <w:t xml:space="preserve"> </w:t>
      </w:r>
      <w:r w:rsidRPr="001D6912">
        <w:t>доходность</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НПФ</w:t>
      </w:r>
      <w:r w:rsidR="007F577E" w:rsidRPr="001D6912">
        <w:t xml:space="preserve"> </w:t>
      </w:r>
      <w:r w:rsidRPr="001D6912">
        <w:t>составила</w:t>
      </w:r>
      <w:r w:rsidR="007F577E" w:rsidRPr="001D6912">
        <w:t xml:space="preserve"> </w:t>
      </w:r>
      <w:r w:rsidRPr="001D6912">
        <w:t>4,3%).</w:t>
      </w:r>
    </w:p>
    <w:p w14:paraId="6B35812A" w14:textId="77777777" w:rsidR="00DE7242" w:rsidRPr="001D6912" w:rsidRDefault="00DE7242" w:rsidP="00DE7242">
      <w:r w:rsidRPr="001D6912">
        <w:t>Подробнее</w:t>
      </w:r>
      <w:r w:rsidR="007F577E" w:rsidRPr="001D6912">
        <w:t xml:space="preserve"> </w:t>
      </w:r>
      <w:r w:rsidRPr="001D6912">
        <w:t>ознакомиться</w:t>
      </w:r>
      <w:r w:rsidR="007F577E" w:rsidRPr="001D6912">
        <w:t xml:space="preserve"> </w:t>
      </w:r>
      <w:r w:rsidRPr="001D6912">
        <w:t>со</w:t>
      </w:r>
      <w:r w:rsidR="007F577E" w:rsidRPr="001D6912">
        <w:t xml:space="preserve"> </w:t>
      </w:r>
      <w:r w:rsidRPr="001D6912">
        <w:t>структурой</w:t>
      </w:r>
      <w:r w:rsidR="007F577E" w:rsidRPr="001D6912">
        <w:t xml:space="preserve"> </w:t>
      </w:r>
      <w:r w:rsidRPr="001D6912">
        <w:t>инвестиционного</w:t>
      </w:r>
      <w:r w:rsidR="007F577E" w:rsidRPr="001D6912">
        <w:t xml:space="preserve"> </w:t>
      </w:r>
      <w:r w:rsidRPr="001D6912">
        <w:t>портфеля</w:t>
      </w:r>
      <w:r w:rsidR="007F577E" w:rsidRPr="001D6912">
        <w:t xml:space="preserve"> </w:t>
      </w:r>
      <w:r w:rsidRPr="001D6912">
        <w:t>и</w:t>
      </w:r>
      <w:r w:rsidR="007F577E" w:rsidRPr="001D6912">
        <w:t xml:space="preserve"> </w:t>
      </w:r>
      <w:r w:rsidRPr="001D6912">
        <w:t>принципами</w:t>
      </w:r>
      <w:r w:rsidR="007F577E" w:rsidRPr="001D6912">
        <w:t xml:space="preserve"> </w:t>
      </w:r>
      <w:r w:rsidRPr="001D6912">
        <w:t>инвестирования</w:t>
      </w:r>
      <w:r w:rsidR="007F577E" w:rsidRPr="001D6912">
        <w:t xml:space="preserve"> </w:t>
      </w:r>
      <w:r w:rsidRPr="001D6912">
        <w:t>Ханты-Мансийского</w:t>
      </w:r>
      <w:r w:rsidR="007F577E" w:rsidRPr="001D6912">
        <w:t xml:space="preserve"> </w:t>
      </w:r>
      <w:r w:rsidRPr="001D6912">
        <w:t>НПФ</w:t>
      </w:r>
      <w:r w:rsidR="007F577E" w:rsidRPr="001D6912">
        <w:t xml:space="preserve"> </w:t>
      </w:r>
      <w:r w:rsidRPr="001D6912">
        <w:t>можно</w:t>
      </w:r>
      <w:r w:rsidR="007F577E" w:rsidRPr="001D6912">
        <w:t xml:space="preserve"> </w:t>
      </w:r>
      <w:r w:rsidRPr="001D6912">
        <w:t>на</w:t>
      </w:r>
      <w:r w:rsidR="007F577E" w:rsidRPr="001D6912">
        <w:t xml:space="preserve"> </w:t>
      </w:r>
      <w:r w:rsidRPr="001D6912">
        <w:t>официальном</w:t>
      </w:r>
      <w:r w:rsidR="007F577E" w:rsidRPr="001D6912">
        <w:t xml:space="preserve"> </w:t>
      </w:r>
      <w:r w:rsidRPr="001D6912">
        <w:t>сайте.</w:t>
      </w:r>
    </w:p>
    <w:p w14:paraId="7EA91C9E" w14:textId="77777777" w:rsidR="00DE7242" w:rsidRPr="001D6912" w:rsidRDefault="00DE7242" w:rsidP="00DE7242">
      <w:r w:rsidRPr="001D6912">
        <w:t>*</w:t>
      </w:r>
      <w:r w:rsidR="007F577E" w:rsidRPr="001D6912">
        <w:t xml:space="preserve"> </w:t>
      </w:r>
      <w:r w:rsidRPr="001D6912">
        <w:t>Указана</w:t>
      </w:r>
      <w:r w:rsidR="007F577E" w:rsidRPr="001D6912">
        <w:t xml:space="preserve"> </w:t>
      </w:r>
      <w:r w:rsidRPr="001D6912">
        <w:t>доходность</w:t>
      </w:r>
      <w:r w:rsidR="007F577E" w:rsidRPr="001D6912">
        <w:t xml:space="preserve"> </w:t>
      </w:r>
      <w:r w:rsidRPr="001D6912">
        <w:t>размещения</w:t>
      </w:r>
      <w:r w:rsidR="007F577E" w:rsidRPr="001D6912">
        <w:t xml:space="preserve"> </w:t>
      </w:r>
      <w:r w:rsidRPr="001D6912">
        <w:t>средств</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и</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до</w:t>
      </w:r>
      <w:r w:rsidR="007F577E" w:rsidRPr="001D6912">
        <w:t xml:space="preserve"> </w:t>
      </w:r>
      <w:r w:rsidRPr="001D6912">
        <w:t>выплаты</w:t>
      </w:r>
      <w:r w:rsidR="007F577E" w:rsidRPr="001D6912">
        <w:t xml:space="preserve"> </w:t>
      </w:r>
      <w:r w:rsidRPr="001D6912">
        <w:t>вознаграждения</w:t>
      </w:r>
      <w:r w:rsidR="007F577E" w:rsidRPr="001D6912">
        <w:t xml:space="preserve"> </w:t>
      </w:r>
      <w:r w:rsidRPr="001D6912">
        <w:t>управляющим</w:t>
      </w:r>
      <w:r w:rsidR="007F577E" w:rsidRPr="001D6912">
        <w:t xml:space="preserve"> </w:t>
      </w:r>
      <w:r w:rsidRPr="001D6912">
        <w:t>компаниям,</w:t>
      </w:r>
      <w:r w:rsidR="007F577E" w:rsidRPr="001D6912">
        <w:t xml:space="preserve"> </w:t>
      </w:r>
      <w:r w:rsidRPr="001D6912">
        <w:t>специализированному</w:t>
      </w:r>
      <w:r w:rsidR="007F577E" w:rsidRPr="001D6912">
        <w:t xml:space="preserve"> </w:t>
      </w:r>
      <w:r w:rsidRPr="001D6912">
        <w:t>депозитарию</w:t>
      </w:r>
      <w:r w:rsidR="007F577E" w:rsidRPr="001D6912">
        <w:t xml:space="preserve"> </w:t>
      </w:r>
      <w:r w:rsidRPr="001D6912">
        <w:t>и</w:t>
      </w:r>
      <w:r w:rsidR="007F577E" w:rsidRPr="001D6912">
        <w:t xml:space="preserve"> </w:t>
      </w:r>
      <w:r w:rsidRPr="001D6912">
        <w:t>негосударственному</w:t>
      </w:r>
      <w:r w:rsidR="007F577E" w:rsidRPr="001D6912">
        <w:t xml:space="preserve"> </w:t>
      </w:r>
      <w:r w:rsidRPr="001D6912">
        <w:t>пенсионному</w:t>
      </w:r>
      <w:r w:rsidR="007F577E" w:rsidRPr="001D6912">
        <w:t xml:space="preserve"> </w:t>
      </w:r>
      <w:r w:rsidRPr="001D6912">
        <w:t>фонду,</w:t>
      </w:r>
      <w:r w:rsidR="007F577E" w:rsidRPr="001D6912">
        <w:t xml:space="preserve"> </w:t>
      </w:r>
      <w:r w:rsidRPr="001D6912">
        <w:t>в</w:t>
      </w:r>
      <w:r w:rsidR="007F577E" w:rsidRPr="001D6912">
        <w:t xml:space="preserve"> </w:t>
      </w:r>
      <w:r w:rsidRPr="001D6912">
        <w:t>процентах</w:t>
      </w:r>
      <w:r w:rsidR="007F577E" w:rsidRPr="001D6912">
        <w:t xml:space="preserve"> </w:t>
      </w:r>
      <w:r w:rsidRPr="001D6912">
        <w:t>годовых.</w:t>
      </w:r>
    </w:p>
    <w:p w14:paraId="38BBDD0C" w14:textId="77777777" w:rsidR="00DE7242" w:rsidRPr="001D6912" w:rsidRDefault="00DE7242" w:rsidP="00DE7242">
      <w:pPr>
        <w:rPr>
          <w:rStyle w:val="a3"/>
        </w:rPr>
      </w:pPr>
      <w:hyperlink r:id="rId10" w:history="1">
        <w:r w:rsidRPr="001D6912">
          <w:rPr>
            <w:rStyle w:val="a3"/>
          </w:rPr>
          <w:t>http://pbroker.ru/?p=79227</w:t>
        </w:r>
      </w:hyperlink>
    </w:p>
    <w:p w14:paraId="1A1BF4BF" w14:textId="77777777" w:rsidR="008C3460" w:rsidRPr="001D6912" w:rsidRDefault="008C3460" w:rsidP="008C3460">
      <w:pPr>
        <w:pStyle w:val="2"/>
      </w:pPr>
      <w:bookmarkStart w:id="36" w:name="_Toc185225606"/>
      <w:bookmarkEnd w:id="31"/>
      <w:r w:rsidRPr="001D6912">
        <w:lastRenderedPageBreak/>
        <w:t>Известия,</w:t>
      </w:r>
      <w:r w:rsidR="007F577E" w:rsidRPr="001D6912">
        <w:t xml:space="preserve"> </w:t>
      </w:r>
      <w:r w:rsidRPr="001D6912">
        <w:t>16.12.2024,</w:t>
      </w:r>
      <w:r w:rsidR="007F577E" w:rsidRPr="001D6912">
        <w:t xml:space="preserve"> </w:t>
      </w:r>
      <w:r w:rsidRPr="001D6912">
        <w:t>Названы</w:t>
      </w:r>
      <w:r w:rsidR="007F577E" w:rsidRPr="001D6912">
        <w:t xml:space="preserve"> </w:t>
      </w:r>
      <w:r w:rsidRPr="001D6912">
        <w:t>популярные</w:t>
      </w:r>
      <w:r w:rsidR="007F577E" w:rsidRPr="001D6912">
        <w:t xml:space="preserve"> </w:t>
      </w:r>
      <w:r w:rsidRPr="001D6912">
        <w:t>у</w:t>
      </w:r>
      <w:r w:rsidR="007F577E" w:rsidRPr="001D6912">
        <w:t xml:space="preserve"> </w:t>
      </w:r>
      <w:r w:rsidRPr="001D6912">
        <w:t>пенсионеров</w:t>
      </w:r>
      <w:r w:rsidR="007F577E" w:rsidRPr="001D6912">
        <w:t xml:space="preserve"> </w:t>
      </w:r>
      <w:r w:rsidRPr="001D6912">
        <w:t>города</w:t>
      </w:r>
      <w:r w:rsidR="007F577E" w:rsidRPr="001D6912">
        <w:t xml:space="preserve"> </w:t>
      </w:r>
      <w:r w:rsidRPr="001D6912">
        <w:t>для</w:t>
      </w:r>
      <w:r w:rsidR="007F577E" w:rsidRPr="001D6912">
        <w:t xml:space="preserve"> </w:t>
      </w:r>
      <w:r w:rsidRPr="001D6912">
        <w:t>путешествий</w:t>
      </w:r>
      <w:r w:rsidR="007F577E" w:rsidRPr="001D6912">
        <w:t xml:space="preserve"> </w:t>
      </w:r>
      <w:r w:rsidRPr="001D6912">
        <w:t>в</w:t>
      </w:r>
      <w:r w:rsidR="007F577E" w:rsidRPr="001D6912">
        <w:t xml:space="preserve"> </w:t>
      </w:r>
      <w:r w:rsidRPr="001D6912">
        <w:t>новогодние</w:t>
      </w:r>
      <w:r w:rsidR="007F577E" w:rsidRPr="001D6912">
        <w:t xml:space="preserve"> </w:t>
      </w:r>
      <w:r w:rsidRPr="001D6912">
        <w:t>праздники</w:t>
      </w:r>
      <w:bookmarkEnd w:id="36"/>
    </w:p>
    <w:p w14:paraId="3D88FFA1" w14:textId="77777777" w:rsidR="008C3460" w:rsidRPr="001D6912" w:rsidRDefault="008C3460" w:rsidP="00EA41C6">
      <w:pPr>
        <w:pStyle w:val="3"/>
      </w:pPr>
      <w:bookmarkStart w:id="37" w:name="_Toc185225607"/>
      <w:r w:rsidRPr="001D6912">
        <w:t>Москва,</w:t>
      </w:r>
      <w:r w:rsidR="007F577E" w:rsidRPr="001D6912">
        <w:t xml:space="preserve"> </w:t>
      </w:r>
      <w:r w:rsidRPr="001D6912">
        <w:t>Санкт-Петербург</w:t>
      </w:r>
      <w:r w:rsidR="007F577E" w:rsidRPr="001D6912">
        <w:t xml:space="preserve"> </w:t>
      </w:r>
      <w:r w:rsidRPr="001D6912">
        <w:t>и</w:t>
      </w:r>
      <w:r w:rsidR="007F577E" w:rsidRPr="001D6912">
        <w:t xml:space="preserve"> </w:t>
      </w:r>
      <w:r w:rsidRPr="001D6912">
        <w:t>Сочи</w:t>
      </w:r>
      <w:r w:rsidR="007F577E" w:rsidRPr="001D6912">
        <w:t xml:space="preserve"> </w:t>
      </w:r>
      <w:r w:rsidRPr="001D6912">
        <w:t>станут</w:t>
      </w:r>
      <w:r w:rsidR="007F577E" w:rsidRPr="001D6912">
        <w:t xml:space="preserve"> </w:t>
      </w:r>
      <w:r w:rsidRPr="001D6912">
        <w:t>самыми</w:t>
      </w:r>
      <w:r w:rsidR="007F577E" w:rsidRPr="001D6912">
        <w:t xml:space="preserve"> </w:t>
      </w:r>
      <w:r w:rsidRPr="001D6912">
        <w:t>популярными</w:t>
      </w:r>
      <w:r w:rsidR="007F577E" w:rsidRPr="001D6912">
        <w:t xml:space="preserve"> </w:t>
      </w:r>
      <w:r w:rsidRPr="001D6912">
        <w:t>направлениями</w:t>
      </w:r>
      <w:r w:rsidR="007F577E" w:rsidRPr="001D6912">
        <w:t xml:space="preserve"> </w:t>
      </w:r>
      <w:r w:rsidRPr="001D6912">
        <w:t>у</w:t>
      </w:r>
      <w:r w:rsidR="007F577E" w:rsidRPr="001D6912">
        <w:t xml:space="preserve"> </w:t>
      </w:r>
      <w:r w:rsidRPr="001D6912">
        <w:t>российских</w:t>
      </w:r>
      <w:r w:rsidR="007F577E" w:rsidRPr="001D6912">
        <w:t xml:space="preserve"> </w:t>
      </w:r>
      <w:r w:rsidRPr="001D6912">
        <w:t>пенсионеров</w:t>
      </w:r>
      <w:r w:rsidR="007F577E" w:rsidRPr="001D6912">
        <w:t xml:space="preserve"> </w:t>
      </w:r>
      <w:r w:rsidRPr="001D6912">
        <w:t>для</w:t>
      </w:r>
      <w:r w:rsidR="007F577E" w:rsidRPr="001D6912">
        <w:t xml:space="preserve"> </w:t>
      </w:r>
      <w:r w:rsidRPr="001D6912">
        <w:t>путешествий</w:t>
      </w:r>
      <w:r w:rsidR="007F577E" w:rsidRPr="001D6912">
        <w:t xml:space="preserve"> </w:t>
      </w:r>
      <w:r w:rsidRPr="001D6912">
        <w:t>по</w:t>
      </w:r>
      <w:r w:rsidR="007F577E" w:rsidRPr="001D6912">
        <w:t xml:space="preserve"> </w:t>
      </w:r>
      <w:r w:rsidRPr="001D6912">
        <w:t>России</w:t>
      </w:r>
      <w:r w:rsidR="007F577E" w:rsidRPr="001D6912">
        <w:t xml:space="preserve"> </w:t>
      </w:r>
      <w:r w:rsidRPr="001D6912">
        <w:t>в</w:t>
      </w:r>
      <w:r w:rsidR="007F577E" w:rsidRPr="001D6912">
        <w:t xml:space="preserve"> </w:t>
      </w:r>
      <w:r w:rsidRPr="001D6912">
        <w:t>предстоящие</w:t>
      </w:r>
      <w:r w:rsidR="007F577E" w:rsidRPr="001D6912">
        <w:t xml:space="preserve"> </w:t>
      </w:r>
      <w:r w:rsidRPr="001D6912">
        <w:t>новогодние</w:t>
      </w:r>
      <w:r w:rsidR="007F577E" w:rsidRPr="001D6912">
        <w:t xml:space="preserve"> </w:t>
      </w:r>
      <w:r w:rsidRPr="001D6912">
        <w:t>праздники.</w:t>
      </w:r>
      <w:r w:rsidR="007F577E" w:rsidRPr="001D6912">
        <w:t xml:space="preserve"> </w:t>
      </w:r>
      <w:r w:rsidRPr="001D6912">
        <w:t>Об</w:t>
      </w:r>
      <w:r w:rsidR="007F577E" w:rsidRPr="001D6912">
        <w:t xml:space="preserve"> </w:t>
      </w:r>
      <w:r w:rsidRPr="001D6912">
        <w:t>этом</w:t>
      </w:r>
      <w:r w:rsidR="007F577E" w:rsidRPr="001D6912">
        <w:t xml:space="preserve"> «</w:t>
      </w:r>
      <w:r w:rsidRPr="001D6912">
        <w:t>Известиям</w:t>
      </w:r>
      <w:r w:rsidR="007F577E" w:rsidRPr="001D6912">
        <w:t xml:space="preserve">» </w:t>
      </w:r>
      <w:r w:rsidRPr="001D6912">
        <w:t>рассказали</w:t>
      </w:r>
      <w:r w:rsidR="007F577E" w:rsidRPr="001D6912">
        <w:t xml:space="preserve"> </w:t>
      </w:r>
      <w:r w:rsidRPr="001D6912">
        <w:t>аналитики</w:t>
      </w:r>
      <w:r w:rsidR="007F577E" w:rsidRPr="001D6912">
        <w:t xml:space="preserve"> </w:t>
      </w:r>
      <w:r w:rsidRPr="001D6912">
        <w:t>сервиса</w:t>
      </w:r>
      <w:r w:rsidR="007F577E" w:rsidRPr="001D6912">
        <w:t xml:space="preserve"> </w:t>
      </w:r>
      <w:r w:rsidRPr="001D6912">
        <w:t>путешествий</w:t>
      </w:r>
      <w:r w:rsidR="007F577E" w:rsidRPr="001D6912">
        <w:t xml:space="preserve"> «</w:t>
      </w:r>
      <w:r w:rsidRPr="001D6912">
        <w:t>Туту</w:t>
      </w:r>
      <w:r w:rsidR="007F577E" w:rsidRPr="001D6912">
        <w:t xml:space="preserve">» </w:t>
      </w:r>
      <w:r w:rsidRPr="001D6912">
        <w:t>и</w:t>
      </w:r>
      <w:r w:rsidR="007F577E" w:rsidRPr="001D6912">
        <w:t xml:space="preserve"> </w:t>
      </w:r>
      <w:r w:rsidRPr="001D6912">
        <w:t>негосударственного</w:t>
      </w:r>
      <w:r w:rsidR="007F577E" w:rsidRPr="001D6912">
        <w:t xml:space="preserve"> </w:t>
      </w:r>
      <w:r w:rsidRPr="001D6912">
        <w:t>пенсионного</w:t>
      </w:r>
      <w:r w:rsidR="007F577E" w:rsidRPr="001D6912">
        <w:t xml:space="preserve"> </w:t>
      </w:r>
      <w:r w:rsidRPr="001D6912">
        <w:t>фонда</w:t>
      </w:r>
      <w:r w:rsidR="007F577E" w:rsidRPr="001D6912">
        <w:t xml:space="preserve"> </w:t>
      </w:r>
      <w:r w:rsidRPr="001D6912">
        <w:t>(НПФ)</w:t>
      </w:r>
      <w:r w:rsidR="007F577E" w:rsidRPr="001D6912">
        <w:t xml:space="preserve"> «</w:t>
      </w:r>
      <w:r w:rsidRPr="001D6912">
        <w:t>Будущее</w:t>
      </w:r>
      <w:r w:rsidR="007F577E" w:rsidRPr="001D6912">
        <w:t>»</w:t>
      </w:r>
      <w:r w:rsidRPr="001D6912">
        <w:t>.</w:t>
      </w:r>
      <w:r w:rsidR="007F577E" w:rsidRPr="001D6912">
        <w:t xml:space="preserve"> </w:t>
      </w:r>
      <w:r w:rsidRPr="001D6912">
        <w:t>Эксперты</w:t>
      </w:r>
      <w:r w:rsidR="007F577E" w:rsidRPr="001D6912">
        <w:t xml:space="preserve"> </w:t>
      </w:r>
      <w:r w:rsidRPr="001D6912">
        <w:t>проанализировали</w:t>
      </w:r>
      <w:r w:rsidR="007F577E" w:rsidRPr="001D6912">
        <w:t xml:space="preserve"> </w:t>
      </w:r>
      <w:r w:rsidRPr="001D6912">
        <w:t>спрос</w:t>
      </w:r>
      <w:r w:rsidR="007F577E" w:rsidRPr="001D6912">
        <w:t xml:space="preserve"> </w:t>
      </w:r>
      <w:r w:rsidRPr="001D6912">
        <w:t>на</w:t>
      </w:r>
      <w:r w:rsidR="007F577E" w:rsidRPr="001D6912">
        <w:t xml:space="preserve"> </w:t>
      </w:r>
      <w:r w:rsidRPr="001D6912">
        <w:t>туристические</w:t>
      </w:r>
      <w:r w:rsidR="007F577E" w:rsidRPr="001D6912">
        <w:t xml:space="preserve"> </w:t>
      </w:r>
      <w:r w:rsidRPr="001D6912">
        <w:t>услуги</w:t>
      </w:r>
      <w:r w:rsidR="007F577E" w:rsidRPr="001D6912">
        <w:t xml:space="preserve"> </w:t>
      </w:r>
      <w:r w:rsidRPr="001D6912">
        <w:t>среди</w:t>
      </w:r>
      <w:r w:rsidR="007F577E" w:rsidRPr="001D6912">
        <w:t xml:space="preserve"> </w:t>
      </w:r>
      <w:r w:rsidRPr="001D6912">
        <w:t>россиян</w:t>
      </w:r>
      <w:r w:rsidR="007F577E" w:rsidRPr="001D6912">
        <w:t xml:space="preserve"> </w:t>
      </w:r>
      <w:r w:rsidRPr="001D6912">
        <w:t>в</w:t>
      </w:r>
      <w:r w:rsidR="007F577E" w:rsidRPr="001D6912">
        <w:t xml:space="preserve"> </w:t>
      </w:r>
      <w:r w:rsidRPr="001D6912">
        <w:t>возрасте</w:t>
      </w:r>
      <w:r w:rsidR="007F577E" w:rsidRPr="001D6912">
        <w:t xml:space="preserve"> «</w:t>
      </w:r>
      <w:r w:rsidRPr="001D6912">
        <w:t>60+</w:t>
      </w:r>
      <w:r w:rsidR="007F577E" w:rsidRPr="001D6912">
        <w:t xml:space="preserve">» </w:t>
      </w:r>
      <w:r w:rsidRPr="001D6912">
        <w:t>в</w:t>
      </w:r>
      <w:r w:rsidR="007F577E" w:rsidRPr="001D6912">
        <w:t xml:space="preserve"> </w:t>
      </w:r>
      <w:r w:rsidRPr="001D6912">
        <w:t>новогодний</w:t>
      </w:r>
      <w:r w:rsidR="007F577E" w:rsidRPr="001D6912">
        <w:t xml:space="preserve"> </w:t>
      </w:r>
      <w:r w:rsidRPr="001D6912">
        <w:t>период.</w:t>
      </w:r>
      <w:bookmarkEnd w:id="37"/>
    </w:p>
    <w:p w14:paraId="4BC39ED3" w14:textId="77777777" w:rsidR="008C3460" w:rsidRPr="001D6912" w:rsidRDefault="008C3460" w:rsidP="008C3460">
      <w:r w:rsidRPr="001D6912">
        <w:t>Самым</w:t>
      </w:r>
      <w:r w:rsidR="007F577E" w:rsidRPr="001D6912">
        <w:t xml:space="preserve"> </w:t>
      </w:r>
      <w:r w:rsidRPr="001D6912">
        <w:t>популярным</w:t>
      </w:r>
      <w:r w:rsidR="007F577E" w:rsidRPr="001D6912">
        <w:t xml:space="preserve"> </w:t>
      </w:r>
      <w:r w:rsidRPr="001D6912">
        <w:t>направлением</w:t>
      </w:r>
      <w:r w:rsidR="007F577E" w:rsidRPr="001D6912">
        <w:t xml:space="preserve"> </w:t>
      </w:r>
      <w:r w:rsidRPr="001D6912">
        <w:t>для</w:t>
      </w:r>
      <w:r w:rsidR="007F577E" w:rsidRPr="001D6912">
        <w:t xml:space="preserve"> </w:t>
      </w:r>
      <w:r w:rsidRPr="001D6912">
        <w:t>перелетов</w:t>
      </w:r>
      <w:r w:rsidR="007F577E" w:rsidRPr="001D6912">
        <w:t xml:space="preserve"> </w:t>
      </w:r>
      <w:r w:rsidRPr="001D6912">
        <w:t>на</w:t>
      </w:r>
      <w:r w:rsidR="007F577E" w:rsidRPr="001D6912">
        <w:t xml:space="preserve"> </w:t>
      </w:r>
      <w:r w:rsidRPr="001D6912">
        <w:t>новогодние</w:t>
      </w:r>
      <w:r w:rsidR="007F577E" w:rsidRPr="001D6912">
        <w:t xml:space="preserve"> </w:t>
      </w:r>
      <w:r w:rsidRPr="001D6912">
        <w:t>праздники</w:t>
      </w:r>
      <w:r w:rsidR="007F577E" w:rsidRPr="001D6912">
        <w:t xml:space="preserve"> </w:t>
      </w:r>
      <w:r w:rsidRPr="001D6912">
        <w:t>среди</w:t>
      </w:r>
      <w:r w:rsidR="007F577E" w:rsidRPr="001D6912">
        <w:t xml:space="preserve"> </w:t>
      </w:r>
      <w:r w:rsidRPr="001D6912">
        <w:t>пенсионеров</w:t>
      </w:r>
      <w:r w:rsidR="007F577E" w:rsidRPr="001D6912">
        <w:t xml:space="preserve"> </w:t>
      </w:r>
      <w:r w:rsidRPr="001D6912">
        <w:t>стала</w:t>
      </w:r>
      <w:r w:rsidR="007F577E" w:rsidRPr="001D6912">
        <w:t xml:space="preserve"> </w:t>
      </w:r>
      <w:r w:rsidRPr="001D6912">
        <w:t>Москва:</w:t>
      </w:r>
      <w:r w:rsidR="007F577E" w:rsidRPr="001D6912">
        <w:t xml:space="preserve"> </w:t>
      </w:r>
      <w:r w:rsidRPr="001D6912">
        <w:t>в</w:t>
      </w:r>
      <w:r w:rsidR="007F577E" w:rsidRPr="001D6912">
        <w:t xml:space="preserve"> </w:t>
      </w:r>
      <w:r w:rsidRPr="001D6912">
        <w:t>столицу</w:t>
      </w:r>
      <w:r w:rsidR="007F577E" w:rsidRPr="001D6912">
        <w:t xml:space="preserve"> </w:t>
      </w:r>
      <w:r w:rsidRPr="001D6912">
        <w:t>отправится</w:t>
      </w:r>
      <w:r w:rsidR="007F577E" w:rsidRPr="001D6912">
        <w:t xml:space="preserve"> </w:t>
      </w:r>
      <w:r w:rsidRPr="001D6912">
        <w:t>каждый</w:t>
      </w:r>
      <w:r w:rsidR="007F577E" w:rsidRPr="001D6912">
        <w:t xml:space="preserve"> </w:t>
      </w:r>
      <w:r w:rsidRPr="001D6912">
        <w:t>пятый</w:t>
      </w:r>
      <w:r w:rsidR="007F577E" w:rsidRPr="001D6912">
        <w:t xml:space="preserve"> </w:t>
      </w:r>
      <w:r w:rsidRPr="001D6912">
        <w:t>путешественник-пенсионер</w:t>
      </w:r>
      <w:r w:rsidR="007F577E" w:rsidRPr="001D6912">
        <w:t xml:space="preserve"> </w:t>
      </w:r>
      <w:r w:rsidRPr="001D6912">
        <w:t>(21%).</w:t>
      </w:r>
      <w:r w:rsidR="007F577E" w:rsidRPr="001D6912">
        <w:t xml:space="preserve"> </w:t>
      </w:r>
      <w:r w:rsidRPr="001D6912">
        <w:t>Каждый</w:t>
      </w:r>
      <w:r w:rsidR="007F577E" w:rsidRPr="001D6912">
        <w:t xml:space="preserve"> </w:t>
      </w:r>
      <w:r w:rsidRPr="001D6912">
        <w:t>десятый</w:t>
      </w:r>
      <w:r w:rsidR="007F577E" w:rsidRPr="001D6912">
        <w:t xml:space="preserve"> </w:t>
      </w:r>
      <w:r w:rsidRPr="001D6912">
        <w:t>турист</w:t>
      </w:r>
      <w:r w:rsidR="007F577E" w:rsidRPr="001D6912">
        <w:t xml:space="preserve"> </w:t>
      </w:r>
      <w:r w:rsidRPr="001D6912">
        <w:t>намерен</w:t>
      </w:r>
      <w:r w:rsidR="007F577E" w:rsidRPr="001D6912">
        <w:t xml:space="preserve"> </w:t>
      </w:r>
      <w:r w:rsidRPr="001D6912">
        <w:t>посетить</w:t>
      </w:r>
      <w:r w:rsidR="007F577E" w:rsidRPr="001D6912">
        <w:t xml:space="preserve"> </w:t>
      </w:r>
      <w:r w:rsidRPr="001D6912">
        <w:t>Санкт-Петербург</w:t>
      </w:r>
      <w:r w:rsidR="007F577E" w:rsidRPr="001D6912">
        <w:t xml:space="preserve"> </w:t>
      </w:r>
      <w:r w:rsidRPr="001D6912">
        <w:t>(11%).</w:t>
      </w:r>
      <w:r w:rsidR="007F577E" w:rsidRPr="001D6912">
        <w:t xml:space="preserve"> </w:t>
      </w:r>
      <w:r w:rsidRPr="001D6912">
        <w:t>Также</w:t>
      </w:r>
      <w:r w:rsidR="007F577E" w:rsidRPr="001D6912">
        <w:t xml:space="preserve"> </w:t>
      </w:r>
      <w:r w:rsidRPr="001D6912">
        <w:t>популярны</w:t>
      </w:r>
      <w:r w:rsidR="007F577E" w:rsidRPr="001D6912">
        <w:t xml:space="preserve"> </w:t>
      </w:r>
      <w:r w:rsidRPr="001D6912">
        <w:t>у</w:t>
      </w:r>
      <w:r w:rsidR="007F577E" w:rsidRPr="001D6912">
        <w:t xml:space="preserve"> </w:t>
      </w:r>
      <w:r w:rsidRPr="001D6912">
        <w:t>соответствующей</w:t>
      </w:r>
      <w:r w:rsidR="007F577E" w:rsidRPr="001D6912">
        <w:t xml:space="preserve"> </w:t>
      </w:r>
      <w:r w:rsidRPr="001D6912">
        <w:t>категории</w:t>
      </w:r>
      <w:r w:rsidR="007F577E" w:rsidRPr="001D6912">
        <w:t xml:space="preserve"> </w:t>
      </w:r>
      <w:r w:rsidRPr="001D6912">
        <w:t>россиян</w:t>
      </w:r>
      <w:r w:rsidR="007F577E" w:rsidRPr="001D6912">
        <w:t xml:space="preserve"> </w:t>
      </w:r>
      <w:r w:rsidRPr="001D6912">
        <w:t>Сочи</w:t>
      </w:r>
      <w:r w:rsidR="007F577E" w:rsidRPr="001D6912">
        <w:t xml:space="preserve"> </w:t>
      </w:r>
      <w:r w:rsidRPr="001D6912">
        <w:t>(8%),</w:t>
      </w:r>
      <w:r w:rsidR="007F577E" w:rsidRPr="001D6912">
        <w:t xml:space="preserve"> </w:t>
      </w:r>
      <w:r w:rsidRPr="001D6912">
        <w:t>Минеральные</w:t>
      </w:r>
      <w:r w:rsidR="007F577E" w:rsidRPr="001D6912">
        <w:t xml:space="preserve"> </w:t>
      </w:r>
      <w:r w:rsidRPr="001D6912">
        <w:t>Воды</w:t>
      </w:r>
      <w:r w:rsidR="007F577E" w:rsidRPr="001D6912">
        <w:t xml:space="preserve"> </w:t>
      </w:r>
      <w:r w:rsidRPr="001D6912">
        <w:t>(5%),</w:t>
      </w:r>
      <w:r w:rsidR="007F577E" w:rsidRPr="001D6912">
        <w:t xml:space="preserve"> </w:t>
      </w:r>
      <w:r w:rsidRPr="001D6912">
        <w:t>Калининград</w:t>
      </w:r>
      <w:r w:rsidR="007F577E" w:rsidRPr="001D6912">
        <w:t xml:space="preserve"> </w:t>
      </w:r>
      <w:r w:rsidRPr="001D6912">
        <w:t>(4%),</w:t>
      </w:r>
      <w:r w:rsidR="007F577E" w:rsidRPr="001D6912">
        <w:t xml:space="preserve"> </w:t>
      </w:r>
      <w:r w:rsidRPr="001D6912">
        <w:t>Екатеринбург</w:t>
      </w:r>
      <w:r w:rsidR="007F577E" w:rsidRPr="001D6912">
        <w:t xml:space="preserve"> </w:t>
      </w:r>
      <w:r w:rsidRPr="001D6912">
        <w:t>(2%)</w:t>
      </w:r>
      <w:r w:rsidR="007F577E" w:rsidRPr="001D6912">
        <w:t xml:space="preserve"> </w:t>
      </w:r>
      <w:r w:rsidRPr="001D6912">
        <w:t>и</w:t>
      </w:r>
      <w:r w:rsidR="007F577E" w:rsidRPr="001D6912">
        <w:t xml:space="preserve"> </w:t>
      </w:r>
      <w:r w:rsidRPr="001D6912">
        <w:t>Тюмень</w:t>
      </w:r>
      <w:r w:rsidR="007F577E" w:rsidRPr="001D6912">
        <w:t xml:space="preserve"> </w:t>
      </w:r>
      <w:r w:rsidRPr="001D6912">
        <w:t>(2%).</w:t>
      </w:r>
    </w:p>
    <w:p w14:paraId="2AB0EE9A" w14:textId="77777777" w:rsidR="008C3460" w:rsidRPr="001D6912" w:rsidRDefault="008C3460" w:rsidP="008C3460">
      <w:r w:rsidRPr="001D6912">
        <w:t>Что</w:t>
      </w:r>
      <w:r w:rsidR="007F577E" w:rsidRPr="001D6912">
        <w:t xml:space="preserve"> </w:t>
      </w:r>
      <w:r w:rsidRPr="001D6912">
        <w:t>касается</w:t>
      </w:r>
      <w:r w:rsidR="007F577E" w:rsidRPr="001D6912">
        <w:t xml:space="preserve"> </w:t>
      </w:r>
      <w:r w:rsidRPr="001D6912">
        <w:t>самых</w:t>
      </w:r>
      <w:r w:rsidR="007F577E" w:rsidRPr="001D6912">
        <w:t xml:space="preserve"> </w:t>
      </w:r>
      <w:r w:rsidRPr="001D6912">
        <w:t>востребованных</w:t>
      </w:r>
      <w:r w:rsidR="007F577E" w:rsidRPr="001D6912">
        <w:t xml:space="preserve"> </w:t>
      </w:r>
      <w:r w:rsidRPr="001D6912">
        <w:t>новогодних</w:t>
      </w:r>
      <w:r w:rsidR="007F577E" w:rsidRPr="001D6912">
        <w:t xml:space="preserve"> </w:t>
      </w:r>
      <w:r w:rsidRPr="001D6912">
        <w:t>ж/д</w:t>
      </w:r>
      <w:r w:rsidR="007F577E" w:rsidRPr="001D6912">
        <w:t xml:space="preserve"> </w:t>
      </w:r>
      <w:r w:rsidRPr="001D6912">
        <w:t>направлений,</w:t>
      </w:r>
      <w:r w:rsidR="007F577E" w:rsidRPr="001D6912">
        <w:t xml:space="preserve"> </w:t>
      </w:r>
      <w:r w:rsidRPr="001D6912">
        <w:t>путешествия</w:t>
      </w:r>
      <w:r w:rsidR="007F577E" w:rsidRPr="001D6912">
        <w:t xml:space="preserve"> </w:t>
      </w:r>
      <w:r w:rsidRPr="001D6912">
        <w:t>на</w:t>
      </w:r>
      <w:r w:rsidR="007F577E" w:rsidRPr="001D6912">
        <w:t xml:space="preserve"> </w:t>
      </w:r>
      <w:r w:rsidRPr="001D6912">
        <w:t>поезде</w:t>
      </w:r>
      <w:r w:rsidR="007F577E" w:rsidRPr="001D6912">
        <w:t xml:space="preserve"> </w:t>
      </w:r>
      <w:r w:rsidRPr="001D6912">
        <w:t>в</w:t>
      </w:r>
      <w:r w:rsidR="007F577E" w:rsidRPr="001D6912">
        <w:t xml:space="preserve"> </w:t>
      </w:r>
      <w:r w:rsidRPr="001D6912">
        <w:t>зимние</w:t>
      </w:r>
      <w:r w:rsidR="007F577E" w:rsidRPr="001D6912">
        <w:t xml:space="preserve"> </w:t>
      </w:r>
      <w:r w:rsidRPr="001D6912">
        <w:t>праздники</w:t>
      </w:r>
      <w:r w:rsidR="007F577E" w:rsidRPr="001D6912">
        <w:t xml:space="preserve"> </w:t>
      </w:r>
      <w:r w:rsidRPr="001D6912">
        <w:t>возрастные</w:t>
      </w:r>
      <w:r w:rsidR="007F577E" w:rsidRPr="001D6912">
        <w:t xml:space="preserve"> </w:t>
      </w:r>
      <w:r w:rsidRPr="001D6912">
        <w:t>россияне</w:t>
      </w:r>
      <w:r w:rsidR="007F577E" w:rsidRPr="001D6912">
        <w:t xml:space="preserve"> </w:t>
      </w:r>
      <w:r w:rsidRPr="001D6912">
        <w:t>чаще</w:t>
      </w:r>
      <w:r w:rsidR="007F577E" w:rsidRPr="001D6912">
        <w:t xml:space="preserve"> </w:t>
      </w:r>
      <w:r w:rsidRPr="001D6912">
        <w:t>всего</w:t>
      </w:r>
      <w:r w:rsidR="007F577E" w:rsidRPr="001D6912">
        <w:t xml:space="preserve"> </w:t>
      </w:r>
      <w:r w:rsidRPr="001D6912">
        <w:t>планируют</w:t>
      </w:r>
      <w:r w:rsidR="007F577E" w:rsidRPr="001D6912">
        <w:t xml:space="preserve"> </w:t>
      </w:r>
      <w:r w:rsidRPr="001D6912">
        <w:t>также</w:t>
      </w:r>
      <w:r w:rsidR="007F577E" w:rsidRPr="001D6912">
        <w:t xml:space="preserve"> </w:t>
      </w:r>
      <w:r w:rsidRPr="001D6912">
        <w:t>в</w:t>
      </w:r>
      <w:r w:rsidR="007F577E" w:rsidRPr="001D6912">
        <w:t xml:space="preserve"> </w:t>
      </w:r>
      <w:r w:rsidRPr="001D6912">
        <w:t>Москву</w:t>
      </w:r>
      <w:r w:rsidR="007F577E" w:rsidRPr="001D6912">
        <w:t xml:space="preserve"> </w:t>
      </w:r>
      <w:r w:rsidRPr="001D6912">
        <w:t>(26%)</w:t>
      </w:r>
      <w:r w:rsidR="007F577E" w:rsidRPr="001D6912">
        <w:t xml:space="preserve"> </w:t>
      </w:r>
      <w:r w:rsidRPr="001D6912">
        <w:t>и</w:t>
      </w:r>
      <w:r w:rsidR="007F577E" w:rsidRPr="001D6912">
        <w:t xml:space="preserve"> </w:t>
      </w:r>
      <w:r w:rsidRPr="001D6912">
        <w:t>Санкт-Петербург</w:t>
      </w:r>
      <w:r w:rsidR="007F577E" w:rsidRPr="001D6912">
        <w:t xml:space="preserve"> </w:t>
      </w:r>
      <w:r w:rsidRPr="001D6912">
        <w:t>(10%).</w:t>
      </w:r>
      <w:r w:rsidR="007F577E" w:rsidRPr="001D6912">
        <w:t xml:space="preserve"> </w:t>
      </w:r>
      <w:r w:rsidRPr="001D6912">
        <w:t>В</w:t>
      </w:r>
      <w:r w:rsidR="007F577E" w:rsidRPr="001D6912">
        <w:t xml:space="preserve"> </w:t>
      </w:r>
      <w:r w:rsidRPr="001D6912">
        <w:t>рейтинг</w:t>
      </w:r>
      <w:r w:rsidR="007F577E" w:rsidRPr="001D6912">
        <w:t xml:space="preserve"> </w:t>
      </w:r>
      <w:r w:rsidRPr="001D6912">
        <w:t>популярных</w:t>
      </w:r>
      <w:r w:rsidR="007F577E" w:rsidRPr="001D6912">
        <w:t xml:space="preserve"> </w:t>
      </w:r>
      <w:r w:rsidRPr="001D6912">
        <w:t>ж/д</w:t>
      </w:r>
      <w:r w:rsidR="007F577E" w:rsidRPr="001D6912">
        <w:t xml:space="preserve"> </w:t>
      </w:r>
      <w:r w:rsidRPr="001D6912">
        <w:t>направлений</w:t>
      </w:r>
      <w:r w:rsidR="007F577E" w:rsidRPr="001D6912">
        <w:t xml:space="preserve"> </w:t>
      </w:r>
      <w:r w:rsidRPr="001D6912">
        <w:t>вошли</w:t>
      </w:r>
      <w:r w:rsidR="007F577E" w:rsidRPr="001D6912">
        <w:t xml:space="preserve"> </w:t>
      </w:r>
      <w:r w:rsidRPr="001D6912">
        <w:t>Ростов-на-Дону</w:t>
      </w:r>
      <w:r w:rsidR="007F577E" w:rsidRPr="001D6912">
        <w:t xml:space="preserve"> </w:t>
      </w:r>
      <w:r w:rsidRPr="001D6912">
        <w:t>(3%),</w:t>
      </w:r>
      <w:r w:rsidR="007F577E" w:rsidRPr="001D6912">
        <w:t xml:space="preserve"> </w:t>
      </w:r>
      <w:r w:rsidRPr="001D6912">
        <w:t>Краснодар</w:t>
      </w:r>
      <w:r w:rsidR="007F577E" w:rsidRPr="001D6912">
        <w:t xml:space="preserve"> </w:t>
      </w:r>
      <w:r w:rsidRPr="001D6912">
        <w:t>(3%),</w:t>
      </w:r>
      <w:r w:rsidR="007F577E" w:rsidRPr="001D6912">
        <w:t xml:space="preserve"> </w:t>
      </w:r>
      <w:r w:rsidRPr="001D6912">
        <w:t>Симферополь</w:t>
      </w:r>
      <w:r w:rsidR="007F577E" w:rsidRPr="001D6912">
        <w:t xml:space="preserve"> </w:t>
      </w:r>
      <w:r w:rsidRPr="001D6912">
        <w:t>(2%),</w:t>
      </w:r>
      <w:r w:rsidR="007F577E" w:rsidRPr="001D6912">
        <w:t xml:space="preserve"> </w:t>
      </w:r>
      <w:r w:rsidRPr="001D6912">
        <w:t>Екатеринбург</w:t>
      </w:r>
      <w:r w:rsidR="007F577E" w:rsidRPr="001D6912">
        <w:t xml:space="preserve"> </w:t>
      </w:r>
      <w:r w:rsidRPr="001D6912">
        <w:t>(2%)</w:t>
      </w:r>
      <w:r w:rsidR="007F577E" w:rsidRPr="001D6912">
        <w:t xml:space="preserve"> </w:t>
      </w:r>
      <w:r w:rsidRPr="001D6912">
        <w:t>и</w:t>
      </w:r>
      <w:r w:rsidR="007F577E" w:rsidRPr="001D6912">
        <w:t xml:space="preserve"> </w:t>
      </w:r>
      <w:r w:rsidRPr="001D6912">
        <w:t>Адлер</w:t>
      </w:r>
      <w:r w:rsidR="007F577E" w:rsidRPr="001D6912">
        <w:t xml:space="preserve"> </w:t>
      </w:r>
      <w:r w:rsidRPr="001D6912">
        <w:t>(2%).</w:t>
      </w:r>
    </w:p>
    <w:p w14:paraId="60BE5DA3" w14:textId="77777777" w:rsidR="008C3460" w:rsidRPr="001D6912" w:rsidRDefault="008C3460" w:rsidP="008C3460">
      <w:r w:rsidRPr="001D6912">
        <w:t>Для</w:t>
      </w:r>
      <w:r w:rsidR="007F577E" w:rsidRPr="001D6912">
        <w:t xml:space="preserve"> </w:t>
      </w:r>
      <w:r w:rsidRPr="001D6912">
        <w:t>путешествий</w:t>
      </w:r>
      <w:r w:rsidR="007F577E" w:rsidRPr="001D6912">
        <w:t xml:space="preserve"> </w:t>
      </w:r>
      <w:r w:rsidRPr="001D6912">
        <w:t>на</w:t>
      </w:r>
      <w:r w:rsidR="007F577E" w:rsidRPr="001D6912">
        <w:t xml:space="preserve"> </w:t>
      </w:r>
      <w:r w:rsidRPr="001D6912">
        <w:t>Новый</w:t>
      </w:r>
      <w:r w:rsidR="007F577E" w:rsidRPr="001D6912">
        <w:t xml:space="preserve"> </w:t>
      </w:r>
      <w:r w:rsidRPr="001D6912">
        <w:t>год</w:t>
      </w:r>
      <w:r w:rsidR="007F577E" w:rsidRPr="001D6912">
        <w:t xml:space="preserve"> </w:t>
      </w:r>
      <w:r w:rsidRPr="001D6912">
        <w:t>возрастные</w:t>
      </w:r>
      <w:r w:rsidR="007F577E" w:rsidRPr="001D6912">
        <w:t xml:space="preserve"> </w:t>
      </w:r>
      <w:r w:rsidRPr="001D6912">
        <w:t>туристы</w:t>
      </w:r>
      <w:r w:rsidR="007F577E" w:rsidRPr="001D6912">
        <w:t xml:space="preserve"> </w:t>
      </w:r>
      <w:r w:rsidRPr="001D6912">
        <w:t>также</w:t>
      </w:r>
      <w:r w:rsidR="007F577E" w:rsidRPr="001D6912">
        <w:t xml:space="preserve"> </w:t>
      </w:r>
      <w:r w:rsidRPr="001D6912">
        <w:t>рассматривают</w:t>
      </w:r>
      <w:r w:rsidR="007F577E" w:rsidRPr="001D6912">
        <w:t xml:space="preserve"> </w:t>
      </w:r>
      <w:r w:rsidRPr="001D6912">
        <w:t>и</w:t>
      </w:r>
      <w:r w:rsidR="007F577E" w:rsidRPr="001D6912">
        <w:t xml:space="preserve"> </w:t>
      </w:r>
      <w:r w:rsidRPr="001D6912">
        <w:t>автобусы:</w:t>
      </w:r>
      <w:r w:rsidR="007F577E" w:rsidRPr="001D6912">
        <w:t xml:space="preserve"> </w:t>
      </w:r>
      <w:r w:rsidRPr="001D6912">
        <w:t>среди</w:t>
      </w:r>
      <w:r w:rsidR="007F577E" w:rsidRPr="001D6912">
        <w:t xml:space="preserve"> </w:t>
      </w:r>
      <w:r w:rsidRPr="001D6912">
        <w:t>наиболее</w:t>
      </w:r>
      <w:r w:rsidR="007F577E" w:rsidRPr="001D6912">
        <w:t xml:space="preserve"> </w:t>
      </w:r>
      <w:r w:rsidRPr="001D6912">
        <w:t>востребованных</w:t>
      </w:r>
      <w:r w:rsidR="007F577E" w:rsidRPr="001D6912">
        <w:t xml:space="preserve"> </w:t>
      </w:r>
      <w:r w:rsidRPr="001D6912">
        <w:t>автобусных</w:t>
      </w:r>
      <w:r w:rsidR="007F577E" w:rsidRPr="001D6912">
        <w:t xml:space="preserve"> </w:t>
      </w:r>
      <w:r w:rsidRPr="001D6912">
        <w:t>направлений</w:t>
      </w:r>
      <w:r w:rsidR="007F577E" w:rsidRPr="001D6912">
        <w:t xml:space="preserve"> </w:t>
      </w:r>
      <w:r w:rsidRPr="001D6912">
        <w:t>российских</w:t>
      </w:r>
      <w:r w:rsidR="007F577E" w:rsidRPr="001D6912">
        <w:t xml:space="preserve"> </w:t>
      </w:r>
      <w:r w:rsidRPr="001D6912">
        <w:t>пенсионеров</w:t>
      </w:r>
      <w:r w:rsidR="007F577E" w:rsidRPr="001D6912">
        <w:t xml:space="preserve"> </w:t>
      </w:r>
      <w:r w:rsidRPr="001D6912">
        <w:t>-</w:t>
      </w:r>
      <w:r w:rsidR="007F577E" w:rsidRPr="001D6912">
        <w:t xml:space="preserve"> </w:t>
      </w:r>
      <w:r w:rsidRPr="001D6912">
        <w:t>Санкт-Петербург</w:t>
      </w:r>
      <w:r w:rsidR="007F577E" w:rsidRPr="001D6912">
        <w:t xml:space="preserve"> </w:t>
      </w:r>
      <w:r w:rsidRPr="001D6912">
        <w:t>(12%),</w:t>
      </w:r>
      <w:r w:rsidR="007F577E" w:rsidRPr="001D6912">
        <w:t xml:space="preserve"> </w:t>
      </w:r>
      <w:r w:rsidRPr="001D6912">
        <w:t>Москва</w:t>
      </w:r>
      <w:r w:rsidR="007F577E" w:rsidRPr="001D6912">
        <w:t xml:space="preserve"> </w:t>
      </w:r>
      <w:r w:rsidRPr="001D6912">
        <w:t>(11%),</w:t>
      </w:r>
      <w:r w:rsidR="007F577E" w:rsidRPr="001D6912">
        <w:t xml:space="preserve"> </w:t>
      </w:r>
      <w:r w:rsidRPr="001D6912">
        <w:t>Ростов-на-Дону</w:t>
      </w:r>
      <w:r w:rsidR="007F577E" w:rsidRPr="001D6912">
        <w:t xml:space="preserve"> </w:t>
      </w:r>
      <w:r w:rsidRPr="001D6912">
        <w:t>(3%)</w:t>
      </w:r>
      <w:r w:rsidR="007F577E" w:rsidRPr="001D6912">
        <w:t xml:space="preserve"> </w:t>
      </w:r>
      <w:r w:rsidRPr="001D6912">
        <w:t>и</w:t>
      </w:r>
      <w:r w:rsidR="007F577E" w:rsidRPr="001D6912">
        <w:t xml:space="preserve"> </w:t>
      </w:r>
      <w:r w:rsidRPr="001D6912">
        <w:t>Великий</w:t>
      </w:r>
      <w:r w:rsidR="007F577E" w:rsidRPr="001D6912">
        <w:t xml:space="preserve"> </w:t>
      </w:r>
      <w:r w:rsidRPr="001D6912">
        <w:t>Новгород</w:t>
      </w:r>
      <w:r w:rsidR="007F577E" w:rsidRPr="001D6912">
        <w:t xml:space="preserve"> </w:t>
      </w:r>
      <w:r w:rsidRPr="001D6912">
        <w:t>(2%).</w:t>
      </w:r>
      <w:r w:rsidR="007F577E" w:rsidRPr="001D6912">
        <w:t xml:space="preserve"> </w:t>
      </w:r>
      <w:r w:rsidRPr="001D6912">
        <w:t>На</w:t>
      </w:r>
      <w:r w:rsidR="007F577E" w:rsidRPr="001D6912">
        <w:t xml:space="preserve"> </w:t>
      </w:r>
      <w:r w:rsidRPr="001D6912">
        <w:t>автобусе</w:t>
      </w:r>
      <w:r w:rsidR="007F577E" w:rsidRPr="001D6912">
        <w:t xml:space="preserve"> </w:t>
      </w:r>
      <w:r w:rsidRPr="001D6912">
        <w:t>российские</w:t>
      </w:r>
      <w:r w:rsidR="007F577E" w:rsidRPr="001D6912">
        <w:t xml:space="preserve"> </w:t>
      </w:r>
      <w:r w:rsidRPr="001D6912">
        <w:t>пенсионеры</w:t>
      </w:r>
      <w:r w:rsidR="007F577E" w:rsidRPr="001D6912">
        <w:t xml:space="preserve"> </w:t>
      </w:r>
      <w:r w:rsidRPr="001D6912">
        <w:t>планируют</w:t>
      </w:r>
      <w:r w:rsidR="007F577E" w:rsidRPr="001D6912">
        <w:t xml:space="preserve"> </w:t>
      </w:r>
      <w:r w:rsidRPr="001D6912">
        <w:t>путешествовать</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по</w:t>
      </w:r>
      <w:r w:rsidR="007F577E" w:rsidRPr="001D6912">
        <w:t xml:space="preserve"> </w:t>
      </w:r>
      <w:r w:rsidRPr="001D6912">
        <w:t>стране,</w:t>
      </w:r>
      <w:r w:rsidR="007F577E" w:rsidRPr="001D6912">
        <w:t xml:space="preserve"> </w:t>
      </w:r>
      <w:r w:rsidRPr="001D6912">
        <w:t>но</w:t>
      </w:r>
      <w:r w:rsidR="007F577E" w:rsidRPr="001D6912">
        <w:t xml:space="preserve"> </w:t>
      </w:r>
      <w:r w:rsidRPr="001D6912">
        <w:t>и</w:t>
      </w:r>
      <w:r w:rsidR="007F577E" w:rsidRPr="001D6912">
        <w:t xml:space="preserve"> </w:t>
      </w:r>
      <w:r w:rsidRPr="001D6912">
        <w:t>за</w:t>
      </w:r>
      <w:r w:rsidR="007F577E" w:rsidRPr="001D6912">
        <w:t xml:space="preserve"> </w:t>
      </w:r>
      <w:r w:rsidRPr="001D6912">
        <w:t>рубежом:</w:t>
      </w:r>
      <w:r w:rsidR="007F577E" w:rsidRPr="001D6912">
        <w:t xml:space="preserve"> </w:t>
      </w:r>
      <w:r w:rsidRPr="001D6912">
        <w:t>7%</w:t>
      </w:r>
      <w:r w:rsidR="007F577E" w:rsidRPr="001D6912">
        <w:t xml:space="preserve"> </w:t>
      </w:r>
      <w:r w:rsidRPr="001D6912">
        <w:t>билетов,</w:t>
      </w:r>
      <w:r w:rsidR="007F577E" w:rsidRPr="001D6912">
        <w:t xml:space="preserve"> </w:t>
      </w:r>
      <w:r w:rsidRPr="001D6912">
        <w:t>которые</w:t>
      </w:r>
      <w:r w:rsidR="007F577E" w:rsidRPr="001D6912">
        <w:t xml:space="preserve"> </w:t>
      </w:r>
      <w:r w:rsidRPr="001D6912">
        <w:t>купили</w:t>
      </w:r>
      <w:r w:rsidR="007F577E" w:rsidRPr="001D6912">
        <w:t xml:space="preserve"> </w:t>
      </w:r>
      <w:r w:rsidRPr="001D6912">
        <w:t>возрастные</w:t>
      </w:r>
      <w:r w:rsidR="007F577E" w:rsidRPr="001D6912">
        <w:t xml:space="preserve"> </w:t>
      </w:r>
      <w:r w:rsidRPr="001D6912">
        <w:t>путешественники</w:t>
      </w:r>
      <w:r w:rsidR="007F577E" w:rsidRPr="001D6912">
        <w:t xml:space="preserve"> </w:t>
      </w:r>
      <w:r w:rsidRPr="001D6912">
        <w:t>на</w:t>
      </w:r>
      <w:r w:rsidR="007F577E" w:rsidRPr="001D6912">
        <w:t xml:space="preserve"> </w:t>
      </w:r>
      <w:r w:rsidRPr="001D6912">
        <w:t>Новый</w:t>
      </w:r>
      <w:r w:rsidR="007F577E" w:rsidRPr="001D6912">
        <w:t xml:space="preserve"> </w:t>
      </w:r>
      <w:r w:rsidRPr="001D6912">
        <w:t>год,</w:t>
      </w:r>
      <w:r w:rsidR="007F577E" w:rsidRPr="001D6912">
        <w:t xml:space="preserve"> </w:t>
      </w:r>
      <w:r w:rsidRPr="001D6912">
        <w:t>относятся</w:t>
      </w:r>
      <w:r w:rsidR="007F577E" w:rsidRPr="001D6912">
        <w:t xml:space="preserve"> </w:t>
      </w:r>
      <w:r w:rsidRPr="001D6912">
        <w:t>к</w:t>
      </w:r>
      <w:r w:rsidR="007F577E" w:rsidRPr="001D6912">
        <w:t xml:space="preserve"> </w:t>
      </w:r>
      <w:r w:rsidRPr="001D6912">
        <w:t>поездкам</w:t>
      </w:r>
      <w:r w:rsidR="007F577E" w:rsidRPr="001D6912">
        <w:t xml:space="preserve"> </w:t>
      </w:r>
      <w:r w:rsidRPr="001D6912">
        <w:t>в</w:t>
      </w:r>
      <w:r w:rsidR="007F577E" w:rsidRPr="001D6912">
        <w:t xml:space="preserve"> </w:t>
      </w:r>
      <w:r w:rsidRPr="001D6912">
        <w:t>Минск.</w:t>
      </w:r>
    </w:p>
    <w:p w14:paraId="021B324D" w14:textId="77777777" w:rsidR="008C3460" w:rsidRPr="001D6912" w:rsidRDefault="008C3460" w:rsidP="008C3460">
      <w:r w:rsidRPr="001D6912">
        <w:t>Руководитель</w:t>
      </w:r>
      <w:r w:rsidR="007F577E" w:rsidRPr="001D6912">
        <w:t xml:space="preserve"> </w:t>
      </w:r>
      <w:r w:rsidRPr="001D6912">
        <w:t>вертикали</w:t>
      </w:r>
      <w:r w:rsidR="007F577E" w:rsidRPr="001D6912">
        <w:t xml:space="preserve"> «</w:t>
      </w:r>
      <w:r w:rsidRPr="001D6912">
        <w:t>Автобусы</w:t>
      </w:r>
      <w:r w:rsidR="007F577E" w:rsidRPr="001D6912">
        <w:t xml:space="preserve">» </w:t>
      </w:r>
      <w:r w:rsidRPr="001D6912">
        <w:t>сервиса</w:t>
      </w:r>
      <w:r w:rsidR="007F577E" w:rsidRPr="001D6912">
        <w:t xml:space="preserve"> «</w:t>
      </w:r>
      <w:r w:rsidRPr="001D6912">
        <w:t>Туту</w:t>
      </w:r>
      <w:r w:rsidR="007F577E" w:rsidRPr="001D6912">
        <w:t xml:space="preserve">» </w:t>
      </w:r>
      <w:r w:rsidRPr="001D6912">
        <w:t>Михаил</w:t>
      </w:r>
      <w:r w:rsidR="007F577E" w:rsidRPr="001D6912">
        <w:t xml:space="preserve"> </w:t>
      </w:r>
      <w:r w:rsidRPr="001D6912">
        <w:t>Парулава</w:t>
      </w:r>
      <w:r w:rsidR="007F577E" w:rsidRPr="001D6912">
        <w:t xml:space="preserve"> </w:t>
      </w:r>
      <w:r w:rsidRPr="001D6912">
        <w:t>отметил,</w:t>
      </w:r>
      <w:r w:rsidR="007F577E" w:rsidRPr="001D6912">
        <w:t xml:space="preserve"> </w:t>
      </w:r>
      <w:r w:rsidRPr="001D6912">
        <w:t>что</w:t>
      </w:r>
      <w:r w:rsidR="007F577E" w:rsidRPr="001D6912">
        <w:t xml:space="preserve"> </w:t>
      </w:r>
      <w:r w:rsidRPr="001D6912">
        <w:t>для</w:t>
      </w:r>
      <w:r w:rsidR="007F577E" w:rsidRPr="001D6912">
        <w:t xml:space="preserve"> </w:t>
      </w:r>
      <w:r w:rsidRPr="001D6912">
        <w:t>старшего</w:t>
      </w:r>
      <w:r w:rsidR="007F577E" w:rsidRPr="001D6912">
        <w:t xml:space="preserve"> </w:t>
      </w:r>
      <w:r w:rsidRPr="001D6912">
        <w:t>поколения</w:t>
      </w:r>
      <w:r w:rsidR="007F577E" w:rsidRPr="001D6912">
        <w:t xml:space="preserve"> </w:t>
      </w:r>
      <w:r w:rsidRPr="001D6912">
        <w:t>автобусы</w:t>
      </w:r>
      <w:r w:rsidR="007F577E" w:rsidRPr="001D6912">
        <w:t xml:space="preserve"> </w:t>
      </w:r>
      <w:r w:rsidRPr="001D6912">
        <w:t>становятся</w:t>
      </w:r>
      <w:r w:rsidR="007F577E" w:rsidRPr="001D6912">
        <w:t xml:space="preserve"> </w:t>
      </w:r>
      <w:r w:rsidRPr="001D6912">
        <w:t>хорошей</w:t>
      </w:r>
      <w:r w:rsidR="007F577E" w:rsidRPr="001D6912">
        <w:t xml:space="preserve"> </w:t>
      </w:r>
      <w:r w:rsidRPr="001D6912">
        <w:t>альтернативой</w:t>
      </w:r>
      <w:r w:rsidR="007F577E" w:rsidRPr="001D6912">
        <w:t xml:space="preserve"> </w:t>
      </w:r>
      <w:r w:rsidRPr="001D6912">
        <w:t>другим</w:t>
      </w:r>
      <w:r w:rsidR="007F577E" w:rsidRPr="001D6912">
        <w:t xml:space="preserve"> </w:t>
      </w:r>
      <w:r w:rsidRPr="001D6912">
        <w:t>видам</w:t>
      </w:r>
      <w:r w:rsidR="007F577E" w:rsidRPr="001D6912">
        <w:t xml:space="preserve"> </w:t>
      </w:r>
      <w:r w:rsidRPr="001D6912">
        <w:t>транспорта,</w:t>
      </w:r>
      <w:r w:rsidR="007F577E" w:rsidRPr="001D6912">
        <w:t xml:space="preserve"> </w:t>
      </w:r>
      <w:r w:rsidRPr="001D6912">
        <w:t>особенно</w:t>
      </w:r>
      <w:r w:rsidR="007F577E" w:rsidRPr="001D6912">
        <w:t xml:space="preserve"> </w:t>
      </w:r>
      <w:r w:rsidRPr="001D6912">
        <w:t>если</w:t>
      </w:r>
      <w:r w:rsidR="007F577E" w:rsidRPr="001D6912">
        <w:t xml:space="preserve"> </w:t>
      </w:r>
      <w:r w:rsidRPr="001D6912">
        <w:t>железнодорожных</w:t>
      </w:r>
      <w:r w:rsidR="007F577E" w:rsidRPr="001D6912">
        <w:t xml:space="preserve"> </w:t>
      </w:r>
      <w:r w:rsidRPr="001D6912">
        <w:t>билетов</w:t>
      </w:r>
      <w:r w:rsidR="007F577E" w:rsidRPr="001D6912">
        <w:t xml:space="preserve"> </w:t>
      </w:r>
      <w:r w:rsidRPr="001D6912">
        <w:t>не</w:t>
      </w:r>
      <w:r w:rsidR="007F577E" w:rsidRPr="001D6912">
        <w:t xml:space="preserve"> </w:t>
      </w:r>
      <w:r w:rsidRPr="001D6912">
        <w:t>осталось</w:t>
      </w:r>
      <w:r w:rsidR="007F577E" w:rsidRPr="001D6912">
        <w:t xml:space="preserve"> </w:t>
      </w:r>
      <w:r w:rsidRPr="001D6912">
        <w:t>или</w:t>
      </w:r>
      <w:r w:rsidR="007F577E" w:rsidRPr="001D6912">
        <w:t xml:space="preserve"> </w:t>
      </w:r>
      <w:r w:rsidRPr="001D6912">
        <w:t>нужно</w:t>
      </w:r>
      <w:r w:rsidR="007F577E" w:rsidRPr="001D6912">
        <w:t xml:space="preserve"> </w:t>
      </w:r>
      <w:r w:rsidRPr="001D6912">
        <w:t>ехать</w:t>
      </w:r>
      <w:r w:rsidR="007F577E" w:rsidRPr="001D6912">
        <w:t xml:space="preserve"> </w:t>
      </w:r>
      <w:r w:rsidRPr="001D6912">
        <w:t>туда,</w:t>
      </w:r>
      <w:r w:rsidR="007F577E" w:rsidRPr="001D6912">
        <w:t xml:space="preserve"> </w:t>
      </w:r>
      <w:r w:rsidRPr="001D6912">
        <w:t>где</w:t>
      </w:r>
      <w:r w:rsidR="007F577E" w:rsidRPr="001D6912">
        <w:t xml:space="preserve"> </w:t>
      </w:r>
      <w:r w:rsidRPr="001D6912">
        <w:t>железная</w:t>
      </w:r>
      <w:r w:rsidR="007F577E" w:rsidRPr="001D6912">
        <w:t xml:space="preserve"> </w:t>
      </w:r>
      <w:r w:rsidRPr="001D6912">
        <w:t>дорога</w:t>
      </w:r>
      <w:r w:rsidR="007F577E" w:rsidRPr="001D6912">
        <w:t xml:space="preserve"> </w:t>
      </w:r>
      <w:r w:rsidRPr="001D6912">
        <w:t>не</w:t>
      </w:r>
      <w:r w:rsidR="007F577E" w:rsidRPr="001D6912">
        <w:t xml:space="preserve"> </w:t>
      </w:r>
      <w:r w:rsidRPr="001D6912">
        <w:t>проходит</w:t>
      </w:r>
      <w:r w:rsidR="007F577E" w:rsidRPr="001D6912">
        <w:t xml:space="preserve"> </w:t>
      </w:r>
      <w:r w:rsidRPr="001D6912">
        <w:t>или</w:t>
      </w:r>
      <w:r w:rsidR="007F577E" w:rsidRPr="001D6912">
        <w:t xml:space="preserve"> </w:t>
      </w:r>
      <w:r w:rsidRPr="001D6912">
        <w:t>аэропорт</w:t>
      </w:r>
      <w:r w:rsidR="007F577E" w:rsidRPr="001D6912">
        <w:t xml:space="preserve"> </w:t>
      </w:r>
      <w:r w:rsidRPr="001D6912">
        <w:t>временно</w:t>
      </w:r>
      <w:r w:rsidR="007F577E" w:rsidRPr="001D6912">
        <w:t xml:space="preserve"> </w:t>
      </w:r>
      <w:r w:rsidRPr="001D6912">
        <w:t>закрыт.</w:t>
      </w:r>
    </w:p>
    <w:p w14:paraId="68655FA7" w14:textId="77777777" w:rsidR="008C3460" w:rsidRPr="001D6912" w:rsidRDefault="008C3460" w:rsidP="008C3460">
      <w:r w:rsidRPr="001D6912">
        <w:t>Для</w:t>
      </w:r>
      <w:r w:rsidR="007F577E" w:rsidRPr="001D6912">
        <w:t xml:space="preserve"> </w:t>
      </w:r>
      <w:r w:rsidRPr="001D6912">
        <w:t>путешествий</w:t>
      </w:r>
      <w:r w:rsidR="007F577E" w:rsidRPr="001D6912">
        <w:t xml:space="preserve"> </w:t>
      </w:r>
      <w:r w:rsidRPr="001D6912">
        <w:t>российские</w:t>
      </w:r>
      <w:r w:rsidR="007F577E" w:rsidRPr="001D6912">
        <w:t xml:space="preserve"> </w:t>
      </w:r>
      <w:r w:rsidRPr="001D6912">
        <w:t>пенсионеры</w:t>
      </w:r>
      <w:r w:rsidR="007F577E" w:rsidRPr="001D6912">
        <w:t xml:space="preserve"> </w:t>
      </w:r>
      <w:r w:rsidRPr="001D6912">
        <w:t>планируют</w:t>
      </w:r>
      <w:r w:rsidR="007F577E" w:rsidRPr="001D6912">
        <w:t xml:space="preserve"> </w:t>
      </w:r>
      <w:r w:rsidRPr="001D6912">
        <w:t>использовать</w:t>
      </w:r>
      <w:r w:rsidR="007F577E" w:rsidRPr="001D6912">
        <w:t xml:space="preserve"> </w:t>
      </w:r>
      <w:r w:rsidRPr="001D6912">
        <w:t>разные</w:t>
      </w:r>
      <w:r w:rsidR="007F577E" w:rsidRPr="001D6912">
        <w:t xml:space="preserve"> </w:t>
      </w:r>
      <w:r w:rsidRPr="001D6912">
        <w:t>источники</w:t>
      </w:r>
      <w:r w:rsidR="007F577E" w:rsidRPr="001D6912">
        <w:t xml:space="preserve"> </w:t>
      </w:r>
      <w:r w:rsidRPr="001D6912">
        <w:t>дохода,</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страховые</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и</w:t>
      </w:r>
      <w:r w:rsidR="007F577E" w:rsidRPr="001D6912">
        <w:t xml:space="preserve"> </w:t>
      </w:r>
      <w:r w:rsidRPr="001D6912">
        <w:t>выплаты</w:t>
      </w:r>
      <w:r w:rsidR="007F577E" w:rsidRPr="001D6912">
        <w:t xml:space="preserve"> </w:t>
      </w:r>
      <w:r w:rsidRPr="001D6912">
        <w:t>от</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Согласно</w:t>
      </w:r>
      <w:r w:rsidR="007F577E" w:rsidRPr="001D6912">
        <w:t xml:space="preserve"> </w:t>
      </w:r>
      <w:r w:rsidRPr="001D6912">
        <w:t>данным</w:t>
      </w:r>
      <w:r w:rsidR="007F577E" w:rsidRPr="001D6912">
        <w:t xml:space="preserve"> </w:t>
      </w:r>
      <w:r w:rsidRPr="001D6912">
        <w:t>экспертов</w:t>
      </w:r>
      <w:r w:rsidR="007F577E" w:rsidRPr="001D6912">
        <w:t xml:space="preserve"> </w:t>
      </w:r>
      <w:r w:rsidRPr="001D6912">
        <w:t>НПФ</w:t>
      </w:r>
      <w:r w:rsidR="007F577E" w:rsidRPr="001D6912">
        <w:t xml:space="preserve"> «</w:t>
      </w:r>
      <w:r w:rsidRPr="001D6912">
        <w:t>Будущее</w:t>
      </w:r>
      <w:r w:rsidR="007F577E" w:rsidRPr="001D6912">
        <w:t>»</w:t>
      </w:r>
      <w:r w:rsidRPr="001D6912">
        <w:t>,</w:t>
      </w:r>
      <w:r w:rsidR="007F577E" w:rsidRPr="001D6912">
        <w:t xml:space="preserve"> </w:t>
      </w:r>
      <w:r w:rsidRPr="001D6912">
        <w:t>изучившим</w:t>
      </w:r>
      <w:r w:rsidR="007F577E" w:rsidRPr="001D6912">
        <w:t xml:space="preserve"> </w:t>
      </w:r>
      <w:r w:rsidRPr="001D6912">
        <w:t>аналитические</w:t>
      </w:r>
      <w:r w:rsidR="007F577E" w:rsidRPr="001D6912">
        <w:t xml:space="preserve"> </w:t>
      </w:r>
      <w:r w:rsidRPr="001D6912">
        <w:t>выводы</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девять</w:t>
      </w:r>
      <w:r w:rsidR="007F577E" w:rsidRPr="001D6912">
        <w:t xml:space="preserve"> </w:t>
      </w:r>
      <w:r w:rsidRPr="001D6912">
        <w:t>месяцев</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негосударственные</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перечислили</w:t>
      </w:r>
      <w:r w:rsidR="007F577E" w:rsidRPr="001D6912">
        <w:t xml:space="preserve"> </w:t>
      </w:r>
      <w:r w:rsidRPr="001D6912">
        <w:t>в</w:t>
      </w:r>
      <w:r w:rsidR="007F577E" w:rsidRPr="001D6912">
        <w:t xml:space="preserve"> </w:t>
      </w:r>
      <w:r w:rsidRPr="001D6912">
        <w:t>общей</w:t>
      </w:r>
      <w:r w:rsidR="007F577E" w:rsidRPr="001D6912">
        <w:t xml:space="preserve"> </w:t>
      </w:r>
      <w:r w:rsidRPr="001D6912">
        <w:t>сложности</w:t>
      </w:r>
      <w:r w:rsidR="007F577E" w:rsidRPr="001D6912">
        <w:t xml:space="preserve"> </w:t>
      </w:r>
      <w:r w:rsidRPr="001D6912">
        <w:t>своим</w:t>
      </w:r>
      <w:r w:rsidR="007F577E" w:rsidRPr="001D6912">
        <w:t xml:space="preserve"> </w:t>
      </w:r>
      <w:r w:rsidRPr="001D6912">
        <w:t>клиентам</w:t>
      </w:r>
      <w:r w:rsidR="007F577E" w:rsidRPr="001D6912">
        <w:t xml:space="preserve"> </w:t>
      </w:r>
      <w:r w:rsidRPr="001D6912">
        <w:t>выплаты</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в</w:t>
      </w:r>
      <w:r w:rsidR="007F577E" w:rsidRPr="001D6912">
        <w:t xml:space="preserve"> </w:t>
      </w:r>
      <w:r w:rsidRPr="001D6912">
        <w:t>81</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Речь</w:t>
      </w:r>
      <w:r w:rsidR="007F577E" w:rsidRPr="001D6912">
        <w:t xml:space="preserve"> </w:t>
      </w:r>
      <w:r w:rsidRPr="001D6912">
        <w:t>идет</w:t>
      </w:r>
      <w:r w:rsidR="007F577E" w:rsidRPr="001D6912">
        <w:t xml:space="preserve"> </w:t>
      </w:r>
      <w:r w:rsidRPr="001D6912">
        <w:t>о</w:t>
      </w:r>
      <w:r w:rsidR="007F577E" w:rsidRPr="001D6912">
        <w:t xml:space="preserve"> </w:t>
      </w:r>
      <w:r w:rsidRPr="001D6912">
        <w:t>выплатах</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договоров</w:t>
      </w:r>
      <w:r w:rsidR="007F577E" w:rsidRPr="001D6912">
        <w:t xml:space="preserve"> </w:t>
      </w:r>
      <w:r w:rsidRPr="001D6912">
        <w:t>негосударственного</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(НПО).</w:t>
      </w:r>
    </w:p>
    <w:p w14:paraId="141385E8" w14:textId="77777777" w:rsidR="008C3460" w:rsidRPr="001D6912" w:rsidRDefault="008C3460" w:rsidP="008C3460">
      <w:r w:rsidRPr="001D6912">
        <w:t>В</w:t>
      </w:r>
      <w:r w:rsidR="007F577E" w:rsidRPr="001D6912">
        <w:t xml:space="preserve"> </w:t>
      </w:r>
      <w:r w:rsidRPr="001D6912">
        <w:t>разрезе</w:t>
      </w:r>
      <w:r w:rsidR="007F577E" w:rsidRPr="001D6912">
        <w:t xml:space="preserve"> </w:t>
      </w:r>
      <w:r w:rsidRPr="001D6912">
        <w:t>регионов</w:t>
      </w:r>
      <w:r w:rsidR="007F577E" w:rsidRPr="001D6912">
        <w:t xml:space="preserve"> </w:t>
      </w:r>
      <w:r w:rsidRPr="001D6912">
        <w:t>больше</w:t>
      </w:r>
      <w:r w:rsidR="007F577E" w:rsidRPr="001D6912">
        <w:t xml:space="preserve"> </w:t>
      </w:r>
      <w:r w:rsidRPr="001D6912">
        <w:t>всего</w:t>
      </w:r>
      <w:r w:rsidR="007F577E" w:rsidRPr="001D6912">
        <w:t xml:space="preserve"> </w:t>
      </w:r>
      <w:r w:rsidRPr="001D6912">
        <w:t>выплат</w:t>
      </w:r>
      <w:r w:rsidR="007F577E" w:rsidRPr="001D6912">
        <w:t xml:space="preserve"> </w:t>
      </w:r>
      <w:r w:rsidRPr="001D6912">
        <w:t>от</w:t>
      </w:r>
      <w:r w:rsidR="007F577E" w:rsidRPr="001D6912">
        <w:t xml:space="preserve"> </w:t>
      </w:r>
      <w:r w:rsidRPr="001D6912">
        <w:t>НПФ</w:t>
      </w:r>
      <w:r w:rsidR="007F577E" w:rsidRPr="001D6912">
        <w:t xml:space="preserve"> </w:t>
      </w:r>
      <w:r w:rsidRPr="001D6912">
        <w:t>по</w:t>
      </w:r>
      <w:r w:rsidR="007F577E" w:rsidRPr="001D6912">
        <w:t xml:space="preserve"> </w:t>
      </w:r>
      <w:r w:rsidRPr="001D6912">
        <w:t>НПО</w:t>
      </w:r>
      <w:r w:rsidR="007F577E" w:rsidRPr="001D6912">
        <w:t xml:space="preserve"> </w:t>
      </w:r>
      <w:r w:rsidRPr="001D6912">
        <w:t>в</w:t>
      </w:r>
      <w:r w:rsidR="007F577E" w:rsidRPr="001D6912">
        <w:t xml:space="preserve"> </w:t>
      </w:r>
      <w:r w:rsidRPr="001D6912">
        <w:t>январе</w:t>
      </w:r>
      <w:r w:rsidR="007F577E" w:rsidRPr="001D6912">
        <w:t xml:space="preserve"> </w:t>
      </w:r>
      <w:r w:rsidRPr="001D6912">
        <w:t>-</w:t>
      </w:r>
      <w:r w:rsidR="007F577E" w:rsidRPr="001D6912">
        <w:t xml:space="preserve"> </w:t>
      </w:r>
      <w:r w:rsidRPr="001D6912">
        <w:t>сентябре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получили</w:t>
      </w:r>
      <w:r w:rsidR="007F577E" w:rsidRPr="001D6912">
        <w:t xml:space="preserve"> </w:t>
      </w:r>
      <w:r w:rsidRPr="001D6912">
        <w:t>жители</w:t>
      </w:r>
      <w:r w:rsidR="007F577E" w:rsidRPr="001D6912">
        <w:t xml:space="preserve"> </w:t>
      </w:r>
      <w:r w:rsidRPr="001D6912">
        <w:t>Москвы</w:t>
      </w:r>
      <w:r w:rsidR="007F577E" w:rsidRPr="001D6912">
        <w:t xml:space="preserve"> </w:t>
      </w:r>
      <w:r w:rsidRPr="001D6912">
        <w:t>(16</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Санкт-Петербурга</w:t>
      </w:r>
      <w:r w:rsidR="007F577E" w:rsidRPr="001D6912">
        <w:t xml:space="preserve"> </w:t>
      </w:r>
      <w:r w:rsidRPr="001D6912">
        <w:t>(3,3</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Краснодарского</w:t>
      </w:r>
      <w:r w:rsidR="007F577E" w:rsidRPr="001D6912">
        <w:t xml:space="preserve"> </w:t>
      </w:r>
      <w:r w:rsidRPr="001D6912">
        <w:t>края</w:t>
      </w:r>
      <w:r w:rsidR="007F577E" w:rsidRPr="001D6912">
        <w:t xml:space="preserve"> </w:t>
      </w:r>
      <w:r w:rsidRPr="001D6912">
        <w:t>(2</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Самарской</w:t>
      </w:r>
      <w:r w:rsidR="007F577E" w:rsidRPr="001D6912">
        <w:t xml:space="preserve"> </w:t>
      </w:r>
      <w:r w:rsidRPr="001D6912">
        <w:t>области</w:t>
      </w:r>
      <w:r w:rsidR="007F577E" w:rsidRPr="001D6912">
        <w:t xml:space="preserve"> </w:t>
      </w:r>
      <w:r w:rsidRPr="001D6912">
        <w:t>(1,9</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Свердловской</w:t>
      </w:r>
      <w:r w:rsidR="007F577E" w:rsidRPr="001D6912">
        <w:t xml:space="preserve"> </w:t>
      </w:r>
      <w:r w:rsidRPr="001D6912">
        <w:t>области</w:t>
      </w:r>
      <w:r w:rsidR="007F577E" w:rsidRPr="001D6912">
        <w:t xml:space="preserve"> </w:t>
      </w:r>
      <w:r w:rsidRPr="001D6912">
        <w:t>(1,8</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Ростовской</w:t>
      </w:r>
      <w:r w:rsidR="007F577E" w:rsidRPr="001D6912">
        <w:t xml:space="preserve"> </w:t>
      </w:r>
      <w:r w:rsidRPr="001D6912">
        <w:t>области</w:t>
      </w:r>
      <w:r w:rsidR="007F577E" w:rsidRPr="001D6912">
        <w:t xml:space="preserve"> </w:t>
      </w:r>
      <w:r w:rsidRPr="001D6912">
        <w:t>(900</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и</w:t>
      </w:r>
      <w:r w:rsidR="007F577E" w:rsidRPr="001D6912">
        <w:t xml:space="preserve"> </w:t>
      </w:r>
      <w:r w:rsidRPr="001D6912">
        <w:t>Калининградской</w:t>
      </w:r>
      <w:r w:rsidR="007F577E" w:rsidRPr="001D6912">
        <w:t xml:space="preserve"> </w:t>
      </w:r>
      <w:r w:rsidRPr="001D6912">
        <w:t>области</w:t>
      </w:r>
      <w:r w:rsidR="007F577E" w:rsidRPr="001D6912">
        <w:t xml:space="preserve"> </w:t>
      </w:r>
      <w:r w:rsidRPr="001D6912">
        <w:t>(200</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Ранее,</w:t>
      </w:r>
      <w:r w:rsidR="007F577E" w:rsidRPr="001D6912">
        <w:t xml:space="preserve"> </w:t>
      </w:r>
      <w:r w:rsidRPr="001D6912">
        <w:t>12</w:t>
      </w:r>
      <w:r w:rsidR="007F577E" w:rsidRPr="001D6912">
        <w:t xml:space="preserve"> </w:t>
      </w:r>
      <w:r w:rsidRPr="001D6912">
        <w:t>декабря,</w:t>
      </w:r>
      <w:r w:rsidR="007F577E" w:rsidRPr="001D6912">
        <w:t xml:space="preserve"> </w:t>
      </w:r>
      <w:r w:rsidRPr="001D6912">
        <w:t>сообщалось,</w:t>
      </w:r>
      <w:r w:rsidR="007F577E" w:rsidRPr="001D6912">
        <w:t xml:space="preserve"> </w:t>
      </w:r>
      <w:r w:rsidRPr="001D6912">
        <w:t>что</w:t>
      </w:r>
      <w:r w:rsidR="007F577E" w:rsidRPr="001D6912">
        <w:t xml:space="preserve"> </w:t>
      </w:r>
      <w:r w:rsidRPr="001D6912">
        <w:t>в</w:t>
      </w:r>
      <w:r w:rsidR="007F577E" w:rsidRPr="001D6912">
        <w:t xml:space="preserve"> </w:t>
      </w:r>
      <w:r w:rsidRPr="001D6912">
        <w:t>список</w:t>
      </w:r>
      <w:r w:rsidR="007F577E" w:rsidRPr="001D6912">
        <w:t xml:space="preserve"> </w:t>
      </w:r>
      <w:r w:rsidRPr="001D6912">
        <w:t>бюджетных</w:t>
      </w:r>
      <w:r w:rsidR="007F577E" w:rsidRPr="001D6912">
        <w:t xml:space="preserve"> </w:t>
      </w:r>
      <w:r w:rsidRPr="001D6912">
        <w:t>направлений</w:t>
      </w:r>
      <w:r w:rsidR="007F577E" w:rsidRPr="001D6912">
        <w:t xml:space="preserve"> </w:t>
      </w:r>
      <w:r w:rsidRPr="001D6912">
        <w:t>путешествий</w:t>
      </w:r>
      <w:r w:rsidR="007F577E" w:rsidRPr="001D6912">
        <w:t xml:space="preserve"> </w:t>
      </w:r>
      <w:r w:rsidRPr="001D6912">
        <w:t>на</w:t>
      </w:r>
      <w:r w:rsidR="007F577E" w:rsidRPr="001D6912">
        <w:t xml:space="preserve"> </w:t>
      </w:r>
      <w:r w:rsidRPr="001D6912">
        <w:t>новогодние</w:t>
      </w:r>
      <w:r w:rsidR="007F577E" w:rsidRPr="001D6912">
        <w:t xml:space="preserve"> </w:t>
      </w:r>
      <w:r w:rsidRPr="001D6912">
        <w:t>каникулы</w:t>
      </w:r>
      <w:r w:rsidR="007F577E" w:rsidRPr="001D6912">
        <w:t xml:space="preserve"> </w:t>
      </w:r>
      <w:r w:rsidRPr="001D6912">
        <w:t>вошли</w:t>
      </w:r>
      <w:r w:rsidR="007F577E" w:rsidRPr="001D6912">
        <w:t xml:space="preserve"> </w:t>
      </w:r>
      <w:r w:rsidRPr="001D6912">
        <w:t>Астрахань,</w:t>
      </w:r>
      <w:r w:rsidR="007F577E" w:rsidRPr="001D6912">
        <w:t xml:space="preserve"> </w:t>
      </w:r>
      <w:r w:rsidRPr="001D6912">
        <w:t>Рязань,</w:t>
      </w:r>
      <w:r w:rsidR="007F577E" w:rsidRPr="001D6912">
        <w:t xml:space="preserve"> </w:t>
      </w:r>
      <w:r w:rsidRPr="001D6912">
        <w:t>Москва,</w:t>
      </w:r>
      <w:r w:rsidR="007F577E" w:rsidRPr="001D6912">
        <w:t xml:space="preserve"> </w:t>
      </w:r>
      <w:r w:rsidRPr="001D6912">
        <w:t>Санкт-Петербург,</w:t>
      </w:r>
      <w:r w:rsidR="007F577E" w:rsidRPr="001D6912">
        <w:t xml:space="preserve"> </w:t>
      </w:r>
      <w:r w:rsidRPr="001D6912">
        <w:t>Казань,</w:t>
      </w:r>
      <w:r w:rsidR="007F577E" w:rsidRPr="001D6912">
        <w:t xml:space="preserve"> </w:t>
      </w:r>
      <w:r w:rsidRPr="001D6912">
        <w:t>города</w:t>
      </w:r>
      <w:r w:rsidR="007F577E" w:rsidRPr="001D6912">
        <w:t xml:space="preserve"> </w:t>
      </w:r>
      <w:r w:rsidRPr="001D6912">
        <w:t>Золотого</w:t>
      </w:r>
      <w:r w:rsidR="007F577E" w:rsidRPr="001D6912">
        <w:t xml:space="preserve"> </w:t>
      </w:r>
      <w:r w:rsidRPr="001D6912">
        <w:t>кольца</w:t>
      </w:r>
      <w:r w:rsidR="007F577E" w:rsidRPr="001D6912">
        <w:t xml:space="preserve"> </w:t>
      </w:r>
      <w:r w:rsidRPr="001D6912">
        <w:t>(Ярославль,</w:t>
      </w:r>
      <w:r w:rsidR="007F577E" w:rsidRPr="001D6912">
        <w:t xml:space="preserve"> </w:t>
      </w:r>
      <w:r w:rsidRPr="001D6912">
        <w:t>Владимир,</w:t>
      </w:r>
      <w:r w:rsidR="007F577E" w:rsidRPr="001D6912">
        <w:t xml:space="preserve"> </w:t>
      </w:r>
      <w:r w:rsidRPr="001D6912">
        <w:t>Кострома),</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Тула,</w:t>
      </w:r>
      <w:r w:rsidR="007F577E" w:rsidRPr="001D6912">
        <w:t xml:space="preserve"> </w:t>
      </w:r>
      <w:r w:rsidRPr="001D6912">
        <w:t>Тверь,</w:t>
      </w:r>
      <w:r w:rsidR="007F577E" w:rsidRPr="001D6912">
        <w:t xml:space="preserve"> </w:t>
      </w:r>
      <w:r w:rsidRPr="001D6912">
        <w:t>Нижний</w:t>
      </w:r>
      <w:r w:rsidR="007F577E" w:rsidRPr="001D6912">
        <w:t xml:space="preserve"> </w:t>
      </w:r>
      <w:r w:rsidRPr="001D6912">
        <w:t>Новгород,</w:t>
      </w:r>
      <w:r w:rsidR="007F577E" w:rsidRPr="001D6912">
        <w:t xml:space="preserve"> </w:t>
      </w:r>
      <w:r w:rsidRPr="001D6912">
        <w:t>Владикавказ.</w:t>
      </w:r>
      <w:r w:rsidR="007F577E" w:rsidRPr="001D6912">
        <w:t xml:space="preserve"> </w:t>
      </w:r>
      <w:r w:rsidRPr="001D6912">
        <w:t>Это</w:t>
      </w:r>
      <w:r w:rsidR="007F577E" w:rsidRPr="001D6912">
        <w:t xml:space="preserve"> </w:t>
      </w:r>
      <w:r w:rsidRPr="001D6912">
        <w:t>следует</w:t>
      </w:r>
      <w:r w:rsidR="007F577E" w:rsidRPr="001D6912">
        <w:t xml:space="preserve"> </w:t>
      </w:r>
      <w:r w:rsidRPr="001D6912">
        <w:t>из</w:t>
      </w:r>
      <w:r w:rsidR="007F577E" w:rsidRPr="001D6912">
        <w:t xml:space="preserve"> </w:t>
      </w:r>
      <w:r w:rsidRPr="001D6912">
        <w:t>данных</w:t>
      </w:r>
      <w:r w:rsidR="007F577E" w:rsidRPr="001D6912">
        <w:t xml:space="preserve"> </w:t>
      </w:r>
      <w:r w:rsidRPr="001D6912">
        <w:t>Национального</w:t>
      </w:r>
      <w:r w:rsidR="007F577E" w:rsidRPr="001D6912">
        <w:t xml:space="preserve"> </w:t>
      </w:r>
      <w:r w:rsidRPr="001D6912">
        <w:t>туроператора</w:t>
      </w:r>
      <w:r w:rsidR="007F577E" w:rsidRPr="001D6912">
        <w:t xml:space="preserve"> </w:t>
      </w:r>
      <w:r w:rsidRPr="001D6912">
        <w:t>Алеан.</w:t>
      </w:r>
      <w:r w:rsidR="007F577E" w:rsidRPr="001D6912">
        <w:t xml:space="preserve"> </w:t>
      </w:r>
      <w:r w:rsidRPr="001D6912">
        <w:t>По</w:t>
      </w:r>
      <w:r w:rsidR="007F577E" w:rsidRPr="001D6912">
        <w:t xml:space="preserve"> </w:t>
      </w:r>
      <w:r w:rsidRPr="001D6912">
        <w:lastRenderedPageBreak/>
        <w:t>информации</w:t>
      </w:r>
      <w:r w:rsidR="007F577E" w:rsidRPr="001D6912">
        <w:t xml:space="preserve"> </w:t>
      </w:r>
      <w:r w:rsidRPr="001D6912">
        <w:t>экспертов,</w:t>
      </w:r>
      <w:r w:rsidR="007F577E" w:rsidRPr="001D6912">
        <w:t xml:space="preserve"> </w:t>
      </w:r>
      <w:r w:rsidRPr="001D6912">
        <w:t>короткие</w:t>
      </w:r>
      <w:r w:rsidR="007F577E" w:rsidRPr="001D6912">
        <w:t xml:space="preserve"> </w:t>
      </w:r>
      <w:r w:rsidRPr="001D6912">
        <w:t>четырехдневные</w:t>
      </w:r>
      <w:r w:rsidR="007F577E" w:rsidRPr="001D6912">
        <w:t xml:space="preserve"> </w:t>
      </w:r>
      <w:r w:rsidRPr="001D6912">
        <w:t>туры</w:t>
      </w:r>
      <w:r w:rsidR="007F577E" w:rsidRPr="001D6912">
        <w:t xml:space="preserve"> </w:t>
      </w:r>
      <w:r w:rsidRPr="001D6912">
        <w:t>на</w:t>
      </w:r>
      <w:r w:rsidR="007F577E" w:rsidRPr="001D6912">
        <w:t xml:space="preserve"> </w:t>
      </w:r>
      <w:r w:rsidRPr="001D6912">
        <w:t>двоих</w:t>
      </w:r>
      <w:r w:rsidR="007F577E" w:rsidRPr="001D6912">
        <w:t xml:space="preserve"> </w:t>
      </w:r>
      <w:r w:rsidRPr="001D6912">
        <w:t>с</w:t>
      </w:r>
      <w:r w:rsidR="007F577E" w:rsidRPr="001D6912">
        <w:t xml:space="preserve"> </w:t>
      </w:r>
      <w:r w:rsidRPr="001D6912">
        <w:t>захватом</w:t>
      </w:r>
      <w:r w:rsidR="007F577E" w:rsidRPr="001D6912">
        <w:t xml:space="preserve"> </w:t>
      </w:r>
      <w:r w:rsidRPr="001D6912">
        <w:t>новогодней</w:t>
      </w:r>
      <w:r w:rsidR="007F577E" w:rsidRPr="001D6912">
        <w:t xml:space="preserve"> </w:t>
      </w:r>
      <w:r w:rsidRPr="001D6912">
        <w:t>ночи</w:t>
      </w:r>
      <w:r w:rsidR="007F577E" w:rsidRPr="001D6912">
        <w:t xml:space="preserve"> </w:t>
      </w:r>
      <w:r w:rsidRPr="001D6912">
        <w:t>по</w:t>
      </w:r>
      <w:r w:rsidR="007F577E" w:rsidRPr="001D6912">
        <w:t xml:space="preserve"> </w:t>
      </w:r>
      <w:r w:rsidRPr="001D6912">
        <w:t>этим</w:t>
      </w:r>
      <w:r w:rsidR="007F577E" w:rsidRPr="001D6912">
        <w:t xml:space="preserve"> </w:t>
      </w:r>
      <w:r w:rsidRPr="001D6912">
        <w:t>внутренним</w:t>
      </w:r>
      <w:r w:rsidR="007F577E" w:rsidRPr="001D6912">
        <w:t xml:space="preserve"> </w:t>
      </w:r>
      <w:r w:rsidRPr="001D6912">
        <w:t>направлениям</w:t>
      </w:r>
      <w:r w:rsidR="007F577E" w:rsidRPr="001D6912">
        <w:t xml:space="preserve"> </w:t>
      </w:r>
      <w:r w:rsidRPr="001D6912">
        <w:t>обойдутся</w:t>
      </w:r>
      <w:r w:rsidR="007F577E" w:rsidRPr="001D6912">
        <w:t xml:space="preserve"> </w:t>
      </w:r>
      <w:r w:rsidRPr="001D6912">
        <w:t>в</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30</w:t>
      </w:r>
      <w:r w:rsidR="007F577E" w:rsidRPr="001D6912">
        <w:t xml:space="preserve"> </w:t>
      </w:r>
      <w:r w:rsidRPr="001D6912">
        <w:t>тыс.</w:t>
      </w:r>
      <w:r w:rsidR="007F577E" w:rsidRPr="001D6912">
        <w:t xml:space="preserve"> </w:t>
      </w:r>
      <w:r w:rsidRPr="001D6912">
        <w:t>рублей.</w:t>
      </w:r>
    </w:p>
    <w:p w14:paraId="4C04BF8A" w14:textId="77777777" w:rsidR="008C3460" w:rsidRPr="001D6912" w:rsidRDefault="008C3460" w:rsidP="008C3460">
      <w:hyperlink r:id="rId11" w:history="1">
        <w:r w:rsidRPr="001D6912">
          <w:rPr>
            <w:rStyle w:val="a3"/>
          </w:rPr>
          <w:t>https://iz.ru/1806711/2024-12-16/nazvany-popularnye-u-pensionerov-goroda-dla-putesestvii-v-novogodnie-prazdniki</w:t>
        </w:r>
      </w:hyperlink>
    </w:p>
    <w:p w14:paraId="6D34FC0E" w14:textId="77777777" w:rsidR="00B449C7" w:rsidRPr="001D6912" w:rsidRDefault="00B449C7" w:rsidP="00B449C7">
      <w:pPr>
        <w:pStyle w:val="10"/>
      </w:pPr>
      <w:bookmarkStart w:id="38" w:name="_Toc165991073"/>
      <w:bookmarkStart w:id="39" w:name="_Toc99271691"/>
      <w:bookmarkStart w:id="40" w:name="_Toc99318654"/>
      <w:bookmarkStart w:id="41" w:name="_Toc99318783"/>
      <w:bookmarkStart w:id="42" w:name="_Toc396864672"/>
      <w:bookmarkStart w:id="43" w:name="_Toc185225608"/>
      <w:r w:rsidRPr="001D6912">
        <w:t>Программа</w:t>
      </w:r>
      <w:r w:rsidR="007F577E" w:rsidRPr="001D6912">
        <w:t xml:space="preserve"> </w:t>
      </w:r>
      <w:r w:rsidRPr="001D6912">
        <w:t>долгосрочных</w:t>
      </w:r>
      <w:r w:rsidR="007F577E" w:rsidRPr="001D6912">
        <w:t xml:space="preserve"> </w:t>
      </w:r>
      <w:r w:rsidRPr="001D6912">
        <w:t>сбережений</w:t>
      </w:r>
      <w:bookmarkEnd w:id="43"/>
    </w:p>
    <w:p w14:paraId="24B686A5" w14:textId="77777777" w:rsidR="00B449C7" w:rsidRPr="001D6912" w:rsidRDefault="00B449C7" w:rsidP="00B449C7">
      <w:pPr>
        <w:pStyle w:val="2"/>
      </w:pPr>
      <w:bookmarkStart w:id="44" w:name="А101"/>
      <w:bookmarkStart w:id="45" w:name="_Hlk185225034"/>
      <w:bookmarkStart w:id="46" w:name="_Toc185225609"/>
      <w:r w:rsidRPr="001D6912">
        <w:t>Известия,</w:t>
      </w:r>
      <w:r w:rsidR="007F577E" w:rsidRPr="001D6912">
        <w:t xml:space="preserve"> </w:t>
      </w:r>
      <w:r w:rsidRPr="001D6912">
        <w:t>16.12.2024,</w:t>
      </w:r>
      <w:r w:rsidR="007F577E" w:rsidRPr="001D6912">
        <w:t xml:space="preserve"> </w:t>
      </w:r>
      <w:r w:rsidRPr="001D6912">
        <w:t>Анна</w:t>
      </w:r>
      <w:r w:rsidR="007F577E" w:rsidRPr="001D6912">
        <w:t xml:space="preserve"> </w:t>
      </w:r>
      <w:r w:rsidRPr="001D6912">
        <w:t>КАЛЕДИНА,</w:t>
      </w:r>
      <w:r w:rsidR="007F577E" w:rsidRPr="001D6912">
        <w:t xml:space="preserve"> </w:t>
      </w:r>
      <w:bookmarkEnd w:id="38"/>
      <w:r w:rsidRPr="001D6912">
        <w:t>Семейных</w:t>
      </w:r>
      <w:r w:rsidR="007F577E" w:rsidRPr="001D6912">
        <w:t xml:space="preserve"> </w:t>
      </w:r>
      <w:r w:rsidRPr="001D6912">
        <w:t>-</w:t>
      </w:r>
      <w:r w:rsidR="007F577E" w:rsidRPr="001D6912">
        <w:t xml:space="preserve"> </w:t>
      </w:r>
      <w:r w:rsidRPr="001D6912">
        <w:t>подряд.</w:t>
      </w:r>
      <w:r w:rsidR="007F577E" w:rsidRPr="001D6912">
        <w:t xml:space="preserve"> </w:t>
      </w:r>
      <w:r w:rsidRPr="001D6912">
        <w:t>Софинансирование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могут</w:t>
      </w:r>
      <w:r w:rsidR="007F577E" w:rsidRPr="001D6912">
        <w:t xml:space="preserve"> </w:t>
      </w:r>
      <w:r w:rsidRPr="001D6912">
        <w:t>привязать</w:t>
      </w:r>
      <w:r w:rsidR="007F577E" w:rsidRPr="001D6912">
        <w:t xml:space="preserve"> </w:t>
      </w:r>
      <w:r w:rsidRPr="001D6912">
        <w:t>к</w:t>
      </w:r>
      <w:r w:rsidR="007F577E" w:rsidRPr="001D6912">
        <w:t xml:space="preserve"> </w:t>
      </w:r>
      <w:r w:rsidRPr="001D6912">
        <w:t>числу</w:t>
      </w:r>
      <w:r w:rsidR="007F577E" w:rsidRPr="001D6912">
        <w:t xml:space="preserve"> </w:t>
      </w:r>
      <w:r w:rsidRPr="001D6912">
        <w:t>детей</w:t>
      </w:r>
      <w:bookmarkEnd w:id="44"/>
      <w:bookmarkEnd w:id="46"/>
    </w:p>
    <w:p w14:paraId="09582E9A" w14:textId="77777777" w:rsidR="00B449C7" w:rsidRPr="001D6912" w:rsidRDefault="00B449C7" w:rsidP="00EA41C6">
      <w:pPr>
        <w:pStyle w:val="3"/>
      </w:pPr>
      <w:bookmarkStart w:id="47" w:name="_Toc185225610"/>
      <w:r w:rsidRPr="001D6912">
        <w:t>Государственное</w:t>
      </w:r>
      <w:r w:rsidR="007F577E" w:rsidRPr="001D6912">
        <w:t xml:space="preserve"> </w:t>
      </w:r>
      <w:r w:rsidRPr="001D6912">
        <w:t>софинансирование</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могут</w:t>
      </w:r>
      <w:r w:rsidR="007F577E" w:rsidRPr="001D6912">
        <w:t xml:space="preserve"> </w:t>
      </w:r>
      <w:r w:rsidRPr="001D6912">
        <w:t>привязать</w:t>
      </w:r>
      <w:r w:rsidR="007F577E" w:rsidRPr="001D6912">
        <w:t xml:space="preserve"> </w:t>
      </w:r>
      <w:r w:rsidRPr="001D6912">
        <w:t>к</w:t>
      </w:r>
      <w:r w:rsidR="007F577E" w:rsidRPr="001D6912">
        <w:t xml:space="preserve"> </w:t>
      </w:r>
      <w:r w:rsidRPr="001D6912">
        <w:t>числу</w:t>
      </w:r>
      <w:r w:rsidR="007F577E" w:rsidRPr="001D6912">
        <w:t xml:space="preserve"> </w:t>
      </w:r>
      <w:r w:rsidRPr="001D6912">
        <w:t>детей.</w:t>
      </w:r>
      <w:r w:rsidR="007F577E" w:rsidRPr="001D6912">
        <w:t xml:space="preserve"> </w:t>
      </w:r>
      <w:r w:rsidRPr="001D6912">
        <w:t>Такое</w:t>
      </w:r>
      <w:r w:rsidR="007F577E" w:rsidRPr="001D6912">
        <w:t xml:space="preserve"> </w:t>
      </w:r>
      <w:r w:rsidRPr="001D6912">
        <w:t>предложение</w:t>
      </w:r>
      <w:r w:rsidR="007F577E" w:rsidRPr="001D6912">
        <w:t xml:space="preserve"> </w:t>
      </w:r>
      <w:r w:rsidRPr="001D6912">
        <w:t>обсуждается</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семейного</w:t>
      </w:r>
      <w:r w:rsidR="007F577E" w:rsidRPr="001D6912">
        <w:t xml:space="preserve"> </w:t>
      </w:r>
      <w:r w:rsidRPr="001D6912">
        <w:t>инструмента</w:t>
      </w:r>
      <w:r w:rsidR="007F577E" w:rsidRPr="001D6912">
        <w:t xml:space="preserve"> </w:t>
      </w:r>
      <w:r w:rsidRPr="001D6912">
        <w:t>для</w:t>
      </w:r>
      <w:r w:rsidR="007F577E" w:rsidRPr="001D6912">
        <w:t xml:space="preserve"> </w:t>
      </w:r>
      <w:r w:rsidRPr="001D6912">
        <w:t>накоплений,</w:t>
      </w:r>
      <w:r w:rsidR="007F577E" w:rsidRPr="001D6912">
        <w:t xml:space="preserve"> </w:t>
      </w:r>
      <w:r w:rsidRPr="001D6912">
        <w:t>создать</w:t>
      </w:r>
      <w:r w:rsidR="007F577E" w:rsidRPr="001D6912">
        <w:t xml:space="preserve"> </w:t>
      </w:r>
      <w:r w:rsidRPr="001D6912">
        <w:t>который</w:t>
      </w:r>
      <w:r w:rsidR="007F577E" w:rsidRPr="001D6912">
        <w:t xml:space="preserve"> </w:t>
      </w:r>
      <w:r w:rsidRPr="001D6912">
        <w:t>поручил</w:t>
      </w:r>
      <w:r w:rsidR="007F577E" w:rsidRPr="001D6912">
        <w:t xml:space="preserve"> </w:t>
      </w:r>
      <w:r w:rsidRPr="001D6912">
        <w:t>президент</w:t>
      </w:r>
      <w:r w:rsidR="007F577E" w:rsidRPr="001D6912">
        <w:t xml:space="preserve"> </w:t>
      </w:r>
      <w:r w:rsidRPr="001D6912">
        <w:t>на</w:t>
      </w:r>
      <w:r w:rsidR="007F577E" w:rsidRPr="001D6912">
        <w:t xml:space="preserve"> </w:t>
      </w:r>
      <w:r w:rsidRPr="001D6912">
        <w:t>форуме</w:t>
      </w:r>
      <w:r w:rsidR="007F577E" w:rsidRPr="001D6912">
        <w:t xml:space="preserve"> «</w:t>
      </w:r>
      <w:r w:rsidRPr="001D6912">
        <w:t>Россия</w:t>
      </w:r>
      <w:r w:rsidR="007F577E" w:rsidRPr="001D6912">
        <w:t xml:space="preserve"> </w:t>
      </w:r>
      <w:r w:rsidRPr="001D6912">
        <w:t>зов</w:t>
      </w:r>
      <w:r w:rsidR="007F577E" w:rsidRPr="001D6912">
        <w:t>е</w:t>
      </w:r>
      <w:r w:rsidRPr="001D6912">
        <w:t>т!</w:t>
      </w:r>
      <w:r w:rsidR="007F577E" w:rsidRPr="001D6912">
        <w:t>»</w:t>
      </w:r>
      <w:r w:rsidRPr="001D6912">
        <w:t>,</w:t>
      </w:r>
      <w:r w:rsidR="007F577E" w:rsidRPr="001D6912">
        <w:t xml:space="preserve"> </w:t>
      </w:r>
      <w:r w:rsidRPr="001D6912">
        <w:t>рассказали</w:t>
      </w:r>
      <w:r w:rsidR="007F577E" w:rsidRPr="001D6912">
        <w:t xml:space="preserve"> </w:t>
      </w:r>
      <w:r w:rsidRPr="001D6912">
        <w:t>источники</w:t>
      </w:r>
      <w:r w:rsidR="007F577E" w:rsidRPr="001D6912">
        <w:t xml:space="preserve"> «</w:t>
      </w:r>
      <w:r w:rsidRPr="001D6912">
        <w:t>Известий</w:t>
      </w:r>
      <w:r w:rsidR="007F577E" w:rsidRPr="001D6912">
        <w:t>»</w:t>
      </w:r>
      <w:r w:rsidRPr="001D6912">
        <w:t>,</w:t>
      </w:r>
      <w:r w:rsidR="007F577E" w:rsidRPr="001D6912">
        <w:t xml:space="preserve"> </w:t>
      </w:r>
      <w:r w:rsidRPr="001D6912">
        <w:t>знакомые</w:t>
      </w:r>
      <w:r w:rsidR="007F577E" w:rsidRPr="001D6912">
        <w:t xml:space="preserve"> </w:t>
      </w:r>
      <w:r w:rsidRPr="001D6912">
        <w:t>сходом</w:t>
      </w:r>
      <w:r w:rsidR="007F577E" w:rsidRPr="001D6912">
        <w:t xml:space="preserve"> </w:t>
      </w:r>
      <w:r w:rsidRPr="001D6912">
        <w:t>подготовки</w:t>
      </w:r>
      <w:r w:rsidR="007F577E" w:rsidRPr="001D6912">
        <w:t xml:space="preserve"> </w:t>
      </w:r>
      <w:r w:rsidRPr="001D6912">
        <w:t>нового</w:t>
      </w:r>
      <w:r w:rsidR="007F577E" w:rsidRPr="001D6912">
        <w:t xml:space="preserve"> </w:t>
      </w:r>
      <w:r w:rsidRPr="001D6912">
        <w:t>механизма,</w:t>
      </w:r>
      <w:r w:rsidR="007F577E" w:rsidRPr="001D6912">
        <w:t xml:space="preserve"> </w:t>
      </w:r>
      <w:r w:rsidRPr="001D6912">
        <w:t>и</w:t>
      </w:r>
      <w:r w:rsidR="007F577E" w:rsidRPr="001D6912">
        <w:t xml:space="preserve"> </w:t>
      </w:r>
      <w:r w:rsidRPr="001D6912">
        <w:t>подтвердили</w:t>
      </w:r>
      <w:r w:rsidR="007F577E" w:rsidRPr="001D6912">
        <w:t xml:space="preserve"> </w:t>
      </w:r>
      <w:r w:rsidRPr="001D6912">
        <w:t>представители</w:t>
      </w:r>
      <w:r w:rsidR="007F577E" w:rsidRPr="001D6912">
        <w:t xml:space="preserve"> </w:t>
      </w:r>
      <w:r w:rsidRPr="001D6912">
        <w:t>отрасли.</w:t>
      </w:r>
      <w:r w:rsidR="007F577E" w:rsidRPr="001D6912">
        <w:t xml:space="preserve"> </w:t>
      </w:r>
      <w:r w:rsidRPr="001D6912">
        <w:t>Планируется,</w:t>
      </w:r>
      <w:r w:rsidR="007F577E" w:rsidRPr="001D6912">
        <w:t xml:space="preserve"> </w:t>
      </w:r>
      <w:r w:rsidRPr="001D6912">
        <w:t>что</w:t>
      </w:r>
      <w:r w:rsidR="007F577E" w:rsidRPr="001D6912">
        <w:t xml:space="preserve"> </w:t>
      </w:r>
      <w:r w:rsidRPr="001D6912">
        <w:t>участники</w:t>
      </w:r>
      <w:r w:rsidR="007F577E" w:rsidRPr="001D6912">
        <w:t xml:space="preserve"> </w:t>
      </w:r>
      <w:r w:rsidRPr="001D6912">
        <w:t>ПДС</w:t>
      </w:r>
      <w:r w:rsidR="007F577E" w:rsidRPr="001D6912">
        <w:t xml:space="preserve"> </w:t>
      </w:r>
      <w:r w:rsidRPr="001D6912">
        <w:t>смогут</w:t>
      </w:r>
      <w:r w:rsidR="007F577E" w:rsidRPr="001D6912">
        <w:t xml:space="preserve"> </w:t>
      </w:r>
      <w:r w:rsidRPr="001D6912">
        <w:t>заключать</w:t>
      </w:r>
      <w:r w:rsidR="007F577E" w:rsidRPr="001D6912">
        <w:t xml:space="preserve"> </w:t>
      </w:r>
      <w:r w:rsidRPr="001D6912">
        <w:t>договоры</w:t>
      </w:r>
      <w:r w:rsidR="007F577E" w:rsidRPr="001D6912">
        <w:t xml:space="preserve"> </w:t>
      </w:r>
      <w:r w:rsidRPr="001D6912">
        <w:t>на</w:t>
      </w:r>
      <w:r w:rsidR="007F577E" w:rsidRPr="001D6912">
        <w:t xml:space="preserve"> </w:t>
      </w:r>
      <w:r w:rsidRPr="001D6912">
        <w:t>несовершеннолетних</w:t>
      </w:r>
      <w:r w:rsidR="007F577E" w:rsidRPr="001D6912">
        <w:t xml:space="preserve"> </w:t>
      </w:r>
      <w:r w:rsidRPr="001D6912">
        <w:t>детей,</w:t>
      </w:r>
      <w:r w:rsidR="007F577E" w:rsidRPr="001D6912">
        <w:t xml:space="preserve"> </w:t>
      </w:r>
      <w:r w:rsidRPr="001D6912">
        <w:t>на</w:t>
      </w:r>
      <w:r w:rsidR="007F577E" w:rsidRPr="001D6912">
        <w:t xml:space="preserve"> </w:t>
      </w:r>
      <w:r w:rsidRPr="001D6912">
        <w:t>которых</w:t>
      </w:r>
      <w:r w:rsidR="007F577E" w:rsidRPr="001D6912">
        <w:t xml:space="preserve"> </w:t>
      </w:r>
      <w:r w:rsidRPr="001D6912">
        <w:t>будет</w:t>
      </w:r>
      <w:r w:rsidR="007F577E" w:rsidRPr="001D6912">
        <w:t xml:space="preserve"> </w:t>
      </w:r>
      <w:r w:rsidRPr="001D6912">
        <w:t>распространяться</w:t>
      </w:r>
      <w:r w:rsidR="007F577E" w:rsidRPr="001D6912">
        <w:t xml:space="preserve"> </w:t>
      </w:r>
      <w:r w:rsidRPr="001D6912">
        <w:t>отдельное</w:t>
      </w:r>
      <w:r w:rsidR="007F577E" w:rsidRPr="001D6912">
        <w:t xml:space="preserve"> </w:t>
      </w:r>
      <w:r w:rsidRPr="001D6912">
        <w:t>софинансирование.</w:t>
      </w:r>
      <w:r w:rsidR="007F577E" w:rsidRPr="001D6912">
        <w:t xml:space="preserve"> </w:t>
      </w:r>
      <w:r w:rsidRPr="001D6912">
        <w:t>Конкретных</w:t>
      </w:r>
      <w:r w:rsidR="007F577E" w:rsidRPr="001D6912">
        <w:t xml:space="preserve"> </w:t>
      </w:r>
      <w:r w:rsidRPr="001D6912">
        <w:t>решений</w:t>
      </w:r>
      <w:r w:rsidR="007F577E" w:rsidRPr="001D6912">
        <w:t xml:space="preserve"> </w:t>
      </w:r>
      <w:r w:rsidRPr="001D6912">
        <w:t>ещ</w:t>
      </w:r>
      <w:r w:rsidR="007F577E" w:rsidRPr="001D6912">
        <w:t xml:space="preserve">е </w:t>
      </w:r>
      <w:r w:rsidRPr="001D6912">
        <w:t>нет,</w:t>
      </w:r>
      <w:r w:rsidR="007F577E" w:rsidRPr="001D6912">
        <w:t xml:space="preserve"> </w:t>
      </w:r>
      <w:r w:rsidRPr="001D6912">
        <w:t>уточнил</w:t>
      </w:r>
      <w:r w:rsidR="007F577E" w:rsidRPr="001D6912">
        <w:t xml:space="preserve"> </w:t>
      </w:r>
      <w:r w:rsidRPr="001D6912">
        <w:t>один</w:t>
      </w:r>
      <w:r w:rsidR="007F577E" w:rsidRPr="001D6912">
        <w:t xml:space="preserve"> </w:t>
      </w:r>
      <w:r w:rsidRPr="001D6912">
        <w:t>из</w:t>
      </w:r>
      <w:r w:rsidR="007F577E" w:rsidRPr="001D6912">
        <w:t xml:space="preserve"> </w:t>
      </w:r>
      <w:r w:rsidRPr="001D6912">
        <w:t>собеседников</w:t>
      </w:r>
      <w:r w:rsidR="007F577E" w:rsidRPr="001D6912">
        <w:t xml:space="preserve"> «</w:t>
      </w:r>
      <w:r w:rsidRPr="001D6912">
        <w:t>Известий</w:t>
      </w:r>
      <w:r w:rsidR="007F577E" w:rsidRPr="001D6912">
        <w:t>»</w:t>
      </w:r>
      <w:r w:rsidRPr="001D6912">
        <w:t>,</w:t>
      </w:r>
      <w:r w:rsidR="007F577E" w:rsidRPr="001D6912">
        <w:t xml:space="preserve"> </w:t>
      </w:r>
      <w:r w:rsidRPr="001D6912">
        <w:t>-</w:t>
      </w:r>
      <w:r w:rsidR="007F577E" w:rsidRPr="001D6912">
        <w:t xml:space="preserve"> </w:t>
      </w:r>
      <w:r w:rsidRPr="001D6912">
        <w:t>различные</w:t>
      </w:r>
      <w:r w:rsidR="007F577E" w:rsidRPr="001D6912">
        <w:t xml:space="preserve"> </w:t>
      </w:r>
      <w:r w:rsidRPr="001D6912">
        <w:t>предложения,</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и</w:t>
      </w:r>
      <w:r w:rsidR="007F577E" w:rsidRPr="001D6912">
        <w:t xml:space="preserve"> </w:t>
      </w:r>
      <w:r w:rsidRPr="001D6912">
        <w:t>привязка</w:t>
      </w:r>
      <w:r w:rsidR="007F577E" w:rsidRPr="001D6912">
        <w:t xml:space="preserve"> </w:t>
      </w:r>
      <w:r w:rsidRPr="001D6912">
        <w:t>госвзносов</w:t>
      </w:r>
      <w:r w:rsidR="007F577E" w:rsidRPr="001D6912">
        <w:t xml:space="preserve"> </w:t>
      </w:r>
      <w:r w:rsidRPr="001D6912">
        <w:t>к</w:t>
      </w:r>
      <w:r w:rsidR="007F577E" w:rsidRPr="001D6912">
        <w:t xml:space="preserve"> </w:t>
      </w:r>
      <w:r w:rsidRPr="001D6912">
        <w:t>числу</w:t>
      </w:r>
      <w:r w:rsidR="007F577E" w:rsidRPr="001D6912">
        <w:t xml:space="preserve"> </w:t>
      </w:r>
      <w:r w:rsidRPr="001D6912">
        <w:t>детей,</w:t>
      </w:r>
      <w:r w:rsidR="007F577E" w:rsidRPr="001D6912">
        <w:t xml:space="preserve"> </w:t>
      </w:r>
      <w:r w:rsidRPr="001D6912">
        <w:t>пока</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проработке.</w:t>
      </w:r>
      <w:bookmarkEnd w:id="47"/>
    </w:p>
    <w:p w14:paraId="17008870" w14:textId="77777777" w:rsidR="00B449C7" w:rsidRPr="001D6912" w:rsidRDefault="00B449C7" w:rsidP="00B449C7">
      <w:r w:rsidRPr="001D6912">
        <w:t>КАКОЙ</w:t>
      </w:r>
      <w:r w:rsidR="007F577E" w:rsidRPr="001D6912">
        <w:t xml:space="preserve"> </w:t>
      </w:r>
      <w:r w:rsidRPr="001D6912">
        <w:t>БУДЕТ</w:t>
      </w:r>
      <w:r w:rsidR="007F577E" w:rsidRPr="001D6912">
        <w:t xml:space="preserve"> </w:t>
      </w:r>
      <w:r w:rsidRPr="001D6912">
        <w:t>СЕМЕЙНАЯ</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p>
    <w:p w14:paraId="0A7EF6E6" w14:textId="77777777" w:rsidR="00B449C7" w:rsidRPr="001D6912" w:rsidRDefault="00B449C7" w:rsidP="00B449C7">
      <w:r w:rsidRPr="001D6912">
        <w:t>На</w:t>
      </w:r>
      <w:r w:rsidR="007F577E" w:rsidRPr="001D6912">
        <w:t xml:space="preserve"> </w:t>
      </w:r>
      <w:r w:rsidRPr="001D6912">
        <w:t>форуме</w:t>
      </w:r>
      <w:r w:rsidR="007F577E" w:rsidRPr="001D6912">
        <w:t xml:space="preserve"> </w:t>
      </w:r>
      <w:r w:rsidRPr="001D6912">
        <w:t>ВТБ</w:t>
      </w:r>
      <w:r w:rsidR="007F577E" w:rsidRPr="001D6912">
        <w:t xml:space="preserve"> «</w:t>
      </w:r>
      <w:r w:rsidRPr="001D6912">
        <w:t>Россия</w:t>
      </w:r>
      <w:r w:rsidR="007F577E" w:rsidRPr="001D6912">
        <w:t xml:space="preserve"> </w:t>
      </w:r>
      <w:r w:rsidRPr="001D6912">
        <w:t>зов</w:t>
      </w:r>
      <w:r w:rsidR="007F577E" w:rsidRPr="001D6912">
        <w:t>е</w:t>
      </w:r>
      <w:r w:rsidRPr="001D6912">
        <w:t>т!</w:t>
      </w:r>
      <w:r w:rsidR="007F577E" w:rsidRPr="001D6912">
        <w:t xml:space="preserve">» </w:t>
      </w:r>
      <w:r w:rsidRPr="001D6912">
        <w:t>в</w:t>
      </w:r>
      <w:r w:rsidR="007F577E" w:rsidRPr="001D6912">
        <w:t xml:space="preserve"> </w:t>
      </w:r>
      <w:r w:rsidRPr="001D6912">
        <w:t>начале</w:t>
      </w:r>
      <w:r w:rsidR="007F577E" w:rsidRPr="001D6912">
        <w:t xml:space="preserve"> </w:t>
      </w:r>
      <w:r w:rsidRPr="001D6912">
        <w:t>декабря</w:t>
      </w:r>
      <w:r w:rsidR="007F577E" w:rsidRPr="001D6912">
        <w:t xml:space="preserve"> </w:t>
      </w:r>
      <w:r w:rsidRPr="001D6912">
        <w:t>президент</w:t>
      </w:r>
      <w:r w:rsidR="007F577E" w:rsidRPr="001D6912">
        <w:t xml:space="preserve"> </w:t>
      </w:r>
      <w:r w:rsidRPr="001D6912">
        <w:t>Владимир</w:t>
      </w:r>
      <w:r w:rsidR="007F577E" w:rsidRPr="001D6912">
        <w:t xml:space="preserve"> </w:t>
      </w:r>
      <w:r w:rsidRPr="001D6912">
        <w:t>Путин</w:t>
      </w:r>
      <w:r w:rsidR="007F577E" w:rsidRPr="001D6912">
        <w:t xml:space="preserve"> </w:t>
      </w:r>
      <w:r w:rsidRPr="001D6912">
        <w:t>поручил</w:t>
      </w:r>
      <w:r w:rsidR="007F577E" w:rsidRPr="001D6912">
        <w:t xml:space="preserve"> </w:t>
      </w:r>
      <w:r w:rsidRPr="001D6912">
        <w:t>правительству</w:t>
      </w:r>
      <w:r w:rsidR="007F577E" w:rsidRPr="001D6912">
        <w:t xml:space="preserve"> </w:t>
      </w:r>
      <w:r w:rsidRPr="001D6912">
        <w:t>вместе</w:t>
      </w:r>
      <w:r w:rsidR="007F577E" w:rsidRPr="001D6912">
        <w:t xml:space="preserve"> </w:t>
      </w:r>
      <w:r w:rsidRPr="001D6912">
        <w:t>с</w:t>
      </w:r>
      <w:r w:rsidR="007F577E" w:rsidRPr="001D6912">
        <w:t xml:space="preserve"> </w:t>
      </w:r>
      <w:r w:rsidRPr="001D6912">
        <w:t>ЦБ</w:t>
      </w:r>
      <w:r w:rsidR="007F577E" w:rsidRPr="001D6912">
        <w:t xml:space="preserve"> </w:t>
      </w:r>
      <w:r w:rsidRPr="001D6912">
        <w:t>разработать</w:t>
      </w:r>
      <w:r w:rsidR="007F577E" w:rsidRPr="001D6912">
        <w:t xml:space="preserve"> </w:t>
      </w:r>
      <w:r w:rsidRPr="001D6912">
        <w:t>параметры</w:t>
      </w:r>
      <w:r w:rsidR="007F577E" w:rsidRPr="001D6912">
        <w:t xml:space="preserve"> </w:t>
      </w:r>
      <w:r w:rsidRPr="001D6912">
        <w:t>инвестиционного</w:t>
      </w:r>
      <w:r w:rsidR="007F577E" w:rsidRPr="001D6912">
        <w:t xml:space="preserve"> </w:t>
      </w:r>
      <w:r w:rsidRPr="001D6912">
        <w:t>семейного</w:t>
      </w:r>
      <w:r w:rsidR="007F577E" w:rsidRPr="001D6912">
        <w:t xml:space="preserve"> </w:t>
      </w:r>
      <w:r w:rsidRPr="001D6912">
        <w:t>механизма</w:t>
      </w:r>
      <w:r w:rsidR="007F577E" w:rsidRPr="001D6912">
        <w:t xml:space="preserve"> </w:t>
      </w:r>
      <w:r w:rsidRPr="001D6912">
        <w:t>по</w:t>
      </w:r>
      <w:r w:rsidR="007F577E" w:rsidRPr="001D6912">
        <w:t xml:space="preserve"> </w:t>
      </w:r>
      <w:r w:rsidRPr="001D6912">
        <w:t>формированию</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Глава</w:t>
      </w:r>
      <w:r w:rsidR="007F577E" w:rsidRPr="001D6912">
        <w:t xml:space="preserve"> </w:t>
      </w:r>
      <w:r w:rsidRPr="001D6912">
        <w:t>государства</w:t>
      </w:r>
      <w:r w:rsidR="007F577E" w:rsidRPr="001D6912">
        <w:t xml:space="preserve"> </w:t>
      </w:r>
      <w:r w:rsidRPr="001D6912">
        <w:t>упомянул</w:t>
      </w:r>
      <w:r w:rsidR="007F577E" w:rsidRPr="001D6912">
        <w:t xml:space="preserve"> </w:t>
      </w:r>
      <w:r w:rsidRPr="001D6912">
        <w:t>и</w:t>
      </w:r>
      <w:r w:rsidR="007F577E" w:rsidRPr="001D6912">
        <w:t xml:space="preserve"> </w:t>
      </w:r>
      <w:r w:rsidRPr="001D6912">
        <w:t>об</w:t>
      </w:r>
      <w:r w:rsidR="007F577E" w:rsidRPr="001D6912">
        <w:t xml:space="preserve"> </w:t>
      </w:r>
      <w:r w:rsidRPr="001D6912">
        <w:t>одном</w:t>
      </w:r>
      <w:r w:rsidR="007F577E" w:rsidRPr="001D6912">
        <w:t xml:space="preserve"> </w:t>
      </w:r>
      <w:r w:rsidRPr="001D6912">
        <w:t>из</w:t>
      </w:r>
      <w:r w:rsidR="007F577E" w:rsidRPr="001D6912">
        <w:t xml:space="preserve"> </w:t>
      </w:r>
      <w:r w:rsidRPr="001D6912">
        <w:t>предполагаемых</w:t>
      </w:r>
      <w:r w:rsidR="007F577E" w:rsidRPr="001D6912">
        <w:t xml:space="preserve"> </w:t>
      </w:r>
      <w:r w:rsidRPr="001D6912">
        <w:t>изменений</w:t>
      </w:r>
      <w:r w:rsidR="007F577E" w:rsidRPr="001D6912">
        <w:t xml:space="preserve"> </w:t>
      </w:r>
      <w:r w:rsidRPr="001D6912">
        <w:t>-</w:t>
      </w:r>
      <w:r w:rsidR="007F577E" w:rsidRPr="001D6912">
        <w:t xml:space="preserve"> </w:t>
      </w:r>
      <w:r w:rsidRPr="001D6912">
        <w:t>возможности</w:t>
      </w:r>
      <w:r w:rsidR="007F577E" w:rsidRPr="001D6912">
        <w:t xml:space="preserve"> </w:t>
      </w:r>
      <w:r w:rsidRPr="001D6912">
        <w:t>получать</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всем</w:t>
      </w:r>
      <w:r w:rsidR="007F577E" w:rsidRPr="001D6912">
        <w:t xml:space="preserve"> </w:t>
      </w:r>
      <w:r w:rsidRPr="001D6912">
        <w:t>работающим</w:t>
      </w:r>
      <w:r w:rsidR="007F577E" w:rsidRPr="001D6912">
        <w:t xml:space="preserve"> </w:t>
      </w:r>
      <w:r w:rsidRPr="001D6912">
        <w:t>членам</w:t>
      </w:r>
      <w:r w:rsidR="007F577E" w:rsidRPr="001D6912">
        <w:t xml:space="preserve"> </w:t>
      </w:r>
      <w:r w:rsidRPr="001D6912">
        <w:t>семьи</w:t>
      </w:r>
      <w:r w:rsidR="007F577E" w:rsidRPr="001D6912">
        <w:t xml:space="preserve"> </w:t>
      </w:r>
      <w:r w:rsidRPr="001D6912">
        <w:t>(в</w:t>
      </w:r>
      <w:r w:rsidR="007F577E" w:rsidRPr="001D6912">
        <w:t xml:space="preserve"> </w:t>
      </w:r>
      <w:r w:rsidRPr="001D6912">
        <w:t>общей</w:t>
      </w:r>
      <w:r w:rsidR="007F577E" w:rsidRPr="001D6912">
        <w:t xml:space="preserve"> </w:t>
      </w:r>
      <w:r w:rsidRPr="001D6912">
        <w:t>сложности</w:t>
      </w:r>
      <w:r w:rsidR="007F577E" w:rsidRPr="001D6912">
        <w:t xml:space="preserve"> </w:t>
      </w:r>
      <w:r w:rsidRPr="001D6912">
        <w:t>-</w:t>
      </w:r>
      <w:r w:rsidR="007F577E" w:rsidRPr="001D6912">
        <w:t xml:space="preserve"> </w:t>
      </w:r>
      <w:r w:rsidRPr="001D6912">
        <w:t>минимум</w:t>
      </w:r>
      <w:r w:rsidR="007F577E" w:rsidRPr="001D6912">
        <w:t xml:space="preserve"> </w:t>
      </w:r>
      <w:r w:rsidRPr="001D6912">
        <w:t>до</w:t>
      </w:r>
      <w:r w:rsidR="007F577E" w:rsidRPr="001D6912">
        <w:t xml:space="preserve"> </w:t>
      </w:r>
      <w:r w:rsidRPr="001D6912">
        <w:t>1</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Пресс-служба</w:t>
      </w:r>
      <w:r w:rsidR="007F577E" w:rsidRPr="001D6912">
        <w:t xml:space="preserve"> </w:t>
      </w:r>
      <w:r w:rsidRPr="001D6912">
        <w:t>Минфина</w:t>
      </w:r>
      <w:r w:rsidR="007F577E" w:rsidRPr="001D6912">
        <w:t xml:space="preserve"> </w:t>
      </w:r>
      <w:r w:rsidRPr="001D6912">
        <w:t>тогда</w:t>
      </w:r>
      <w:r w:rsidR="007F577E" w:rsidRPr="001D6912">
        <w:t xml:space="preserve"> </w:t>
      </w:r>
      <w:r w:rsidRPr="001D6912">
        <w:t>уточнила,</w:t>
      </w:r>
      <w:r w:rsidR="007F577E" w:rsidRPr="001D6912">
        <w:t xml:space="preserve"> </w:t>
      </w:r>
      <w:r w:rsidRPr="001D6912">
        <w:t>что</w:t>
      </w:r>
      <w:r w:rsidR="007F577E" w:rsidRPr="001D6912">
        <w:t xml:space="preserve"> </w:t>
      </w:r>
      <w:r w:rsidRPr="001D6912">
        <w:t>детали</w:t>
      </w:r>
      <w:r w:rsidR="007F577E" w:rsidRPr="001D6912">
        <w:t xml:space="preserve"> </w:t>
      </w:r>
      <w:r w:rsidRPr="001D6912">
        <w:t>таких</w:t>
      </w:r>
      <w:r w:rsidR="007F577E" w:rsidRPr="001D6912">
        <w:t xml:space="preserve"> </w:t>
      </w:r>
      <w:r w:rsidRPr="001D6912">
        <w:t>инструментов</w:t>
      </w:r>
      <w:r w:rsidR="007F577E" w:rsidRPr="001D6912">
        <w:t xml:space="preserve"> </w:t>
      </w:r>
      <w:r w:rsidRPr="001D6912">
        <w:t>и</w:t>
      </w:r>
      <w:r w:rsidR="007F577E" w:rsidRPr="001D6912">
        <w:t xml:space="preserve"> </w:t>
      </w:r>
      <w:r w:rsidRPr="001D6912">
        <w:t>сроки</w:t>
      </w:r>
      <w:r w:rsidR="007F577E" w:rsidRPr="001D6912">
        <w:t xml:space="preserve"> </w:t>
      </w:r>
      <w:r w:rsidRPr="001D6912">
        <w:t>их</w:t>
      </w:r>
      <w:r w:rsidR="007F577E" w:rsidRPr="001D6912">
        <w:t xml:space="preserve"> </w:t>
      </w:r>
      <w:r w:rsidRPr="001D6912">
        <w:t>запуска</w:t>
      </w:r>
      <w:r w:rsidR="007F577E" w:rsidRPr="001D6912">
        <w:t xml:space="preserve"> </w:t>
      </w:r>
      <w:r w:rsidRPr="001D6912">
        <w:t>будут</w:t>
      </w:r>
      <w:r w:rsidR="007F577E" w:rsidRPr="001D6912">
        <w:t xml:space="preserve"> </w:t>
      </w:r>
      <w:r w:rsidRPr="001D6912">
        <w:t>проработаны</w:t>
      </w:r>
      <w:r w:rsidR="007F577E" w:rsidRPr="001D6912">
        <w:t xml:space="preserve"> </w:t>
      </w:r>
      <w:r w:rsidRPr="001D6912">
        <w:t>в</w:t>
      </w:r>
      <w:r w:rsidR="007F577E" w:rsidRPr="001D6912">
        <w:t xml:space="preserve"> </w:t>
      </w:r>
      <w:r w:rsidRPr="001D6912">
        <w:t>ближайшее</w:t>
      </w:r>
      <w:r w:rsidR="007F577E" w:rsidRPr="001D6912">
        <w:t xml:space="preserve"> </w:t>
      </w:r>
      <w:r w:rsidRPr="001D6912">
        <w:t>время.</w:t>
      </w:r>
      <w:r w:rsidR="007F577E" w:rsidRPr="001D6912">
        <w:t xml:space="preserve"> </w:t>
      </w:r>
      <w:r w:rsidRPr="001D6912">
        <w:t>Другие</w:t>
      </w:r>
      <w:r w:rsidR="007F577E" w:rsidRPr="001D6912">
        <w:t xml:space="preserve"> </w:t>
      </w:r>
      <w:r w:rsidRPr="001D6912">
        <w:t>подробности</w:t>
      </w:r>
      <w:r w:rsidR="007F577E" w:rsidRPr="001D6912">
        <w:t xml:space="preserve"> </w:t>
      </w:r>
      <w:r w:rsidRPr="001D6912">
        <w:t>семейной</w:t>
      </w:r>
      <w:r w:rsidR="007F577E" w:rsidRPr="001D6912">
        <w:t xml:space="preserve"> </w:t>
      </w:r>
      <w:r w:rsidRPr="001D6912">
        <w:t>программы</w:t>
      </w:r>
      <w:r w:rsidR="007F577E" w:rsidRPr="001D6912">
        <w:t xml:space="preserve"> </w:t>
      </w:r>
      <w:r w:rsidRPr="001D6912">
        <w:t>пока</w:t>
      </w:r>
      <w:r w:rsidR="007F577E" w:rsidRPr="001D6912">
        <w:t xml:space="preserve"> </w:t>
      </w:r>
      <w:r w:rsidRPr="001D6912">
        <w:t>не</w:t>
      </w:r>
      <w:r w:rsidR="007F577E" w:rsidRPr="001D6912">
        <w:t xml:space="preserve"> </w:t>
      </w:r>
      <w:r w:rsidRPr="001D6912">
        <w:t>раскрывались.</w:t>
      </w:r>
    </w:p>
    <w:p w14:paraId="43D29099" w14:textId="77777777" w:rsidR="00B449C7" w:rsidRPr="001D6912" w:rsidRDefault="00B449C7" w:rsidP="00B449C7">
      <w:r w:rsidRPr="001D6912">
        <w:t>Как</w:t>
      </w:r>
      <w:r w:rsidR="007F577E" w:rsidRPr="001D6912">
        <w:t xml:space="preserve"> </w:t>
      </w:r>
      <w:r w:rsidRPr="001D6912">
        <w:t>удалось</w:t>
      </w:r>
      <w:r w:rsidR="007F577E" w:rsidRPr="001D6912">
        <w:t xml:space="preserve"> </w:t>
      </w:r>
      <w:r w:rsidRPr="001D6912">
        <w:t>выяснить</w:t>
      </w:r>
      <w:r w:rsidR="007F577E" w:rsidRPr="001D6912">
        <w:t xml:space="preserve"> «</w:t>
      </w:r>
      <w:r w:rsidRPr="001D6912">
        <w:t>Известиям</w:t>
      </w:r>
      <w:r w:rsidR="007F577E" w:rsidRPr="001D6912">
        <w:t>»</w:t>
      </w:r>
      <w:r w:rsidRPr="001D6912">
        <w:t>,</w:t>
      </w:r>
      <w:r w:rsidR="007F577E" w:rsidRPr="001D6912">
        <w:t xml:space="preserve"> </w:t>
      </w:r>
      <w:r w:rsidRPr="001D6912">
        <w:t>одна</w:t>
      </w:r>
      <w:r w:rsidR="007F577E" w:rsidRPr="001D6912">
        <w:t xml:space="preserve"> </w:t>
      </w:r>
      <w:r w:rsidRPr="001D6912">
        <w:t>из</w:t>
      </w:r>
      <w:r w:rsidR="007F577E" w:rsidRPr="001D6912">
        <w:t xml:space="preserve"> </w:t>
      </w:r>
      <w:r w:rsidRPr="001D6912">
        <w:t>инициатив,</w:t>
      </w:r>
      <w:r w:rsidR="007F577E" w:rsidRPr="001D6912">
        <w:t xml:space="preserve"> </w:t>
      </w:r>
      <w:r w:rsidRPr="001D6912">
        <w:t>которая</w:t>
      </w:r>
      <w:r w:rsidR="007F577E" w:rsidRPr="001D6912">
        <w:t xml:space="preserve"> </w:t>
      </w:r>
      <w:r w:rsidRPr="001D6912">
        <w:t>обсуждается</w:t>
      </w:r>
      <w:r w:rsidR="007F577E" w:rsidRPr="001D6912">
        <w:t xml:space="preserve"> </w:t>
      </w:r>
      <w:r w:rsidRPr="001D6912">
        <w:t>при</w:t>
      </w:r>
      <w:r w:rsidR="007F577E" w:rsidRPr="001D6912">
        <w:t xml:space="preserve"> </w:t>
      </w:r>
      <w:r w:rsidRPr="001D6912">
        <w:t>создании</w:t>
      </w:r>
      <w:r w:rsidR="007F577E" w:rsidRPr="001D6912">
        <w:t xml:space="preserve"> </w:t>
      </w:r>
      <w:r w:rsidRPr="001D6912">
        <w:t>нового</w:t>
      </w:r>
      <w:r w:rsidR="007F577E" w:rsidRPr="001D6912">
        <w:t xml:space="preserve"> </w:t>
      </w:r>
      <w:r w:rsidRPr="001D6912">
        <w:t>механизма</w:t>
      </w:r>
      <w:r w:rsidR="007F577E" w:rsidRPr="001D6912">
        <w:t xml:space="preserve"> </w:t>
      </w:r>
      <w:r w:rsidRPr="001D6912">
        <w:t>сбережений,</w:t>
      </w:r>
      <w:r w:rsidR="007F577E" w:rsidRPr="001D6912">
        <w:t xml:space="preserve"> </w:t>
      </w:r>
      <w:r w:rsidRPr="001D6912">
        <w:t>касается</w:t>
      </w:r>
      <w:r w:rsidR="007F577E" w:rsidRPr="001D6912">
        <w:t xml:space="preserve"> </w:t>
      </w:r>
      <w:r w:rsidRPr="001D6912">
        <w:t>софинансирования</w:t>
      </w:r>
      <w:r w:rsidR="007F577E" w:rsidRPr="001D6912">
        <w:t xml:space="preserve"> </w:t>
      </w:r>
      <w:r w:rsidRPr="001D6912">
        <w:t>инвестиций</w:t>
      </w:r>
      <w:r w:rsidR="007F577E" w:rsidRPr="001D6912">
        <w:t xml:space="preserve"> </w:t>
      </w:r>
      <w:r w:rsidRPr="001D6912">
        <w:t>граждан</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ПДС.</w:t>
      </w:r>
      <w:r w:rsidR="007F577E" w:rsidRPr="001D6912">
        <w:t xml:space="preserve"> </w:t>
      </w:r>
      <w:r w:rsidRPr="001D6912">
        <w:t>Предлагается</w:t>
      </w:r>
      <w:r w:rsidR="007F577E" w:rsidRPr="001D6912">
        <w:t xml:space="preserve"> </w:t>
      </w:r>
      <w:r w:rsidRPr="001D6912">
        <w:t>привязать</w:t>
      </w:r>
      <w:r w:rsidR="007F577E" w:rsidRPr="001D6912">
        <w:t xml:space="preserve"> </w:t>
      </w:r>
      <w:r w:rsidRPr="001D6912">
        <w:t>размер</w:t>
      </w:r>
      <w:r w:rsidR="007F577E" w:rsidRPr="001D6912">
        <w:t xml:space="preserve"> </w:t>
      </w:r>
      <w:r w:rsidRPr="001D6912">
        <w:t>государственного</w:t>
      </w:r>
      <w:r w:rsidR="007F577E" w:rsidRPr="001D6912">
        <w:t xml:space="preserve"> </w:t>
      </w:r>
      <w:r w:rsidRPr="001D6912">
        <w:t>взноса</w:t>
      </w:r>
      <w:r w:rsidR="007F577E" w:rsidRPr="001D6912">
        <w:t xml:space="preserve"> </w:t>
      </w:r>
      <w:r w:rsidRPr="001D6912">
        <w:t>к</w:t>
      </w:r>
      <w:r w:rsidR="007F577E" w:rsidRPr="001D6912">
        <w:t xml:space="preserve"> </w:t>
      </w:r>
      <w:r w:rsidRPr="001D6912">
        <w:t>числу</w:t>
      </w:r>
      <w:r w:rsidR="007F577E" w:rsidRPr="001D6912">
        <w:t xml:space="preserve"> </w:t>
      </w:r>
      <w:r w:rsidRPr="001D6912">
        <w:t>детей</w:t>
      </w:r>
      <w:r w:rsidR="007F577E" w:rsidRPr="001D6912">
        <w:t xml:space="preserve"> </w:t>
      </w:r>
      <w:r w:rsidRPr="001D6912">
        <w:t>в</w:t>
      </w:r>
      <w:r w:rsidR="007F577E" w:rsidRPr="001D6912">
        <w:t xml:space="preserve"> </w:t>
      </w:r>
      <w:r w:rsidRPr="001D6912">
        <w:t>семье,</w:t>
      </w:r>
      <w:r w:rsidR="007F577E" w:rsidRPr="001D6912">
        <w:t xml:space="preserve"> </w:t>
      </w:r>
      <w:r w:rsidRPr="001D6912">
        <w:t>рассказали</w:t>
      </w:r>
      <w:r w:rsidR="007F577E" w:rsidRPr="001D6912">
        <w:t xml:space="preserve"> </w:t>
      </w:r>
      <w:r w:rsidRPr="001D6912">
        <w:t>несколько</w:t>
      </w:r>
      <w:r w:rsidR="007F577E" w:rsidRPr="001D6912">
        <w:t xml:space="preserve"> </w:t>
      </w:r>
      <w:r w:rsidRPr="001D6912">
        <w:t>источников</w:t>
      </w:r>
      <w:r w:rsidR="007F577E" w:rsidRPr="001D6912">
        <w:t xml:space="preserve"> «</w:t>
      </w:r>
      <w:r w:rsidRPr="001D6912">
        <w:t>Известий</w:t>
      </w:r>
      <w:r w:rsidR="007F577E" w:rsidRPr="001D6912">
        <w:t>»</w:t>
      </w:r>
      <w:r w:rsidRPr="001D6912">
        <w:t>,</w:t>
      </w:r>
      <w:r w:rsidR="007F577E" w:rsidRPr="001D6912">
        <w:t xml:space="preserve"> </w:t>
      </w:r>
      <w:r w:rsidRPr="001D6912">
        <w:t>знакомых</w:t>
      </w:r>
      <w:r w:rsidR="007F577E" w:rsidRPr="001D6912">
        <w:t xml:space="preserve"> </w:t>
      </w:r>
      <w:r w:rsidRPr="001D6912">
        <w:t>с</w:t>
      </w:r>
      <w:r w:rsidR="007F577E" w:rsidRPr="001D6912">
        <w:t xml:space="preserve"> </w:t>
      </w:r>
      <w:r w:rsidRPr="001D6912">
        <w:t>ходом</w:t>
      </w:r>
      <w:r w:rsidR="007F577E" w:rsidRPr="001D6912">
        <w:t xml:space="preserve"> </w:t>
      </w:r>
      <w:r w:rsidRPr="001D6912">
        <w:t>обсуждения.</w:t>
      </w:r>
      <w:r w:rsidR="007F577E" w:rsidRPr="001D6912">
        <w:t xml:space="preserve"> </w:t>
      </w:r>
      <w:r w:rsidRPr="001D6912">
        <w:t>Есть</w:t>
      </w:r>
      <w:r w:rsidR="007F577E" w:rsidRPr="001D6912">
        <w:t xml:space="preserve"> </w:t>
      </w:r>
      <w:r w:rsidRPr="001D6912">
        <w:t>несколько</w:t>
      </w:r>
      <w:r w:rsidR="007F577E" w:rsidRPr="001D6912">
        <w:t xml:space="preserve"> </w:t>
      </w:r>
      <w:r w:rsidRPr="001D6912">
        <w:t>предложений,</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и</w:t>
      </w:r>
      <w:r w:rsidR="007F577E" w:rsidRPr="001D6912">
        <w:t xml:space="preserve"> </w:t>
      </w:r>
      <w:r w:rsidRPr="001D6912">
        <w:t>это,</w:t>
      </w:r>
      <w:r w:rsidR="007F577E" w:rsidRPr="001D6912">
        <w:t xml:space="preserve"> </w:t>
      </w:r>
      <w:r w:rsidRPr="001D6912">
        <w:t>подтвердил</w:t>
      </w:r>
      <w:r w:rsidR="007F577E" w:rsidRPr="001D6912">
        <w:t xml:space="preserve"> </w:t>
      </w:r>
      <w:r w:rsidRPr="001D6912">
        <w:t>другой</w:t>
      </w:r>
      <w:r w:rsidR="007F577E" w:rsidRPr="001D6912">
        <w:t xml:space="preserve"> </w:t>
      </w:r>
      <w:r w:rsidRPr="001D6912">
        <w:t>собеседник</w:t>
      </w:r>
      <w:r w:rsidR="007F577E" w:rsidRPr="001D6912">
        <w:t xml:space="preserve"> «</w:t>
      </w:r>
      <w:r w:rsidRPr="001D6912">
        <w:t>Известий</w:t>
      </w:r>
      <w:r w:rsidR="007F577E" w:rsidRPr="001D6912">
        <w:t>»</w:t>
      </w:r>
      <w:r w:rsidRPr="001D6912">
        <w:t>.</w:t>
      </w:r>
      <w:r w:rsidR="007F577E" w:rsidRPr="001D6912">
        <w:t xml:space="preserve"> </w:t>
      </w:r>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окончательных</w:t>
      </w:r>
      <w:r w:rsidR="007F577E" w:rsidRPr="001D6912">
        <w:t xml:space="preserve"> </w:t>
      </w:r>
      <w:r w:rsidRPr="001D6912">
        <w:t>решений</w:t>
      </w:r>
      <w:r w:rsidR="007F577E" w:rsidRPr="001D6912">
        <w:t xml:space="preserve"> </w:t>
      </w:r>
      <w:r w:rsidRPr="001D6912">
        <w:t>пока</w:t>
      </w:r>
      <w:r w:rsidR="007F577E" w:rsidRPr="001D6912">
        <w:t xml:space="preserve"> </w:t>
      </w:r>
      <w:r w:rsidRPr="001D6912">
        <w:t>нет</w:t>
      </w:r>
      <w:r w:rsidR="007F577E" w:rsidRPr="001D6912">
        <w:t xml:space="preserve"> </w:t>
      </w:r>
      <w:r w:rsidRPr="001D6912">
        <w:t>-</w:t>
      </w:r>
      <w:r w:rsidR="007F577E" w:rsidRPr="001D6912">
        <w:t xml:space="preserve"> </w:t>
      </w:r>
      <w:r w:rsidRPr="001D6912">
        <w:t>вс</w:t>
      </w:r>
      <w:r w:rsidR="007F577E" w:rsidRPr="001D6912">
        <w:t xml:space="preserve">е </w:t>
      </w:r>
      <w:r w:rsidRPr="001D6912">
        <w:t>находится</w:t>
      </w:r>
      <w:r w:rsidR="007F577E" w:rsidRPr="001D6912">
        <w:t xml:space="preserve"> </w:t>
      </w:r>
      <w:r w:rsidRPr="001D6912">
        <w:t>в</w:t>
      </w:r>
      <w:r w:rsidR="007F577E" w:rsidRPr="001D6912">
        <w:t xml:space="preserve"> </w:t>
      </w:r>
      <w:r w:rsidRPr="001D6912">
        <w:t>проработке.</w:t>
      </w:r>
      <w:r w:rsidR="007F577E" w:rsidRPr="001D6912">
        <w:t xml:space="preserve"> </w:t>
      </w:r>
      <w:r w:rsidRPr="001D6912">
        <w:t>Пресс-службы</w:t>
      </w:r>
      <w:r w:rsidR="007F577E" w:rsidRPr="001D6912">
        <w:t xml:space="preserve"> </w:t>
      </w:r>
      <w:r w:rsidRPr="001D6912">
        <w:t>ЦБ</w:t>
      </w:r>
      <w:r w:rsidR="007F577E" w:rsidRPr="001D6912">
        <w:t xml:space="preserve"> </w:t>
      </w:r>
      <w:r w:rsidRPr="001D6912">
        <w:t>и</w:t>
      </w:r>
      <w:r w:rsidR="007F577E" w:rsidRPr="001D6912">
        <w:t xml:space="preserve"> </w:t>
      </w:r>
      <w:r w:rsidRPr="001D6912">
        <w:t>Минфина</w:t>
      </w:r>
      <w:r w:rsidR="007F577E" w:rsidRPr="001D6912">
        <w:t xml:space="preserve"> </w:t>
      </w:r>
      <w:r w:rsidRPr="001D6912">
        <w:t>на</w:t>
      </w:r>
      <w:r w:rsidR="007F577E" w:rsidRPr="001D6912">
        <w:t xml:space="preserve"> </w:t>
      </w:r>
      <w:r w:rsidRPr="001D6912">
        <w:t>запрос</w:t>
      </w:r>
      <w:r w:rsidR="007F577E" w:rsidRPr="001D6912">
        <w:t xml:space="preserve"> </w:t>
      </w:r>
      <w:r w:rsidRPr="001D6912">
        <w:t>редакции</w:t>
      </w:r>
      <w:r w:rsidR="007F577E" w:rsidRPr="001D6912">
        <w:t xml:space="preserve"> </w:t>
      </w:r>
      <w:r w:rsidRPr="001D6912">
        <w:t>не</w:t>
      </w:r>
      <w:r w:rsidR="007F577E" w:rsidRPr="001D6912">
        <w:t xml:space="preserve"> </w:t>
      </w:r>
      <w:r w:rsidRPr="001D6912">
        <w:t>ответили.</w:t>
      </w:r>
    </w:p>
    <w:p w14:paraId="00021C85" w14:textId="77777777" w:rsidR="00B449C7" w:rsidRPr="001D6912" w:rsidRDefault="00B449C7" w:rsidP="00B449C7">
      <w:r w:rsidRPr="001D6912">
        <w:t>Как</w:t>
      </w:r>
      <w:r w:rsidR="007F577E" w:rsidRPr="001D6912">
        <w:t xml:space="preserve"> </w:t>
      </w:r>
      <w:r w:rsidRPr="001D6912">
        <w:t>сообщил</w:t>
      </w:r>
      <w:r w:rsidR="007F577E" w:rsidRPr="001D6912">
        <w:t xml:space="preserve"> «</w:t>
      </w:r>
      <w:r w:rsidRPr="001D6912">
        <w:t>Известиям</w:t>
      </w:r>
      <w:r w:rsidR="007F577E" w:rsidRPr="001D6912">
        <w:t xml:space="preserve">» </w:t>
      </w:r>
      <w:r w:rsidRPr="001D6912">
        <w:t>председатель</w:t>
      </w:r>
      <w:r w:rsidR="007F577E" w:rsidRPr="001D6912">
        <w:t xml:space="preserve"> </w:t>
      </w:r>
      <w:r w:rsidRPr="001D6912">
        <w:t>совета</w:t>
      </w:r>
      <w:r w:rsidR="007F577E" w:rsidRPr="001D6912">
        <w:t xml:space="preserve"> </w:t>
      </w:r>
      <w:r w:rsidRPr="001D6912">
        <w:rPr>
          <w:b/>
        </w:rPr>
        <w:t>Национальной</w:t>
      </w:r>
      <w:r w:rsidR="007F577E" w:rsidRPr="001D6912">
        <w:rPr>
          <w:b/>
        </w:rPr>
        <w:t xml:space="preserve"> </w:t>
      </w:r>
      <w:r w:rsidRPr="001D6912">
        <w:rPr>
          <w:b/>
        </w:rPr>
        <w:t>ассоциации</w:t>
      </w:r>
      <w:r w:rsidR="007F577E" w:rsidRPr="001D6912">
        <w:rPr>
          <w:b/>
        </w:rPr>
        <w:t xml:space="preserve"> </w:t>
      </w:r>
      <w:r w:rsidRPr="001D6912">
        <w:rPr>
          <w:b/>
        </w:rPr>
        <w:t>негосударственных</w:t>
      </w:r>
      <w:r w:rsidR="007F577E" w:rsidRPr="001D6912">
        <w:rPr>
          <w:b/>
        </w:rPr>
        <w:t xml:space="preserve"> </w:t>
      </w:r>
      <w:r w:rsidRPr="001D6912">
        <w:rPr>
          <w:b/>
        </w:rPr>
        <w:t>пенсионных</w:t>
      </w:r>
      <w:r w:rsidR="007F577E" w:rsidRPr="001D6912">
        <w:rPr>
          <w:b/>
        </w:rPr>
        <w:t xml:space="preserve"> </w:t>
      </w:r>
      <w:r w:rsidRPr="001D6912">
        <w:rPr>
          <w:b/>
        </w:rPr>
        <w:t>фондов</w:t>
      </w:r>
      <w:r w:rsidR="007F577E" w:rsidRPr="001D6912">
        <w:t xml:space="preserve"> </w:t>
      </w:r>
      <w:r w:rsidRPr="001D6912">
        <w:t>(</w:t>
      </w:r>
      <w:r w:rsidRPr="001D6912">
        <w:rPr>
          <w:b/>
        </w:rPr>
        <w:t>НАПФ</w:t>
      </w:r>
      <w:r w:rsidRPr="001D6912">
        <w:t>)</w:t>
      </w:r>
      <w:r w:rsidR="007F577E" w:rsidRPr="001D6912">
        <w:t xml:space="preserve"> </w:t>
      </w:r>
      <w:r w:rsidRPr="001D6912">
        <w:rPr>
          <w:b/>
        </w:rPr>
        <w:t>Аркадий</w:t>
      </w:r>
      <w:r w:rsidR="007F577E" w:rsidRPr="001D6912">
        <w:rPr>
          <w:b/>
        </w:rPr>
        <w:t xml:space="preserve"> </w:t>
      </w:r>
      <w:r w:rsidRPr="001D6912">
        <w:rPr>
          <w:b/>
        </w:rPr>
        <w:t>Недбай</w:t>
      </w:r>
      <w:r w:rsidRPr="001D6912">
        <w:t>,</w:t>
      </w:r>
      <w:r w:rsidR="007F577E" w:rsidRPr="001D6912">
        <w:t xml:space="preserve"> </w:t>
      </w:r>
      <w:r w:rsidRPr="001D6912">
        <w:t>идея</w:t>
      </w:r>
      <w:r w:rsidR="007F577E" w:rsidRPr="001D6912">
        <w:t xml:space="preserve"> </w:t>
      </w:r>
      <w:r w:rsidRPr="001D6912">
        <w:t>привязки</w:t>
      </w:r>
      <w:r w:rsidR="007F577E" w:rsidRPr="001D6912">
        <w:t xml:space="preserve"> </w:t>
      </w:r>
      <w:r w:rsidRPr="001D6912">
        <w:t>размера</w:t>
      </w:r>
      <w:r w:rsidR="007F577E" w:rsidRPr="001D6912">
        <w:t xml:space="preserve"> </w:t>
      </w:r>
      <w:r w:rsidRPr="001D6912">
        <w:t>государственного</w:t>
      </w:r>
      <w:r w:rsidR="007F577E" w:rsidRPr="001D6912">
        <w:t xml:space="preserve"> </w:t>
      </w:r>
      <w:r w:rsidRPr="001D6912">
        <w:t>софинансирования</w:t>
      </w:r>
      <w:r w:rsidR="007F577E" w:rsidRPr="001D6912">
        <w:t xml:space="preserve"> </w:t>
      </w:r>
      <w:r w:rsidRPr="001D6912">
        <w:t>к</w:t>
      </w:r>
      <w:r w:rsidR="007F577E" w:rsidRPr="001D6912">
        <w:t xml:space="preserve"> </w:t>
      </w:r>
      <w:r w:rsidRPr="001D6912">
        <w:t>числу</w:t>
      </w:r>
      <w:r w:rsidR="007F577E" w:rsidRPr="001D6912">
        <w:t xml:space="preserve"> </w:t>
      </w:r>
      <w:r w:rsidRPr="001D6912">
        <w:t>детей</w:t>
      </w:r>
      <w:r w:rsidR="007F577E" w:rsidRPr="001D6912">
        <w:t xml:space="preserve"> </w:t>
      </w:r>
      <w:r w:rsidRPr="001D6912">
        <w:t>была</w:t>
      </w:r>
      <w:r w:rsidR="007F577E" w:rsidRPr="001D6912">
        <w:t xml:space="preserve"> </w:t>
      </w:r>
      <w:r w:rsidRPr="001D6912">
        <w:t>выдвинута</w:t>
      </w:r>
      <w:r w:rsidR="007F577E" w:rsidRPr="001D6912">
        <w:t xml:space="preserve"> </w:t>
      </w:r>
      <w:r w:rsidRPr="001D6912">
        <w:t>отраслью</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подготовки</w:t>
      </w:r>
      <w:r w:rsidR="007F577E" w:rsidRPr="001D6912">
        <w:t xml:space="preserve"> </w:t>
      </w:r>
      <w:r w:rsidRPr="001D6912">
        <w:t>семейной</w:t>
      </w:r>
      <w:r w:rsidR="007F577E" w:rsidRPr="001D6912">
        <w:t xml:space="preserve"> </w:t>
      </w:r>
      <w:r w:rsidRPr="001D6912">
        <w:t>программы.</w:t>
      </w:r>
      <w:r w:rsidR="007F577E" w:rsidRPr="001D6912">
        <w:t xml:space="preserve"> </w:t>
      </w:r>
      <w:r w:rsidRPr="001D6912">
        <w:t>Предлагается</w:t>
      </w:r>
      <w:r w:rsidR="007F577E" w:rsidRPr="001D6912">
        <w:t xml:space="preserve"> </w:t>
      </w:r>
      <w:r w:rsidRPr="001D6912">
        <w:t>дать</w:t>
      </w:r>
      <w:r w:rsidR="007F577E" w:rsidRPr="001D6912">
        <w:t xml:space="preserve"> </w:t>
      </w:r>
      <w:r w:rsidRPr="001D6912">
        <w:t>возможность</w:t>
      </w:r>
      <w:r w:rsidR="007F577E" w:rsidRPr="001D6912">
        <w:t xml:space="preserve"> </w:t>
      </w:r>
      <w:r w:rsidRPr="001D6912">
        <w:t>заключать</w:t>
      </w:r>
      <w:r w:rsidR="007F577E" w:rsidRPr="001D6912">
        <w:t xml:space="preserve"> </w:t>
      </w:r>
      <w:r w:rsidRPr="001D6912">
        <w:lastRenderedPageBreak/>
        <w:t>договоры</w:t>
      </w:r>
      <w:r w:rsidR="007F577E" w:rsidRPr="001D6912">
        <w:t xml:space="preserve"> </w:t>
      </w:r>
      <w:r w:rsidRPr="001D6912">
        <w:t>в</w:t>
      </w:r>
      <w:r w:rsidR="007F577E" w:rsidRPr="001D6912">
        <w:t xml:space="preserve"> </w:t>
      </w:r>
      <w:r w:rsidRPr="001D6912">
        <w:t>пользу</w:t>
      </w:r>
      <w:r w:rsidR="007F577E" w:rsidRPr="001D6912">
        <w:t xml:space="preserve"> </w:t>
      </w:r>
      <w:r w:rsidRPr="001D6912">
        <w:t>несовершеннолетних</w:t>
      </w:r>
      <w:r w:rsidR="007F577E" w:rsidRPr="001D6912">
        <w:t xml:space="preserve"> </w:t>
      </w:r>
      <w:r w:rsidRPr="001D6912">
        <w:t>детей</w:t>
      </w:r>
      <w:r w:rsidR="007F577E" w:rsidRPr="001D6912">
        <w:t xml:space="preserve"> </w:t>
      </w:r>
      <w:r w:rsidRPr="001D6912">
        <w:t>с</w:t>
      </w:r>
      <w:r w:rsidR="007F577E" w:rsidRPr="001D6912">
        <w:t xml:space="preserve"> </w:t>
      </w:r>
      <w:r w:rsidRPr="001D6912">
        <w:t>отдельным</w:t>
      </w:r>
      <w:r w:rsidR="007F577E" w:rsidRPr="001D6912">
        <w:t xml:space="preserve"> </w:t>
      </w:r>
      <w:r w:rsidRPr="001D6912">
        <w:t>софинансированием</w:t>
      </w:r>
      <w:r w:rsidR="007F577E" w:rsidRPr="001D6912">
        <w:t xml:space="preserve"> </w:t>
      </w:r>
      <w:r w:rsidRPr="001D6912">
        <w:t>на</w:t>
      </w:r>
      <w:r w:rsidR="007F577E" w:rsidRPr="001D6912">
        <w:t xml:space="preserve"> </w:t>
      </w:r>
      <w:r w:rsidRPr="001D6912">
        <w:t>каждого</w:t>
      </w:r>
      <w:r w:rsidR="007F577E" w:rsidRPr="001D6912">
        <w:t xml:space="preserve"> </w:t>
      </w:r>
      <w:r w:rsidRPr="001D6912">
        <w:t>члена</w:t>
      </w:r>
      <w:r w:rsidR="007F577E" w:rsidRPr="001D6912">
        <w:t xml:space="preserve"> </w:t>
      </w:r>
      <w:r w:rsidRPr="001D6912">
        <w:t>семьи,</w:t>
      </w:r>
      <w:r w:rsidR="007F577E" w:rsidRPr="001D6912">
        <w:t xml:space="preserve"> </w:t>
      </w:r>
      <w:r w:rsidRPr="001D6912">
        <w:t>пояснил</w:t>
      </w:r>
      <w:r w:rsidR="007F577E" w:rsidRPr="001D6912">
        <w:t xml:space="preserve"> </w:t>
      </w:r>
      <w:r w:rsidRPr="001D6912">
        <w:t>он.</w:t>
      </w:r>
      <w:r w:rsidR="007F577E" w:rsidRPr="001D6912">
        <w:t xml:space="preserve"> </w:t>
      </w:r>
      <w:r w:rsidRPr="001D6912">
        <w:t>Такое</w:t>
      </w:r>
      <w:r w:rsidR="007F577E" w:rsidRPr="001D6912">
        <w:t xml:space="preserve"> </w:t>
      </w:r>
      <w:r w:rsidRPr="001D6912">
        <w:t>решение</w:t>
      </w:r>
      <w:r w:rsidR="007F577E" w:rsidRPr="001D6912">
        <w:t xml:space="preserve"> </w:t>
      </w:r>
      <w:r w:rsidRPr="001D6912">
        <w:t>могло</w:t>
      </w:r>
      <w:r w:rsidR="007F577E" w:rsidRPr="001D6912">
        <w:t xml:space="preserve"> </w:t>
      </w:r>
      <w:r w:rsidRPr="001D6912">
        <w:t>бы</w:t>
      </w:r>
      <w:r w:rsidR="007F577E" w:rsidRPr="001D6912">
        <w:t xml:space="preserve"> </w:t>
      </w:r>
      <w:r w:rsidRPr="001D6912">
        <w:t>помочь</w:t>
      </w:r>
      <w:r w:rsidR="007F577E" w:rsidRPr="001D6912">
        <w:t xml:space="preserve"> </w:t>
      </w:r>
      <w:r w:rsidRPr="001D6912">
        <w:t>накопить,</w:t>
      </w:r>
      <w:r w:rsidR="007F577E" w:rsidRPr="001D6912">
        <w:t xml:space="preserve"> </w:t>
      </w:r>
      <w:r w:rsidRPr="001D6912">
        <w:t>например,</w:t>
      </w:r>
      <w:r w:rsidR="007F577E" w:rsidRPr="001D6912">
        <w:t xml:space="preserve"> </w:t>
      </w:r>
      <w:r w:rsidRPr="001D6912">
        <w:t>на</w:t>
      </w:r>
      <w:r w:rsidR="007F577E" w:rsidRPr="001D6912">
        <w:t xml:space="preserve"> </w:t>
      </w:r>
      <w:r w:rsidRPr="001D6912">
        <w:t>образование.</w:t>
      </w:r>
      <w:r w:rsidR="007F577E" w:rsidRPr="001D6912">
        <w:t xml:space="preserve"> </w:t>
      </w:r>
      <w:r w:rsidRPr="001D6912">
        <w:t>Сейчас</w:t>
      </w:r>
      <w:r w:rsidR="007F577E" w:rsidRPr="001D6912">
        <w:t xml:space="preserve"> </w:t>
      </w:r>
      <w:r w:rsidRPr="001D6912">
        <w:t>софинансирование</w:t>
      </w:r>
      <w:r w:rsidR="007F577E" w:rsidRPr="001D6912">
        <w:t xml:space="preserve"> </w:t>
      </w:r>
      <w:r w:rsidRPr="001D6912">
        <w:t>зависит</w:t>
      </w:r>
      <w:r w:rsidR="007F577E" w:rsidRPr="001D6912">
        <w:t xml:space="preserve"> </w:t>
      </w:r>
      <w:r w:rsidRPr="001D6912">
        <w:t>только</w:t>
      </w:r>
      <w:r w:rsidR="007F577E" w:rsidRPr="001D6912">
        <w:t xml:space="preserve"> </w:t>
      </w:r>
      <w:r w:rsidRPr="001D6912">
        <w:t>от</w:t>
      </w:r>
      <w:r w:rsidR="007F577E" w:rsidRPr="001D6912">
        <w:t xml:space="preserve"> </w:t>
      </w:r>
      <w:r w:rsidRPr="001D6912">
        <w:t>дохода</w:t>
      </w:r>
      <w:r w:rsidR="007F577E" w:rsidRPr="001D6912">
        <w:t xml:space="preserve"> </w:t>
      </w:r>
      <w:r w:rsidRPr="001D6912">
        <w:t>участника</w:t>
      </w:r>
      <w:r w:rsidR="007F577E" w:rsidRPr="001D6912">
        <w:t xml:space="preserve"> </w:t>
      </w:r>
      <w:r w:rsidRPr="001D6912">
        <w:t>программы.</w:t>
      </w:r>
      <w:r w:rsidR="007F577E" w:rsidRPr="001D6912">
        <w:t xml:space="preserve"> </w:t>
      </w:r>
      <w:r w:rsidRPr="001D6912">
        <w:t>Максимально</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в</w:t>
      </w:r>
      <w:r w:rsidR="007F577E" w:rsidRPr="001D6912">
        <w:t xml:space="preserve"> </w:t>
      </w:r>
      <w:r w:rsidRPr="001D6912">
        <w:t>качестве</w:t>
      </w:r>
      <w:r w:rsidR="007F577E" w:rsidRPr="001D6912">
        <w:t xml:space="preserve"> </w:t>
      </w:r>
      <w:r w:rsidRPr="001D6912">
        <w:t>поддержки</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36</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(360</w:t>
      </w:r>
      <w:r w:rsidR="007F577E" w:rsidRPr="001D6912">
        <w:t xml:space="preserve"> </w:t>
      </w:r>
      <w:r w:rsidRPr="001D6912">
        <w:t>тыс.</w:t>
      </w:r>
      <w:r w:rsidR="007F577E" w:rsidRPr="001D6912">
        <w:t xml:space="preserve"> </w:t>
      </w:r>
      <w:r w:rsidRPr="001D6912">
        <w:t>за</w:t>
      </w:r>
      <w:r w:rsidR="007F577E" w:rsidRPr="001D6912">
        <w:t xml:space="preserve"> </w:t>
      </w:r>
      <w:r w:rsidRPr="001D6912">
        <w:t>10</w:t>
      </w:r>
      <w:r w:rsidR="007F577E" w:rsidRPr="001D6912">
        <w:t xml:space="preserve"> </w:t>
      </w:r>
      <w:r w:rsidRPr="001D6912">
        <w:t>лет,</w:t>
      </w:r>
      <w:r w:rsidR="007F577E" w:rsidRPr="001D6912">
        <w:t xml:space="preserve"> </w:t>
      </w:r>
      <w:r w:rsidRPr="001D6912">
        <w:t>на</w:t>
      </w:r>
      <w:r w:rsidR="007F577E" w:rsidRPr="001D6912">
        <w:t xml:space="preserve"> </w:t>
      </w:r>
      <w:r w:rsidRPr="001D6912">
        <w:t>которые</w:t>
      </w:r>
      <w:r w:rsidR="007F577E" w:rsidRPr="001D6912">
        <w:t xml:space="preserve"> </w:t>
      </w:r>
      <w:r w:rsidRPr="001D6912">
        <w:t>рассчитан</w:t>
      </w:r>
      <w:r w:rsidR="007F577E" w:rsidRPr="001D6912">
        <w:t xml:space="preserve"> </w:t>
      </w:r>
      <w:r w:rsidRPr="001D6912">
        <w:t>такой</w:t>
      </w:r>
      <w:r w:rsidR="007F577E" w:rsidRPr="001D6912">
        <w:t xml:space="preserve"> </w:t>
      </w:r>
      <w:r w:rsidRPr="001D6912">
        <w:t>механизм).</w:t>
      </w:r>
      <w:r w:rsidR="007F577E" w:rsidRPr="001D6912">
        <w:t xml:space="preserve"> </w:t>
      </w:r>
      <w:r w:rsidRPr="001D6912">
        <w:t>Для</w:t>
      </w:r>
      <w:r w:rsidR="007F577E" w:rsidRPr="001D6912">
        <w:t xml:space="preserve"> </w:t>
      </w:r>
      <w:r w:rsidRPr="001D6912">
        <w:t>получения</w:t>
      </w:r>
      <w:r w:rsidR="007F577E" w:rsidRPr="001D6912">
        <w:t xml:space="preserve"> </w:t>
      </w:r>
      <w:r w:rsidRPr="001D6912">
        <w:t>максимальной</w:t>
      </w:r>
      <w:r w:rsidR="007F577E" w:rsidRPr="001D6912">
        <w:t xml:space="preserve"> </w:t>
      </w:r>
      <w:r w:rsidRPr="001D6912">
        <w:t>суммы</w:t>
      </w:r>
      <w:r w:rsidR="007F577E" w:rsidRPr="001D6912">
        <w:t xml:space="preserve"> </w:t>
      </w:r>
      <w:r w:rsidRPr="001D6912">
        <w:t>гражданам,</w:t>
      </w:r>
      <w:r w:rsidR="007F577E" w:rsidRPr="001D6912">
        <w:t xml:space="preserve"> </w:t>
      </w:r>
      <w:r w:rsidRPr="001D6912">
        <w:t>чей</w:t>
      </w:r>
      <w:r w:rsidR="007F577E" w:rsidRPr="001D6912">
        <w:t xml:space="preserve"> </w:t>
      </w:r>
      <w:r w:rsidRPr="001D6912">
        <w:t>доход</w:t>
      </w:r>
      <w:r w:rsidR="007F577E" w:rsidRPr="001D6912">
        <w:t xml:space="preserve"> </w:t>
      </w:r>
      <w:r w:rsidRPr="001D6912">
        <w:t>не</w:t>
      </w:r>
      <w:r w:rsidR="007F577E" w:rsidRPr="001D6912">
        <w:t xml:space="preserve"> </w:t>
      </w:r>
      <w:r w:rsidRPr="001D6912">
        <w:t>превышает</w:t>
      </w:r>
      <w:r w:rsidR="007F577E" w:rsidRPr="001D6912">
        <w:t xml:space="preserve"> </w:t>
      </w:r>
      <w:r w:rsidRPr="001D6912">
        <w:t>80</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нужно</w:t>
      </w:r>
      <w:r w:rsidR="007F577E" w:rsidRPr="001D6912">
        <w:t xml:space="preserve"> </w:t>
      </w:r>
      <w:r w:rsidRPr="001D6912">
        <w:t>вносить</w:t>
      </w:r>
      <w:r w:rsidR="007F577E" w:rsidRPr="001D6912">
        <w:t xml:space="preserve"> </w:t>
      </w:r>
      <w:r w:rsidRPr="001D6912">
        <w:t>36</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Людям</w:t>
      </w:r>
      <w:r w:rsidR="007F577E" w:rsidRPr="001D6912">
        <w:t xml:space="preserve"> </w:t>
      </w:r>
      <w:r w:rsidRPr="001D6912">
        <w:t>с</w:t>
      </w:r>
      <w:r w:rsidR="007F577E" w:rsidRPr="001D6912">
        <w:t xml:space="preserve"> </w:t>
      </w:r>
      <w:r w:rsidRPr="001D6912">
        <w:t>заработком</w:t>
      </w:r>
      <w:r w:rsidR="007F577E" w:rsidRPr="001D6912">
        <w:t xml:space="preserve"> </w:t>
      </w:r>
      <w:r w:rsidRPr="001D6912">
        <w:t>от</w:t>
      </w:r>
      <w:r w:rsidR="007F577E" w:rsidRPr="001D6912">
        <w:t xml:space="preserve"> </w:t>
      </w:r>
      <w:r w:rsidRPr="001D6912">
        <w:t>80</w:t>
      </w:r>
      <w:r w:rsidR="007F577E" w:rsidRPr="001D6912">
        <w:t xml:space="preserve"> </w:t>
      </w:r>
      <w:r w:rsidRPr="001D6912">
        <w:t>тыс.</w:t>
      </w:r>
      <w:r w:rsidR="007F577E" w:rsidRPr="001D6912">
        <w:t xml:space="preserve"> </w:t>
      </w:r>
      <w:r w:rsidRPr="001D6912">
        <w:t>до</w:t>
      </w:r>
      <w:r w:rsidR="007F577E" w:rsidRPr="001D6912">
        <w:t xml:space="preserve"> </w:t>
      </w:r>
      <w:r w:rsidRPr="001D6912">
        <w:t>150</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w:t>
      </w:r>
      <w:r w:rsidR="007F577E" w:rsidRPr="001D6912">
        <w:t xml:space="preserve"> </w:t>
      </w:r>
      <w:r w:rsidRPr="001D6912">
        <w:t>72</w:t>
      </w:r>
      <w:r w:rsidR="007F577E" w:rsidRPr="001D6912">
        <w:t xml:space="preserve"> </w:t>
      </w:r>
      <w:r w:rsidRPr="001D6912">
        <w:t>тыс.,</w:t>
      </w:r>
      <w:r w:rsidR="007F577E" w:rsidRPr="001D6912">
        <w:t xml:space="preserve"> </w:t>
      </w:r>
      <w:r w:rsidRPr="001D6912">
        <w:t>свыше</w:t>
      </w:r>
      <w:r w:rsidR="007F577E" w:rsidRPr="001D6912">
        <w:t xml:space="preserve"> </w:t>
      </w:r>
      <w:r w:rsidRPr="001D6912">
        <w:t>150</w:t>
      </w:r>
      <w:r w:rsidR="007F577E" w:rsidRPr="001D6912">
        <w:t xml:space="preserve"> </w:t>
      </w:r>
      <w:r w:rsidRPr="001D6912">
        <w:t>тыс.</w:t>
      </w:r>
      <w:r w:rsidR="007F577E" w:rsidRPr="001D6912">
        <w:t xml:space="preserve"> </w:t>
      </w:r>
      <w:r w:rsidRPr="001D6912">
        <w:t>-</w:t>
      </w:r>
      <w:r w:rsidR="007F577E" w:rsidRPr="001D6912">
        <w:t xml:space="preserve"> </w:t>
      </w:r>
      <w:r w:rsidRPr="001D6912">
        <w:t>144</w:t>
      </w:r>
      <w:r w:rsidR="007F577E" w:rsidRPr="001D6912">
        <w:t xml:space="preserve"> </w:t>
      </w:r>
      <w:r w:rsidRPr="001D6912">
        <w:t>тыс.</w:t>
      </w:r>
      <w:r w:rsidR="007F577E" w:rsidRPr="001D6912">
        <w:t xml:space="preserve"> </w:t>
      </w:r>
      <w:r w:rsidRPr="001D6912">
        <w:t>рублей.</w:t>
      </w:r>
    </w:p>
    <w:p w14:paraId="6C0CD31C" w14:textId="77777777" w:rsidR="00B449C7" w:rsidRPr="001D6912" w:rsidRDefault="00B449C7" w:rsidP="00B449C7">
      <w:r w:rsidRPr="001D6912">
        <w:t>КАК</w:t>
      </w:r>
      <w:r w:rsidR="007F577E" w:rsidRPr="001D6912">
        <w:t xml:space="preserve"> </w:t>
      </w:r>
      <w:r w:rsidRPr="001D6912">
        <w:t>РАСПРОСТРАНЕНИЕ</w:t>
      </w:r>
      <w:r w:rsidR="007F577E" w:rsidRPr="001D6912">
        <w:t xml:space="preserve"> </w:t>
      </w:r>
      <w:r w:rsidRPr="001D6912">
        <w:t>СОФИНАНСИРОВАНИЯ</w:t>
      </w:r>
      <w:r w:rsidR="007F577E" w:rsidRPr="001D6912">
        <w:t xml:space="preserve"> </w:t>
      </w:r>
      <w:r w:rsidRPr="001D6912">
        <w:t>НА</w:t>
      </w:r>
      <w:r w:rsidR="007F577E" w:rsidRPr="001D6912">
        <w:t xml:space="preserve"> </w:t>
      </w:r>
      <w:r w:rsidRPr="001D6912">
        <w:t>ДЕТЕЙ</w:t>
      </w:r>
      <w:r w:rsidR="007F577E" w:rsidRPr="001D6912">
        <w:t xml:space="preserve"> </w:t>
      </w:r>
      <w:r w:rsidRPr="001D6912">
        <w:t>ПОВЛИЯЕТ</w:t>
      </w:r>
      <w:r w:rsidR="007F577E" w:rsidRPr="001D6912">
        <w:t xml:space="preserve"> </w:t>
      </w:r>
      <w:r w:rsidRPr="001D6912">
        <w:t>НА</w:t>
      </w:r>
      <w:r w:rsidR="007F577E" w:rsidRPr="001D6912">
        <w:t xml:space="preserve"> </w:t>
      </w:r>
      <w:r w:rsidRPr="001D6912">
        <w:t>ПРИВЛЕКАТЕЛЬНОСТЬ</w:t>
      </w:r>
      <w:r w:rsidR="007F577E" w:rsidRPr="001D6912">
        <w:t xml:space="preserve"> </w:t>
      </w:r>
      <w:r w:rsidRPr="001D6912">
        <w:t>ПДС</w:t>
      </w:r>
    </w:p>
    <w:p w14:paraId="430BCD3D" w14:textId="77777777" w:rsidR="00B449C7" w:rsidRPr="001D6912" w:rsidRDefault="00B449C7" w:rsidP="00B449C7">
      <w:r w:rsidRPr="001D6912">
        <w:t>Естественно,</w:t>
      </w:r>
      <w:r w:rsidR="007F577E" w:rsidRPr="001D6912">
        <w:t xml:space="preserve"> </w:t>
      </w:r>
      <w:r w:rsidRPr="001D6912">
        <w:t>участники</w:t>
      </w:r>
      <w:r w:rsidR="007F577E" w:rsidRPr="001D6912">
        <w:t xml:space="preserve"> </w:t>
      </w:r>
      <w:r w:rsidRPr="001D6912">
        <w:t>рынка</w:t>
      </w:r>
      <w:r w:rsidR="007F577E" w:rsidRPr="001D6912">
        <w:t xml:space="preserve"> </w:t>
      </w:r>
      <w:r w:rsidRPr="001D6912">
        <w:t>считают</w:t>
      </w:r>
      <w:r w:rsidR="007F577E" w:rsidRPr="001D6912">
        <w:t xml:space="preserve"> </w:t>
      </w:r>
      <w:r w:rsidRPr="001D6912">
        <w:t>привязку</w:t>
      </w:r>
      <w:r w:rsidR="007F577E" w:rsidRPr="001D6912">
        <w:t xml:space="preserve"> </w:t>
      </w:r>
      <w:r w:rsidRPr="001D6912">
        <w:t>софинансирования</w:t>
      </w:r>
      <w:r w:rsidR="007F577E" w:rsidRPr="001D6912">
        <w:t xml:space="preserve"> </w:t>
      </w:r>
      <w:r w:rsidRPr="001D6912">
        <w:t>к</w:t>
      </w:r>
      <w:r w:rsidR="007F577E" w:rsidRPr="001D6912">
        <w:t xml:space="preserve"> </w:t>
      </w:r>
      <w:r w:rsidRPr="001D6912">
        <w:t>числу</w:t>
      </w:r>
      <w:r w:rsidR="007F577E" w:rsidRPr="001D6912">
        <w:t xml:space="preserve"> </w:t>
      </w:r>
      <w:r w:rsidRPr="001D6912">
        <w:t>детей</w:t>
      </w:r>
      <w:r w:rsidR="007F577E" w:rsidRPr="001D6912">
        <w:t xml:space="preserve"> </w:t>
      </w:r>
      <w:r w:rsidRPr="001D6912">
        <w:t>актуальной</w:t>
      </w:r>
      <w:r w:rsidR="007F577E" w:rsidRPr="001D6912">
        <w:t xml:space="preserve"> </w:t>
      </w:r>
      <w:r w:rsidRPr="001D6912">
        <w:t>и</w:t>
      </w:r>
      <w:r w:rsidR="007F577E" w:rsidRPr="001D6912">
        <w:t xml:space="preserve"> </w:t>
      </w:r>
      <w:r w:rsidRPr="001D6912">
        <w:t>полезной.</w:t>
      </w:r>
      <w:r w:rsidR="007F577E" w:rsidRPr="001D6912">
        <w:t xml:space="preserve"> </w:t>
      </w:r>
      <w:r w:rsidRPr="001D6912">
        <w:t>По</w:t>
      </w:r>
      <w:r w:rsidR="007F577E" w:rsidRPr="001D6912">
        <w:t xml:space="preserve"> </w:t>
      </w:r>
      <w:r w:rsidRPr="001D6912">
        <w:t>мнению</w:t>
      </w:r>
      <w:r w:rsidR="007F577E" w:rsidRPr="001D6912">
        <w:t xml:space="preserve"> </w:t>
      </w:r>
      <w:r w:rsidRPr="001D6912">
        <w:t>Аркадия</w:t>
      </w:r>
      <w:r w:rsidR="007F577E" w:rsidRPr="001D6912">
        <w:t xml:space="preserve"> </w:t>
      </w:r>
      <w:r w:rsidRPr="001D6912">
        <w:t>Недбая,</w:t>
      </w:r>
      <w:r w:rsidR="007F577E" w:rsidRPr="001D6912">
        <w:t xml:space="preserve"> </w:t>
      </w:r>
      <w:r w:rsidRPr="001D6912">
        <w:t>механизм</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будет</w:t>
      </w:r>
      <w:r w:rsidR="007F577E" w:rsidRPr="001D6912">
        <w:t xml:space="preserve"> </w:t>
      </w:r>
      <w:r w:rsidRPr="001D6912">
        <w:t>стимулировать</w:t>
      </w:r>
      <w:r w:rsidR="007F577E" w:rsidRPr="001D6912">
        <w:t xml:space="preserve"> </w:t>
      </w:r>
      <w:r w:rsidRPr="001D6912">
        <w:t>семьи</w:t>
      </w:r>
      <w:r w:rsidR="007F577E" w:rsidRPr="001D6912">
        <w:t xml:space="preserve"> </w:t>
      </w:r>
      <w:r w:rsidRPr="001D6912">
        <w:t>к</w:t>
      </w:r>
      <w:r w:rsidR="007F577E" w:rsidRPr="001D6912">
        <w:t xml:space="preserve"> </w:t>
      </w:r>
      <w:r w:rsidRPr="001D6912">
        <w:t>накоплению</w:t>
      </w:r>
      <w:r w:rsidR="007F577E" w:rsidRPr="001D6912">
        <w:t xml:space="preserve"> </w:t>
      </w:r>
      <w:r w:rsidRPr="001D6912">
        <w:t>средств</w:t>
      </w:r>
      <w:r w:rsidR="007F577E" w:rsidRPr="001D6912">
        <w:t xml:space="preserve"> </w:t>
      </w:r>
      <w:r w:rsidRPr="001D6912">
        <w:t>на</w:t>
      </w:r>
      <w:r w:rsidR="007F577E" w:rsidRPr="001D6912">
        <w:t xml:space="preserve"> </w:t>
      </w:r>
      <w:r w:rsidRPr="001D6912">
        <w:t>будущее</w:t>
      </w:r>
      <w:r w:rsidR="007F577E" w:rsidRPr="001D6912">
        <w:t xml:space="preserve"> </w:t>
      </w:r>
      <w:r w:rsidRPr="001D6912">
        <w:t>своих</w:t>
      </w:r>
      <w:r w:rsidR="007F577E" w:rsidRPr="001D6912">
        <w:t xml:space="preserve"> </w:t>
      </w:r>
      <w:r w:rsidRPr="001D6912">
        <w:t>детей,</w:t>
      </w:r>
      <w:r w:rsidR="007F577E" w:rsidRPr="001D6912">
        <w:t xml:space="preserve"> </w:t>
      </w:r>
      <w:r w:rsidRPr="001D6912">
        <w:t>но</w:t>
      </w:r>
      <w:r w:rsidR="007F577E" w:rsidRPr="001D6912">
        <w:t xml:space="preserve"> </w:t>
      </w:r>
      <w:r w:rsidRPr="001D6912">
        <w:t>и</w:t>
      </w:r>
      <w:r w:rsidR="007F577E" w:rsidRPr="001D6912">
        <w:t xml:space="preserve"> </w:t>
      </w:r>
      <w:r w:rsidRPr="001D6912">
        <w:t>создаст</w:t>
      </w:r>
      <w:r w:rsidR="007F577E" w:rsidRPr="001D6912">
        <w:t xml:space="preserve"> </w:t>
      </w:r>
      <w:r w:rsidRPr="001D6912">
        <w:t>дополнительную</w:t>
      </w:r>
      <w:r w:rsidR="007F577E" w:rsidRPr="001D6912">
        <w:t xml:space="preserve"> </w:t>
      </w:r>
      <w:r w:rsidRPr="001D6912">
        <w:t>мотивацию</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в</w:t>
      </w:r>
      <w:r w:rsidR="007F577E" w:rsidRPr="001D6912">
        <w:t xml:space="preserve"> </w:t>
      </w:r>
      <w:r w:rsidRPr="001D6912">
        <w:t>целом.</w:t>
      </w:r>
    </w:p>
    <w:p w14:paraId="36CD6C5C" w14:textId="77777777" w:rsidR="00B449C7" w:rsidRPr="001D6912" w:rsidRDefault="00B449C7" w:rsidP="00B449C7">
      <w:r w:rsidRPr="001D6912">
        <w:t>-</w:t>
      </w:r>
      <w:r w:rsidR="007F577E" w:rsidRPr="001D6912">
        <w:t xml:space="preserve"> </w:t>
      </w:r>
      <w:r w:rsidRPr="001D6912">
        <w:t>Поддержка</w:t>
      </w:r>
      <w:r w:rsidR="007F577E" w:rsidRPr="001D6912">
        <w:t xml:space="preserve"> </w:t>
      </w:r>
      <w:r w:rsidRPr="001D6912">
        <w:t>государства</w:t>
      </w:r>
      <w:r w:rsidR="007F577E" w:rsidRPr="001D6912">
        <w:t xml:space="preserve"> </w:t>
      </w:r>
      <w:r w:rsidRPr="001D6912">
        <w:t>может</w:t>
      </w:r>
      <w:r w:rsidR="007F577E" w:rsidRPr="001D6912">
        <w:t xml:space="preserve"> </w:t>
      </w:r>
      <w:r w:rsidRPr="001D6912">
        <w:t>сыграть</w:t>
      </w:r>
      <w:r w:rsidR="007F577E" w:rsidRPr="001D6912">
        <w:t xml:space="preserve"> </w:t>
      </w:r>
      <w:r w:rsidRPr="001D6912">
        <w:t>ключевую</w:t>
      </w:r>
      <w:r w:rsidR="007F577E" w:rsidRPr="001D6912">
        <w:t xml:space="preserve"> </w:t>
      </w:r>
      <w:r w:rsidRPr="001D6912">
        <w:t>роль</w:t>
      </w:r>
      <w:r w:rsidR="007F577E" w:rsidRPr="001D6912">
        <w:t xml:space="preserve"> </w:t>
      </w:r>
      <w:r w:rsidRPr="001D6912">
        <w:t>в</w:t>
      </w:r>
      <w:r w:rsidR="007F577E" w:rsidRPr="001D6912">
        <w:t xml:space="preserve"> </w:t>
      </w:r>
      <w:r w:rsidRPr="001D6912">
        <w:t>формировании</w:t>
      </w:r>
      <w:r w:rsidR="007F577E" w:rsidRPr="001D6912">
        <w:t xml:space="preserve"> </w:t>
      </w:r>
      <w:r w:rsidRPr="001D6912">
        <w:t>финансовой</w:t>
      </w:r>
      <w:r w:rsidR="007F577E" w:rsidRPr="001D6912">
        <w:t xml:space="preserve"> </w:t>
      </w:r>
      <w:r w:rsidRPr="001D6912">
        <w:t>грамотности</w:t>
      </w:r>
      <w:r w:rsidR="007F577E" w:rsidRPr="001D6912">
        <w:t xml:space="preserve"> </w:t>
      </w:r>
      <w:r w:rsidRPr="001D6912">
        <w:t>и</w:t>
      </w:r>
      <w:r w:rsidR="007F577E" w:rsidRPr="001D6912">
        <w:t xml:space="preserve"> </w:t>
      </w:r>
      <w:r w:rsidRPr="001D6912">
        <w:t>ответственности</w:t>
      </w:r>
      <w:r w:rsidR="007F577E" w:rsidRPr="001D6912">
        <w:t xml:space="preserve"> </w:t>
      </w:r>
      <w:r w:rsidRPr="001D6912">
        <w:t>у</w:t>
      </w:r>
      <w:r w:rsidR="007F577E" w:rsidRPr="001D6912">
        <w:t xml:space="preserve"> </w:t>
      </w:r>
      <w:r w:rsidRPr="001D6912">
        <w:t>родителей,</w:t>
      </w:r>
      <w:r w:rsidR="007F577E" w:rsidRPr="001D6912">
        <w:t xml:space="preserve"> </w:t>
      </w:r>
      <w:r w:rsidRPr="001D6912">
        <w:t>-</w:t>
      </w:r>
      <w:r w:rsidR="007F577E" w:rsidRPr="001D6912">
        <w:t xml:space="preserve"> </w:t>
      </w:r>
      <w:r w:rsidRPr="001D6912">
        <w:t>уверен</w:t>
      </w:r>
      <w:r w:rsidR="007F577E" w:rsidRPr="001D6912">
        <w:t xml:space="preserve"> </w:t>
      </w:r>
      <w:r w:rsidRPr="001D6912">
        <w:t>он.</w:t>
      </w:r>
    </w:p>
    <w:p w14:paraId="01C2DF0A" w14:textId="77777777" w:rsidR="00B449C7" w:rsidRPr="001D6912" w:rsidRDefault="00B449C7" w:rsidP="00B449C7">
      <w:r w:rsidRPr="001D6912">
        <w:t>Главный</w:t>
      </w:r>
      <w:r w:rsidR="007F577E" w:rsidRPr="001D6912">
        <w:t xml:space="preserve"> </w:t>
      </w:r>
      <w:r w:rsidRPr="001D6912">
        <w:t>экономист</w:t>
      </w:r>
      <w:r w:rsidR="007F577E" w:rsidRPr="001D6912">
        <w:t xml:space="preserve"> </w:t>
      </w:r>
      <w:r w:rsidRPr="001D6912">
        <w:t>рейтингового</w:t>
      </w:r>
      <w:r w:rsidR="007F577E" w:rsidRPr="001D6912">
        <w:t xml:space="preserve"> </w:t>
      </w:r>
      <w:r w:rsidRPr="001D6912">
        <w:t>агентства</w:t>
      </w:r>
      <w:r w:rsidR="007F577E" w:rsidRPr="001D6912">
        <w:t xml:space="preserve"> «</w:t>
      </w:r>
      <w:r w:rsidRPr="001D6912">
        <w:t>Эксперт</w:t>
      </w:r>
      <w:r w:rsidR="007F577E" w:rsidRPr="001D6912">
        <w:t xml:space="preserve"> </w:t>
      </w:r>
      <w:r w:rsidRPr="001D6912">
        <w:t>РА</w:t>
      </w:r>
      <w:r w:rsidR="007F577E" w:rsidRPr="001D6912">
        <w:t xml:space="preserve">» </w:t>
      </w:r>
      <w:r w:rsidRPr="001D6912">
        <w:t>Антон</w:t>
      </w:r>
      <w:r w:rsidR="007F577E" w:rsidRPr="001D6912">
        <w:t xml:space="preserve"> </w:t>
      </w:r>
      <w:r w:rsidRPr="001D6912">
        <w:t>Табах</w:t>
      </w:r>
      <w:r w:rsidR="007F577E" w:rsidRPr="001D6912">
        <w:t xml:space="preserve"> </w:t>
      </w:r>
      <w:r w:rsidRPr="001D6912">
        <w:t>тоже</w:t>
      </w:r>
      <w:r w:rsidR="007F577E" w:rsidRPr="001D6912">
        <w:t xml:space="preserve"> </w:t>
      </w:r>
      <w:r w:rsidRPr="001D6912">
        <w:t>полагает,</w:t>
      </w:r>
      <w:r w:rsidR="007F577E" w:rsidRPr="001D6912">
        <w:t xml:space="preserve"> </w:t>
      </w:r>
      <w:r w:rsidRPr="001D6912">
        <w:t>что</w:t>
      </w:r>
      <w:r w:rsidR="007F577E" w:rsidRPr="001D6912">
        <w:t xml:space="preserve"> </w:t>
      </w:r>
      <w:r w:rsidRPr="001D6912">
        <w:t>любое</w:t>
      </w:r>
      <w:r w:rsidR="007F577E" w:rsidRPr="001D6912">
        <w:t xml:space="preserve"> </w:t>
      </w:r>
      <w:r w:rsidRPr="001D6912">
        <w:t>расширение</w:t>
      </w:r>
      <w:r w:rsidR="007F577E" w:rsidRPr="001D6912">
        <w:t xml:space="preserve"> </w:t>
      </w:r>
      <w:r w:rsidRPr="001D6912">
        <w:t>стимулов</w:t>
      </w:r>
      <w:r w:rsidR="007F577E" w:rsidRPr="001D6912">
        <w:t xml:space="preserve"> </w:t>
      </w:r>
      <w:r w:rsidRPr="001D6912">
        <w:t>к</w:t>
      </w:r>
      <w:r w:rsidR="007F577E" w:rsidRPr="001D6912">
        <w:t xml:space="preserve"> </w:t>
      </w:r>
      <w:r w:rsidRPr="001D6912">
        <w:t>долгосрочным</w:t>
      </w:r>
      <w:r w:rsidR="007F577E" w:rsidRPr="001D6912">
        <w:t xml:space="preserve"> </w:t>
      </w:r>
      <w:r w:rsidRPr="001D6912">
        <w:t>сбережениям</w:t>
      </w:r>
      <w:r w:rsidR="007F577E" w:rsidRPr="001D6912">
        <w:t xml:space="preserve"> </w:t>
      </w:r>
      <w:r w:rsidRPr="001D6912">
        <w:t>с</w:t>
      </w:r>
      <w:r w:rsidR="007F577E" w:rsidRPr="001D6912">
        <w:t xml:space="preserve"> </w:t>
      </w:r>
      <w:r w:rsidRPr="001D6912">
        <w:t>понятной</w:t>
      </w:r>
      <w:r w:rsidR="007F577E" w:rsidRPr="001D6912">
        <w:t xml:space="preserve"> </w:t>
      </w:r>
      <w:r w:rsidRPr="001D6912">
        <w:t>мотивацией</w:t>
      </w:r>
      <w:r w:rsidR="007F577E" w:rsidRPr="001D6912">
        <w:t xml:space="preserve"> </w:t>
      </w:r>
      <w:r w:rsidRPr="001D6912">
        <w:t>полезно.</w:t>
      </w:r>
    </w:p>
    <w:p w14:paraId="2BF33F67" w14:textId="77777777" w:rsidR="00B449C7" w:rsidRPr="001D6912" w:rsidRDefault="00B449C7" w:rsidP="00B449C7">
      <w:r w:rsidRPr="001D6912">
        <w:t>-</w:t>
      </w:r>
      <w:r w:rsidR="007F577E" w:rsidRPr="001D6912">
        <w:t xml:space="preserve"> </w:t>
      </w:r>
      <w:r w:rsidRPr="001D6912">
        <w:t>Многодетным</w:t>
      </w:r>
      <w:r w:rsidR="007F577E" w:rsidRPr="001D6912">
        <w:t xml:space="preserve"> </w:t>
      </w:r>
      <w:r w:rsidRPr="001D6912">
        <w:t>сложнее</w:t>
      </w:r>
      <w:r w:rsidR="007F577E" w:rsidRPr="001D6912">
        <w:t xml:space="preserve"> </w:t>
      </w:r>
      <w:r w:rsidRPr="001D6912">
        <w:t>копить</w:t>
      </w:r>
      <w:r w:rsidR="007F577E" w:rsidRPr="001D6912">
        <w:t xml:space="preserve"> </w:t>
      </w:r>
      <w:r w:rsidRPr="001D6912">
        <w:t>-</w:t>
      </w:r>
      <w:r w:rsidR="007F577E" w:rsidRPr="001D6912">
        <w:t xml:space="preserve"> </w:t>
      </w:r>
      <w:r w:rsidRPr="001D6912">
        <w:t>поэтому</w:t>
      </w:r>
      <w:r w:rsidR="007F577E" w:rsidRPr="001D6912">
        <w:t xml:space="preserve"> </w:t>
      </w:r>
      <w:r w:rsidRPr="001D6912">
        <w:t>логично</w:t>
      </w:r>
      <w:r w:rsidR="007F577E" w:rsidRPr="001D6912">
        <w:t xml:space="preserve"> </w:t>
      </w:r>
      <w:r w:rsidRPr="001D6912">
        <w:t>расширять</w:t>
      </w:r>
      <w:r w:rsidR="007F577E" w:rsidRPr="001D6912">
        <w:t xml:space="preserve"> </w:t>
      </w:r>
      <w:r w:rsidRPr="001D6912">
        <w:t>для</w:t>
      </w:r>
      <w:r w:rsidR="007F577E" w:rsidRPr="001D6912">
        <w:t xml:space="preserve"> </w:t>
      </w:r>
      <w:r w:rsidRPr="001D6912">
        <w:t>них</w:t>
      </w:r>
      <w:r w:rsidR="007F577E" w:rsidRPr="001D6912">
        <w:t xml:space="preserve"> </w:t>
      </w:r>
      <w:r w:rsidRPr="001D6912">
        <w:t>софинансирование,</w:t>
      </w:r>
      <w:r w:rsidR="007F577E" w:rsidRPr="001D6912">
        <w:t xml:space="preserve"> </w:t>
      </w:r>
      <w:r w:rsidRPr="001D6912">
        <w:t>-</w:t>
      </w:r>
      <w:r w:rsidR="007F577E" w:rsidRPr="001D6912">
        <w:t xml:space="preserve"> </w:t>
      </w:r>
      <w:r w:rsidRPr="001D6912">
        <w:t>отметил</w:t>
      </w:r>
      <w:r w:rsidR="007F577E" w:rsidRPr="001D6912">
        <w:t xml:space="preserve"> </w:t>
      </w:r>
      <w:r w:rsidRPr="001D6912">
        <w:t>он.</w:t>
      </w:r>
    </w:p>
    <w:p w14:paraId="2DD411D0" w14:textId="77777777" w:rsidR="00B449C7" w:rsidRPr="001D6912" w:rsidRDefault="00B449C7" w:rsidP="00B449C7">
      <w:r w:rsidRPr="001D6912">
        <w:t>В</w:t>
      </w:r>
      <w:r w:rsidR="007F577E" w:rsidRPr="001D6912">
        <w:t xml:space="preserve"> </w:t>
      </w:r>
      <w:r w:rsidRPr="001D6912">
        <w:t>условиях</w:t>
      </w:r>
      <w:r w:rsidR="007F577E" w:rsidRPr="001D6912">
        <w:t xml:space="preserve"> </w:t>
      </w:r>
      <w:r w:rsidRPr="001D6912">
        <w:t>высокой</w:t>
      </w:r>
      <w:r w:rsidR="007F577E" w:rsidRPr="001D6912">
        <w:t xml:space="preserve"> </w:t>
      </w:r>
      <w:r w:rsidRPr="001D6912">
        <w:t>инфляции</w:t>
      </w:r>
      <w:r w:rsidR="007F577E" w:rsidRPr="001D6912">
        <w:t xml:space="preserve"> </w:t>
      </w:r>
      <w:r w:rsidRPr="001D6912">
        <w:t>и</w:t>
      </w:r>
      <w:r w:rsidR="007F577E" w:rsidRPr="001D6912">
        <w:t xml:space="preserve"> </w:t>
      </w:r>
      <w:r w:rsidRPr="001D6912">
        <w:t>скромной</w:t>
      </w:r>
      <w:r w:rsidR="007F577E" w:rsidRPr="001D6912">
        <w:t xml:space="preserve"> </w:t>
      </w:r>
      <w:r w:rsidRPr="001D6912">
        <w:t>прогнозируемой</w:t>
      </w:r>
      <w:r w:rsidR="007F577E" w:rsidRPr="001D6912">
        <w:t xml:space="preserve"> </w:t>
      </w:r>
      <w:r w:rsidRPr="001D6912">
        <w:t>доходности</w:t>
      </w:r>
      <w:r w:rsidR="007F577E" w:rsidRPr="001D6912">
        <w:t xml:space="preserve"> </w:t>
      </w:r>
      <w:r w:rsidRPr="001D6912">
        <w:t>инвестиций</w:t>
      </w:r>
      <w:r w:rsidR="007F577E" w:rsidRPr="001D6912">
        <w:t xml:space="preserve"> </w:t>
      </w:r>
      <w:r w:rsidRPr="001D6912">
        <w:t>в</w:t>
      </w:r>
      <w:r w:rsidR="007F577E" w:rsidRPr="001D6912">
        <w:t xml:space="preserve"> </w:t>
      </w:r>
      <w:r w:rsidRPr="001D6912">
        <w:t>ПДС</w:t>
      </w:r>
      <w:r w:rsidR="007F577E" w:rsidRPr="001D6912">
        <w:t xml:space="preserve"> </w:t>
      </w:r>
      <w:r w:rsidRPr="001D6912">
        <w:t>софинансирование</w:t>
      </w:r>
      <w:r w:rsidR="007F577E" w:rsidRPr="001D6912">
        <w:t xml:space="preserve"> </w:t>
      </w:r>
      <w:r w:rsidRPr="001D6912">
        <w:t>оста</w:t>
      </w:r>
      <w:r w:rsidR="007F577E" w:rsidRPr="001D6912">
        <w:t>е</w:t>
      </w:r>
      <w:r w:rsidRPr="001D6912">
        <w:t>тся</w:t>
      </w:r>
      <w:r w:rsidR="007F577E" w:rsidRPr="001D6912">
        <w:t xml:space="preserve"> </w:t>
      </w:r>
      <w:r w:rsidRPr="001D6912">
        <w:t>единственным</w:t>
      </w:r>
      <w:r w:rsidR="007F577E" w:rsidRPr="001D6912">
        <w:t xml:space="preserve"> </w:t>
      </w:r>
      <w:r w:rsidRPr="001D6912">
        <w:t>сильным</w:t>
      </w:r>
      <w:r w:rsidR="007F577E" w:rsidRPr="001D6912">
        <w:t xml:space="preserve"> </w:t>
      </w:r>
      <w:r w:rsidRPr="001D6912">
        <w:t>местом</w:t>
      </w:r>
      <w:r w:rsidR="007F577E" w:rsidRPr="001D6912">
        <w:t xml:space="preserve"> </w:t>
      </w:r>
      <w:r w:rsidRPr="001D6912">
        <w:t>программы,</w:t>
      </w:r>
      <w:r w:rsidR="007F577E" w:rsidRPr="001D6912">
        <w:t xml:space="preserve"> </w:t>
      </w:r>
      <w:r w:rsidRPr="001D6912">
        <w:t>отметил</w:t>
      </w:r>
      <w:r w:rsidR="007F577E" w:rsidRPr="001D6912">
        <w:t xml:space="preserve"> </w:t>
      </w:r>
      <w:r w:rsidRPr="001D6912">
        <w:t>управляющий</w:t>
      </w:r>
      <w:r w:rsidR="007F577E" w:rsidRPr="001D6912">
        <w:t xml:space="preserve"> </w:t>
      </w:r>
      <w:r w:rsidRPr="001D6912">
        <w:t>партн</w:t>
      </w:r>
      <w:r w:rsidR="007F577E" w:rsidRPr="001D6912">
        <w:t>е</w:t>
      </w:r>
      <w:r w:rsidRPr="001D6912">
        <w:t>р</w:t>
      </w:r>
      <w:r w:rsidR="007F577E" w:rsidRPr="001D6912">
        <w:t xml:space="preserve"> </w:t>
      </w:r>
      <w:r w:rsidRPr="001D6912">
        <w:t>экспертной</w:t>
      </w:r>
      <w:r w:rsidR="007F577E" w:rsidRPr="001D6912">
        <w:t xml:space="preserve"> </w:t>
      </w:r>
      <w:r w:rsidRPr="001D6912">
        <w:t>группы</w:t>
      </w:r>
      <w:r w:rsidR="007F577E" w:rsidRPr="001D6912">
        <w:t xml:space="preserve"> </w:t>
      </w:r>
      <w:r w:rsidRPr="001D6912">
        <w:t>Veta</w:t>
      </w:r>
      <w:r w:rsidR="007F577E" w:rsidRPr="001D6912">
        <w:t xml:space="preserve"> </w:t>
      </w:r>
      <w:r w:rsidRPr="001D6912">
        <w:t>Илья</w:t>
      </w:r>
      <w:r w:rsidR="007F577E" w:rsidRPr="001D6912">
        <w:t xml:space="preserve"> </w:t>
      </w:r>
      <w:r w:rsidRPr="001D6912">
        <w:t>Жарский.</w:t>
      </w:r>
      <w:r w:rsidR="007F577E" w:rsidRPr="001D6912">
        <w:t xml:space="preserve"> </w:t>
      </w:r>
      <w:r w:rsidRPr="001D6912">
        <w:t>Но</w:t>
      </w:r>
      <w:r w:rsidR="007F577E" w:rsidRPr="001D6912">
        <w:t xml:space="preserve"> </w:t>
      </w:r>
      <w:r w:rsidRPr="001D6912">
        <w:t>даже</w:t>
      </w:r>
      <w:r w:rsidR="007F577E" w:rsidRPr="001D6912">
        <w:t xml:space="preserve"> </w:t>
      </w:r>
      <w:r w:rsidRPr="001D6912">
        <w:t>оно,</w:t>
      </w:r>
      <w:r w:rsidR="007F577E" w:rsidRPr="001D6912">
        <w:t xml:space="preserve"> </w:t>
      </w:r>
      <w:r w:rsidRPr="001D6912">
        <w:t>считает</w:t>
      </w:r>
      <w:r w:rsidR="007F577E" w:rsidRPr="001D6912">
        <w:t xml:space="preserve"> </w:t>
      </w:r>
      <w:r w:rsidRPr="001D6912">
        <w:t>эксперт,</w:t>
      </w:r>
      <w:r w:rsidR="007F577E" w:rsidRPr="001D6912">
        <w:t xml:space="preserve"> </w:t>
      </w:r>
      <w:r w:rsidRPr="001D6912">
        <w:t>не</w:t>
      </w:r>
      <w:r w:rsidR="007F577E" w:rsidRPr="001D6912">
        <w:t xml:space="preserve"> </w:t>
      </w:r>
      <w:r w:rsidRPr="001D6912">
        <w:t>может</w:t>
      </w:r>
      <w:r w:rsidR="007F577E" w:rsidRPr="001D6912">
        <w:t xml:space="preserve"> </w:t>
      </w:r>
      <w:r w:rsidRPr="001D6912">
        <w:t>защитить</w:t>
      </w:r>
      <w:r w:rsidR="007F577E" w:rsidRPr="001D6912">
        <w:t xml:space="preserve"> </w:t>
      </w:r>
      <w:r w:rsidRPr="001D6912">
        <w:t>деньги</w:t>
      </w:r>
      <w:r w:rsidR="007F577E" w:rsidRPr="001D6912">
        <w:t xml:space="preserve"> </w:t>
      </w:r>
      <w:r w:rsidRPr="001D6912">
        <w:t>от</w:t>
      </w:r>
      <w:r w:rsidR="007F577E" w:rsidRPr="001D6912">
        <w:t xml:space="preserve"> </w:t>
      </w:r>
      <w:r w:rsidRPr="001D6912">
        <w:t>инфляции</w:t>
      </w:r>
      <w:r w:rsidR="007F577E" w:rsidRPr="001D6912">
        <w:t xml:space="preserve"> </w:t>
      </w:r>
      <w:r w:rsidRPr="001D6912">
        <w:t>-</w:t>
      </w:r>
      <w:r w:rsidR="007F577E" w:rsidRPr="001D6912">
        <w:t xml:space="preserve"> </w:t>
      </w:r>
      <w:r w:rsidRPr="001D6912">
        <w:t>особенно</w:t>
      </w:r>
      <w:r w:rsidR="007F577E" w:rsidRPr="001D6912">
        <w:t xml:space="preserve"> </w:t>
      </w:r>
      <w:r w:rsidRPr="001D6912">
        <w:t>личной,</w:t>
      </w:r>
      <w:r w:rsidR="007F577E" w:rsidRPr="001D6912">
        <w:t xml:space="preserve"> </w:t>
      </w:r>
      <w:r w:rsidRPr="001D6912">
        <w:t>которая</w:t>
      </w:r>
      <w:r w:rsidR="007F577E" w:rsidRPr="001D6912">
        <w:t xml:space="preserve"> </w:t>
      </w:r>
      <w:r w:rsidRPr="001D6912">
        <w:t>на</w:t>
      </w:r>
      <w:r w:rsidR="007F577E" w:rsidRPr="001D6912">
        <w:t xml:space="preserve"> </w:t>
      </w:r>
      <w:r w:rsidRPr="001D6912">
        <w:t>данный</w:t>
      </w:r>
      <w:r w:rsidR="007F577E" w:rsidRPr="001D6912">
        <w:t xml:space="preserve"> </w:t>
      </w:r>
      <w:r w:rsidRPr="001D6912">
        <w:t>момент</w:t>
      </w:r>
      <w:r w:rsidR="007F577E" w:rsidRPr="001D6912">
        <w:t xml:space="preserve"> </w:t>
      </w:r>
      <w:r w:rsidRPr="001D6912">
        <w:t>может</w:t>
      </w:r>
      <w:r w:rsidR="007F577E" w:rsidRPr="001D6912">
        <w:t xml:space="preserve"> </w:t>
      </w:r>
      <w:r w:rsidRPr="001D6912">
        <w:t>доходить</w:t>
      </w:r>
      <w:r w:rsidR="007F577E" w:rsidRPr="001D6912">
        <w:t xml:space="preserve"> </w:t>
      </w:r>
      <w:r w:rsidRPr="001D6912">
        <w:t>до</w:t>
      </w:r>
      <w:r w:rsidR="007F577E" w:rsidRPr="001D6912">
        <w:t xml:space="preserve"> </w:t>
      </w:r>
      <w:r w:rsidRPr="001D6912">
        <w:t>20-25%.</w:t>
      </w:r>
    </w:p>
    <w:p w14:paraId="3BBC164E" w14:textId="77777777" w:rsidR="00B449C7" w:rsidRPr="001D6912" w:rsidRDefault="00B449C7" w:rsidP="00B449C7">
      <w:r w:rsidRPr="001D6912">
        <w:t>-</w:t>
      </w:r>
      <w:r w:rsidR="007F577E" w:rsidRPr="001D6912">
        <w:t xml:space="preserve"> </w:t>
      </w:r>
      <w:r w:rsidRPr="001D6912">
        <w:t>Примерно</w:t>
      </w:r>
      <w:r w:rsidR="007F577E" w:rsidRPr="001D6912">
        <w:t xml:space="preserve"> </w:t>
      </w:r>
      <w:r w:rsidRPr="001D6912">
        <w:t>такой</w:t>
      </w:r>
      <w:r w:rsidR="007F577E" w:rsidRPr="001D6912">
        <w:t xml:space="preserve"> </w:t>
      </w:r>
      <w:r w:rsidRPr="001D6912">
        <w:t>уровень</w:t>
      </w:r>
      <w:r w:rsidR="007F577E" w:rsidRPr="001D6912">
        <w:t xml:space="preserve"> </w:t>
      </w:r>
      <w:r w:rsidRPr="001D6912">
        <w:t>ставок</w:t>
      </w:r>
      <w:r w:rsidR="007F577E" w:rsidRPr="001D6912">
        <w:t xml:space="preserve"> </w:t>
      </w:r>
      <w:r w:rsidRPr="001D6912">
        <w:t>по</w:t>
      </w:r>
      <w:r w:rsidR="007F577E" w:rsidRPr="001D6912">
        <w:t xml:space="preserve"> </w:t>
      </w:r>
      <w:r w:rsidRPr="001D6912">
        <w:t>вкладам</w:t>
      </w:r>
      <w:r w:rsidR="007F577E" w:rsidRPr="001D6912">
        <w:t xml:space="preserve"> </w:t>
      </w:r>
      <w:r w:rsidRPr="001D6912">
        <w:t>сейчас</w:t>
      </w:r>
      <w:r w:rsidR="007F577E" w:rsidRPr="001D6912">
        <w:t xml:space="preserve"> </w:t>
      </w:r>
      <w:r w:rsidRPr="001D6912">
        <w:t>предлагают</w:t>
      </w:r>
      <w:r w:rsidR="007F577E" w:rsidRPr="001D6912">
        <w:t xml:space="preserve"> </w:t>
      </w:r>
      <w:r w:rsidRPr="001D6912">
        <w:t>банки.</w:t>
      </w:r>
      <w:r w:rsidR="007F577E" w:rsidRPr="001D6912">
        <w:t xml:space="preserve"> </w:t>
      </w:r>
      <w:r w:rsidRPr="001D6912">
        <w:t>Поэтому</w:t>
      </w:r>
      <w:r w:rsidR="007F577E" w:rsidRPr="001D6912">
        <w:t xml:space="preserve"> </w:t>
      </w:r>
      <w:r w:rsidRPr="001D6912">
        <w:t>для</w:t>
      </w:r>
      <w:r w:rsidR="007F577E" w:rsidRPr="001D6912">
        <w:t xml:space="preserve"> </w:t>
      </w:r>
      <w:r w:rsidRPr="001D6912">
        <w:t>улучшения</w:t>
      </w:r>
      <w:r w:rsidR="007F577E" w:rsidRPr="001D6912">
        <w:t xml:space="preserve"> </w:t>
      </w:r>
      <w:r w:rsidRPr="001D6912">
        <w:t>ПДС</w:t>
      </w:r>
      <w:r w:rsidR="007F577E" w:rsidRPr="001D6912">
        <w:t xml:space="preserve"> </w:t>
      </w:r>
      <w:r w:rsidRPr="001D6912">
        <w:t>следует</w:t>
      </w:r>
      <w:r w:rsidR="007F577E" w:rsidRPr="001D6912">
        <w:t xml:space="preserve"> </w:t>
      </w:r>
      <w:r w:rsidRPr="001D6912">
        <w:t>в</w:t>
      </w:r>
      <w:r w:rsidR="007F577E" w:rsidRPr="001D6912">
        <w:t xml:space="preserve"> </w:t>
      </w:r>
      <w:r w:rsidRPr="001D6912">
        <w:t>первую</w:t>
      </w:r>
      <w:r w:rsidR="007F577E" w:rsidRPr="001D6912">
        <w:t xml:space="preserve"> </w:t>
      </w:r>
      <w:r w:rsidRPr="001D6912">
        <w:t>очередь</w:t>
      </w:r>
      <w:r w:rsidR="007F577E" w:rsidRPr="001D6912">
        <w:t xml:space="preserve"> </w:t>
      </w:r>
      <w:r w:rsidRPr="001D6912">
        <w:t>обеспечить</w:t>
      </w:r>
      <w:r w:rsidR="007F577E" w:rsidRPr="001D6912">
        <w:t xml:space="preserve"> </w:t>
      </w:r>
      <w:r w:rsidRPr="001D6912">
        <w:t>хотя</w:t>
      </w:r>
      <w:r w:rsidR="007F577E" w:rsidRPr="001D6912">
        <w:t xml:space="preserve"> </w:t>
      </w:r>
      <w:r w:rsidRPr="001D6912">
        <w:t>бы</w:t>
      </w:r>
      <w:r w:rsidR="007F577E" w:rsidRPr="001D6912">
        <w:t xml:space="preserve"> </w:t>
      </w:r>
      <w:r w:rsidRPr="001D6912">
        <w:t>доходность</w:t>
      </w:r>
      <w:r w:rsidR="007F577E" w:rsidRPr="001D6912">
        <w:t xml:space="preserve"> </w:t>
      </w:r>
      <w:r w:rsidRPr="001D6912">
        <w:t>на</w:t>
      </w:r>
      <w:r w:rsidR="007F577E" w:rsidRPr="001D6912">
        <w:t xml:space="preserve"> </w:t>
      </w:r>
      <w:r w:rsidRPr="001D6912">
        <w:t>вложенный</w:t>
      </w:r>
      <w:r w:rsidR="007F577E" w:rsidRPr="001D6912">
        <w:t xml:space="preserve"> </w:t>
      </w:r>
      <w:r w:rsidRPr="001D6912">
        <w:t>капитал</w:t>
      </w:r>
      <w:r w:rsidR="007F577E" w:rsidRPr="001D6912">
        <w:t xml:space="preserve"> </w:t>
      </w:r>
      <w:r w:rsidRPr="001D6912">
        <w:t>на</w:t>
      </w:r>
      <w:r w:rsidR="007F577E" w:rsidRPr="001D6912">
        <w:t xml:space="preserve"> </w:t>
      </w:r>
      <w:r w:rsidRPr="001D6912">
        <w:t>уровне</w:t>
      </w:r>
      <w:r w:rsidR="007F577E" w:rsidRPr="001D6912">
        <w:t xml:space="preserve"> </w:t>
      </w:r>
      <w:r w:rsidRPr="001D6912">
        <w:t>инфляции.</w:t>
      </w:r>
      <w:r w:rsidR="007F577E" w:rsidRPr="001D6912">
        <w:t xml:space="preserve"> </w:t>
      </w:r>
      <w:r w:rsidRPr="001D6912">
        <w:t>В</w:t>
      </w:r>
      <w:r w:rsidR="007F577E" w:rsidRPr="001D6912">
        <w:t xml:space="preserve"> </w:t>
      </w:r>
      <w:r w:rsidRPr="001D6912">
        <w:t>условиях</w:t>
      </w:r>
      <w:r w:rsidR="007F577E" w:rsidRPr="001D6912">
        <w:t xml:space="preserve"> </w:t>
      </w:r>
      <w:r w:rsidRPr="001D6912">
        <w:t>рыночной</w:t>
      </w:r>
      <w:r w:rsidR="007F577E" w:rsidRPr="001D6912">
        <w:t xml:space="preserve"> </w:t>
      </w:r>
      <w:r w:rsidRPr="001D6912">
        <w:t>экономики</w:t>
      </w:r>
      <w:r w:rsidR="007F577E" w:rsidRPr="001D6912">
        <w:t xml:space="preserve"> </w:t>
      </w:r>
      <w:r w:rsidRPr="001D6912">
        <w:t>остальные</w:t>
      </w:r>
      <w:r w:rsidR="007F577E" w:rsidRPr="001D6912">
        <w:t xml:space="preserve"> </w:t>
      </w:r>
      <w:r w:rsidRPr="001D6912">
        <w:t>условия</w:t>
      </w:r>
      <w:r w:rsidR="007F577E" w:rsidRPr="001D6912">
        <w:t xml:space="preserve"> </w:t>
      </w:r>
      <w:r w:rsidRPr="001D6912">
        <w:t>программы</w:t>
      </w:r>
      <w:r w:rsidR="007F577E" w:rsidRPr="001D6912">
        <w:t xml:space="preserve"> </w:t>
      </w:r>
      <w:r w:rsidRPr="001D6912">
        <w:t>вторичны,</w:t>
      </w:r>
      <w:r w:rsidR="007F577E" w:rsidRPr="001D6912">
        <w:t xml:space="preserve"> </w:t>
      </w:r>
      <w:r w:rsidRPr="001D6912">
        <w:t>-</w:t>
      </w:r>
      <w:r w:rsidR="007F577E" w:rsidRPr="001D6912">
        <w:t xml:space="preserve"> </w:t>
      </w:r>
      <w:r w:rsidRPr="001D6912">
        <w:t>подчеркнул</w:t>
      </w:r>
      <w:r w:rsidR="007F577E" w:rsidRPr="001D6912">
        <w:t xml:space="preserve"> </w:t>
      </w:r>
      <w:r w:rsidRPr="001D6912">
        <w:t>Илья</w:t>
      </w:r>
      <w:r w:rsidR="007F577E" w:rsidRPr="001D6912">
        <w:t xml:space="preserve"> </w:t>
      </w:r>
      <w:r w:rsidRPr="001D6912">
        <w:t>Жарский.</w:t>
      </w:r>
    </w:p>
    <w:p w14:paraId="39B07B96" w14:textId="77777777" w:rsidR="00B449C7" w:rsidRPr="001D6912" w:rsidRDefault="00B449C7" w:rsidP="00B449C7">
      <w:r w:rsidRPr="001D6912">
        <w:t>КАКИЕ</w:t>
      </w:r>
      <w:r w:rsidR="007F577E" w:rsidRPr="001D6912">
        <w:t xml:space="preserve"> </w:t>
      </w:r>
      <w:r w:rsidRPr="001D6912">
        <w:t>ЕЩЕ</w:t>
      </w:r>
      <w:r w:rsidR="007F577E" w:rsidRPr="001D6912">
        <w:t xml:space="preserve"> </w:t>
      </w:r>
      <w:r w:rsidRPr="001D6912">
        <w:t>ИЗМЕНЕНИЯ</w:t>
      </w:r>
      <w:r w:rsidR="007F577E" w:rsidRPr="001D6912">
        <w:t xml:space="preserve"> </w:t>
      </w:r>
      <w:r w:rsidRPr="001D6912">
        <w:t>В</w:t>
      </w:r>
      <w:r w:rsidR="007F577E" w:rsidRPr="001D6912">
        <w:t xml:space="preserve"> </w:t>
      </w:r>
      <w:r w:rsidRPr="001D6912">
        <w:t>ПДС</w:t>
      </w:r>
      <w:r w:rsidR="007F577E" w:rsidRPr="001D6912">
        <w:t xml:space="preserve"> </w:t>
      </w:r>
      <w:r w:rsidRPr="001D6912">
        <w:t>ПРЕДЛАГАЮТ</w:t>
      </w:r>
      <w:r w:rsidR="007F577E" w:rsidRPr="001D6912">
        <w:t xml:space="preserve"> </w:t>
      </w:r>
      <w:r w:rsidRPr="001D6912">
        <w:t>ГОСУДАРСТВО</w:t>
      </w:r>
      <w:r w:rsidR="007F577E" w:rsidRPr="001D6912">
        <w:t xml:space="preserve"> </w:t>
      </w:r>
      <w:r w:rsidRPr="001D6912">
        <w:t>И</w:t>
      </w:r>
      <w:r w:rsidR="007F577E" w:rsidRPr="001D6912">
        <w:t xml:space="preserve"> </w:t>
      </w:r>
      <w:r w:rsidRPr="001D6912">
        <w:t>ЭКСПЕРТЫ</w:t>
      </w:r>
    </w:p>
    <w:p w14:paraId="42820DBF" w14:textId="77777777" w:rsidR="00B449C7" w:rsidRPr="001D6912" w:rsidRDefault="00B449C7" w:rsidP="00B449C7">
      <w:r w:rsidRPr="001D6912">
        <w:t>Другие</w:t>
      </w:r>
      <w:r w:rsidR="007F577E" w:rsidRPr="001D6912">
        <w:t xml:space="preserve"> </w:t>
      </w:r>
      <w:r w:rsidRPr="001D6912">
        <w:t>эксперты</w:t>
      </w:r>
      <w:r w:rsidR="007F577E" w:rsidRPr="001D6912">
        <w:t xml:space="preserve"> </w:t>
      </w:r>
      <w:r w:rsidRPr="001D6912">
        <w:t>также</w:t>
      </w:r>
      <w:r w:rsidR="007F577E" w:rsidRPr="001D6912">
        <w:t xml:space="preserve"> </w:t>
      </w:r>
      <w:r w:rsidRPr="001D6912">
        <w:t>согласны,</w:t>
      </w:r>
      <w:r w:rsidR="007F577E" w:rsidRPr="001D6912">
        <w:t xml:space="preserve"> </w:t>
      </w:r>
      <w:r w:rsidRPr="001D6912">
        <w:t>что</w:t>
      </w:r>
      <w:r w:rsidR="007F577E" w:rsidRPr="001D6912">
        <w:t xml:space="preserve"> </w:t>
      </w:r>
      <w:r w:rsidRPr="001D6912">
        <w:t>прежде</w:t>
      </w:r>
      <w:r w:rsidR="007F577E" w:rsidRPr="001D6912">
        <w:t xml:space="preserve"> </w:t>
      </w:r>
      <w:r w:rsidRPr="001D6912">
        <w:t>всего</w:t>
      </w:r>
      <w:r w:rsidR="007F577E" w:rsidRPr="001D6912">
        <w:t xml:space="preserve"> </w:t>
      </w:r>
      <w:r w:rsidRPr="001D6912">
        <w:t>важно</w:t>
      </w:r>
      <w:r w:rsidR="007F577E" w:rsidRPr="001D6912">
        <w:t xml:space="preserve"> </w:t>
      </w:r>
      <w:r w:rsidRPr="001D6912">
        <w:t>усовершенствовать</w:t>
      </w:r>
      <w:r w:rsidR="007F577E" w:rsidRPr="001D6912">
        <w:t xml:space="preserve"> </w:t>
      </w:r>
      <w:r w:rsidRPr="001D6912">
        <w:t>саму</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О</w:t>
      </w:r>
      <w:r w:rsidR="007F577E" w:rsidRPr="001D6912">
        <w:t xml:space="preserve"> </w:t>
      </w:r>
      <w:r w:rsidRPr="001D6912">
        <w:t>том,</w:t>
      </w:r>
      <w:r w:rsidR="007F577E" w:rsidRPr="001D6912">
        <w:t xml:space="preserve"> </w:t>
      </w:r>
      <w:r w:rsidRPr="001D6912">
        <w:t>какие</w:t>
      </w:r>
      <w:r w:rsidR="007F577E" w:rsidRPr="001D6912">
        <w:t xml:space="preserve"> </w:t>
      </w:r>
      <w:r w:rsidRPr="001D6912">
        <w:t>изменения</w:t>
      </w:r>
      <w:r w:rsidR="007F577E" w:rsidRPr="001D6912">
        <w:t xml:space="preserve"> </w:t>
      </w:r>
      <w:r w:rsidRPr="001D6912">
        <w:t>могут</w:t>
      </w:r>
      <w:r w:rsidR="007F577E" w:rsidRPr="001D6912">
        <w:t xml:space="preserve"> </w:t>
      </w:r>
      <w:r w:rsidRPr="001D6912">
        <w:t>в</w:t>
      </w:r>
      <w:r w:rsidR="007F577E" w:rsidRPr="001D6912">
        <w:t xml:space="preserve"> </w:t>
      </w:r>
      <w:r w:rsidRPr="001D6912">
        <w:t>ней</w:t>
      </w:r>
      <w:r w:rsidR="007F577E" w:rsidRPr="001D6912">
        <w:t xml:space="preserve"> </w:t>
      </w:r>
      <w:r w:rsidRPr="001D6912">
        <w:t>быть,</w:t>
      </w:r>
      <w:r w:rsidR="007F577E" w:rsidRPr="001D6912">
        <w:t xml:space="preserve"> «</w:t>
      </w:r>
      <w:r w:rsidRPr="001D6912">
        <w:t>Известия</w:t>
      </w:r>
      <w:r w:rsidR="007F577E" w:rsidRPr="001D6912">
        <w:t xml:space="preserve">» </w:t>
      </w:r>
      <w:r w:rsidRPr="001D6912">
        <w:t>уже</w:t>
      </w:r>
      <w:r w:rsidR="007F577E" w:rsidRPr="001D6912">
        <w:t xml:space="preserve"> </w:t>
      </w:r>
      <w:r w:rsidRPr="001D6912">
        <w:t>писали</w:t>
      </w:r>
      <w:r w:rsidR="007F577E" w:rsidRPr="001D6912">
        <w:t xml:space="preserve"> </w:t>
      </w:r>
      <w:r w:rsidRPr="001D6912">
        <w:t>в</w:t>
      </w:r>
      <w:r w:rsidR="007F577E" w:rsidRPr="001D6912">
        <w:t xml:space="preserve"> </w:t>
      </w:r>
      <w:r w:rsidRPr="001D6912">
        <w:t>сентябре.</w:t>
      </w:r>
      <w:r w:rsidR="007F577E" w:rsidRPr="001D6912">
        <w:t xml:space="preserve"> </w:t>
      </w:r>
      <w:r w:rsidRPr="001D6912">
        <w:t>Планируется,</w:t>
      </w:r>
      <w:r w:rsidR="007F577E" w:rsidRPr="001D6912">
        <w:t xml:space="preserve"> </w:t>
      </w:r>
      <w:r w:rsidRPr="001D6912">
        <w:t>например,</w:t>
      </w:r>
      <w:r w:rsidR="007F577E" w:rsidRPr="001D6912">
        <w:t xml:space="preserve"> </w:t>
      </w:r>
      <w:r w:rsidRPr="001D6912">
        <w:t>расширить</w:t>
      </w:r>
      <w:r w:rsidR="007F577E" w:rsidRPr="001D6912">
        <w:t xml:space="preserve"> </w:t>
      </w:r>
      <w:r w:rsidRPr="001D6912">
        <w:t>перечень</w:t>
      </w:r>
      <w:r w:rsidR="007F577E" w:rsidRPr="001D6912">
        <w:t xml:space="preserve"> </w:t>
      </w:r>
      <w:r w:rsidRPr="001D6912">
        <w:t>жизненных</w:t>
      </w:r>
      <w:r w:rsidR="007F577E" w:rsidRPr="001D6912">
        <w:t xml:space="preserve"> </w:t>
      </w:r>
      <w:r w:rsidRPr="001D6912">
        <w:t>ситуаций,</w:t>
      </w:r>
      <w:r w:rsidR="007F577E" w:rsidRPr="001D6912">
        <w:t xml:space="preserve"> </w:t>
      </w:r>
      <w:r w:rsidRPr="001D6912">
        <w:t>при</w:t>
      </w:r>
      <w:r w:rsidR="007F577E" w:rsidRPr="001D6912">
        <w:t xml:space="preserve"> </w:t>
      </w:r>
      <w:r w:rsidRPr="001D6912">
        <w:t>которых</w:t>
      </w:r>
      <w:r w:rsidR="007F577E" w:rsidRPr="001D6912">
        <w:t xml:space="preserve"> </w:t>
      </w:r>
      <w:r w:rsidRPr="001D6912">
        <w:t>граждане</w:t>
      </w:r>
      <w:r w:rsidR="007F577E" w:rsidRPr="001D6912">
        <w:t xml:space="preserve"> </w:t>
      </w:r>
      <w:r w:rsidRPr="001D6912">
        <w:t>смогут</w:t>
      </w:r>
      <w:r w:rsidR="007F577E" w:rsidRPr="001D6912">
        <w:t xml:space="preserve"> </w:t>
      </w:r>
      <w:r w:rsidRPr="001D6912">
        <w:t>без</w:t>
      </w:r>
      <w:r w:rsidR="007F577E" w:rsidRPr="001D6912">
        <w:t xml:space="preserve"> </w:t>
      </w:r>
      <w:r w:rsidRPr="001D6912">
        <w:t>потери</w:t>
      </w:r>
      <w:r w:rsidR="007F577E" w:rsidRPr="001D6912">
        <w:t xml:space="preserve"> </w:t>
      </w:r>
      <w:r w:rsidRPr="001D6912">
        <w:t>дохода</w:t>
      </w:r>
      <w:r w:rsidR="007F577E" w:rsidRPr="001D6912">
        <w:t xml:space="preserve"> </w:t>
      </w:r>
      <w:r w:rsidRPr="001D6912">
        <w:t>досрочно</w:t>
      </w:r>
      <w:r w:rsidR="007F577E" w:rsidRPr="001D6912">
        <w:t xml:space="preserve"> </w:t>
      </w:r>
      <w:r w:rsidRPr="001D6912">
        <w:t>получить</w:t>
      </w:r>
      <w:r w:rsidR="007F577E" w:rsidRPr="001D6912">
        <w:t xml:space="preserve"> </w:t>
      </w:r>
      <w:r w:rsidRPr="001D6912">
        <w:t>накопленные</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средства.</w:t>
      </w:r>
      <w:r w:rsidR="007F577E" w:rsidRPr="001D6912">
        <w:t xml:space="preserve"> </w:t>
      </w:r>
      <w:r w:rsidRPr="001D6912">
        <w:t>А</w:t>
      </w:r>
      <w:r w:rsidR="007F577E" w:rsidRPr="001D6912">
        <w:t xml:space="preserve"> </w:t>
      </w:r>
      <w:r w:rsidRPr="001D6912">
        <w:t>также</w:t>
      </w:r>
      <w:r w:rsidR="007F577E" w:rsidRPr="001D6912">
        <w:t xml:space="preserve"> </w:t>
      </w:r>
      <w:r w:rsidRPr="001D6912">
        <w:t>-</w:t>
      </w:r>
      <w:r w:rsidR="007F577E" w:rsidRPr="001D6912">
        <w:t xml:space="preserve"> </w:t>
      </w:r>
      <w:r w:rsidRPr="001D6912">
        <w:t>увеличить</w:t>
      </w:r>
      <w:r w:rsidR="007F577E" w:rsidRPr="001D6912">
        <w:t xml:space="preserve"> </w:t>
      </w:r>
      <w:r w:rsidRPr="001D6912">
        <w:t>льготы</w:t>
      </w:r>
      <w:r w:rsidR="007F577E" w:rsidRPr="001D6912">
        <w:t xml:space="preserve"> </w:t>
      </w:r>
      <w:r w:rsidRPr="001D6912">
        <w:t>работодателям,</w:t>
      </w:r>
      <w:r w:rsidR="007F577E" w:rsidRPr="001D6912">
        <w:t xml:space="preserve"> </w:t>
      </w:r>
      <w:r w:rsidRPr="001D6912">
        <w:t>если</w:t>
      </w:r>
      <w:r w:rsidR="007F577E" w:rsidRPr="001D6912">
        <w:t xml:space="preserve"> </w:t>
      </w:r>
      <w:r w:rsidRPr="001D6912">
        <w:t>они</w:t>
      </w:r>
      <w:r w:rsidR="007F577E" w:rsidRPr="001D6912">
        <w:t xml:space="preserve"> </w:t>
      </w:r>
      <w:r w:rsidRPr="001D6912">
        <w:t>будут</w:t>
      </w:r>
      <w:r w:rsidR="007F577E" w:rsidRPr="001D6912">
        <w:t xml:space="preserve"> </w:t>
      </w:r>
      <w:r w:rsidRPr="001D6912">
        <w:t>софинансировать</w:t>
      </w:r>
      <w:r w:rsidR="007F577E" w:rsidRPr="001D6912">
        <w:t xml:space="preserve"> </w:t>
      </w:r>
      <w:r w:rsidRPr="001D6912">
        <w:t>взносы</w:t>
      </w:r>
      <w:r w:rsidR="007F577E" w:rsidRPr="001D6912">
        <w:t xml:space="preserve"> </w:t>
      </w:r>
      <w:r w:rsidRPr="001D6912">
        <w:t>сотрудников,</w:t>
      </w:r>
      <w:r w:rsidR="007F577E" w:rsidRPr="001D6912">
        <w:t xml:space="preserve"> </w:t>
      </w:r>
      <w:r w:rsidRPr="001D6912">
        <w:t>и</w:t>
      </w:r>
      <w:r w:rsidR="007F577E" w:rsidRPr="001D6912">
        <w:t xml:space="preserve"> </w:t>
      </w:r>
      <w:r w:rsidRPr="001D6912">
        <w:t>т.д.</w:t>
      </w:r>
    </w:p>
    <w:p w14:paraId="12563394" w14:textId="77777777" w:rsidR="00B449C7" w:rsidRPr="001D6912" w:rsidRDefault="00B449C7" w:rsidP="00B449C7">
      <w:r w:rsidRPr="001D6912">
        <w:t>Как</w:t>
      </w:r>
      <w:r w:rsidR="007F577E" w:rsidRPr="001D6912">
        <w:t xml:space="preserve"> </w:t>
      </w:r>
      <w:r w:rsidRPr="001D6912">
        <w:t>сообщал</w:t>
      </w:r>
      <w:r w:rsidR="007F577E" w:rsidRPr="001D6912">
        <w:t xml:space="preserve"> </w:t>
      </w:r>
      <w:r w:rsidRPr="001D6912">
        <w:t>ранее</w:t>
      </w:r>
      <w:r w:rsidR="007F577E" w:rsidRPr="001D6912">
        <w:t xml:space="preserve"> </w:t>
      </w:r>
      <w:r w:rsidRPr="001D6912">
        <w:t>Минфин,</w:t>
      </w:r>
      <w:r w:rsidR="007F577E" w:rsidRPr="001D6912">
        <w:t xml:space="preserve"> </w:t>
      </w:r>
      <w:r w:rsidRPr="001D6912">
        <w:t>на</w:t>
      </w:r>
      <w:r w:rsidR="007F577E" w:rsidRPr="001D6912">
        <w:t xml:space="preserve"> </w:t>
      </w:r>
      <w:r w:rsidRPr="001D6912">
        <w:t>1</w:t>
      </w:r>
      <w:r w:rsidR="007F577E" w:rsidRPr="001D6912">
        <w:t xml:space="preserve"> </w:t>
      </w:r>
      <w:r w:rsidRPr="001D6912">
        <w:t>ноября</w:t>
      </w:r>
      <w:r w:rsidR="007F577E" w:rsidRPr="001D6912">
        <w:t xml:space="preserve"> </w:t>
      </w:r>
      <w:r w:rsidRPr="001D6912">
        <w:t>2024-го</w:t>
      </w:r>
      <w:r w:rsidR="007F577E" w:rsidRPr="001D6912">
        <w:t xml:space="preserve"> </w:t>
      </w:r>
      <w:r w:rsidRPr="001D6912">
        <w:t>участниками</w:t>
      </w:r>
      <w:r w:rsidR="007F577E" w:rsidRPr="001D6912">
        <w:t xml:space="preserve"> </w:t>
      </w:r>
      <w:r w:rsidRPr="001D6912">
        <w:t>ПДС</w:t>
      </w:r>
      <w:r w:rsidR="007F577E" w:rsidRPr="001D6912">
        <w:t xml:space="preserve"> </w:t>
      </w:r>
      <w:r w:rsidRPr="001D6912">
        <w:t>стали</w:t>
      </w:r>
      <w:r w:rsidR="007F577E" w:rsidRPr="001D6912">
        <w:t xml:space="preserve"> </w:t>
      </w:r>
      <w:r w:rsidRPr="001D6912">
        <w:t>1</w:t>
      </w:r>
      <w:r w:rsidR="007F577E" w:rsidRPr="001D6912">
        <w:t xml:space="preserve"> </w:t>
      </w:r>
      <w:r w:rsidRPr="001D6912">
        <w:t>млн</w:t>
      </w:r>
      <w:r w:rsidR="007F577E" w:rsidRPr="001D6912">
        <w:t xml:space="preserve"> </w:t>
      </w:r>
      <w:r w:rsidRPr="001D6912">
        <w:t>750</w:t>
      </w:r>
      <w:r w:rsidR="007F577E" w:rsidRPr="001D6912">
        <w:t xml:space="preserve"> </w:t>
      </w:r>
      <w:r w:rsidRPr="001D6912">
        <w:t>тыс.</w:t>
      </w:r>
      <w:r w:rsidR="007F577E" w:rsidRPr="001D6912">
        <w:t xml:space="preserve"> </w:t>
      </w:r>
      <w:r w:rsidRPr="001D6912">
        <w:t>граждан,</w:t>
      </w:r>
      <w:r w:rsidR="007F577E" w:rsidRPr="001D6912">
        <w:t xml:space="preserve"> </w:t>
      </w:r>
      <w:r w:rsidRPr="001D6912">
        <w:t>которые</w:t>
      </w:r>
      <w:r w:rsidR="007F577E" w:rsidRPr="001D6912">
        <w:t xml:space="preserve"> </w:t>
      </w:r>
      <w:r w:rsidRPr="001D6912">
        <w:t>вложили</w:t>
      </w:r>
      <w:r w:rsidR="007F577E" w:rsidRPr="001D6912">
        <w:t xml:space="preserve"> </w:t>
      </w:r>
      <w:r w:rsidRPr="001D6912">
        <w:t>в</w:t>
      </w:r>
      <w:r w:rsidR="007F577E" w:rsidRPr="001D6912">
        <w:t xml:space="preserve"> </w:t>
      </w:r>
      <w:r w:rsidRPr="001D6912">
        <w:t>не</w:t>
      </w:r>
      <w:r w:rsidR="007F577E" w:rsidRPr="001D6912">
        <w:t xml:space="preserve">е </w:t>
      </w:r>
      <w:r w:rsidRPr="001D6912">
        <w:t>около</w:t>
      </w:r>
      <w:r w:rsidR="007F577E" w:rsidRPr="001D6912">
        <w:t xml:space="preserve"> </w:t>
      </w:r>
      <w:r w:rsidRPr="001D6912">
        <w:t>103</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Из</w:t>
      </w:r>
      <w:r w:rsidR="007F577E" w:rsidRPr="001D6912">
        <w:t xml:space="preserve"> </w:t>
      </w:r>
      <w:r w:rsidRPr="001D6912">
        <w:t>них</w:t>
      </w:r>
      <w:r w:rsidR="007F577E" w:rsidRPr="001D6912">
        <w:t xml:space="preserve"> </w:t>
      </w:r>
      <w:r w:rsidRPr="001D6912">
        <w:t>около</w:t>
      </w:r>
      <w:r w:rsidR="007F577E" w:rsidRPr="001D6912">
        <w:t xml:space="preserve"> </w:t>
      </w:r>
      <w:r w:rsidRPr="001D6912">
        <w:t>50</w:t>
      </w:r>
      <w:r w:rsidR="007F577E" w:rsidRPr="001D6912">
        <w:t xml:space="preserve"> </w:t>
      </w:r>
      <w:r w:rsidRPr="001D6912">
        <w:t>млрд</w:t>
      </w:r>
      <w:r w:rsidR="007F577E" w:rsidRPr="001D6912">
        <w:t xml:space="preserve"> </w:t>
      </w:r>
      <w:r w:rsidRPr="001D6912">
        <w:t>-</w:t>
      </w:r>
      <w:r w:rsidR="007F577E" w:rsidRPr="001D6912">
        <w:t xml:space="preserve"> </w:t>
      </w:r>
      <w:r w:rsidRPr="001D6912">
        <w:t>собственные</w:t>
      </w:r>
      <w:r w:rsidR="007F577E" w:rsidRPr="001D6912">
        <w:t xml:space="preserve"> </w:t>
      </w:r>
      <w:r w:rsidRPr="001D6912">
        <w:t>взносы</w:t>
      </w:r>
      <w:r w:rsidR="007F577E" w:rsidRPr="001D6912">
        <w:t xml:space="preserve"> </w:t>
      </w:r>
      <w:r w:rsidRPr="001D6912">
        <w:t>и</w:t>
      </w:r>
      <w:r w:rsidR="007F577E" w:rsidRPr="001D6912">
        <w:t xml:space="preserve"> </w:t>
      </w:r>
      <w:r w:rsidRPr="001D6912">
        <w:t>53</w:t>
      </w:r>
      <w:r w:rsidR="007F577E" w:rsidRPr="001D6912">
        <w:t xml:space="preserve"> </w:t>
      </w:r>
      <w:r w:rsidRPr="001D6912">
        <w:t>млрд</w:t>
      </w:r>
      <w:r w:rsidR="007F577E" w:rsidRPr="001D6912">
        <w:t xml:space="preserve"> </w:t>
      </w:r>
      <w:r w:rsidRPr="001D6912">
        <w:t>-</w:t>
      </w:r>
      <w:r w:rsidR="007F577E" w:rsidRPr="001D6912">
        <w:t xml:space="preserve"> </w:t>
      </w:r>
      <w:r w:rsidRPr="001D6912">
        <w:t>перевед</w:t>
      </w:r>
      <w:r w:rsidR="007F577E" w:rsidRPr="001D6912">
        <w:t>е</w:t>
      </w:r>
      <w:r w:rsidRPr="001D6912">
        <w:t>нные</w:t>
      </w:r>
      <w:r w:rsidR="007F577E" w:rsidRPr="001D6912">
        <w:t xml:space="preserve"> </w:t>
      </w:r>
      <w:r w:rsidRPr="001D6912">
        <w:t>пенсионные</w:t>
      </w:r>
      <w:r w:rsidR="007F577E" w:rsidRPr="001D6912">
        <w:t xml:space="preserve"> </w:t>
      </w:r>
      <w:r w:rsidRPr="001D6912">
        <w:t>накопления.</w:t>
      </w:r>
    </w:p>
    <w:p w14:paraId="10056A6B" w14:textId="77777777" w:rsidR="00B449C7" w:rsidRPr="001D6912" w:rsidRDefault="00B449C7" w:rsidP="00B449C7">
      <w:r w:rsidRPr="001D6912">
        <w:t>Для</w:t>
      </w:r>
      <w:r w:rsidR="007F577E" w:rsidRPr="001D6912">
        <w:t xml:space="preserve"> </w:t>
      </w:r>
      <w:r w:rsidRPr="001D6912">
        <w:t>увеличения</w:t>
      </w:r>
      <w:r w:rsidR="007F577E" w:rsidRPr="001D6912">
        <w:t xml:space="preserve"> </w:t>
      </w:r>
      <w:r w:rsidRPr="001D6912">
        <w:t>привлекательности</w:t>
      </w:r>
      <w:r w:rsidR="007F577E" w:rsidRPr="001D6912">
        <w:t xml:space="preserve"> </w:t>
      </w:r>
      <w:r w:rsidRPr="001D6912">
        <w:t>программы,</w:t>
      </w:r>
      <w:r w:rsidR="007F577E" w:rsidRPr="001D6912">
        <w:t xml:space="preserve"> </w:t>
      </w:r>
      <w:r w:rsidRPr="001D6912">
        <w:t>по</w:t>
      </w:r>
      <w:r w:rsidR="007F577E" w:rsidRPr="001D6912">
        <w:t xml:space="preserve"> </w:t>
      </w:r>
      <w:r w:rsidRPr="001D6912">
        <w:t>мнению</w:t>
      </w:r>
      <w:r w:rsidR="007F577E" w:rsidRPr="001D6912">
        <w:t xml:space="preserve"> </w:t>
      </w:r>
      <w:r w:rsidRPr="001D6912">
        <w:t>Антона</w:t>
      </w:r>
      <w:r w:rsidR="007F577E" w:rsidRPr="001D6912">
        <w:t xml:space="preserve"> </w:t>
      </w:r>
      <w:r w:rsidRPr="001D6912">
        <w:t>Табаха,</w:t>
      </w:r>
      <w:r w:rsidR="007F577E" w:rsidRPr="001D6912">
        <w:t xml:space="preserve"> </w:t>
      </w:r>
      <w:r w:rsidRPr="001D6912">
        <w:t>было</w:t>
      </w:r>
      <w:r w:rsidR="007F577E" w:rsidRPr="001D6912">
        <w:t xml:space="preserve"> </w:t>
      </w:r>
      <w:r w:rsidRPr="001D6912">
        <w:t>бы</w:t>
      </w:r>
      <w:r w:rsidR="007F577E" w:rsidRPr="001D6912">
        <w:t xml:space="preserve"> </w:t>
      </w:r>
      <w:r w:rsidRPr="001D6912">
        <w:t>логично</w:t>
      </w:r>
      <w:r w:rsidR="007F577E" w:rsidRPr="001D6912">
        <w:t xml:space="preserve"> </w:t>
      </w:r>
      <w:r w:rsidRPr="001D6912">
        <w:t>усилить</w:t>
      </w:r>
      <w:r w:rsidR="007F577E" w:rsidRPr="001D6912">
        <w:t xml:space="preserve"> </w:t>
      </w:r>
      <w:r w:rsidRPr="001D6912">
        <w:t>и</w:t>
      </w:r>
      <w:r w:rsidR="007F577E" w:rsidRPr="001D6912">
        <w:t xml:space="preserve"> </w:t>
      </w:r>
      <w:r w:rsidRPr="001D6912">
        <w:t>мотивацию</w:t>
      </w:r>
      <w:r w:rsidR="007F577E" w:rsidRPr="001D6912">
        <w:t xml:space="preserve"> </w:t>
      </w:r>
      <w:r w:rsidRPr="001D6912">
        <w:t>для</w:t>
      </w:r>
      <w:r w:rsidR="007F577E" w:rsidRPr="001D6912">
        <w:t xml:space="preserve"> </w:t>
      </w:r>
      <w:r w:rsidRPr="001D6912">
        <w:t>работодателей</w:t>
      </w:r>
      <w:r w:rsidR="007F577E" w:rsidRPr="001D6912">
        <w:t xml:space="preserve"> </w:t>
      </w:r>
      <w:r w:rsidRPr="001D6912">
        <w:t>софинансировать</w:t>
      </w:r>
      <w:r w:rsidR="007F577E" w:rsidRPr="001D6912">
        <w:t xml:space="preserve"> </w:t>
      </w:r>
      <w:r w:rsidRPr="001D6912">
        <w:t>взносы</w:t>
      </w:r>
      <w:r w:rsidR="007F577E" w:rsidRPr="001D6912">
        <w:t xml:space="preserve"> </w:t>
      </w:r>
      <w:r w:rsidRPr="001D6912">
        <w:lastRenderedPageBreak/>
        <w:t>сотрудников.</w:t>
      </w:r>
      <w:r w:rsidR="007F577E" w:rsidRPr="001D6912">
        <w:t xml:space="preserve"> </w:t>
      </w:r>
      <w:r w:rsidRPr="001D6912">
        <w:t>Эксперт</w:t>
      </w:r>
      <w:r w:rsidR="007F577E" w:rsidRPr="001D6912">
        <w:t xml:space="preserve"> </w:t>
      </w:r>
      <w:r w:rsidRPr="001D6912">
        <w:t>считает</w:t>
      </w:r>
      <w:r w:rsidR="007F577E" w:rsidRPr="001D6912">
        <w:t xml:space="preserve"> </w:t>
      </w:r>
      <w:r w:rsidRPr="001D6912">
        <w:t>важной</w:t>
      </w:r>
      <w:r w:rsidR="007F577E" w:rsidRPr="001D6912">
        <w:t xml:space="preserve"> </w:t>
      </w:r>
      <w:r w:rsidRPr="001D6912">
        <w:t>и</w:t>
      </w:r>
      <w:r w:rsidR="007F577E" w:rsidRPr="001D6912">
        <w:t xml:space="preserve"> </w:t>
      </w:r>
      <w:r w:rsidRPr="001D6912">
        <w:t>интеграцию</w:t>
      </w:r>
      <w:r w:rsidR="007F577E" w:rsidRPr="001D6912">
        <w:t xml:space="preserve"> </w:t>
      </w:r>
      <w:r w:rsidRPr="001D6912">
        <w:t>корпоративных</w:t>
      </w:r>
      <w:r w:rsidR="007F577E" w:rsidRPr="001D6912">
        <w:t xml:space="preserve"> </w:t>
      </w:r>
      <w:r w:rsidRPr="001D6912">
        <w:t>пенсионных</w:t>
      </w:r>
      <w:r w:rsidR="007F577E" w:rsidRPr="001D6912">
        <w:t xml:space="preserve"> </w:t>
      </w:r>
      <w:r w:rsidRPr="001D6912">
        <w:t>программ</w:t>
      </w:r>
      <w:r w:rsidR="007F577E" w:rsidRPr="001D6912">
        <w:t xml:space="preserve"> </w:t>
      </w:r>
      <w:r w:rsidRPr="001D6912">
        <w:t>в</w:t>
      </w:r>
      <w:r w:rsidR="007F577E" w:rsidRPr="001D6912">
        <w:t xml:space="preserve"> </w:t>
      </w:r>
      <w:r w:rsidRPr="001D6912">
        <w:t>ПДС.</w:t>
      </w:r>
    </w:p>
    <w:p w14:paraId="3AD04072" w14:textId="77777777" w:rsidR="00B449C7" w:rsidRPr="001D6912" w:rsidRDefault="00B449C7" w:rsidP="00B449C7">
      <w:r w:rsidRPr="001D6912">
        <w:t>-</w:t>
      </w:r>
      <w:r w:rsidR="007F577E" w:rsidRPr="001D6912">
        <w:t xml:space="preserve"> </w:t>
      </w:r>
      <w:r w:rsidRPr="001D6912">
        <w:t>Это</w:t>
      </w:r>
      <w:r w:rsidR="007F577E" w:rsidRPr="001D6912">
        <w:t xml:space="preserve"> </w:t>
      </w:r>
      <w:r w:rsidRPr="001D6912">
        <w:t>не</w:t>
      </w:r>
      <w:r w:rsidR="007F577E" w:rsidRPr="001D6912">
        <w:t xml:space="preserve"> </w:t>
      </w:r>
      <w:r w:rsidRPr="001D6912">
        <w:t>так</w:t>
      </w:r>
      <w:r w:rsidR="007F577E" w:rsidRPr="001D6912">
        <w:t xml:space="preserve"> </w:t>
      </w:r>
      <w:r w:rsidRPr="001D6912">
        <w:t>просто</w:t>
      </w:r>
      <w:r w:rsidR="007F577E" w:rsidRPr="001D6912">
        <w:t xml:space="preserve"> </w:t>
      </w:r>
      <w:r w:rsidRPr="001D6912">
        <w:t>и</w:t>
      </w:r>
      <w:r w:rsidR="007F577E" w:rsidRPr="001D6912">
        <w:t xml:space="preserve"> </w:t>
      </w:r>
      <w:r w:rsidRPr="001D6912">
        <w:t>с</w:t>
      </w:r>
      <w:r w:rsidR="007F577E" w:rsidRPr="001D6912">
        <w:t xml:space="preserve"> </w:t>
      </w:r>
      <w:r w:rsidRPr="001D6912">
        <w:t>правовой,</w:t>
      </w:r>
      <w:r w:rsidR="007F577E" w:rsidRPr="001D6912">
        <w:t xml:space="preserve"> </w:t>
      </w:r>
      <w:r w:rsidRPr="001D6912">
        <w:t>и</w:t>
      </w:r>
      <w:r w:rsidR="007F577E" w:rsidRPr="001D6912">
        <w:t xml:space="preserve"> </w:t>
      </w:r>
      <w:r w:rsidRPr="001D6912">
        <w:t>с</w:t>
      </w:r>
      <w:r w:rsidR="007F577E" w:rsidRPr="001D6912">
        <w:t xml:space="preserve"> </w:t>
      </w:r>
      <w:r w:rsidRPr="001D6912">
        <w:t>организационной</w:t>
      </w:r>
      <w:r w:rsidR="007F577E" w:rsidRPr="001D6912">
        <w:t xml:space="preserve"> </w:t>
      </w:r>
      <w:r w:rsidRPr="001D6912">
        <w:t>точки</w:t>
      </w:r>
      <w:r w:rsidR="007F577E" w:rsidRPr="001D6912">
        <w:t xml:space="preserve"> </w:t>
      </w:r>
      <w:r w:rsidRPr="001D6912">
        <w:t>зрения,</w:t>
      </w:r>
      <w:r w:rsidR="007F577E" w:rsidRPr="001D6912">
        <w:t xml:space="preserve"> </w:t>
      </w:r>
      <w:r w:rsidRPr="001D6912">
        <w:t>но</w:t>
      </w:r>
      <w:r w:rsidR="007F577E" w:rsidRPr="001D6912">
        <w:t xml:space="preserve"> </w:t>
      </w:r>
      <w:r w:rsidRPr="001D6912">
        <w:t>все</w:t>
      </w:r>
      <w:r w:rsidR="007F577E" w:rsidRPr="001D6912">
        <w:t xml:space="preserve"> </w:t>
      </w:r>
      <w:r w:rsidRPr="001D6912">
        <w:t>проблемы</w:t>
      </w:r>
      <w:r w:rsidR="007F577E" w:rsidRPr="001D6912">
        <w:t xml:space="preserve"> </w:t>
      </w:r>
      <w:r w:rsidRPr="001D6912">
        <w:t>вполне</w:t>
      </w:r>
      <w:r w:rsidR="007F577E" w:rsidRPr="001D6912">
        <w:t xml:space="preserve"> </w:t>
      </w:r>
      <w:r w:rsidRPr="001D6912">
        <w:t>решаемы,</w:t>
      </w:r>
      <w:r w:rsidR="007F577E" w:rsidRPr="001D6912">
        <w:t xml:space="preserve"> </w:t>
      </w:r>
      <w:r w:rsidRPr="001D6912">
        <w:t>-</w:t>
      </w:r>
      <w:r w:rsidR="007F577E" w:rsidRPr="001D6912">
        <w:t xml:space="preserve"> </w:t>
      </w:r>
      <w:r w:rsidRPr="001D6912">
        <w:t>уточнил</w:t>
      </w:r>
      <w:r w:rsidR="007F577E" w:rsidRPr="001D6912">
        <w:t xml:space="preserve"> </w:t>
      </w:r>
      <w:r w:rsidRPr="001D6912">
        <w:t>главный</w:t>
      </w:r>
      <w:r w:rsidR="007F577E" w:rsidRPr="001D6912">
        <w:t xml:space="preserve"> </w:t>
      </w:r>
      <w:r w:rsidRPr="001D6912">
        <w:t>экономист</w:t>
      </w:r>
      <w:r w:rsidR="007F577E" w:rsidRPr="001D6912">
        <w:t xml:space="preserve"> «</w:t>
      </w:r>
      <w:r w:rsidRPr="001D6912">
        <w:t>Эксперт</w:t>
      </w:r>
      <w:r w:rsidR="007F577E" w:rsidRPr="001D6912">
        <w:t xml:space="preserve"> </w:t>
      </w:r>
      <w:r w:rsidRPr="001D6912">
        <w:t>РА</w:t>
      </w:r>
      <w:r w:rsidR="007F577E" w:rsidRPr="001D6912">
        <w:t>»</w:t>
      </w:r>
      <w:r w:rsidRPr="001D6912">
        <w:t>.</w:t>
      </w:r>
    </w:p>
    <w:p w14:paraId="62452A62" w14:textId="77777777" w:rsidR="00B449C7" w:rsidRPr="001D6912" w:rsidRDefault="00B449C7" w:rsidP="00B449C7">
      <w:r w:rsidRPr="001D6912">
        <w:t>Как</w:t>
      </w:r>
      <w:r w:rsidR="007F577E" w:rsidRPr="001D6912">
        <w:t xml:space="preserve"> </w:t>
      </w:r>
      <w:r w:rsidRPr="001D6912">
        <w:t>считает</w:t>
      </w:r>
      <w:r w:rsidR="007F577E" w:rsidRPr="001D6912">
        <w:t xml:space="preserve"> </w:t>
      </w:r>
      <w:r w:rsidRPr="001D6912">
        <w:rPr>
          <w:b/>
        </w:rPr>
        <w:t>Аркадий</w:t>
      </w:r>
      <w:r w:rsidR="007F577E" w:rsidRPr="001D6912">
        <w:rPr>
          <w:b/>
        </w:rPr>
        <w:t xml:space="preserve"> </w:t>
      </w:r>
      <w:r w:rsidRPr="001D6912">
        <w:rPr>
          <w:b/>
        </w:rPr>
        <w:t>Недбай</w:t>
      </w:r>
      <w:r w:rsidRPr="001D6912">
        <w:t>,</w:t>
      </w:r>
      <w:r w:rsidR="007F577E" w:rsidRPr="001D6912">
        <w:t xml:space="preserve"> </w:t>
      </w:r>
      <w:r w:rsidRPr="001D6912">
        <w:t>также</w:t>
      </w:r>
      <w:r w:rsidR="007F577E" w:rsidRPr="001D6912">
        <w:t xml:space="preserve"> </w:t>
      </w:r>
      <w:r w:rsidRPr="001D6912">
        <w:t>необходимо</w:t>
      </w:r>
      <w:r w:rsidR="007F577E" w:rsidRPr="001D6912">
        <w:t xml:space="preserve"> </w:t>
      </w:r>
      <w:r w:rsidRPr="001D6912">
        <w:t>ускорить</w:t>
      </w:r>
      <w:r w:rsidR="007F577E" w:rsidRPr="001D6912">
        <w:t xml:space="preserve"> </w:t>
      </w:r>
      <w:r w:rsidRPr="001D6912">
        <w:t>процесс</w:t>
      </w:r>
      <w:r w:rsidR="007F577E" w:rsidRPr="001D6912">
        <w:t xml:space="preserve"> </w:t>
      </w:r>
      <w:r w:rsidRPr="001D6912">
        <w:t>перевода</w:t>
      </w:r>
      <w:r w:rsidR="007F577E" w:rsidRPr="001D6912">
        <w:t xml:space="preserve"> </w:t>
      </w:r>
      <w:r w:rsidRPr="001D6912">
        <w:t>средств</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из</w:t>
      </w:r>
      <w:r w:rsidR="007F577E" w:rsidRPr="001D6912">
        <w:t xml:space="preserve"> </w:t>
      </w:r>
      <w:r w:rsidRPr="001D6912">
        <w:t>системы</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(ОПС)</w:t>
      </w:r>
      <w:r w:rsidR="007F577E" w:rsidRPr="001D6912">
        <w:t xml:space="preserve"> </w:t>
      </w:r>
      <w:r w:rsidRPr="001D6912">
        <w:t>в</w:t>
      </w:r>
      <w:r w:rsidR="007F577E" w:rsidRPr="001D6912">
        <w:t xml:space="preserve"> </w:t>
      </w:r>
      <w:r w:rsidRPr="001D6912">
        <w:t>ПДС.</w:t>
      </w:r>
    </w:p>
    <w:p w14:paraId="1277CAB2" w14:textId="77777777" w:rsidR="00B449C7" w:rsidRPr="001D6912" w:rsidRDefault="00B449C7" w:rsidP="00B449C7">
      <w:r w:rsidRPr="001D6912">
        <w:t>-</w:t>
      </w:r>
      <w:r w:rsidR="007F577E" w:rsidRPr="001D6912">
        <w:t xml:space="preserve"> </w:t>
      </w:r>
      <w:r w:rsidRPr="001D6912">
        <w:t>Сейчас</w:t>
      </w:r>
      <w:r w:rsidR="007F577E" w:rsidRPr="001D6912">
        <w:t xml:space="preserve"> </w:t>
      </w:r>
      <w:r w:rsidRPr="001D6912">
        <w:t>негосударственные</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могут</w:t>
      </w:r>
      <w:r w:rsidR="007F577E" w:rsidRPr="001D6912">
        <w:t xml:space="preserve"> </w:t>
      </w:r>
      <w:r w:rsidRPr="001D6912">
        <w:t>осуществить</w:t>
      </w:r>
      <w:r w:rsidR="007F577E" w:rsidRPr="001D6912">
        <w:t xml:space="preserve"> </w:t>
      </w:r>
      <w:r w:rsidRPr="001D6912">
        <w:t>такой</w:t>
      </w:r>
      <w:r w:rsidR="007F577E" w:rsidRPr="001D6912">
        <w:t xml:space="preserve"> </w:t>
      </w:r>
      <w:r w:rsidRPr="001D6912">
        <w:t>перевод</w:t>
      </w:r>
      <w:r w:rsidR="007F577E" w:rsidRPr="001D6912">
        <w:t xml:space="preserve"> </w:t>
      </w:r>
      <w:r w:rsidRPr="001D6912">
        <w:t>только</w:t>
      </w:r>
      <w:r w:rsidR="007F577E" w:rsidRPr="001D6912">
        <w:t xml:space="preserve"> </w:t>
      </w:r>
      <w:r w:rsidRPr="001D6912">
        <w:t>один</w:t>
      </w:r>
      <w:r w:rsidR="007F577E" w:rsidRPr="001D6912">
        <w:t xml:space="preserve"> </w:t>
      </w:r>
      <w:r w:rsidRPr="001D6912">
        <w:t>раз</w:t>
      </w:r>
      <w:r w:rsidR="007F577E" w:rsidRPr="001D6912">
        <w:t xml:space="preserve"> </w:t>
      </w:r>
      <w:r w:rsidRPr="001D6912">
        <w:t>в</w:t>
      </w:r>
      <w:r w:rsidR="007F577E" w:rsidRPr="001D6912">
        <w:t xml:space="preserve"> </w:t>
      </w:r>
      <w:r w:rsidRPr="001D6912">
        <w:t>год,</w:t>
      </w:r>
      <w:r w:rsidR="007F577E" w:rsidRPr="001D6912">
        <w:t xml:space="preserve"> </w:t>
      </w:r>
      <w:r w:rsidRPr="001D6912">
        <w:t>а</w:t>
      </w:r>
      <w:r w:rsidR="007F577E" w:rsidRPr="001D6912">
        <w:t xml:space="preserve"> </w:t>
      </w:r>
      <w:r w:rsidRPr="001D6912">
        <w:t>было</w:t>
      </w:r>
      <w:r w:rsidR="007F577E" w:rsidRPr="001D6912">
        <w:t xml:space="preserve"> </w:t>
      </w:r>
      <w:r w:rsidRPr="001D6912">
        <w:t>бы</w:t>
      </w:r>
      <w:r w:rsidR="007F577E" w:rsidRPr="001D6912">
        <w:t xml:space="preserve"> </w:t>
      </w:r>
      <w:r w:rsidRPr="001D6912">
        <w:t>целесообразно</w:t>
      </w:r>
      <w:r w:rsidR="007F577E" w:rsidRPr="001D6912">
        <w:t xml:space="preserve"> </w:t>
      </w:r>
      <w:r w:rsidRPr="001D6912">
        <w:t>дать</w:t>
      </w:r>
      <w:r w:rsidR="007F577E" w:rsidRPr="001D6912">
        <w:t xml:space="preserve"> </w:t>
      </w:r>
      <w:r w:rsidRPr="001D6912">
        <w:t>возможность</w:t>
      </w:r>
      <w:r w:rsidR="007F577E" w:rsidRPr="001D6912">
        <w:t xml:space="preserve"> </w:t>
      </w:r>
      <w:r w:rsidRPr="001D6912">
        <w:t>делать</w:t>
      </w:r>
      <w:r w:rsidR="007F577E" w:rsidRPr="001D6912">
        <w:t xml:space="preserve"> </w:t>
      </w:r>
      <w:r w:rsidRPr="001D6912">
        <w:t>это</w:t>
      </w:r>
      <w:r w:rsidR="007F577E" w:rsidRPr="001D6912">
        <w:t xml:space="preserve"> </w:t>
      </w:r>
      <w:r w:rsidRPr="001D6912">
        <w:t>ежеквартально,</w:t>
      </w:r>
      <w:r w:rsidR="007F577E" w:rsidRPr="001D6912">
        <w:t xml:space="preserve"> </w:t>
      </w:r>
      <w:r w:rsidRPr="001D6912">
        <w:t>-</w:t>
      </w:r>
      <w:r w:rsidR="007F577E" w:rsidRPr="001D6912">
        <w:t xml:space="preserve"> </w:t>
      </w:r>
      <w:r w:rsidRPr="001D6912">
        <w:t>пояснил</w:t>
      </w:r>
      <w:r w:rsidR="007F577E" w:rsidRPr="001D6912">
        <w:t xml:space="preserve"> </w:t>
      </w:r>
      <w:r w:rsidRPr="001D6912">
        <w:t>представитель</w:t>
      </w:r>
      <w:r w:rsidR="007F577E" w:rsidRPr="001D6912">
        <w:t xml:space="preserve"> </w:t>
      </w:r>
      <w:r w:rsidRPr="001D6912">
        <w:rPr>
          <w:b/>
        </w:rPr>
        <w:t>НАПФ</w:t>
      </w:r>
      <w:r w:rsidRPr="001D6912">
        <w:t>.</w:t>
      </w:r>
    </w:p>
    <w:p w14:paraId="18A7C105" w14:textId="77777777" w:rsidR="00B449C7" w:rsidRPr="001D6912" w:rsidRDefault="00B449C7" w:rsidP="00B449C7">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важно</w:t>
      </w:r>
      <w:r w:rsidR="007F577E" w:rsidRPr="001D6912">
        <w:t xml:space="preserve"> </w:t>
      </w:r>
      <w:r w:rsidRPr="001D6912">
        <w:t>упростить</w:t>
      </w:r>
      <w:r w:rsidR="007F577E" w:rsidRPr="001D6912">
        <w:t xml:space="preserve"> </w:t>
      </w:r>
      <w:r w:rsidRPr="001D6912">
        <w:t>и</w:t>
      </w:r>
      <w:r w:rsidR="007F577E" w:rsidRPr="001D6912">
        <w:t xml:space="preserve"> </w:t>
      </w:r>
      <w:r w:rsidRPr="001D6912">
        <w:t>ускорить</w:t>
      </w:r>
      <w:r w:rsidR="007F577E" w:rsidRPr="001D6912">
        <w:t xml:space="preserve"> </w:t>
      </w:r>
      <w:r w:rsidRPr="001D6912">
        <w:t>процедуру</w:t>
      </w:r>
      <w:r w:rsidR="007F577E" w:rsidRPr="001D6912">
        <w:t xml:space="preserve"> </w:t>
      </w:r>
      <w:r w:rsidRPr="001D6912">
        <w:t>получения</w:t>
      </w:r>
      <w:r w:rsidR="007F577E" w:rsidRPr="001D6912">
        <w:t xml:space="preserve"> </w:t>
      </w:r>
      <w:r w:rsidRPr="001D6912">
        <w:t>гражданами</w:t>
      </w:r>
      <w:r w:rsidR="007F577E" w:rsidRPr="001D6912">
        <w:t xml:space="preserve"> </w:t>
      </w:r>
      <w:r w:rsidRPr="001D6912">
        <w:t>софинансирования</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чтобы</w:t>
      </w:r>
      <w:r w:rsidR="007F577E" w:rsidRPr="001D6912">
        <w:t xml:space="preserve"> </w:t>
      </w:r>
      <w:r w:rsidRPr="001D6912">
        <w:t>эти</w:t>
      </w:r>
      <w:r w:rsidR="007F577E" w:rsidRPr="001D6912">
        <w:t xml:space="preserve"> </w:t>
      </w:r>
      <w:r w:rsidRPr="001D6912">
        <w:t>средства</w:t>
      </w:r>
      <w:r w:rsidR="007F577E" w:rsidRPr="001D6912">
        <w:t xml:space="preserve"> </w:t>
      </w:r>
      <w:r w:rsidRPr="001D6912">
        <w:t>начислялись</w:t>
      </w:r>
      <w:r w:rsidR="007F577E" w:rsidRPr="001D6912">
        <w:t xml:space="preserve"> </w:t>
      </w:r>
      <w:r w:rsidRPr="001D6912">
        <w:t>не</w:t>
      </w:r>
      <w:r w:rsidR="007F577E" w:rsidRPr="001D6912">
        <w:t xml:space="preserve"> </w:t>
      </w:r>
      <w:r w:rsidRPr="001D6912">
        <w:t>позднее</w:t>
      </w:r>
      <w:r w:rsidR="007F577E" w:rsidRPr="001D6912">
        <w:t xml:space="preserve"> </w:t>
      </w:r>
      <w:r w:rsidRPr="001D6912">
        <w:t>марта</w:t>
      </w:r>
      <w:r w:rsidR="007F577E" w:rsidRPr="001D6912">
        <w:t xml:space="preserve"> </w:t>
      </w:r>
      <w:r w:rsidRPr="001D6912">
        <w:t>года,</w:t>
      </w:r>
      <w:r w:rsidR="007F577E" w:rsidRPr="001D6912">
        <w:t xml:space="preserve"> </w:t>
      </w:r>
      <w:r w:rsidRPr="001D6912">
        <w:t>следующего</w:t>
      </w:r>
      <w:r w:rsidR="007F577E" w:rsidRPr="001D6912">
        <w:t xml:space="preserve"> </w:t>
      </w:r>
      <w:r w:rsidRPr="001D6912">
        <w:t>за</w:t>
      </w:r>
      <w:r w:rsidR="007F577E" w:rsidRPr="001D6912">
        <w:t xml:space="preserve"> </w:t>
      </w:r>
      <w:r w:rsidRPr="001D6912">
        <w:t>отч</w:t>
      </w:r>
      <w:r w:rsidR="007F577E" w:rsidRPr="001D6912">
        <w:t>е</w:t>
      </w:r>
      <w:r w:rsidRPr="001D6912">
        <w:t>тным.</w:t>
      </w:r>
      <w:r w:rsidR="007F577E" w:rsidRPr="001D6912">
        <w:t xml:space="preserve"> </w:t>
      </w:r>
      <w:r w:rsidRPr="001D6912">
        <w:t>Участники</w:t>
      </w:r>
      <w:r w:rsidR="007F577E" w:rsidRPr="001D6912">
        <w:t xml:space="preserve"> </w:t>
      </w:r>
      <w:r w:rsidRPr="001D6912">
        <w:t>ПДС,</w:t>
      </w:r>
      <w:r w:rsidR="007F577E" w:rsidRPr="001D6912">
        <w:t xml:space="preserve"> </w:t>
      </w:r>
      <w:r w:rsidRPr="001D6912">
        <w:t>подчеркнул</w:t>
      </w:r>
      <w:r w:rsidR="007F577E" w:rsidRPr="001D6912">
        <w:t xml:space="preserve"> </w:t>
      </w:r>
      <w:r w:rsidRPr="001D6912">
        <w:rPr>
          <w:b/>
        </w:rPr>
        <w:t>Аркадий</w:t>
      </w:r>
      <w:r w:rsidR="007F577E" w:rsidRPr="001D6912">
        <w:rPr>
          <w:b/>
        </w:rPr>
        <w:t xml:space="preserve"> </w:t>
      </w:r>
      <w:r w:rsidRPr="001D6912">
        <w:rPr>
          <w:b/>
        </w:rPr>
        <w:t>Недбай</w:t>
      </w:r>
      <w:r w:rsidRPr="001D6912">
        <w:t>,</w:t>
      </w:r>
      <w:r w:rsidR="007F577E" w:rsidRPr="001D6912">
        <w:t xml:space="preserve"> </w:t>
      </w:r>
      <w:r w:rsidRPr="001D6912">
        <w:t>должны</w:t>
      </w:r>
      <w:r w:rsidR="007F577E" w:rsidRPr="001D6912">
        <w:t xml:space="preserve"> </w:t>
      </w:r>
      <w:r w:rsidRPr="001D6912">
        <w:t>понимать,</w:t>
      </w:r>
      <w:r w:rsidR="007F577E" w:rsidRPr="001D6912">
        <w:t xml:space="preserve"> </w:t>
      </w:r>
      <w:r w:rsidRPr="001D6912">
        <w:t>как</w:t>
      </w:r>
      <w:r w:rsidR="007F577E" w:rsidRPr="001D6912">
        <w:t xml:space="preserve"> </w:t>
      </w:r>
      <w:r w:rsidRPr="001D6912">
        <w:t>их</w:t>
      </w:r>
      <w:r w:rsidR="007F577E" w:rsidRPr="001D6912">
        <w:t xml:space="preserve"> </w:t>
      </w:r>
      <w:r w:rsidRPr="001D6912">
        <w:t>деньги</w:t>
      </w:r>
      <w:r w:rsidR="007F577E" w:rsidRPr="001D6912">
        <w:t xml:space="preserve"> </w:t>
      </w:r>
      <w:r w:rsidRPr="001D6912">
        <w:t>работают</w:t>
      </w:r>
      <w:r w:rsidR="007F577E" w:rsidRPr="001D6912">
        <w:t xml:space="preserve"> </w:t>
      </w:r>
      <w:r w:rsidRPr="001D6912">
        <w:t>внутри</w:t>
      </w:r>
      <w:r w:rsidR="007F577E" w:rsidRPr="001D6912">
        <w:t xml:space="preserve"> </w:t>
      </w:r>
      <w:r w:rsidRPr="001D6912">
        <w:t>механизма</w:t>
      </w:r>
      <w:r w:rsidR="007F577E" w:rsidRPr="001D6912">
        <w:t xml:space="preserve"> </w:t>
      </w:r>
      <w:r w:rsidRPr="001D6912">
        <w:t>программы,</w:t>
      </w:r>
      <w:r w:rsidR="007F577E" w:rsidRPr="001D6912">
        <w:t xml:space="preserve"> </w:t>
      </w:r>
      <w:r w:rsidRPr="001D6912">
        <w:t>и</w:t>
      </w:r>
      <w:r w:rsidR="007F577E" w:rsidRPr="001D6912">
        <w:t xml:space="preserve"> </w:t>
      </w:r>
      <w:r w:rsidRPr="001D6912">
        <w:t>видеть</w:t>
      </w:r>
      <w:r w:rsidR="007F577E" w:rsidRPr="001D6912">
        <w:t xml:space="preserve"> </w:t>
      </w:r>
      <w:r w:rsidRPr="001D6912">
        <w:t>свою</w:t>
      </w:r>
      <w:r w:rsidR="007F577E" w:rsidRPr="001D6912">
        <w:t xml:space="preserve"> </w:t>
      </w:r>
      <w:r w:rsidRPr="001D6912">
        <w:t>прибыль.</w:t>
      </w:r>
    </w:p>
    <w:p w14:paraId="76A492B0" w14:textId="77777777" w:rsidR="00B449C7" w:rsidRPr="001D6912" w:rsidRDefault="00B449C7" w:rsidP="00B449C7">
      <w:r w:rsidRPr="001D6912">
        <w:t>***</w:t>
      </w:r>
    </w:p>
    <w:p w14:paraId="229C5AC8" w14:textId="77777777" w:rsidR="00B449C7" w:rsidRPr="001D6912" w:rsidRDefault="00B449C7" w:rsidP="00B449C7">
      <w:r w:rsidRPr="001D6912">
        <w:t>СПРАВКА</w:t>
      </w:r>
      <w:r w:rsidR="007F577E" w:rsidRPr="001D6912">
        <w:t xml:space="preserve"> «</w:t>
      </w:r>
      <w:r w:rsidRPr="001D6912">
        <w:t>ИЗВЕСТИЙ</w:t>
      </w:r>
      <w:r w:rsidR="007F577E" w:rsidRPr="001D6912">
        <w:t>»</w:t>
      </w:r>
    </w:p>
    <w:p w14:paraId="63537369" w14:textId="77777777" w:rsidR="00B449C7" w:rsidRPr="001D6912" w:rsidRDefault="00B449C7" w:rsidP="00B449C7">
      <w:r w:rsidRPr="001D6912">
        <w:t>С</w:t>
      </w:r>
      <w:r w:rsidR="007F577E" w:rsidRPr="001D6912">
        <w:t xml:space="preserve"> </w:t>
      </w:r>
      <w:r w:rsidRPr="001D6912">
        <w:t>января</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действует</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которая</w:t>
      </w:r>
      <w:r w:rsidR="007F577E" w:rsidRPr="001D6912">
        <w:t xml:space="preserve"> </w:t>
      </w:r>
      <w:r w:rsidRPr="001D6912">
        <w:t>предполагает</w:t>
      </w:r>
      <w:r w:rsidR="007F577E" w:rsidRPr="001D6912">
        <w:t xml:space="preserve"> </w:t>
      </w:r>
      <w:r w:rsidRPr="001D6912">
        <w:t>возможность</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накопить</w:t>
      </w:r>
      <w:r w:rsidR="007F577E" w:rsidRPr="001D6912">
        <w:t xml:space="preserve"> </w:t>
      </w:r>
      <w:r w:rsidRPr="001D6912">
        <w:t>на</w:t>
      </w:r>
      <w:r w:rsidR="007F577E" w:rsidRPr="001D6912">
        <w:t xml:space="preserve"> </w:t>
      </w:r>
      <w:r w:rsidRPr="001D6912">
        <w:t>сво</w:t>
      </w:r>
      <w:r w:rsidR="007F577E" w:rsidRPr="001D6912">
        <w:t xml:space="preserve">е </w:t>
      </w:r>
      <w:r w:rsidRPr="001D6912">
        <w:t>будущее,</w:t>
      </w:r>
      <w:r w:rsidR="007F577E" w:rsidRPr="001D6912">
        <w:t xml:space="preserve"> </w:t>
      </w:r>
      <w:r w:rsidRPr="001D6912">
        <w:t>образование</w:t>
      </w:r>
      <w:r w:rsidR="007F577E" w:rsidRPr="001D6912">
        <w:t xml:space="preserve"> </w:t>
      </w:r>
      <w:r w:rsidRPr="001D6912">
        <w:t>детей</w:t>
      </w:r>
      <w:r w:rsidR="007F577E" w:rsidRPr="001D6912">
        <w:t xml:space="preserve"> </w:t>
      </w:r>
      <w:r w:rsidRPr="001D6912">
        <w:t>и</w:t>
      </w:r>
      <w:r w:rsidR="007F577E" w:rsidRPr="001D6912">
        <w:t xml:space="preserve"> </w:t>
      </w:r>
      <w:r w:rsidRPr="001D6912">
        <w:t>т.д.</w:t>
      </w:r>
    </w:p>
    <w:p w14:paraId="137F6B4C" w14:textId="77777777" w:rsidR="00B449C7" w:rsidRPr="001D6912" w:rsidRDefault="00B449C7" w:rsidP="00B449C7">
      <w:r w:rsidRPr="001D6912">
        <w:t>Чтобы</w:t>
      </w:r>
      <w:r w:rsidR="007F577E" w:rsidRPr="001D6912">
        <w:t xml:space="preserve"> </w:t>
      </w:r>
      <w:r w:rsidRPr="001D6912">
        <w:t>стимулировать</w:t>
      </w:r>
      <w:r w:rsidR="007F577E" w:rsidRPr="001D6912">
        <w:t xml:space="preserve"> </w:t>
      </w:r>
      <w:r w:rsidRPr="001D6912">
        <w:t>людей</w:t>
      </w:r>
      <w:r w:rsidR="007F577E" w:rsidRPr="001D6912">
        <w:t xml:space="preserve"> </w:t>
      </w:r>
      <w:r w:rsidRPr="001D6912">
        <w:t>участвовать</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власти</w:t>
      </w:r>
      <w:r w:rsidR="007F577E" w:rsidRPr="001D6912">
        <w:t xml:space="preserve"> </w:t>
      </w:r>
      <w:r w:rsidRPr="001D6912">
        <w:t>предусмотрели</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с</w:t>
      </w:r>
      <w:r w:rsidR="007F577E" w:rsidRPr="001D6912">
        <w:t xml:space="preserve"> </w:t>
      </w:r>
      <w:r w:rsidRPr="001D6912">
        <w:t>суммы</w:t>
      </w:r>
      <w:r w:rsidR="007F577E" w:rsidRPr="001D6912">
        <w:t xml:space="preserve"> </w:t>
      </w:r>
      <w:r w:rsidRPr="001D6912">
        <w:t>взноса</w:t>
      </w:r>
      <w:r w:rsidR="007F577E" w:rsidRPr="001D6912">
        <w:t xml:space="preserve"> </w:t>
      </w:r>
      <w:r w:rsidRPr="001D6912">
        <w:t>до</w:t>
      </w:r>
      <w:r w:rsidR="007F577E" w:rsidRPr="001D6912">
        <w:t xml:space="preserve"> </w:t>
      </w:r>
      <w:r w:rsidRPr="001D6912">
        <w:t>400</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софинансирование</w:t>
      </w:r>
      <w:r w:rsidR="007F577E" w:rsidRPr="001D6912">
        <w:t xml:space="preserve"> </w:t>
      </w:r>
      <w:r w:rsidRPr="001D6912">
        <w:t>со</w:t>
      </w:r>
      <w:r w:rsidR="007F577E" w:rsidRPr="001D6912">
        <w:t xml:space="preserve"> </w:t>
      </w:r>
      <w:r w:rsidRPr="001D6912">
        <w:t>стороны</w:t>
      </w:r>
      <w:r w:rsidR="007F577E" w:rsidRPr="001D6912">
        <w:t xml:space="preserve"> </w:t>
      </w:r>
      <w:r w:rsidRPr="001D6912">
        <w:t>государства</w:t>
      </w:r>
      <w:r w:rsidR="007F577E" w:rsidRPr="001D6912">
        <w:t xml:space="preserve"> </w:t>
      </w:r>
      <w:r w:rsidRPr="001D6912">
        <w:t>-</w:t>
      </w:r>
      <w:r w:rsidR="007F577E" w:rsidRPr="001D6912">
        <w:t xml:space="preserve"> </w:t>
      </w:r>
      <w:r w:rsidRPr="001D6912">
        <w:t>до</w:t>
      </w:r>
      <w:r w:rsidR="007F577E" w:rsidRPr="001D6912">
        <w:t xml:space="preserve"> </w:t>
      </w:r>
      <w:r w:rsidRPr="001D6912">
        <w:t>36</w:t>
      </w:r>
      <w:r w:rsidR="007F577E" w:rsidRPr="001D6912">
        <w:t xml:space="preserve"> </w:t>
      </w:r>
      <w:r w:rsidRPr="001D6912">
        <w:t>тыс.</w:t>
      </w:r>
      <w:r w:rsidR="007F577E" w:rsidRPr="001D6912">
        <w:t xml:space="preserve"> </w:t>
      </w:r>
      <w:r w:rsidRPr="001D6912">
        <w:t>в</w:t>
      </w:r>
      <w:r w:rsidR="007F577E" w:rsidRPr="001D6912">
        <w:t xml:space="preserve"> </w:t>
      </w:r>
      <w:r w:rsidRPr="001D6912">
        <w:t>год.</w:t>
      </w:r>
      <w:r w:rsidR="007F577E" w:rsidRPr="001D6912">
        <w:t xml:space="preserve"> </w:t>
      </w:r>
      <w:r w:rsidRPr="001D6912">
        <w:t>Согласно</w:t>
      </w:r>
      <w:r w:rsidR="007F577E" w:rsidRPr="001D6912">
        <w:t xml:space="preserve"> </w:t>
      </w:r>
      <w:r w:rsidRPr="001D6912">
        <w:t>поручению</w:t>
      </w:r>
      <w:r w:rsidR="007F577E" w:rsidRPr="001D6912">
        <w:t xml:space="preserve"> </w:t>
      </w:r>
      <w:r w:rsidRPr="001D6912">
        <w:t>президента,</w:t>
      </w:r>
      <w:r w:rsidR="007F577E" w:rsidRPr="001D6912">
        <w:t xml:space="preserve"> </w:t>
      </w:r>
      <w:r w:rsidRPr="001D6912">
        <w:t>к</w:t>
      </w:r>
      <w:r w:rsidR="007F577E" w:rsidRPr="001D6912">
        <w:t xml:space="preserve"> </w:t>
      </w:r>
      <w:r w:rsidRPr="001D6912">
        <w:t>концу</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через</w:t>
      </w:r>
      <w:r w:rsidR="007F577E" w:rsidRPr="001D6912">
        <w:t xml:space="preserve"> </w:t>
      </w:r>
      <w:r w:rsidRPr="001D6912">
        <w:t>негосударственные</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(операторы</w:t>
      </w:r>
      <w:r w:rsidR="007F577E" w:rsidRPr="001D6912">
        <w:t xml:space="preserve"> </w:t>
      </w:r>
      <w:r w:rsidRPr="001D6912">
        <w:t>ПДС)</w:t>
      </w:r>
      <w:r w:rsidR="007F577E" w:rsidRPr="001D6912">
        <w:t xml:space="preserve"> </w:t>
      </w:r>
      <w:r w:rsidRPr="001D6912">
        <w:t>должно</w:t>
      </w:r>
      <w:r w:rsidR="007F577E" w:rsidRPr="001D6912">
        <w:t xml:space="preserve"> </w:t>
      </w:r>
      <w:r w:rsidRPr="001D6912">
        <w:t>быть</w:t>
      </w:r>
      <w:r w:rsidR="007F577E" w:rsidRPr="001D6912">
        <w:t xml:space="preserve"> </w:t>
      </w:r>
      <w:r w:rsidRPr="001D6912">
        <w:t>привлечено</w:t>
      </w:r>
      <w:r w:rsidR="007F577E" w:rsidRPr="001D6912">
        <w:t xml:space="preserve"> </w:t>
      </w:r>
      <w:r w:rsidRPr="001D6912">
        <w:t>250</w:t>
      </w:r>
      <w:r w:rsidR="007F577E" w:rsidRPr="001D6912">
        <w:t xml:space="preserve"> </w:t>
      </w:r>
      <w:r w:rsidRPr="001D6912">
        <w:t>млрд</w:t>
      </w:r>
      <w:r w:rsidR="007F577E" w:rsidRPr="001D6912">
        <w:t xml:space="preserve"> </w:t>
      </w:r>
      <w:r w:rsidRPr="001D6912">
        <w:t>рублей.</w:t>
      </w:r>
    </w:p>
    <w:p w14:paraId="1A440885" w14:textId="77777777" w:rsidR="00B449C7" w:rsidRPr="001D6912" w:rsidRDefault="00B449C7" w:rsidP="00B449C7">
      <w:hyperlink r:id="rId12" w:history="1">
        <w:r w:rsidRPr="001D6912">
          <w:rPr>
            <w:rStyle w:val="a3"/>
          </w:rPr>
          <w:t>https://iz.ru/1807680/anna-kaledina/semeinyh-podrad-sofinansirovanie-dolgosrocnyh-sberezenii-mogut-privazat-k-cislu-detei</w:t>
        </w:r>
      </w:hyperlink>
    </w:p>
    <w:p w14:paraId="3F079BDA" w14:textId="77777777" w:rsidR="00B23E42" w:rsidRPr="001D6912" w:rsidRDefault="00B23E42" w:rsidP="00B23E42">
      <w:pPr>
        <w:pStyle w:val="2"/>
      </w:pPr>
      <w:bookmarkStart w:id="48" w:name="_Hlk185225093"/>
      <w:bookmarkStart w:id="49" w:name="_Toc185225611"/>
      <w:bookmarkEnd w:id="45"/>
      <w:r w:rsidRPr="001D6912">
        <w:t>Российская</w:t>
      </w:r>
      <w:r w:rsidR="007F577E" w:rsidRPr="001D6912">
        <w:t xml:space="preserve"> </w:t>
      </w:r>
      <w:r w:rsidRPr="001D6912">
        <w:t>газета,</w:t>
      </w:r>
      <w:r w:rsidR="007F577E" w:rsidRPr="001D6912">
        <w:t xml:space="preserve"> </w:t>
      </w:r>
      <w:r w:rsidRPr="001D6912">
        <w:t>16.12.2024,</w:t>
      </w:r>
      <w:r w:rsidR="007F577E" w:rsidRPr="001D6912">
        <w:t xml:space="preserve"> </w:t>
      </w:r>
      <w:r w:rsidRPr="001D6912">
        <w:t>Сергей</w:t>
      </w:r>
      <w:r w:rsidR="007F577E" w:rsidRPr="001D6912">
        <w:t xml:space="preserve"> </w:t>
      </w:r>
      <w:r w:rsidRPr="001D6912">
        <w:t>БОЛОТОВ,</w:t>
      </w:r>
      <w:r w:rsidR="007F577E" w:rsidRPr="001D6912">
        <w:t xml:space="preserve"> </w:t>
      </w:r>
      <w:r w:rsidRPr="001D6912">
        <w:t>Жизнь</w:t>
      </w:r>
      <w:r w:rsidR="007F577E" w:rsidRPr="001D6912">
        <w:t xml:space="preserve"> </w:t>
      </w:r>
      <w:r w:rsidRPr="001D6912">
        <w:t>взяли</w:t>
      </w:r>
      <w:r w:rsidR="007F577E" w:rsidRPr="001D6912">
        <w:t xml:space="preserve"> </w:t>
      </w:r>
      <w:r w:rsidRPr="001D6912">
        <w:t>в</w:t>
      </w:r>
      <w:r w:rsidR="007F577E" w:rsidRPr="001D6912">
        <w:t xml:space="preserve"> </w:t>
      </w:r>
      <w:r w:rsidRPr="001D6912">
        <w:t>долю.</w:t>
      </w:r>
      <w:r w:rsidR="007F577E" w:rsidRPr="001D6912">
        <w:t xml:space="preserve"> </w:t>
      </w:r>
      <w:r w:rsidRPr="001D6912">
        <w:t>Минфин</w:t>
      </w:r>
      <w:r w:rsidR="007F577E" w:rsidRPr="001D6912">
        <w:t xml:space="preserve"> </w:t>
      </w:r>
      <w:r w:rsidRPr="001D6912">
        <w:t>раскрыл</w:t>
      </w:r>
      <w:r w:rsidR="007F577E" w:rsidRPr="001D6912">
        <w:t xml:space="preserve"> </w:t>
      </w:r>
      <w:r w:rsidRPr="001D6912">
        <w:t>детали</w:t>
      </w:r>
      <w:r w:rsidR="007F577E" w:rsidRPr="001D6912">
        <w:t xml:space="preserve"> </w:t>
      </w:r>
      <w:r w:rsidRPr="001D6912">
        <w:t>долевого</w:t>
      </w:r>
      <w:r w:rsidR="007F577E" w:rsidRPr="001D6912">
        <w:t xml:space="preserve"> </w:t>
      </w:r>
      <w:r w:rsidRPr="001D6912">
        <w:t>страхования</w:t>
      </w:r>
      <w:r w:rsidR="007F577E" w:rsidRPr="001D6912">
        <w:t xml:space="preserve"> </w:t>
      </w:r>
      <w:r w:rsidRPr="001D6912">
        <w:t>жизни</w:t>
      </w:r>
      <w:bookmarkEnd w:id="49"/>
    </w:p>
    <w:p w14:paraId="21F2C341" w14:textId="77777777" w:rsidR="00B23E42" w:rsidRPr="001D6912" w:rsidRDefault="00B23E42" w:rsidP="00EA41C6">
      <w:pPr>
        <w:pStyle w:val="3"/>
      </w:pPr>
      <w:bookmarkStart w:id="50" w:name="_Toc185225612"/>
      <w:r w:rsidRPr="001D6912">
        <w:t>В</w:t>
      </w:r>
      <w:r w:rsidR="007F577E" w:rsidRPr="001D6912">
        <w:t xml:space="preserve"> </w:t>
      </w:r>
      <w:r w:rsidRPr="001D6912">
        <w:t>России</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откроется</w:t>
      </w:r>
      <w:r w:rsidR="007F577E" w:rsidRPr="001D6912">
        <w:t xml:space="preserve"> </w:t>
      </w:r>
      <w:r w:rsidRPr="001D6912">
        <w:t>возможность</w:t>
      </w:r>
      <w:r w:rsidR="007F577E" w:rsidRPr="001D6912">
        <w:t xml:space="preserve"> </w:t>
      </w:r>
      <w:r w:rsidRPr="001D6912">
        <w:t>заключить</w:t>
      </w:r>
      <w:r w:rsidR="007F577E" w:rsidRPr="001D6912">
        <w:t xml:space="preserve"> </w:t>
      </w:r>
      <w:r w:rsidRPr="001D6912">
        <w:t>договор</w:t>
      </w:r>
      <w:r w:rsidR="007F577E" w:rsidRPr="001D6912">
        <w:t xml:space="preserve"> </w:t>
      </w:r>
      <w:r w:rsidRPr="001D6912">
        <w:t>долевого</w:t>
      </w:r>
      <w:r w:rsidR="007F577E" w:rsidRPr="001D6912">
        <w:t xml:space="preserve"> </w:t>
      </w:r>
      <w:r w:rsidRPr="001D6912">
        <w:t>страхования</w:t>
      </w:r>
      <w:r w:rsidR="007F577E" w:rsidRPr="001D6912">
        <w:t xml:space="preserve"> </w:t>
      </w:r>
      <w:r w:rsidRPr="001D6912">
        <w:t>жизни</w:t>
      </w:r>
      <w:r w:rsidR="007F577E" w:rsidRPr="001D6912">
        <w:t xml:space="preserve"> </w:t>
      </w:r>
      <w:r w:rsidRPr="001D6912">
        <w:t>(ДСЖ),</w:t>
      </w:r>
      <w:r w:rsidR="007F577E" w:rsidRPr="001D6912">
        <w:t xml:space="preserve"> </w:t>
      </w:r>
      <w:r w:rsidRPr="001D6912">
        <w:t>объявил</w:t>
      </w:r>
      <w:r w:rsidR="007F577E" w:rsidRPr="001D6912">
        <w:t xml:space="preserve"> </w:t>
      </w:r>
      <w:r w:rsidRPr="001D6912">
        <w:t>президент</w:t>
      </w:r>
      <w:r w:rsidR="007F577E" w:rsidRPr="001D6912">
        <w:t xml:space="preserve"> </w:t>
      </w:r>
      <w:r w:rsidRPr="001D6912">
        <w:t>Владимир</w:t>
      </w:r>
      <w:r w:rsidR="007F577E" w:rsidRPr="001D6912">
        <w:t xml:space="preserve"> </w:t>
      </w:r>
      <w:r w:rsidRPr="001D6912">
        <w:t>Путин.</w:t>
      </w:r>
      <w:r w:rsidR="007F577E" w:rsidRPr="001D6912">
        <w:t xml:space="preserve"> </w:t>
      </w:r>
      <w:r w:rsidRPr="001D6912">
        <w:t>По</w:t>
      </w:r>
      <w:r w:rsidR="007F577E" w:rsidRPr="001D6912">
        <w:t xml:space="preserve"> </w:t>
      </w:r>
      <w:r w:rsidRPr="001D6912">
        <w:t>словам</w:t>
      </w:r>
      <w:r w:rsidR="007F577E" w:rsidRPr="001D6912">
        <w:t xml:space="preserve"> </w:t>
      </w:r>
      <w:r w:rsidRPr="001D6912">
        <w:t>главы</w:t>
      </w:r>
      <w:r w:rsidR="007F577E" w:rsidRPr="001D6912">
        <w:t xml:space="preserve"> </w:t>
      </w:r>
      <w:r w:rsidRPr="001D6912">
        <w:t>государства,</w:t>
      </w:r>
      <w:r w:rsidR="007F577E" w:rsidRPr="001D6912">
        <w:t xml:space="preserve"> </w:t>
      </w:r>
      <w:r w:rsidRPr="001D6912">
        <w:t>люди</w:t>
      </w:r>
      <w:r w:rsidR="007F577E" w:rsidRPr="001D6912">
        <w:t xml:space="preserve"> </w:t>
      </w:r>
      <w:r w:rsidRPr="001D6912">
        <w:t>смогут</w:t>
      </w:r>
      <w:r w:rsidR="007F577E" w:rsidRPr="001D6912">
        <w:t xml:space="preserve"> </w:t>
      </w:r>
      <w:r w:rsidRPr="001D6912">
        <w:t>одновременно</w:t>
      </w:r>
      <w:r w:rsidR="007F577E" w:rsidRPr="001D6912">
        <w:t xml:space="preserve"> </w:t>
      </w:r>
      <w:r w:rsidRPr="001D6912">
        <w:t>вкладывать</w:t>
      </w:r>
      <w:r w:rsidR="007F577E" w:rsidRPr="001D6912">
        <w:t xml:space="preserve"> </w:t>
      </w:r>
      <w:r w:rsidRPr="001D6912">
        <w:t>свои</w:t>
      </w:r>
      <w:r w:rsidR="007F577E" w:rsidRPr="001D6912">
        <w:t xml:space="preserve"> </w:t>
      </w:r>
      <w:r w:rsidRPr="001D6912">
        <w:t>средства</w:t>
      </w:r>
      <w:r w:rsidR="007F577E" w:rsidRPr="001D6912">
        <w:t xml:space="preserve"> </w:t>
      </w:r>
      <w:r w:rsidRPr="001D6912">
        <w:t>в</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получая</w:t>
      </w:r>
      <w:r w:rsidR="007F577E" w:rsidRPr="001D6912">
        <w:t xml:space="preserve"> </w:t>
      </w:r>
      <w:r w:rsidRPr="001D6912">
        <w:t>от</w:t>
      </w:r>
      <w:r w:rsidR="007F577E" w:rsidRPr="001D6912">
        <w:t xml:space="preserve"> </w:t>
      </w:r>
      <w:r w:rsidRPr="001D6912">
        <w:t>них</w:t>
      </w:r>
      <w:r w:rsidR="007F577E" w:rsidRPr="001D6912">
        <w:t xml:space="preserve"> </w:t>
      </w:r>
      <w:r w:rsidRPr="001D6912">
        <w:t>доход,</w:t>
      </w:r>
      <w:r w:rsidR="007F577E" w:rsidRPr="001D6912">
        <w:t xml:space="preserve"> </w:t>
      </w:r>
      <w:r w:rsidRPr="001D6912">
        <w:t>и</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застраховать</w:t>
      </w:r>
      <w:r w:rsidR="007F577E" w:rsidRPr="001D6912">
        <w:t xml:space="preserve"> </w:t>
      </w:r>
      <w:r w:rsidRPr="001D6912">
        <w:t>свою</w:t>
      </w:r>
      <w:r w:rsidR="007F577E" w:rsidRPr="001D6912">
        <w:t xml:space="preserve"> </w:t>
      </w:r>
      <w:r w:rsidRPr="001D6912">
        <w:t>жизнь</w:t>
      </w:r>
      <w:r w:rsidR="007F577E" w:rsidRPr="001D6912">
        <w:t xml:space="preserve"> </w:t>
      </w:r>
      <w:r w:rsidRPr="001D6912">
        <w:t>и</w:t>
      </w:r>
      <w:r w:rsidR="007F577E" w:rsidRPr="001D6912">
        <w:t xml:space="preserve"> </w:t>
      </w:r>
      <w:r w:rsidRPr="001D6912">
        <w:t>здоровье.</w:t>
      </w:r>
      <w:r w:rsidR="007F577E" w:rsidRPr="001D6912">
        <w:t xml:space="preserve"> </w:t>
      </w:r>
      <w:r w:rsidRPr="001D6912">
        <w:t>О</w:t>
      </w:r>
      <w:r w:rsidR="007F577E" w:rsidRPr="001D6912">
        <w:t xml:space="preserve"> </w:t>
      </w:r>
      <w:r w:rsidRPr="001D6912">
        <w:t>том,</w:t>
      </w:r>
      <w:r w:rsidR="007F577E" w:rsidRPr="001D6912">
        <w:t xml:space="preserve"> </w:t>
      </w:r>
      <w:r w:rsidRPr="001D6912">
        <w:t>как</w:t>
      </w:r>
      <w:r w:rsidR="007F577E" w:rsidRPr="001D6912">
        <w:t xml:space="preserve"> </w:t>
      </w:r>
      <w:r w:rsidRPr="001D6912">
        <w:t>будет</w:t>
      </w:r>
      <w:r w:rsidR="007F577E" w:rsidRPr="001D6912">
        <w:t xml:space="preserve"> </w:t>
      </w:r>
      <w:r w:rsidRPr="001D6912">
        <w:t>работать</w:t>
      </w:r>
      <w:r w:rsidR="007F577E" w:rsidRPr="001D6912">
        <w:t xml:space="preserve"> </w:t>
      </w:r>
      <w:r w:rsidRPr="001D6912">
        <w:t>новый</w:t>
      </w:r>
      <w:r w:rsidR="007F577E" w:rsidRPr="001D6912">
        <w:t xml:space="preserve"> </w:t>
      </w:r>
      <w:r w:rsidRPr="001D6912">
        <w:t>финансовый</w:t>
      </w:r>
      <w:r w:rsidR="007F577E" w:rsidRPr="001D6912">
        <w:t xml:space="preserve"> </w:t>
      </w:r>
      <w:r w:rsidRPr="001D6912">
        <w:t>инструмент,</w:t>
      </w:r>
      <w:r w:rsidR="007F577E" w:rsidRPr="001D6912">
        <w:t xml:space="preserve"> «</w:t>
      </w:r>
      <w:r w:rsidRPr="001D6912">
        <w:t>Российской</w:t>
      </w:r>
      <w:r w:rsidR="007F577E" w:rsidRPr="001D6912">
        <w:t xml:space="preserve"> </w:t>
      </w:r>
      <w:r w:rsidRPr="001D6912">
        <w:t>газете</w:t>
      </w:r>
      <w:r w:rsidR="007F577E" w:rsidRPr="001D6912">
        <w:t xml:space="preserve">» </w:t>
      </w:r>
      <w:r w:rsidRPr="001D6912">
        <w:t>рассказал</w:t>
      </w:r>
      <w:r w:rsidR="007F577E" w:rsidRPr="001D6912">
        <w:t xml:space="preserve"> </w:t>
      </w:r>
      <w:r w:rsidRPr="001D6912">
        <w:t>куратор</w:t>
      </w:r>
      <w:r w:rsidR="007F577E" w:rsidRPr="001D6912">
        <w:t xml:space="preserve"> </w:t>
      </w:r>
      <w:r w:rsidRPr="001D6912">
        <w:t>этого</w:t>
      </w:r>
      <w:r w:rsidR="007F577E" w:rsidRPr="001D6912">
        <w:t xml:space="preserve"> </w:t>
      </w:r>
      <w:r w:rsidRPr="001D6912">
        <w:t>проекта,</w:t>
      </w:r>
      <w:r w:rsidR="007F577E" w:rsidRPr="001D6912">
        <w:t xml:space="preserve"> </w:t>
      </w:r>
      <w:r w:rsidRPr="001D6912">
        <w:t>заместитель</w:t>
      </w:r>
      <w:r w:rsidR="007F577E" w:rsidRPr="001D6912">
        <w:t xml:space="preserve"> </w:t>
      </w:r>
      <w:r w:rsidRPr="001D6912">
        <w:t>министра</w:t>
      </w:r>
      <w:r w:rsidR="007F577E" w:rsidRPr="001D6912">
        <w:t xml:space="preserve"> </w:t>
      </w:r>
      <w:r w:rsidRPr="001D6912">
        <w:t>финансов</w:t>
      </w:r>
      <w:r w:rsidR="007F577E" w:rsidRPr="001D6912">
        <w:t xml:space="preserve"> </w:t>
      </w:r>
      <w:r w:rsidRPr="001D6912">
        <w:t>РФ</w:t>
      </w:r>
      <w:r w:rsidR="007F577E" w:rsidRPr="001D6912">
        <w:t xml:space="preserve"> </w:t>
      </w:r>
      <w:r w:rsidRPr="001D6912">
        <w:t>Иван</w:t>
      </w:r>
      <w:r w:rsidR="007F577E" w:rsidRPr="001D6912">
        <w:t xml:space="preserve"> </w:t>
      </w:r>
      <w:r w:rsidRPr="001D6912">
        <w:t>Чебесков.</w:t>
      </w:r>
      <w:bookmarkEnd w:id="50"/>
    </w:p>
    <w:p w14:paraId="79394BE8" w14:textId="77777777" w:rsidR="00B23E42" w:rsidRPr="001D6912" w:rsidRDefault="00B23E42" w:rsidP="00B23E42">
      <w:r w:rsidRPr="001D6912">
        <w:t>-</w:t>
      </w:r>
      <w:r w:rsidR="007F577E" w:rsidRPr="001D6912">
        <w:t xml:space="preserve"> </w:t>
      </w:r>
      <w:r w:rsidRPr="001D6912">
        <w:t>Объясните</w:t>
      </w:r>
      <w:r w:rsidR="007F577E" w:rsidRPr="001D6912">
        <w:t xml:space="preserve"> </w:t>
      </w:r>
      <w:r w:rsidRPr="001D6912">
        <w:t>подробнее,</w:t>
      </w:r>
      <w:r w:rsidR="007F577E" w:rsidRPr="001D6912">
        <w:t xml:space="preserve"> </w:t>
      </w:r>
      <w:r w:rsidRPr="001D6912">
        <w:t>зачем</w:t>
      </w:r>
      <w:r w:rsidR="007F577E" w:rsidRPr="001D6912">
        <w:t xml:space="preserve"> </w:t>
      </w:r>
      <w:r w:rsidRPr="001D6912">
        <w:t>нужно</w:t>
      </w:r>
      <w:r w:rsidR="007F577E" w:rsidRPr="001D6912">
        <w:t xml:space="preserve"> </w:t>
      </w:r>
      <w:r w:rsidRPr="001D6912">
        <w:t>ДСЖ,</w:t>
      </w:r>
      <w:r w:rsidR="007F577E" w:rsidRPr="001D6912">
        <w:t xml:space="preserve"> </w:t>
      </w:r>
      <w:r w:rsidRPr="001D6912">
        <w:t>в</w:t>
      </w:r>
      <w:r w:rsidR="007F577E" w:rsidRPr="001D6912">
        <w:t xml:space="preserve"> </w:t>
      </w:r>
      <w:r w:rsidRPr="001D6912">
        <w:t>чем</w:t>
      </w:r>
      <w:r w:rsidR="007F577E" w:rsidRPr="001D6912">
        <w:t xml:space="preserve"> </w:t>
      </w:r>
      <w:r w:rsidRPr="001D6912">
        <w:t>идея</w:t>
      </w:r>
      <w:r w:rsidR="007F577E" w:rsidRPr="001D6912">
        <w:t xml:space="preserve"> </w:t>
      </w:r>
      <w:r w:rsidRPr="001D6912">
        <w:t>новинки?</w:t>
      </w:r>
      <w:r w:rsidR="007F577E" w:rsidRPr="001D6912">
        <w:t xml:space="preserve"> </w:t>
      </w:r>
      <w:r w:rsidRPr="001D6912">
        <w:t>Если</w:t>
      </w:r>
      <w:r w:rsidR="007F577E" w:rsidRPr="001D6912">
        <w:t xml:space="preserve"> </w:t>
      </w:r>
      <w:r w:rsidRPr="001D6912">
        <w:t>человек</w:t>
      </w:r>
      <w:r w:rsidR="007F577E" w:rsidRPr="001D6912">
        <w:t xml:space="preserve"> </w:t>
      </w:r>
      <w:r w:rsidRPr="001D6912">
        <w:t>хочет</w:t>
      </w:r>
      <w:r w:rsidR="007F577E" w:rsidRPr="001D6912">
        <w:t xml:space="preserve"> </w:t>
      </w:r>
      <w:r w:rsidRPr="001D6912">
        <w:t>застраховать</w:t>
      </w:r>
      <w:r w:rsidR="007F577E" w:rsidRPr="001D6912">
        <w:t xml:space="preserve"> </w:t>
      </w:r>
      <w:r w:rsidRPr="001D6912">
        <w:t>здоровье</w:t>
      </w:r>
      <w:r w:rsidR="007F577E" w:rsidRPr="001D6912">
        <w:t xml:space="preserve"> </w:t>
      </w:r>
      <w:r w:rsidRPr="001D6912">
        <w:t>или</w:t>
      </w:r>
      <w:r w:rsidR="007F577E" w:rsidRPr="001D6912">
        <w:t xml:space="preserve"> </w:t>
      </w:r>
      <w:r w:rsidRPr="001D6912">
        <w:t>жизнь,</w:t>
      </w:r>
      <w:r w:rsidR="007F577E" w:rsidRPr="001D6912">
        <w:t xml:space="preserve"> </w:t>
      </w:r>
      <w:r w:rsidRPr="001D6912">
        <w:t>к</w:t>
      </w:r>
      <w:r w:rsidR="007F577E" w:rsidRPr="001D6912">
        <w:t xml:space="preserve"> </w:t>
      </w:r>
      <w:r w:rsidRPr="001D6912">
        <w:t>его</w:t>
      </w:r>
      <w:r w:rsidR="007F577E" w:rsidRPr="001D6912">
        <w:t xml:space="preserve"> </w:t>
      </w:r>
      <w:r w:rsidRPr="001D6912">
        <w:t>услугам</w:t>
      </w:r>
      <w:r w:rsidR="007F577E" w:rsidRPr="001D6912">
        <w:t xml:space="preserve"> </w:t>
      </w:r>
      <w:r w:rsidRPr="001D6912">
        <w:t>есть</w:t>
      </w:r>
      <w:r w:rsidR="007F577E" w:rsidRPr="001D6912">
        <w:t xml:space="preserve"> </w:t>
      </w:r>
      <w:r w:rsidRPr="001D6912">
        <w:t>обычные</w:t>
      </w:r>
      <w:r w:rsidR="007F577E" w:rsidRPr="001D6912">
        <w:t xml:space="preserve"> </w:t>
      </w:r>
      <w:r w:rsidRPr="001D6912">
        <w:t>страховые</w:t>
      </w:r>
      <w:r w:rsidR="007F577E" w:rsidRPr="001D6912">
        <w:t xml:space="preserve"> </w:t>
      </w:r>
      <w:r w:rsidRPr="001D6912">
        <w:t>полисы.</w:t>
      </w:r>
      <w:r w:rsidR="007F577E" w:rsidRPr="001D6912">
        <w:t xml:space="preserve"> </w:t>
      </w:r>
      <w:r w:rsidRPr="001D6912">
        <w:t>Если</w:t>
      </w:r>
      <w:r w:rsidR="007F577E" w:rsidRPr="001D6912">
        <w:t xml:space="preserve"> </w:t>
      </w:r>
      <w:r w:rsidRPr="001D6912">
        <w:t>хочет</w:t>
      </w:r>
      <w:r w:rsidR="007F577E" w:rsidRPr="001D6912">
        <w:t xml:space="preserve"> </w:t>
      </w:r>
      <w:r w:rsidRPr="001D6912">
        <w:t>инвестировать</w:t>
      </w:r>
      <w:r w:rsidR="007F577E" w:rsidRPr="001D6912">
        <w:t xml:space="preserve"> </w:t>
      </w:r>
      <w:r w:rsidRPr="001D6912">
        <w:t>в</w:t>
      </w:r>
      <w:r w:rsidR="007F577E" w:rsidRPr="001D6912">
        <w:t xml:space="preserve"> </w:t>
      </w:r>
      <w:r w:rsidRPr="001D6912">
        <w:t>фондовый</w:t>
      </w:r>
      <w:r w:rsidR="007F577E" w:rsidRPr="001D6912">
        <w:t xml:space="preserve"> </w:t>
      </w:r>
      <w:r w:rsidRPr="001D6912">
        <w:t>рынок,</w:t>
      </w:r>
      <w:r w:rsidR="007F577E" w:rsidRPr="001D6912">
        <w:t xml:space="preserve"> </w:t>
      </w:r>
      <w:r w:rsidRPr="001D6912">
        <w:t>есть</w:t>
      </w:r>
      <w:r w:rsidR="007F577E" w:rsidRPr="001D6912">
        <w:t xml:space="preserve"> </w:t>
      </w:r>
      <w:r w:rsidRPr="001D6912">
        <w:t>индивидуальные</w:t>
      </w:r>
      <w:r w:rsidR="007F577E" w:rsidRPr="001D6912">
        <w:t xml:space="preserve"> </w:t>
      </w:r>
      <w:r w:rsidRPr="001D6912">
        <w:t>инвестиционные</w:t>
      </w:r>
      <w:r w:rsidR="007F577E" w:rsidRPr="001D6912">
        <w:t xml:space="preserve"> </w:t>
      </w:r>
      <w:r w:rsidRPr="001D6912">
        <w:t>счета</w:t>
      </w:r>
      <w:r w:rsidR="007F577E" w:rsidRPr="001D6912">
        <w:t xml:space="preserve"> </w:t>
      </w:r>
      <w:r w:rsidRPr="001D6912">
        <w:t>(ИИС)</w:t>
      </w:r>
      <w:r w:rsidR="007F577E" w:rsidRPr="001D6912">
        <w:t xml:space="preserve"> </w:t>
      </w:r>
      <w:r w:rsidRPr="001D6912">
        <w:t>с</w:t>
      </w:r>
      <w:r w:rsidR="007F577E" w:rsidRPr="001D6912">
        <w:t xml:space="preserve"> </w:t>
      </w:r>
      <w:r w:rsidRPr="001D6912">
        <w:t>бонусом</w:t>
      </w:r>
      <w:r w:rsidR="007F577E" w:rsidRPr="001D6912">
        <w:t xml:space="preserve"> </w:t>
      </w:r>
      <w:r w:rsidRPr="001D6912">
        <w:t>в</w:t>
      </w:r>
      <w:r w:rsidR="007F577E" w:rsidRPr="001D6912">
        <w:t xml:space="preserve"> </w:t>
      </w:r>
      <w:r w:rsidRPr="001D6912">
        <w:t>виде</w:t>
      </w:r>
      <w:r w:rsidR="007F577E" w:rsidRPr="001D6912">
        <w:t xml:space="preserve"> </w:t>
      </w:r>
      <w:r w:rsidRPr="001D6912">
        <w:t>налогового</w:t>
      </w:r>
      <w:r w:rsidR="007F577E" w:rsidRPr="001D6912">
        <w:t xml:space="preserve"> </w:t>
      </w:r>
      <w:r w:rsidRPr="001D6912">
        <w:t>вычета.</w:t>
      </w:r>
      <w:r w:rsidR="007F577E" w:rsidRPr="001D6912">
        <w:t xml:space="preserve"> </w:t>
      </w:r>
      <w:r w:rsidRPr="001D6912">
        <w:t>Какие</w:t>
      </w:r>
      <w:r w:rsidR="007F577E" w:rsidRPr="001D6912">
        <w:t xml:space="preserve"> </w:t>
      </w:r>
      <w:r w:rsidRPr="001D6912">
        <w:t>плюсы</w:t>
      </w:r>
      <w:r w:rsidR="007F577E" w:rsidRPr="001D6912">
        <w:t xml:space="preserve"> </w:t>
      </w:r>
      <w:r w:rsidRPr="001D6912">
        <w:t>будут</w:t>
      </w:r>
      <w:r w:rsidR="007F577E" w:rsidRPr="001D6912">
        <w:t xml:space="preserve"> </w:t>
      </w:r>
      <w:r w:rsidRPr="001D6912">
        <w:t>от</w:t>
      </w:r>
      <w:r w:rsidR="007F577E" w:rsidRPr="001D6912">
        <w:t xml:space="preserve"> </w:t>
      </w:r>
      <w:r w:rsidRPr="001D6912">
        <w:t>нового</w:t>
      </w:r>
      <w:r w:rsidR="007F577E" w:rsidRPr="001D6912">
        <w:t xml:space="preserve"> </w:t>
      </w:r>
      <w:r w:rsidRPr="001D6912">
        <w:t>подхода?</w:t>
      </w:r>
    </w:p>
    <w:p w14:paraId="2622056F" w14:textId="77777777" w:rsidR="00B23E42" w:rsidRPr="001D6912" w:rsidRDefault="00B23E42" w:rsidP="00B23E42">
      <w:r w:rsidRPr="001D6912">
        <w:lastRenderedPageBreak/>
        <w:t>Иван</w:t>
      </w:r>
      <w:r w:rsidR="007F577E" w:rsidRPr="001D6912">
        <w:t xml:space="preserve"> </w:t>
      </w:r>
      <w:r w:rsidRPr="001D6912">
        <w:t>Чебесков:</w:t>
      </w:r>
      <w:r w:rsidR="007F577E" w:rsidRPr="001D6912">
        <w:t xml:space="preserve"> </w:t>
      </w:r>
      <w:r w:rsidRPr="001D6912">
        <w:t>Главная</w:t>
      </w:r>
      <w:r w:rsidR="007F577E" w:rsidRPr="001D6912">
        <w:t xml:space="preserve"> </w:t>
      </w:r>
      <w:r w:rsidRPr="001D6912">
        <w:t>идея</w:t>
      </w:r>
      <w:r w:rsidR="007F577E" w:rsidRPr="001D6912">
        <w:t xml:space="preserve"> </w:t>
      </w:r>
      <w:r w:rsidRPr="001D6912">
        <w:t>-</w:t>
      </w:r>
      <w:r w:rsidR="007F577E" w:rsidRPr="001D6912">
        <w:t xml:space="preserve"> </w:t>
      </w:r>
      <w:r w:rsidRPr="001D6912">
        <w:t>в</w:t>
      </w:r>
      <w:r w:rsidR="007F577E" w:rsidRPr="001D6912">
        <w:t xml:space="preserve"> </w:t>
      </w:r>
      <w:r w:rsidRPr="001D6912">
        <w:t>ответственном</w:t>
      </w:r>
      <w:r w:rsidR="007F577E" w:rsidRPr="001D6912">
        <w:t xml:space="preserve"> </w:t>
      </w:r>
      <w:r w:rsidRPr="001D6912">
        <w:t>отношении</w:t>
      </w:r>
      <w:r w:rsidR="007F577E" w:rsidRPr="001D6912">
        <w:t xml:space="preserve"> </w:t>
      </w:r>
      <w:r w:rsidRPr="001D6912">
        <w:t>к</w:t>
      </w:r>
      <w:r w:rsidR="007F577E" w:rsidRPr="001D6912">
        <w:t xml:space="preserve"> </w:t>
      </w:r>
      <w:r w:rsidRPr="001D6912">
        <w:t>своему</w:t>
      </w:r>
      <w:r w:rsidR="007F577E" w:rsidRPr="001D6912">
        <w:t xml:space="preserve"> </w:t>
      </w:r>
      <w:r w:rsidRPr="001D6912">
        <w:t>будущему</w:t>
      </w:r>
      <w:r w:rsidR="007F577E" w:rsidRPr="001D6912">
        <w:t xml:space="preserve"> </w:t>
      </w:r>
      <w:r w:rsidRPr="001D6912">
        <w:t>и</w:t>
      </w:r>
      <w:r w:rsidR="007F577E" w:rsidRPr="001D6912">
        <w:t xml:space="preserve"> </w:t>
      </w:r>
      <w:r w:rsidRPr="001D6912">
        <w:t>своих</w:t>
      </w:r>
      <w:r w:rsidR="007F577E" w:rsidRPr="001D6912">
        <w:t xml:space="preserve"> </w:t>
      </w:r>
      <w:r w:rsidRPr="001D6912">
        <w:t>близких.</w:t>
      </w:r>
      <w:r w:rsidR="007F577E" w:rsidRPr="001D6912">
        <w:t xml:space="preserve"> </w:t>
      </w:r>
      <w:r w:rsidRPr="001D6912">
        <w:t>Мы</w:t>
      </w:r>
      <w:r w:rsidR="007F577E" w:rsidRPr="001D6912">
        <w:t xml:space="preserve"> </w:t>
      </w:r>
      <w:r w:rsidRPr="001D6912">
        <w:t>все</w:t>
      </w:r>
      <w:r w:rsidR="007F577E" w:rsidRPr="001D6912">
        <w:t xml:space="preserve"> </w:t>
      </w:r>
      <w:r w:rsidRPr="001D6912">
        <w:t>строим</w:t>
      </w:r>
      <w:r w:rsidR="007F577E" w:rsidRPr="001D6912">
        <w:t xml:space="preserve"> </w:t>
      </w:r>
      <w:r w:rsidRPr="001D6912">
        <w:t>планы</w:t>
      </w:r>
      <w:r w:rsidR="007F577E" w:rsidRPr="001D6912">
        <w:t xml:space="preserve"> </w:t>
      </w:r>
      <w:r w:rsidRPr="001D6912">
        <w:t>и</w:t>
      </w:r>
      <w:r w:rsidR="007F577E" w:rsidRPr="001D6912">
        <w:t xml:space="preserve"> </w:t>
      </w:r>
      <w:r w:rsidRPr="001D6912">
        <w:t>надеемся</w:t>
      </w:r>
      <w:r w:rsidR="007F577E" w:rsidRPr="001D6912">
        <w:t xml:space="preserve"> </w:t>
      </w:r>
      <w:r w:rsidRPr="001D6912">
        <w:t>на</w:t>
      </w:r>
      <w:r w:rsidR="007F577E" w:rsidRPr="001D6912">
        <w:t xml:space="preserve"> </w:t>
      </w:r>
      <w:r w:rsidRPr="001D6912">
        <w:t>лучшее,</w:t>
      </w:r>
      <w:r w:rsidR="007F577E" w:rsidRPr="001D6912">
        <w:t xml:space="preserve"> </w:t>
      </w:r>
      <w:r w:rsidRPr="001D6912">
        <w:t>но</w:t>
      </w:r>
      <w:r w:rsidR="007F577E" w:rsidRPr="001D6912">
        <w:t xml:space="preserve"> </w:t>
      </w:r>
      <w:r w:rsidRPr="001D6912">
        <w:t>в</w:t>
      </w:r>
      <w:r w:rsidR="007F577E" w:rsidRPr="001D6912">
        <w:t xml:space="preserve"> </w:t>
      </w:r>
      <w:r w:rsidRPr="001D6912">
        <w:t>жизни</w:t>
      </w:r>
      <w:r w:rsidR="007F577E" w:rsidRPr="001D6912">
        <w:t xml:space="preserve"> </w:t>
      </w:r>
      <w:r w:rsidRPr="001D6912">
        <w:t>случаются</w:t>
      </w:r>
      <w:r w:rsidR="007F577E" w:rsidRPr="001D6912">
        <w:t xml:space="preserve"> </w:t>
      </w:r>
      <w:r w:rsidRPr="001D6912">
        <w:t>непредвиденные</w:t>
      </w:r>
      <w:r w:rsidR="007F577E" w:rsidRPr="001D6912">
        <w:t xml:space="preserve"> </w:t>
      </w:r>
      <w:r w:rsidRPr="001D6912">
        <w:t>ситуации.</w:t>
      </w:r>
      <w:r w:rsidR="007F577E" w:rsidRPr="001D6912">
        <w:t xml:space="preserve"> </w:t>
      </w:r>
      <w:r w:rsidRPr="001D6912">
        <w:t>Поэтому</w:t>
      </w:r>
      <w:r w:rsidR="007F577E" w:rsidRPr="001D6912">
        <w:t xml:space="preserve"> </w:t>
      </w:r>
      <w:r w:rsidRPr="001D6912">
        <w:t>абсолютно</w:t>
      </w:r>
      <w:r w:rsidR="007F577E" w:rsidRPr="001D6912">
        <w:t xml:space="preserve"> </w:t>
      </w:r>
      <w:r w:rsidRPr="001D6912">
        <w:t>каждому</w:t>
      </w:r>
      <w:r w:rsidR="007F577E" w:rsidRPr="001D6912">
        <w:t xml:space="preserve"> </w:t>
      </w:r>
      <w:r w:rsidRPr="001D6912">
        <w:t>человеку,</w:t>
      </w:r>
      <w:r w:rsidR="007F577E" w:rsidRPr="001D6912">
        <w:t xml:space="preserve"> </w:t>
      </w:r>
      <w:r w:rsidRPr="001D6912">
        <w:t>каждой</w:t>
      </w:r>
      <w:r w:rsidR="007F577E" w:rsidRPr="001D6912">
        <w:t xml:space="preserve"> </w:t>
      </w:r>
      <w:r w:rsidRPr="001D6912">
        <w:t>семье</w:t>
      </w:r>
      <w:r w:rsidR="007F577E" w:rsidRPr="001D6912">
        <w:t xml:space="preserve"> </w:t>
      </w:r>
      <w:r w:rsidRPr="001D6912">
        <w:t>нужны</w:t>
      </w:r>
      <w:r w:rsidR="007F577E" w:rsidRPr="001D6912">
        <w:t xml:space="preserve"> </w:t>
      </w:r>
      <w:r w:rsidRPr="001D6912">
        <w:t>и</w:t>
      </w:r>
      <w:r w:rsidR="007F577E" w:rsidRPr="001D6912">
        <w:t xml:space="preserve"> </w:t>
      </w:r>
      <w:r w:rsidRPr="001D6912">
        <w:rPr>
          <w:b/>
        </w:rPr>
        <w:t>долгосрочные</w:t>
      </w:r>
      <w:r w:rsidR="007F577E" w:rsidRPr="001D6912">
        <w:rPr>
          <w:b/>
        </w:rPr>
        <w:t xml:space="preserve"> </w:t>
      </w:r>
      <w:r w:rsidRPr="001D6912">
        <w:rPr>
          <w:b/>
        </w:rPr>
        <w:t>сбережения</w:t>
      </w:r>
      <w:r w:rsidRPr="001D6912">
        <w:t>,</w:t>
      </w:r>
      <w:r w:rsidR="007F577E" w:rsidRPr="001D6912">
        <w:t xml:space="preserve"> </w:t>
      </w:r>
      <w:r w:rsidRPr="001D6912">
        <w:t>и</w:t>
      </w:r>
      <w:r w:rsidR="007F577E" w:rsidRPr="001D6912">
        <w:t xml:space="preserve"> </w:t>
      </w:r>
      <w:r w:rsidRPr="001D6912">
        <w:t>подстраховка</w:t>
      </w:r>
      <w:r w:rsidR="007F577E" w:rsidRPr="001D6912">
        <w:t xml:space="preserve"> </w:t>
      </w:r>
      <w:r w:rsidRPr="001D6912">
        <w:t>на</w:t>
      </w:r>
      <w:r w:rsidR="007F577E" w:rsidRPr="001D6912">
        <w:t xml:space="preserve"> </w:t>
      </w:r>
      <w:r w:rsidRPr="001D6912">
        <w:t>черный</w:t>
      </w:r>
      <w:r w:rsidR="007F577E" w:rsidRPr="001D6912">
        <w:t xml:space="preserve"> </w:t>
      </w:r>
      <w:r w:rsidRPr="001D6912">
        <w:t>день.</w:t>
      </w:r>
      <w:r w:rsidR="007F577E" w:rsidRPr="001D6912">
        <w:t xml:space="preserve"> </w:t>
      </w:r>
      <w:r w:rsidRPr="001D6912">
        <w:t>Вот</w:t>
      </w:r>
      <w:r w:rsidR="007F577E" w:rsidRPr="001D6912">
        <w:t xml:space="preserve"> </w:t>
      </w:r>
      <w:r w:rsidRPr="001D6912">
        <w:t>долевое</w:t>
      </w:r>
      <w:r w:rsidR="007F577E" w:rsidRPr="001D6912">
        <w:t xml:space="preserve"> </w:t>
      </w:r>
      <w:r w:rsidRPr="001D6912">
        <w:t>страхование</w:t>
      </w:r>
      <w:r w:rsidR="007F577E" w:rsidRPr="001D6912">
        <w:t xml:space="preserve"> </w:t>
      </w:r>
      <w:r w:rsidRPr="001D6912">
        <w:t>жизни</w:t>
      </w:r>
      <w:r w:rsidR="007F577E" w:rsidRPr="001D6912">
        <w:t xml:space="preserve"> </w:t>
      </w:r>
      <w:r w:rsidRPr="001D6912">
        <w:t>в</w:t>
      </w:r>
      <w:r w:rsidR="007F577E" w:rsidRPr="001D6912">
        <w:t xml:space="preserve"> </w:t>
      </w:r>
      <w:r w:rsidRPr="001D6912">
        <w:t>себе</w:t>
      </w:r>
      <w:r w:rsidR="007F577E" w:rsidRPr="001D6912">
        <w:t xml:space="preserve"> </w:t>
      </w:r>
      <w:r w:rsidRPr="001D6912">
        <w:t>сочетает</w:t>
      </w:r>
      <w:r w:rsidR="007F577E" w:rsidRPr="001D6912">
        <w:t xml:space="preserve"> </w:t>
      </w:r>
      <w:r w:rsidRPr="001D6912">
        <w:t>и</w:t>
      </w:r>
      <w:r w:rsidR="007F577E" w:rsidRPr="001D6912">
        <w:t xml:space="preserve"> </w:t>
      </w:r>
      <w:r w:rsidRPr="001D6912">
        <w:t>то</w:t>
      </w:r>
      <w:r w:rsidR="007F577E" w:rsidRPr="001D6912">
        <w:t xml:space="preserve"> </w:t>
      </w:r>
      <w:r w:rsidRPr="001D6912">
        <w:t>и</w:t>
      </w:r>
      <w:r w:rsidR="007F577E" w:rsidRPr="001D6912">
        <w:t xml:space="preserve"> </w:t>
      </w:r>
      <w:r w:rsidRPr="001D6912">
        <w:t>другое,</w:t>
      </w:r>
      <w:r w:rsidR="007F577E" w:rsidRPr="001D6912">
        <w:t xml:space="preserve"> </w:t>
      </w:r>
      <w:r w:rsidRPr="001D6912">
        <w:t>причем</w:t>
      </w:r>
      <w:r w:rsidR="007F577E" w:rsidRPr="001D6912">
        <w:t xml:space="preserve"> </w:t>
      </w:r>
      <w:r w:rsidRPr="001D6912">
        <w:t>это</w:t>
      </w:r>
      <w:r w:rsidR="007F577E" w:rsidRPr="001D6912">
        <w:t xml:space="preserve"> </w:t>
      </w:r>
      <w:r w:rsidRPr="001D6912">
        <w:t>инструмент</w:t>
      </w:r>
      <w:r w:rsidR="007F577E" w:rsidRPr="001D6912">
        <w:t xml:space="preserve"> </w:t>
      </w:r>
      <w:r w:rsidRPr="001D6912">
        <w:t>с</w:t>
      </w:r>
      <w:r w:rsidR="007F577E" w:rsidRPr="001D6912">
        <w:t xml:space="preserve"> </w:t>
      </w:r>
      <w:r w:rsidRPr="001D6912">
        <w:t>государственными</w:t>
      </w:r>
      <w:r w:rsidR="007F577E" w:rsidRPr="001D6912">
        <w:t xml:space="preserve"> </w:t>
      </w:r>
      <w:r w:rsidRPr="001D6912">
        <w:t>гарантиями</w:t>
      </w:r>
      <w:r w:rsidR="007F577E" w:rsidRPr="001D6912">
        <w:t xml:space="preserve"> </w:t>
      </w:r>
      <w:r w:rsidRPr="001D6912">
        <w:t>и</w:t>
      </w:r>
      <w:r w:rsidR="007F577E" w:rsidRPr="001D6912">
        <w:t xml:space="preserve"> </w:t>
      </w:r>
      <w:r w:rsidRPr="001D6912">
        <w:t>льготами.</w:t>
      </w:r>
    </w:p>
    <w:p w14:paraId="02373A6F" w14:textId="77777777" w:rsidR="00B23E42" w:rsidRPr="001D6912" w:rsidRDefault="00B23E42" w:rsidP="00B23E42">
      <w:r w:rsidRPr="001D6912">
        <w:t>Мы</w:t>
      </w:r>
      <w:r w:rsidR="007F577E" w:rsidRPr="001D6912">
        <w:t xml:space="preserve"> </w:t>
      </w:r>
      <w:r w:rsidRPr="001D6912">
        <w:t>не</w:t>
      </w:r>
      <w:r w:rsidR="007F577E" w:rsidRPr="001D6912">
        <w:t xml:space="preserve"> </w:t>
      </w:r>
      <w:r w:rsidRPr="001D6912">
        <w:t>первые</w:t>
      </w:r>
      <w:r w:rsidR="007F577E" w:rsidRPr="001D6912">
        <w:t xml:space="preserve"> </w:t>
      </w:r>
      <w:r w:rsidRPr="001D6912">
        <w:t>в</w:t>
      </w:r>
      <w:r w:rsidR="007F577E" w:rsidRPr="001D6912">
        <w:t xml:space="preserve"> </w:t>
      </w:r>
      <w:r w:rsidRPr="001D6912">
        <w:t>мире</w:t>
      </w:r>
      <w:r w:rsidR="007F577E" w:rsidRPr="001D6912">
        <w:t xml:space="preserve"> </w:t>
      </w:r>
      <w:r w:rsidRPr="001D6912">
        <w:t>изобрели</w:t>
      </w:r>
      <w:r w:rsidR="007F577E" w:rsidRPr="001D6912">
        <w:t xml:space="preserve"> </w:t>
      </w:r>
      <w:r w:rsidRPr="001D6912">
        <w:t>такой</w:t>
      </w:r>
      <w:r w:rsidR="007F577E" w:rsidRPr="001D6912">
        <w:t xml:space="preserve"> «</w:t>
      </w:r>
      <w:r w:rsidRPr="001D6912">
        <w:t>велосипед</w:t>
      </w:r>
      <w:r w:rsidR="007F577E" w:rsidRPr="001D6912">
        <w:t>»</w:t>
      </w:r>
      <w:r w:rsidRPr="001D6912">
        <w:t>,</w:t>
      </w:r>
      <w:r w:rsidR="007F577E" w:rsidRPr="001D6912">
        <w:t xml:space="preserve"> </w:t>
      </w:r>
      <w:r w:rsidRPr="001D6912">
        <w:t>но</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такого</w:t>
      </w:r>
      <w:r w:rsidR="007F577E" w:rsidRPr="001D6912">
        <w:t xml:space="preserve"> </w:t>
      </w:r>
      <w:r w:rsidRPr="001D6912">
        <w:t>инструмента</w:t>
      </w:r>
      <w:r w:rsidR="007F577E" w:rsidRPr="001D6912">
        <w:t xml:space="preserve"> </w:t>
      </w:r>
      <w:r w:rsidRPr="001D6912">
        <w:t>никогда</w:t>
      </w:r>
      <w:r w:rsidR="007F577E" w:rsidRPr="001D6912">
        <w:t xml:space="preserve"> </w:t>
      </w:r>
      <w:r w:rsidRPr="001D6912">
        <w:t>не</w:t>
      </w:r>
      <w:r w:rsidR="007F577E" w:rsidRPr="001D6912">
        <w:t xml:space="preserve"> </w:t>
      </w:r>
      <w:r w:rsidRPr="001D6912">
        <w:t>было.</w:t>
      </w:r>
      <w:r w:rsidR="007F577E" w:rsidRPr="001D6912">
        <w:t xml:space="preserve"> </w:t>
      </w:r>
      <w:r w:rsidRPr="001D6912">
        <w:t>Конечно,</w:t>
      </w:r>
      <w:r w:rsidR="007F577E" w:rsidRPr="001D6912">
        <w:t xml:space="preserve"> </w:t>
      </w:r>
      <w:r w:rsidRPr="001D6912">
        <w:t>есть</w:t>
      </w:r>
      <w:r w:rsidR="007F577E" w:rsidRPr="001D6912">
        <w:t xml:space="preserve"> </w:t>
      </w:r>
      <w:r w:rsidRPr="001D6912">
        <w:t>классическое</w:t>
      </w:r>
      <w:r w:rsidR="007F577E" w:rsidRPr="001D6912">
        <w:t xml:space="preserve"> </w:t>
      </w:r>
      <w:r w:rsidRPr="001D6912">
        <w:t>страхование,</w:t>
      </w:r>
      <w:r w:rsidR="007F577E" w:rsidRPr="001D6912">
        <w:t xml:space="preserve"> </w:t>
      </w:r>
      <w:r w:rsidRPr="001D6912">
        <w:t>но</w:t>
      </w:r>
      <w:r w:rsidR="007F577E" w:rsidRPr="001D6912">
        <w:t xml:space="preserve"> </w:t>
      </w:r>
      <w:r w:rsidRPr="001D6912">
        <w:t>если</w:t>
      </w:r>
      <w:r w:rsidR="007F577E" w:rsidRPr="001D6912">
        <w:t xml:space="preserve"> </w:t>
      </w:r>
      <w:r w:rsidRPr="001D6912">
        <w:t>риски</w:t>
      </w:r>
      <w:r w:rsidR="007F577E" w:rsidRPr="001D6912">
        <w:t xml:space="preserve"> </w:t>
      </w:r>
      <w:r w:rsidRPr="001D6912">
        <w:t>не</w:t>
      </w:r>
      <w:r w:rsidR="007F577E" w:rsidRPr="001D6912">
        <w:t xml:space="preserve"> </w:t>
      </w:r>
      <w:r w:rsidRPr="001D6912">
        <w:t>реализовались,</w:t>
      </w:r>
      <w:r w:rsidR="007F577E" w:rsidRPr="001D6912">
        <w:t xml:space="preserve"> </w:t>
      </w:r>
      <w:r w:rsidRPr="001D6912">
        <w:t>то</w:t>
      </w:r>
      <w:r w:rsidR="007F577E" w:rsidRPr="001D6912">
        <w:t xml:space="preserve"> </w:t>
      </w:r>
      <w:r w:rsidRPr="001D6912">
        <w:t>все</w:t>
      </w:r>
      <w:r w:rsidR="007F577E" w:rsidRPr="001D6912">
        <w:t xml:space="preserve"> </w:t>
      </w:r>
      <w:r w:rsidRPr="001D6912">
        <w:t>деньги</w:t>
      </w:r>
      <w:r w:rsidR="007F577E" w:rsidRPr="001D6912">
        <w:t xml:space="preserve"> </w:t>
      </w:r>
      <w:r w:rsidRPr="001D6912">
        <w:t>остаются</w:t>
      </w:r>
      <w:r w:rsidR="007F577E" w:rsidRPr="001D6912">
        <w:t xml:space="preserve"> </w:t>
      </w:r>
      <w:r w:rsidRPr="001D6912">
        <w:t>у</w:t>
      </w:r>
      <w:r w:rsidR="007F577E" w:rsidRPr="001D6912">
        <w:t xml:space="preserve"> </w:t>
      </w:r>
      <w:r w:rsidRPr="001D6912">
        <w:t>страховой</w:t>
      </w:r>
      <w:r w:rsidR="007F577E" w:rsidRPr="001D6912">
        <w:t xml:space="preserve"> </w:t>
      </w:r>
      <w:r w:rsidRPr="001D6912">
        <w:t>компании.</w:t>
      </w:r>
      <w:r w:rsidR="007F577E" w:rsidRPr="001D6912">
        <w:t xml:space="preserve"> </w:t>
      </w:r>
      <w:r w:rsidRPr="001D6912">
        <w:t>Есть</w:t>
      </w:r>
      <w:r w:rsidR="007F577E" w:rsidRPr="001D6912">
        <w:t xml:space="preserve"> </w:t>
      </w:r>
      <w:r w:rsidRPr="001D6912">
        <w:t>ИИС,</w:t>
      </w:r>
      <w:r w:rsidR="007F577E" w:rsidRPr="001D6912">
        <w:t xml:space="preserve"> </w:t>
      </w:r>
      <w:r w:rsidRPr="001D6912">
        <w:t>по-своему</w:t>
      </w:r>
      <w:r w:rsidR="007F577E" w:rsidRPr="001D6912">
        <w:t xml:space="preserve"> </w:t>
      </w:r>
      <w:r w:rsidRPr="001D6912">
        <w:t>очень</w:t>
      </w:r>
      <w:r w:rsidR="007F577E" w:rsidRPr="001D6912">
        <w:t xml:space="preserve"> </w:t>
      </w:r>
      <w:r w:rsidRPr="001D6912">
        <w:t>хороший</w:t>
      </w:r>
      <w:r w:rsidR="007F577E" w:rsidRPr="001D6912">
        <w:t xml:space="preserve"> </w:t>
      </w:r>
      <w:r w:rsidRPr="001D6912">
        <w:t>инструмент,</w:t>
      </w:r>
      <w:r w:rsidR="007F577E" w:rsidRPr="001D6912">
        <w:t xml:space="preserve"> </w:t>
      </w:r>
      <w:r w:rsidRPr="001D6912">
        <w:t>но</w:t>
      </w:r>
      <w:r w:rsidR="007F577E" w:rsidRPr="001D6912">
        <w:t xml:space="preserve"> </w:t>
      </w:r>
      <w:r w:rsidRPr="001D6912">
        <w:t>все</w:t>
      </w:r>
      <w:r w:rsidR="007F577E" w:rsidRPr="001D6912">
        <w:t xml:space="preserve"> </w:t>
      </w:r>
      <w:r w:rsidRPr="001D6912">
        <w:t>риски</w:t>
      </w:r>
      <w:r w:rsidR="007F577E" w:rsidRPr="001D6912">
        <w:t xml:space="preserve"> </w:t>
      </w:r>
      <w:r w:rsidRPr="001D6912">
        <w:t>по</w:t>
      </w:r>
      <w:r w:rsidR="007F577E" w:rsidRPr="001D6912">
        <w:t xml:space="preserve"> </w:t>
      </w:r>
      <w:r w:rsidRPr="001D6912">
        <w:t>управлению</w:t>
      </w:r>
      <w:r w:rsidR="007F577E" w:rsidRPr="001D6912">
        <w:t xml:space="preserve"> </w:t>
      </w:r>
      <w:r w:rsidRPr="001D6912">
        <w:t>портфелем</w:t>
      </w:r>
      <w:r w:rsidR="007F577E" w:rsidRPr="001D6912">
        <w:t xml:space="preserve"> </w:t>
      </w:r>
      <w:r w:rsidRPr="001D6912">
        <w:t>частный</w:t>
      </w:r>
      <w:r w:rsidR="007F577E" w:rsidRPr="001D6912">
        <w:t xml:space="preserve"> </w:t>
      </w:r>
      <w:r w:rsidRPr="001D6912">
        <w:t>инвестор</w:t>
      </w:r>
      <w:r w:rsidR="007F577E" w:rsidRPr="001D6912">
        <w:t xml:space="preserve"> </w:t>
      </w:r>
      <w:r w:rsidRPr="001D6912">
        <w:t>берет</w:t>
      </w:r>
      <w:r w:rsidR="007F577E" w:rsidRPr="001D6912">
        <w:t xml:space="preserve"> </w:t>
      </w:r>
      <w:r w:rsidRPr="001D6912">
        <w:t>на</w:t>
      </w:r>
      <w:r w:rsidR="007F577E" w:rsidRPr="001D6912">
        <w:t xml:space="preserve"> </w:t>
      </w:r>
      <w:r w:rsidRPr="001D6912">
        <w:t>себя.</w:t>
      </w:r>
      <w:r w:rsidR="007F577E" w:rsidRPr="001D6912">
        <w:t xml:space="preserve"> </w:t>
      </w:r>
      <w:r w:rsidRPr="001D6912">
        <w:t>Это</w:t>
      </w:r>
      <w:r w:rsidR="007F577E" w:rsidRPr="001D6912">
        <w:t xml:space="preserve"> </w:t>
      </w:r>
      <w:r w:rsidRPr="001D6912">
        <w:t>требует</w:t>
      </w:r>
      <w:r w:rsidR="007F577E" w:rsidRPr="001D6912">
        <w:t xml:space="preserve"> </w:t>
      </w:r>
      <w:r w:rsidRPr="001D6912">
        <w:t>от</w:t>
      </w:r>
      <w:r w:rsidR="007F577E" w:rsidRPr="001D6912">
        <w:t xml:space="preserve"> </w:t>
      </w:r>
      <w:r w:rsidRPr="001D6912">
        <w:t>человека</w:t>
      </w:r>
      <w:r w:rsidR="007F577E" w:rsidRPr="001D6912">
        <w:t xml:space="preserve"> </w:t>
      </w:r>
      <w:r w:rsidRPr="001D6912">
        <w:t>как</w:t>
      </w:r>
      <w:r w:rsidR="007F577E" w:rsidRPr="001D6912">
        <w:t xml:space="preserve"> </w:t>
      </w:r>
      <w:r w:rsidRPr="001D6912">
        <w:t>минимум</w:t>
      </w:r>
      <w:r w:rsidR="007F577E" w:rsidRPr="001D6912">
        <w:t xml:space="preserve"> </w:t>
      </w:r>
      <w:r w:rsidRPr="001D6912">
        <w:t>высокой</w:t>
      </w:r>
      <w:r w:rsidR="007F577E" w:rsidRPr="001D6912">
        <w:t xml:space="preserve"> </w:t>
      </w:r>
      <w:r w:rsidRPr="001D6912">
        <w:t>финансовой</w:t>
      </w:r>
      <w:r w:rsidR="007F577E" w:rsidRPr="001D6912">
        <w:t xml:space="preserve"> </w:t>
      </w:r>
      <w:r w:rsidRPr="001D6912">
        <w:t>грамотности,</w:t>
      </w:r>
      <w:r w:rsidR="007F577E" w:rsidRPr="001D6912">
        <w:t xml:space="preserve"> </w:t>
      </w:r>
      <w:r w:rsidRPr="001D6912">
        <w:t>а</w:t>
      </w:r>
      <w:r w:rsidR="007F577E" w:rsidRPr="001D6912">
        <w:t xml:space="preserve"> </w:t>
      </w:r>
      <w:r w:rsidRPr="001D6912">
        <w:t>чтобы</w:t>
      </w:r>
      <w:r w:rsidR="007F577E" w:rsidRPr="001D6912">
        <w:t xml:space="preserve"> </w:t>
      </w:r>
      <w:r w:rsidRPr="001D6912">
        <w:t>постоянно</w:t>
      </w:r>
      <w:r w:rsidR="007F577E" w:rsidRPr="001D6912">
        <w:t xml:space="preserve"> </w:t>
      </w:r>
      <w:r w:rsidRPr="001D6912">
        <w:t>добиваться</w:t>
      </w:r>
      <w:r w:rsidR="007F577E" w:rsidRPr="001D6912">
        <w:t xml:space="preserve"> </w:t>
      </w:r>
      <w:r w:rsidRPr="001D6912">
        <w:t>высокого</w:t>
      </w:r>
      <w:r w:rsidR="007F577E" w:rsidRPr="001D6912">
        <w:t xml:space="preserve"> </w:t>
      </w:r>
      <w:r w:rsidRPr="001D6912">
        <w:t>результата,</w:t>
      </w:r>
      <w:r w:rsidR="007F577E" w:rsidRPr="001D6912">
        <w:t xml:space="preserve"> </w:t>
      </w:r>
      <w:r w:rsidRPr="001D6912">
        <w:t>требуется</w:t>
      </w:r>
      <w:r w:rsidR="007F577E" w:rsidRPr="001D6912">
        <w:t xml:space="preserve"> </w:t>
      </w:r>
      <w:r w:rsidRPr="001D6912">
        <w:t>настоящий</w:t>
      </w:r>
      <w:r w:rsidR="007F577E" w:rsidRPr="001D6912">
        <w:t xml:space="preserve"> </w:t>
      </w:r>
      <w:r w:rsidRPr="001D6912">
        <w:t>профессионализм.</w:t>
      </w:r>
    </w:p>
    <w:p w14:paraId="1BC97643" w14:textId="77777777" w:rsidR="00B23E42" w:rsidRPr="001D6912" w:rsidRDefault="00B23E42" w:rsidP="00B23E42">
      <w:r w:rsidRPr="001D6912">
        <w:t>-</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людей,</w:t>
      </w:r>
      <w:r w:rsidR="007F577E" w:rsidRPr="001D6912">
        <w:t xml:space="preserve"> </w:t>
      </w:r>
      <w:r w:rsidRPr="001D6912">
        <w:t>кому</w:t>
      </w:r>
      <w:r w:rsidR="007F577E" w:rsidRPr="001D6912">
        <w:t xml:space="preserve"> </w:t>
      </w:r>
      <w:r w:rsidRPr="001D6912">
        <w:t>некогда</w:t>
      </w:r>
      <w:r w:rsidR="007F577E" w:rsidRPr="001D6912">
        <w:t xml:space="preserve"> </w:t>
      </w:r>
      <w:r w:rsidRPr="001D6912">
        <w:t>погружаться</w:t>
      </w:r>
      <w:r w:rsidR="007F577E" w:rsidRPr="001D6912">
        <w:t xml:space="preserve"> </w:t>
      </w:r>
      <w:r w:rsidRPr="001D6912">
        <w:t>в</w:t>
      </w:r>
      <w:r w:rsidR="007F577E" w:rsidRPr="001D6912">
        <w:t xml:space="preserve"> </w:t>
      </w:r>
      <w:r w:rsidRPr="001D6912">
        <w:t>тонкости</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уже</w:t>
      </w:r>
      <w:r w:rsidR="007F577E" w:rsidRPr="001D6912">
        <w:t xml:space="preserve"> </w:t>
      </w:r>
      <w:r w:rsidRPr="001D6912">
        <w:t>есть</w:t>
      </w:r>
      <w:r w:rsidR="007F577E" w:rsidRPr="001D6912">
        <w:t xml:space="preserve"> </w:t>
      </w:r>
      <w:r w:rsidRPr="001D6912">
        <w:rPr>
          <w:b/>
        </w:rPr>
        <w:t>программа</w:t>
      </w:r>
      <w:r w:rsidR="007F577E" w:rsidRPr="001D6912">
        <w:rPr>
          <w:b/>
        </w:rPr>
        <w:t xml:space="preserve"> </w:t>
      </w:r>
      <w:r w:rsidRPr="001D6912">
        <w:rPr>
          <w:b/>
        </w:rPr>
        <w:t>долгосрочных</w:t>
      </w:r>
      <w:r w:rsidR="007F577E" w:rsidRPr="001D6912">
        <w:rPr>
          <w:b/>
        </w:rPr>
        <w:t xml:space="preserve"> </w:t>
      </w:r>
      <w:r w:rsidRPr="001D6912">
        <w:rPr>
          <w:b/>
        </w:rPr>
        <w:t>сбережений</w:t>
      </w:r>
      <w:r w:rsidR="007F577E" w:rsidRPr="001D6912">
        <w:t xml:space="preserve"> </w:t>
      </w:r>
      <w:r w:rsidRPr="001D6912">
        <w:t>(</w:t>
      </w:r>
      <w:r w:rsidRPr="001D6912">
        <w:rPr>
          <w:b/>
        </w:rPr>
        <w:t>ПДС</w:t>
      </w:r>
      <w:r w:rsidRPr="001D6912">
        <w:t>).</w:t>
      </w:r>
    </w:p>
    <w:p w14:paraId="1ACABC31"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Верно,</w:t>
      </w:r>
      <w:r w:rsidR="007F577E" w:rsidRPr="001D6912">
        <w:t xml:space="preserve"> </w:t>
      </w:r>
      <w:r w:rsidRPr="001D6912">
        <w:t>но</w:t>
      </w:r>
      <w:r w:rsidR="007F577E" w:rsidRPr="001D6912">
        <w:t xml:space="preserve"> </w:t>
      </w:r>
      <w:r w:rsidRPr="001D6912">
        <w:t>там</w:t>
      </w:r>
      <w:r w:rsidR="007F577E" w:rsidRPr="001D6912">
        <w:t xml:space="preserve"> </w:t>
      </w:r>
      <w:r w:rsidRPr="001D6912">
        <w:t>обратная</w:t>
      </w:r>
      <w:r w:rsidR="007F577E" w:rsidRPr="001D6912">
        <w:t xml:space="preserve"> </w:t>
      </w:r>
      <w:r w:rsidRPr="001D6912">
        <w:t>ситуация</w:t>
      </w:r>
      <w:r w:rsidR="007F577E" w:rsidRPr="001D6912">
        <w:t xml:space="preserve"> </w:t>
      </w:r>
      <w:r w:rsidRPr="001D6912">
        <w:t>-</w:t>
      </w:r>
      <w:r w:rsidR="007F577E" w:rsidRPr="001D6912">
        <w:t xml:space="preserve"> </w:t>
      </w:r>
      <w:r w:rsidRPr="001D6912">
        <w:t>участник</w:t>
      </w:r>
      <w:r w:rsidR="007F577E" w:rsidRPr="001D6912">
        <w:t xml:space="preserve"> </w:t>
      </w:r>
      <w:r w:rsidRPr="001D6912">
        <w:rPr>
          <w:b/>
        </w:rPr>
        <w:t>ПДС</w:t>
      </w:r>
      <w:r w:rsidR="007F577E" w:rsidRPr="001D6912">
        <w:t xml:space="preserve"> </w:t>
      </w:r>
      <w:r w:rsidRPr="001D6912">
        <w:t>просто</w:t>
      </w:r>
      <w:r w:rsidR="007F577E" w:rsidRPr="001D6912">
        <w:t xml:space="preserve"> </w:t>
      </w:r>
      <w:r w:rsidRPr="001D6912">
        <w:t>делает</w:t>
      </w:r>
      <w:r w:rsidR="007F577E" w:rsidRPr="001D6912">
        <w:t xml:space="preserve"> </w:t>
      </w:r>
      <w:r w:rsidRPr="001D6912">
        <w:t>взносы,</w:t>
      </w:r>
      <w:r w:rsidR="007F577E" w:rsidRPr="001D6912">
        <w:t xml:space="preserve"> </w:t>
      </w:r>
      <w:r w:rsidRPr="001D6912">
        <w:t>а</w:t>
      </w:r>
      <w:r w:rsidR="007F577E" w:rsidRPr="001D6912">
        <w:t xml:space="preserve"> </w:t>
      </w:r>
      <w:r w:rsidRPr="001D6912">
        <w:t>все</w:t>
      </w:r>
      <w:r w:rsidR="007F577E" w:rsidRPr="001D6912">
        <w:t xml:space="preserve"> </w:t>
      </w:r>
      <w:r w:rsidRPr="001D6912">
        <w:t>решения</w:t>
      </w:r>
      <w:r w:rsidR="007F577E" w:rsidRPr="001D6912">
        <w:t xml:space="preserve"> </w:t>
      </w:r>
      <w:r w:rsidRPr="001D6912">
        <w:t>по</w:t>
      </w:r>
      <w:r w:rsidR="007F577E" w:rsidRPr="001D6912">
        <w:t xml:space="preserve"> </w:t>
      </w:r>
      <w:r w:rsidRPr="001D6912">
        <w:t>ценным</w:t>
      </w:r>
      <w:r w:rsidR="007F577E" w:rsidRPr="001D6912">
        <w:t xml:space="preserve"> </w:t>
      </w:r>
      <w:r w:rsidRPr="001D6912">
        <w:t>бумагам</w:t>
      </w:r>
      <w:r w:rsidR="007F577E" w:rsidRPr="001D6912">
        <w:t xml:space="preserve"> </w:t>
      </w:r>
      <w:r w:rsidRPr="001D6912">
        <w:t>вместо</w:t>
      </w:r>
      <w:r w:rsidR="007F577E" w:rsidRPr="001D6912">
        <w:t xml:space="preserve"> </w:t>
      </w:r>
      <w:r w:rsidRPr="001D6912">
        <w:t>него</w:t>
      </w:r>
      <w:r w:rsidR="007F577E" w:rsidRPr="001D6912">
        <w:t xml:space="preserve"> </w:t>
      </w:r>
      <w:r w:rsidRPr="001D6912">
        <w:t>принимают</w:t>
      </w:r>
      <w:r w:rsidR="007F577E" w:rsidRPr="001D6912">
        <w:t xml:space="preserve"> </w:t>
      </w:r>
      <w:r w:rsidRPr="001D6912">
        <w:t>операторы</w:t>
      </w:r>
      <w:r w:rsidR="007F577E" w:rsidRPr="001D6912">
        <w:t xml:space="preserve"> </w:t>
      </w:r>
      <w:r w:rsidRPr="001D6912">
        <w:t>в</w:t>
      </w:r>
      <w:r w:rsidR="007F577E" w:rsidRPr="001D6912">
        <w:t xml:space="preserve"> </w:t>
      </w:r>
      <w:r w:rsidRPr="001D6912">
        <w:t>лице</w:t>
      </w:r>
      <w:r w:rsidR="007F577E" w:rsidRPr="001D6912">
        <w:t xml:space="preserve"> </w:t>
      </w:r>
      <w:r w:rsidRPr="001D6912">
        <w:t>управляющих</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(НПФ).</w:t>
      </w:r>
      <w:r w:rsidR="007F577E" w:rsidRPr="001D6912">
        <w:t xml:space="preserve"> </w:t>
      </w:r>
      <w:r w:rsidRPr="001D6912">
        <w:t>С</w:t>
      </w:r>
      <w:r w:rsidR="007F577E" w:rsidRPr="001D6912">
        <w:t xml:space="preserve"> </w:t>
      </w:r>
      <w:r w:rsidRPr="001D6912">
        <w:t>долевым</w:t>
      </w:r>
      <w:r w:rsidR="007F577E" w:rsidRPr="001D6912">
        <w:t xml:space="preserve"> </w:t>
      </w:r>
      <w:r w:rsidRPr="001D6912">
        <w:t>страхованием</w:t>
      </w:r>
      <w:r w:rsidR="007F577E" w:rsidRPr="001D6912">
        <w:t xml:space="preserve"> </w:t>
      </w:r>
      <w:r w:rsidRPr="001D6912">
        <w:t>жизни</w:t>
      </w:r>
      <w:r w:rsidR="007F577E" w:rsidRPr="001D6912">
        <w:t xml:space="preserve"> </w:t>
      </w:r>
      <w:r w:rsidRPr="001D6912">
        <w:t>будет</w:t>
      </w:r>
      <w:r w:rsidR="007F577E" w:rsidRPr="001D6912">
        <w:t xml:space="preserve"> </w:t>
      </w:r>
      <w:r w:rsidRPr="001D6912">
        <w:t>не</w:t>
      </w:r>
      <w:r w:rsidR="007F577E" w:rsidRPr="001D6912">
        <w:t xml:space="preserve"> </w:t>
      </w:r>
      <w:r w:rsidRPr="001D6912">
        <w:t>так,</w:t>
      </w:r>
      <w:r w:rsidR="007F577E" w:rsidRPr="001D6912">
        <w:t xml:space="preserve"> </w:t>
      </w:r>
      <w:r w:rsidRPr="001D6912">
        <w:t>как</w:t>
      </w:r>
      <w:r w:rsidR="007F577E" w:rsidRPr="001D6912">
        <w:t xml:space="preserve"> </w:t>
      </w:r>
      <w:r w:rsidRPr="001D6912">
        <w:t>с</w:t>
      </w:r>
      <w:r w:rsidR="007F577E" w:rsidRPr="001D6912">
        <w:t xml:space="preserve"> </w:t>
      </w:r>
      <w:r w:rsidRPr="001D6912">
        <w:t>ИИС</w:t>
      </w:r>
      <w:r w:rsidR="007F577E" w:rsidRPr="001D6912">
        <w:t xml:space="preserve"> </w:t>
      </w:r>
      <w:r w:rsidRPr="001D6912">
        <w:t>и</w:t>
      </w:r>
      <w:r w:rsidR="007F577E" w:rsidRPr="001D6912">
        <w:t xml:space="preserve"> </w:t>
      </w:r>
      <w:r w:rsidRPr="001D6912">
        <w:rPr>
          <w:b/>
        </w:rPr>
        <w:t>ПДС</w:t>
      </w:r>
      <w:r w:rsidRPr="001D6912">
        <w:t>,</w:t>
      </w:r>
      <w:r w:rsidR="007F577E" w:rsidRPr="001D6912">
        <w:t xml:space="preserve"> </w:t>
      </w:r>
      <w:r w:rsidRPr="001D6912">
        <w:t>хотя</w:t>
      </w:r>
      <w:r w:rsidR="007F577E" w:rsidRPr="001D6912">
        <w:t xml:space="preserve"> </w:t>
      </w:r>
      <w:r w:rsidRPr="001D6912">
        <w:t>никто</w:t>
      </w:r>
      <w:r w:rsidR="007F577E" w:rsidRPr="001D6912">
        <w:t xml:space="preserve"> </w:t>
      </w:r>
      <w:r w:rsidRPr="001D6912">
        <w:t>не</w:t>
      </w:r>
      <w:r w:rsidR="007F577E" w:rsidRPr="001D6912">
        <w:t xml:space="preserve"> </w:t>
      </w:r>
      <w:r w:rsidRPr="001D6912">
        <w:t>запрещает</w:t>
      </w:r>
      <w:r w:rsidR="007F577E" w:rsidRPr="001D6912">
        <w:t xml:space="preserve"> </w:t>
      </w:r>
      <w:r w:rsidRPr="001D6912">
        <w:t>иметь</w:t>
      </w:r>
      <w:r w:rsidR="007F577E" w:rsidRPr="001D6912">
        <w:t xml:space="preserve"> </w:t>
      </w:r>
      <w:r w:rsidRPr="001D6912">
        <w:t>все</w:t>
      </w:r>
      <w:r w:rsidR="007F577E" w:rsidRPr="001D6912">
        <w:t xml:space="preserve"> </w:t>
      </w:r>
      <w:r w:rsidRPr="001D6912">
        <w:t>эти</w:t>
      </w:r>
      <w:r w:rsidR="007F577E" w:rsidRPr="001D6912">
        <w:t xml:space="preserve"> </w:t>
      </w:r>
      <w:r w:rsidRPr="001D6912">
        <w:t>инструменты</w:t>
      </w:r>
      <w:r w:rsidR="007F577E" w:rsidRPr="001D6912">
        <w:t xml:space="preserve"> </w:t>
      </w:r>
      <w:r w:rsidRPr="001D6912">
        <w:t>одновременно.</w:t>
      </w:r>
      <w:r w:rsidR="007F577E" w:rsidRPr="001D6912">
        <w:t xml:space="preserve"> </w:t>
      </w:r>
      <w:r w:rsidRPr="001D6912">
        <w:t>Страховая</w:t>
      </w:r>
      <w:r w:rsidR="007F577E" w:rsidRPr="001D6912">
        <w:t xml:space="preserve"> </w:t>
      </w:r>
      <w:r w:rsidRPr="001D6912">
        <w:t>компания</w:t>
      </w:r>
      <w:r w:rsidR="007F577E" w:rsidRPr="001D6912">
        <w:t xml:space="preserve"> </w:t>
      </w:r>
      <w:r w:rsidRPr="001D6912">
        <w:t>предложит</w:t>
      </w:r>
      <w:r w:rsidR="007F577E" w:rsidRPr="001D6912">
        <w:t xml:space="preserve"> </w:t>
      </w:r>
      <w:r w:rsidRPr="001D6912">
        <w:t>участнику</w:t>
      </w:r>
      <w:r w:rsidR="007F577E" w:rsidRPr="001D6912">
        <w:t xml:space="preserve"> </w:t>
      </w:r>
      <w:r w:rsidRPr="001D6912">
        <w:t>ДСЖ</w:t>
      </w:r>
      <w:r w:rsidR="007F577E" w:rsidRPr="001D6912">
        <w:t xml:space="preserve"> </w:t>
      </w:r>
      <w:r w:rsidRPr="001D6912">
        <w:t>самому</w:t>
      </w:r>
      <w:r w:rsidR="007F577E" w:rsidRPr="001D6912">
        <w:t xml:space="preserve"> </w:t>
      </w:r>
      <w:r w:rsidRPr="001D6912">
        <w:t>выбрать</w:t>
      </w:r>
      <w:r w:rsidR="007F577E" w:rsidRPr="001D6912">
        <w:t xml:space="preserve"> </w:t>
      </w:r>
      <w:r w:rsidRPr="001D6912">
        <w:t>направление,</w:t>
      </w:r>
      <w:r w:rsidR="007F577E" w:rsidRPr="001D6912">
        <w:t xml:space="preserve"> </w:t>
      </w:r>
      <w:r w:rsidRPr="001D6912">
        <w:t>куда</w:t>
      </w:r>
      <w:r w:rsidR="007F577E" w:rsidRPr="001D6912">
        <w:t xml:space="preserve"> </w:t>
      </w:r>
      <w:r w:rsidRPr="001D6912">
        <w:t>инвестировать</w:t>
      </w:r>
      <w:r w:rsidR="007F577E" w:rsidRPr="001D6912">
        <w:t xml:space="preserve"> </w:t>
      </w:r>
      <w:r w:rsidRPr="001D6912">
        <w:t>взносы.</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она</w:t>
      </w:r>
      <w:r w:rsidR="007F577E" w:rsidRPr="001D6912">
        <w:t xml:space="preserve"> </w:t>
      </w:r>
      <w:r w:rsidRPr="001D6912">
        <w:t>разделит</w:t>
      </w:r>
      <w:r w:rsidR="007F577E" w:rsidRPr="001D6912">
        <w:t xml:space="preserve"> </w:t>
      </w:r>
      <w:r w:rsidRPr="001D6912">
        <w:t>с</w:t>
      </w:r>
      <w:r w:rsidR="007F577E" w:rsidRPr="001D6912">
        <w:t xml:space="preserve"> </w:t>
      </w:r>
      <w:r w:rsidRPr="001D6912">
        <w:t>клиентом</w:t>
      </w:r>
      <w:r w:rsidR="007F577E" w:rsidRPr="001D6912">
        <w:t xml:space="preserve"> </w:t>
      </w:r>
      <w:r w:rsidRPr="001D6912">
        <w:t>ответственность</w:t>
      </w:r>
      <w:r w:rsidR="007F577E" w:rsidRPr="001D6912">
        <w:t xml:space="preserve"> </w:t>
      </w:r>
      <w:r w:rsidRPr="001D6912">
        <w:t>за</w:t>
      </w:r>
      <w:r w:rsidR="007F577E" w:rsidRPr="001D6912">
        <w:t xml:space="preserve"> </w:t>
      </w:r>
      <w:r w:rsidRPr="001D6912">
        <w:t>результат.</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человеку</w:t>
      </w:r>
      <w:r w:rsidR="007F577E" w:rsidRPr="001D6912">
        <w:t xml:space="preserve"> </w:t>
      </w:r>
      <w:r w:rsidRPr="001D6912">
        <w:t>не</w:t>
      </w:r>
      <w:r w:rsidR="007F577E" w:rsidRPr="001D6912">
        <w:t xml:space="preserve"> </w:t>
      </w:r>
      <w:r w:rsidRPr="001D6912">
        <w:t>придется</w:t>
      </w:r>
      <w:r w:rsidR="007F577E" w:rsidRPr="001D6912">
        <w:t xml:space="preserve"> </w:t>
      </w:r>
      <w:r w:rsidRPr="001D6912">
        <w:t>составлять</w:t>
      </w:r>
      <w:r w:rsidR="007F577E" w:rsidRPr="001D6912">
        <w:t xml:space="preserve"> </w:t>
      </w:r>
      <w:r w:rsidRPr="001D6912">
        <w:t>свой</w:t>
      </w:r>
      <w:r w:rsidR="007F577E" w:rsidRPr="001D6912">
        <w:t xml:space="preserve"> </w:t>
      </w:r>
      <w:r w:rsidRPr="001D6912">
        <w:t>инвестиционный</w:t>
      </w:r>
      <w:r w:rsidR="007F577E" w:rsidRPr="001D6912">
        <w:t xml:space="preserve"> </w:t>
      </w:r>
      <w:r w:rsidRPr="001D6912">
        <w:t>портфель</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ДСЖ</w:t>
      </w:r>
      <w:r w:rsidR="007F577E" w:rsidRPr="001D6912">
        <w:t xml:space="preserve"> </w:t>
      </w:r>
      <w:r w:rsidRPr="001D6912">
        <w:t>самостоятельно,</w:t>
      </w:r>
      <w:r w:rsidR="007F577E" w:rsidRPr="001D6912">
        <w:t xml:space="preserve"> </w:t>
      </w:r>
      <w:r w:rsidRPr="001D6912">
        <w:t>заниматься</w:t>
      </w:r>
      <w:r w:rsidR="007F577E" w:rsidRPr="001D6912">
        <w:t xml:space="preserve"> </w:t>
      </w:r>
      <w:r w:rsidRPr="001D6912">
        <w:t>ребалансировкой</w:t>
      </w:r>
      <w:r w:rsidR="007F577E" w:rsidRPr="001D6912">
        <w:t xml:space="preserve"> </w:t>
      </w:r>
      <w:r w:rsidRPr="001D6912">
        <w:t>и</w:t>
      </w:r>
      <w:r w:rsidR="007F577E" w:rsidRPr="001D6912">
        <w:t xml:space="preserve"> </w:t>
      </w:r>
      <w:r w:rsidRPr="001D6912">
        <w:t>так</w:t>
      </w:r>
      <w:r w:rsidR="007F577E" w:rsidRPr="001D6912">
        <w:t xml:space="preserve"> </w:t>
      </w:r>
      <w:r w:rsidRPr="001D6912">
        <w:t>далее.</w:t>
      </w:r>
      <w:r w:rsidR="007F577E" w:rsidRPr="001D6912">
        <w:t xml:space="preserve"> </w:t>
      </w:r>
      <w:r w:rsidRPr="001D6912">
        <w:t>Его</w:t>
      </w:r>
      <w:r w:rsidR="007F577E" w:rsidRPr="001D6912">
        <w:t xml:space="preserve"> </w:t>
      </w:r>
      <w:r w:rsidRPr="001D6912">
        <w:t>деньги</w:t>
      </w:r>
      <w:r w:rsidR="007F577E" w:rsidRPr="001D6912">
        <w:t xml:space="preserve"> </w:t>
      </w:r>
      <w:r w:rsidRPr="001D6912">
        <w:t>будут</w:t>
      </w:r>
      <w:r w:rsidR="007F577E" w:rsidRPr="001D6912">
        <w:t xml:space="preserve"> </w:t>
      </w:r>
      <w:r w:rsidRPr="001D6912">
        <w:t>вложены</w:t>
      </w:r>
      <w:r w:rsidR="007F577E" w:rsidRPr="001D6912">
        <w:t xml:space="preserve"> </w:t>
      </w:r>
      <w:r w:rsidRPr="001D6912">
        <w:t>в</w:t>
      </w:r>
      <w:r w:rsidR="007F577E" w:rsidRPr="001D6912">
        <w:t xml:space="preserve"> </w:t>
      </w:r>
      <w:r w:rsidRPr="001D6912">
        <w:t>паевой</w:t>
      </w:r>
      <w:r w:rsidR="007F577E" w:rsidRPr="001D6912">
        <w:t xml:space="preserve"> </w:t>
      </w:r>
      <w:r w:rsidRPr="001D6912">
        <w:t>инвестиционный</w:t>
      </w:r>
      <w:r w:rsidR="007F577E" w:rsidRPr="001D6912">
        <w:t xml:space="preserve"> </w:t>
      </w:r>
      <w:r w:rsidRPr="001D6912">
        <w:t>фонд</w:t>
      </w:r>
      <w:r w:rsidR="007F577E" w:rsidRPr="001D6912">
        <w:t xml:space="preserve"> </w:t>
      </w:r>
      <w:r w:rsidRPr="001D6912">
        <w:t>(ПИФ).</w:t>
      </w:r>
    </w:p>
    <w:p w14:paraId="6EA251BB" w14:textId="77777777" w:rsidR="00B23E42" w:rsidRPr="001D6912" w:rsidRDefault="00B23E42" w:rsidP="00B23E42">
      <w:r w:rsidRPr="001D6912">
        <w:t>Это</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например,</w:t>
      </w:r>
      <w:r w:rsidR="007F577E" w:rsidRPr="001D6912">
        <w:t xml:space="preserve"> </w:t>
      </w:r>
      <w:r w:rsidRPr="001D6912">
        <w:t>ПИФ</w:t>
      </w:r>
      <w:r w:rsidR="007F577E" w:rsidRPr="001D6912">
        <w:t xml:space="preserve"> </w:t>
      </w:r>
      <w:r w:rsidRPr="001D6912">
        <w:t>на</w:t>
      </w:r>
      <w:r w:rsidR="007F577E" w:rsidRPr="001D6912">
        <w:t xml:space="preserve"> </w:t>
      </w:r>
      <w:r w:rsidRPr="001D6912">
        <w:t>индекс</w:t>
      </w:r>
      <w:r w:rsidR="007F577E" w:rsidRPr="001D6912">
        <w:t xml:space="preserve"> </w:t>
      </w:r>
      <w:r w:rsidRPr="001D6912">
        <w:t>Мосбиржи,</w:t>
      </w:r>
      <w:r w:rsidR="007F577E" w:rsidRPr="001D6912">
        <w:t xml:space="preserve"> </w:t>
      </w:r>
      <w:r w:rsidRPr="001D6912">
        <w:t>облигации</w:t>
      </w:r>
      <w:r w:rsidR="007F577E" w:rsidRPr="001D6912">
        <w:t xml:space="preserve"> </w:t>
      </w:r>
      <w:r w:rsidRPr="001D6912">
        <w:t>или</w:t>
      </w:r>
      <w:r w:rsidR="007F577E" w:rsidRPr="001D6912">
        <w:t xml:space="preserve"> </w:t>
      </w:r>
      <w:r w:rsidRPr="001D6912">
        <w:t>золото,</w:t>
      </w:r>
      <w:r w:rsidR="007F577E" w:rsidRPr="001D6912">
        <w:t xml:space="preserve"> </w:t>
      </w:r>
      <w:r w:rsidRPr="001D6912">
        <w:t>либо</w:t>
      </w:r>
      <w:r w:rsidR="007F577E" w:rsidRPr="001D6912">
        <w:t xml:space="preserve"> </w:t>
      </w:r>
      <w:r w:rsidRPr="001D6912">
        <w:t>отраслевой</w:t>
      </w:r>
      <w:r w:rsidR="007F577E" w:rsidRPr="001D6912">
        <w:t xml:space="preserve"> </w:t>
      </w:r>
      <w:r w:rsidRPr="001D6912">
        <w:t>ПИФ,</w:t>
      </w:r>
      <w:r w:rsidR="007F577E" w:rsidRPr="001D6912">
        <w:t xml:space="preserve"> </w:t>
      </w:r>
      <w:r w:rsidRPr="001D6912">
        <w:t>скажем,</w:t>
      </w:r>
      <w:r w:rsidR="007F577E" w:rsidRPr="001D6912">
        <w:t xml:space="preserve"> </w:t>
      </w:r>
      <w:r w:rsidRPr="001D6912">
        <w:t>на</w:t>
      </w:r>
      <w:r w:rsidR="007F577E" w:rsidRPr="001D6912">
        <w:t xml:space="preserve"> </w:t>
      </w:r>
      <w:r w:rsidRPr="001D6912">
        <w:t>бумаги</w:t>
      </w:r>
      <w:r w:rsidR="007F577E" w:rsidRPr="001D6912">
        <w:t xml:space="preserve"> </w:t>
      </w:r>
      <w:r w:rsidRPr="001D6912">
        <w:t>нефтегазовых</w:t>
      </w:r>
      <w:r w:rsidR="007F577E" w:rsidRPr="001D6912">
        <w:t xml:space="preserve"> </w:t>
      </w:r>
      <w:r w:rsidRPr="001D6912">
        <w:t>компаний.</w:t>
      </w:r>
      <w:r w:rsidR="007F577E" w:rsidRPr="001D6912">
        <w:t xml:space="preserve"> </w:t>
      </w:r>
      <w:r w:rsidRPr="001D6912">
        <w:t>Часть</w:t>
      </w:r>
      <w:r w:rsidR="007F577E" w:rsidRPr="001D6912">
        <w:t xml:space="preserve"> </w:t>
      </w:r>
      <w:r w:rsidRPr="001D6912">
        <w:t>взносов</w:t>
      </w:r>
      <w:r w:rsidR="007F577E" w:rsidRPr="001D6912">
        <w:t xml:space="preserve"> </w:t>
      </w:r>
      <w:r w:rsidRPr="001D6912">
        <w:t>ДСЖ</w:t>
      </w:r>
      <w:r w:rsidR="007F577E" w:rsidRPr="001D6912">
        <w:t xml:space="preserve"> </w:t>
      </w:r>
      <w:r w:rsidRPr="001D6912">
        <w:t>при</w:t>
      </w:r>
      <w:r w:rsidR="007F577E" w:rsidRPr="001D6912">
        <w:t xml:space="preserve"> </w:t>
      </w:r>
      <w:r w:rsidRPr="001D6912">
        <w:t>любом</w:t>
      </w:r>
      <w:r w:rsidR="007F577E" w:rsidRPr="001D6912">
        <w:t xml:space="preserve"> </w:t>
      </w:r>
      <w:r w:rsidRPr="001D6912">
        <w:t>выборе</w:t>
      </w:r>
      <w:r w:rsidR="007F577E" w:rsidRPr="001D6912">
        <w:t xml:space="preserve"> </w:t>
      </w:r>
      <w:r w:rsidRPr="001D6912">
        <w:t>пойдет</w:t>
      </w:r>
      <w:r w:rsidR="007F577E" w:rsidRPr="001D6912">
        <w:t xml:space="preserve"> </w:t>
      </w:r>
      <w:r w:rsidRPr="001D6912">
        <w:t>на</w:t>
      </w:r>
      <w:r w:rsidR="007F577E" w:rsidRPr="001D6912">
        <w:t xml:space="preserve"> </w:t>
      </w:r>
      <w:r w:rsidRPr="001D6912">
        <w:t>страховой</w:t>
      </w:r>
      <w:r w:rsidR="007F577E" w:rsidRPr="001D6912">
        <w:t xml:space="preserve"> </w:t>
      </w:r>
      <w:r w:rsidRPr="001D6912">
        <w:t>компонент,</w:t>
      </w:r>
      <w:r w:rsidR="007F577E" w:rsidRPr="001D6912">
        <w:t xml:space="preserve"> </w:t>
      </w:r>
      <w:r w:rsidRPr="001D6912">
        <w:t>для</w:t>
      </w:r>
      <w:r w:rsidR="007F577E" w:rsidRPr="001D6912">
        <w:t xml:space="preserve"> </w:t>
      </w:r>
      <w:r w:rsidRPr="001D6912">
        <w:t>защиты</w:t>
      </w:r>
      <w:r w:rsidR="007F577E" w:rsidRPr="001D6912">
        <w:t xml:space="preserve"> </w:t>
      </w:r>
      <w:r w:rsidRPr="001D6912">
        <w:t>на</w:t>
      </w:r>
      <w:r w:rsidR="007F577E" w:rsidRPr="001D6912">
        <w:t xml:space="preserve"> </w:t>
      </w:r>
      <w:r w:rsidRPr="001D6912">
        <w:t>случай</w:t>
      </w:r>
      <w:r w:rsidR="007F577E" w:rsidRPr="001D6912">
        <w:t xml:space="preserve"> </w:t>
      </w:r>
      <w:r w:rsidRPr="001D6912">
        <w:t>болезни,</w:t>
      </w:r>
      <w:r w:rsidR="007F577E" w:rsidRPr="001D6912">
        <w:t xml:space="preserve"> </w:t>
      </w:r>
      <w:r w:rsidRPr="001D6912">
        <w:t>травмы</w:t>
      </w:r>
      <w:r w:rsidR="007F577E" w:rsidRPr="001D6912">
        <w:t xml:space="preserve"> </w:t>
      </w:r>
      <w:r w:rsidRPr="001D6912">
        <w:t>или</w:t>
      </w:r>
      <w:r w:rsidR="007F577E" w:rsidRPr="001D6912">
        <w:t xml:space="preserve"> </w:t>
      </w:r>
      <w:r w:rsidRPr="001D6912">
        <w:t>смерти.</w:t>
      </w:r>
    </w:p>
    <w:p w14:paraId="64265A08" w14:textId="77777777" w:rsidR="00B23E42" w:rsidRPr="001D6912" w:rsidRDefault="00B23E42" w:rsidP="00B23E42">
      <w:r w:rsidRPr="001D6912">
        <w:t>-</w:t>
      </w:r>
      <w:r w:rsidR="007F577E" w:rsidRPr="001D6912">
        <w:t xml:space="preserve"> </w:t>
      </w:r>
      <w:r w:rsidRPr="001D6912">
        <w:t>Список</w:t>
      </w:r>
      <w:r w:rsidR="007F577E" w:rsidRPr="001D6912">
        <w:t xml:space="preserve"> </w:t>
      </w:r>
      <w:r w:rsidRPr="001D6912">
        <w:t>ПИФов</w:t>
      </w:r>
      <w:r w:rsidR="007F577E" w:rsidRPr="001D6912">
        <w:t xml:space="preserve"> </w:t>
      </w:r>
      <w:r w:rsidRPr="001D6912">
        <w:t>отрытый</w:t>
      </w:r>
      <w:r w:rsidR="007F577E" w:rsidRPr="001D6912">
        <w:t xml:space="preserve"> </w:t>
      </w:r>
      <w:r w:rsidRPr="001D6912">
        <w:t>или</w:t>
      </w:r>
      <w:r w:rsidR="007F577E" w:rsidRPr="001D6912">
        <w:t xml:space="preserve"> </w:t>
      </w:r>
      <w:r w:rsidRPr="001D6912">
        <w:t>закрытый?</w:t>
      </w:r>
      <w:r w:rsidR="007F577E" w:rsidRPr="001D6912">
        <w:t xml:space="preserve"> </w:t>
      </w:r>
      <w:r w:rsidRPr="001D6912">
        <w:t>Он</w:t>
      </w:r>
      <w:r w:rsidR="007F577E" w:rsidRPr="001D6912">
        <w:t xml:space="preserve"> </w:t>
      </w:r>
      <w:r w:rsidRPr="001D6912">
        <w:t>будет</w:t>
      </w:r>
      <w:r w:rsidR="007F577E" w:rsidRPr="001D6912">
        <w:t xml:space="preserve"> </w:t>
      </w:r>
      <w:r w:rsidRPr="001D6912">
        <w:t>одинаковым</w:t>
      </w:r>
      <w:r w:rsidR="007F577E" w:rsidRPr="001D6912">
        <w:t xml:space="preserve"> </w:t>
      </w:r>
      <w:r w:rsidRPr="001D6912">
        <w:t>для</w:t>
      </w:r>
      <w:r w:rsidR="007F577E" w:rsidRPr="001D6912">
        <w:t xml:space="preserve"> </w:t>
      </w:r>
      <w:r w:rsidRPr="001D6912">
        <w:t>всех?</w:t>
      </w:r>
    </w:p>
    <w:p w14:paraId="2E58E2B6"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Конкретного</w:t>
      </w:r>
      <w:r w:rsidR="007F577E" w:rsidRPr="001D6912">
        <w:t xml:space="preserve"> </w:t>
      </w:r>
      <w:r w:rsidRPr="001D6912">
        <w:t>списка</w:t>
      </w:r>
      <w:r w:rsidR="007F577E" w:rsidRPr="001D6912">
        <w:t xml:space="preserve"> </w:t>
      </w:r>
      <w:r w:rsidRPr="001D6912">
        <w:t>для</w:t>
      </w:r>
      <w:r w:rsidR="007F577E" w:rsidRPr="001D6912">
        <w:t xml:space="preserve"> </w:t>
      </w:r>
      <w:r w:rsidRPr="001D6912">
        <w:t>ДСЖ</w:t>
      </w:r>
      <w:r w:rsidR="007F577E" w:rsidRPr="001D6912">
        <w:t xml:space="preserve"> </w:t>
      </w:r>
      <w:r w:rsidRPr="001D6912">
        <w:t>у</w:t>
      </w:r>
      <w:r w:rsidR="007F577E" w:rsidRPr="001D6912">
        <w:t xml:space="preserve"> </w:t>
      </w:r>
      <w:r w:rsidRPr="001D6912">
        <w:t>нас</w:t>
      </w:r>
      <w:r w:rsidR="007F577E" w:rsidRPr="001D6912">
        <w:t xml:space="preserve"> </w:t>
      </w:r>
      <w:r w:rsidRPr="001D6912">
        <w:t>пока</w:t>
      </w:r>
      <w:r w:rsidR="007F577E" w:rsidRPr="001D6912">
        <w:t xml:space="preserve"> </w:t>
      </w:r>
      <w:r w:rsidRPr="001D6912">
        <w:t>еще</w:t>
      </w:r>
      <w:r w:rsidR="007F577E" w:rsidRPr="001D6912">
        <w:t xml:space="preserve"> </w:t>
      </w:r>
      <w:r w:rsidRPr="001D6912">
        <w:t>нет,</w:t>
      </w:r>
      <w:r w:rsidR="007F577E" w:rsidRPr="001D6912">
        <w:t xml:space="preserve"> </w:t>
      </w:r>
      <w:r w:rsidRPr="001D6912">
        <w:t>мы</w:t>
      </w:r>
      <w:r w:rsidR="007F577E" w:rsidRPr="001D6912">
        <w:t xml:space="preserve"> </w:t>
      </w:r>
      <w:r w:rsidRPr="001D6912">
        <w:t>обсуждаем</w:t>
      </w:r>
      <w:r w:rsidR="007F577E" w:rsidRPr="001D6912">
        <w:t xml:space="preserve"> </w:t>
      </w:r>
      <w:r w:rsidRPr="001D6912">
        <w:t>его</w:t>
      </w:r>
      <w:r w:rsidR="007F577E" w:rsidRPr="001D6912">
        <w:t xml:space="preserve"> </w:t>
      </w:r>
      <w:r w:rsidRPr="001D6912">
        <w:t>с</w:t>
      </w:r>
      <w:r w:rsidR="007F577E" w:rsidRPr="001D6912">
        <w:t xml:space="preserve"> </w:t>
      </w:r>
      <w:r w:rsidRPr="001D6912">
        <w:t>участниками</w:t>
      </w:r>
      <w:r w:rsidR="007F577E" w:rsidRPr="001D6912">
        <w:t xml:space="preserve"> </w:t>
      </w:r>
      <w:r w:rsidRPr="001D6912">
        <w:t>рынка.</w:t>
      </w:r>
      <w:r w:rsidR="007F577E" w:rsidRPr="001D6912">
        <w:t xml:space="preserve"> </w:t>
      </w:r>
      <w:r w:rsidRPr="001D6912">
        <w:t>Возможность</w:t>
      </w:r>
      <w:r w:rsidR="007F577E" w:rsidRPr="001D6912">
        <w:t xml:space="preserve"> </w:t>
      </w:r>
      <w:r w:rsidRPr="001D6912">
        <w:t>выбирать</w:t>
      </w:r>
      <w:r w:rsidR="007F577E" w:rsidRPr="001D6912">
        <w:t xml:space="preserve"> </w:t>
      </w:r>
      <w:r w:rsidRPr="001D6912">
        <w:t>будет</w:t>
      </w:r>
      <w:r w:rsidR="007F577E" w:rsidRPr="001D6912">
        <w:t xml:space="preserve"> </w:t>
      </w:r>
      <w:r w:rsidRPr="001D6912">
        <w:t>зависеть</w:t>
      </w:r>
      <w:r w:rsidR="007F577E" w:rsidRPr="001D6912">
        <w:t xml:space="preserve"> </w:t>
      </w:r>
      <w:r w:rsidRPr="001D6912">
        <w:t>не</w:t>
      </w:r>
      <w:r w:rsidR="007F577E" w:rsidRPr="001D6912">
        <w:t xml:space="preserve"> </w:t>
      </w:r>
      <w:r w:rsidRPr="001D6912">
        <w:t>от</w:t>
      </w:r>
      <w:r w:rsidR="007F577E" w:rsidRPr="001D6912">
        <w:t xml:space="preserve"> </w:t>
      </w:r>
      <w:r w:rsidRPr="001D6912">
        <w:t>квалификации</w:t>
      </w:r>
      <w:r w:rsidR="007F577E" w:rsidRPr="001D6912">
        <w:t xml:space="preserve"> </w:t>
      </w:r>
      <w:r w:rsidRPr="001D6912">
        <w:t>или</w:t>
      </w:r>
      <w:r w:rsidR="007F577E" w:rsidRPr="001D6912">
        <w:t xml:space="preserve"> </w:t>
      </w:r>
      <w:r w:rsidRPr="001D6912">
        <w:t>размера</w:t>
      </w:r>
      <w:r w:rsidR="007F577E" w:rsidRPr="001D6912">
        <w:t xml:space="preserve"> </w:t>
      </w:r>
      <w:r w:rsidRPr="001D6912">
        <w:t>капитала</w:t>
      </w:r>
      <w:r w:rsidR="007F577E" w:rsidRPr="001D6912">
        <w:t xml:space="preserve"> </w:t>
      </w:r>
      <w:r w:rsidRPr="001D6912">
        <w:t>инвестора,</w:t>
      </w:r>
      <w:r w:rsidR="007F577E" w:rsidRPr="001D6912">
        <w:t xml:space="preserve"> </w:t>
      </w:r>
      <w:r w:rsidRPr="001D6912">
        <w:t>а</w:t>
      </w:r>
      <w:r w:rsidR="007F577E" w:rsidRPr="001D6912">
        <w:t xml:space="preserve"> </w:t>
      </w:r>
      <w:r w:rsidRPr="001D6912">
        <w:t>от</w:t>
      </w:r>
      <w:r w:rsidR="007F577E" w:rsidRPr="001D6912">
        <w:t xml:space="preserve"> </w:t>
      </w:r>
      <w:r w:rsidRPr="001D6912">
        <w:t>страховой</w:t>
      </w:r>
      <w:r w:rsidR="007F577E" w:rsidRPr="001D6912">
        <w:t xml:space="preserve"> </w:t>
      </w:r>
      <w:r w:rsidRPr="001D6912">
        <w:t>компании</w:t>
      </w:r>
      <w:r w:rsidR="007F577E" w:rsidRPr="001D6912">
        <w:t xml:space="preserve"> </w:t>
      </w:r>
      <w:r w:rsidRPr="001D6912">
        <w:t>и</w:t>
      </w:r>
      <w:r w:rsidR="007F577E" w:rsidRPr="001D6912">
        <w:t xml:space="preserve"> </w:t>
      </w:r>
      <w:r w:rsidRPr="001D6912">
        <w:t>того,</w:t>
      </w:r>
      <w:r w:rsidR="007F577E" w:rsidRPr="001D6912">
        <w:t xml:space="preserve"> </w:t>
      </w:r>
      <w:r w:rsidRPr="001D6912">
        <w:t>с</w:t>
      </w:r>
      <w:r w:rsidR="007F577E" w:rsidRPr="001D6912">
        <w:t xml:space="preserve"> </w:t>
      </w:r>
      <w:r w:rsidRPr="001D6912">
        <w:t>какими</w:t>
      </w:r>
      <w:r w:rsidR="007F577E" w:rsidRPr="001D6912">
        <w:t xml:space="preserve"> </w:t>
      </w:r>
      <w:r w:rsidRPr="001D6912">
        <w:t>фондами</w:t>
      </w:r>
      <w:r w:rsidR="007F577E" w:rsidRPr="001D6912">
        <w:t xml:space="preserve"> </w:t>
      </w:r>
      <w:r w:rsidRPr="001D6912">
        <w:t>эта</w:t>
      </w:r>
      <w:r w:rsidR="007F577E" w:rsidRPr="001D6912">
        <w:t xml:space="preserve"> </w:t>
      </w:r>
      <w:r w:rsidRPr="001D6912">
        <w:t>конкретная</w:t>
      </w:r>
      <w:r w:rsidR="007F577E" w:rsidRPr="001D6912">
        <w:t xml:space="preserve"> </w:t>
      </w:r>
      <w:r w:rsidRPr="001D6912">
        <w:t>компания</w:t>
      </w:r>
      <w:r w:rsidR="007F577E" w:rsidRPr="001D6912">
        <w:t xml:space="preserve"> </w:t>
      </w:r>
      <w:r w:rsidRPr="001D6912">
        <w:t>работает</w:t>
      </w:r>
      <w:r w:rsidR="007F577E" w:rsidRPr="001D6912">
        <w:t xml:space="preserve"> </w:t>
      </w:r>
      <w:r w:rsidRPr="001D6912">
        <w:t>в</w:t>
      </w:r>
      <w:r w:rsidR="007F577E" w:rsidRPr="001D6912">
        <w:t xml:space="preserve"> </w:t>
      </w:r>
      <w:r w:rsidRPr="001D6912">
        <w:t>первую</w:t>
      </w:r>
      <w:r w:rsidR="007F577E" w:rsidRPr="001D6912">
        <w:t xml:space="preserve"> </w:t>
      </w:r>
      <w:r w:rsidRPr="001D6912">
        <w:t>очередь.</w:t>
      </w:r>
      <w:r w:rsidR="007F577E" w:rsidRPr="001D6912">
        <w:t xml:space="preserve"> </w:t>
      </w:r>
      <w:r w:rsidRPr="001D6912">
        <w:t>ПИФов</w:t>
      </w:r>
      <w:r w:rsidR="007F577E" w:rsidRPr="001D6912">
        <w:t xml:space="preserve"> </w:t>
      </w:r>
      <w:r w:rsidRPr="001D6912">
        <w:t>будут</w:t>
      </w:r>
      <w:r w:rsidR="007F577E" w:rsidRPr="001D6912">
        <w:t xml:space="preserve"> </w:t>
      </w:r>
      <w:r w:rsidRPr="001D6912">
        <w:t>не</w:t>
      </w:r>
      <w:r w:rsidR="007F577E" w:rsidRPr="001D6912">
        <w:t xml:space="preserve"> </w:t>
      </w:r>
      <w:r w:rsidRPr="001D6912">
        <w:t>единицы,</w:t>
      </w:r>
      <w:r w:rsidR="007F577E" w:rsidRPr="001D6912">
        <w:t xml:space="preserve"> </w:t>
      </w:r>
      <w:r w:rsidRPr="001D6912">
        <w:t>но</w:t>
      </w:r>
      <w:r w:rsidR="007F577E" w:rsidRPr="001D6912">
        <w:t xml:space="preserve"> </w:t>
      </w:r>
      <w:r w:rsidRPr="001D6912">
        <w:t>и</w:t>
      </w:r>
      <w:r w:rsidR="007F577E" w:rsidRPr="001D6912">
        <w:t xml:space="preserve"> </w:t>
      </w:r>
      <w:r w:rsidRPr="001D6912">
        <w:t>не</w:t>
      </w:r>
      <w:r w:rsidR="007F577E" w:rsidRPr="001D6912">
        <w:t xml:space="preserve"> </w:t>
      </w:r>
      <w:r w:rsidRPr="001D6912">
        <w:t>сотни.</w:t>
      </w:r>
    </w:p>
    <w:p w14:paraId="22FE38FC" w14:textId="77777777" w:rsidR="00B23E42" w:rsidRPr="001D6912" w:rsidRDefault="00B23E42" w:rsidP="00B23E42">
      <w:r w:rsidRPr="001D6912">
        <w:t>-</w:t>
      </w:r>
      <w:r w:rsidR="007F577E" w:rsidRPr="001D6912">
        <w:t xml:space="preserve"> </w:t>
      </w:r>
      <w:r w:rsidRPr="001D6912">
        <w:t>У</w:t>
      </w:r>
      <w:r w:rsidR="007F577E" w:rsidRPr="001D6912">
        <w:t xml:space="preserve"> </w:t>
      </w:r>
      <w:r w:rsidRPr="001D6912">
        <w:t>большинства</w:t>
      </w:r>
      <w:r w:rsidR="007F577E" w:rsidRPr="001D6912">
        <w:t xml:space="preserve"> </w:t>
      </w:r>
      <w:r w:rsidRPr="001D6912">
        <w:t>людей</w:t>
      </w:r>
      <w:r w:rsidR="007F577E" w:rsidRPr="001D6912">
        <w:t xml:space="preserve"> </w:t>
      </w:r>
      <w:r w:rsidRPr="001D6912">
        <w:t>нет</w:t>
      </w:r>
      <w:r w:rsidR="007F577E" w:rsidRPr="001D6912">
        <w:t xml:space="preserve"> </w:t>
      </w:r>
      <w:r w:rsidRPr="001D6912">
        <w:t>специальных</w:t>
      </w:r>
      <w:r w:rsidR="007F577E" w:rsidRPr="001D6912">
        <w:t xml:space="preserve"> </w:t>
      </w:r>
      <w:r w:rsidRPr="001D6912">
        <w:t>знаний,</w:t>
      </w:r>
      <w:r w:rsidR="007F577E" w:rsidRPr="001D6912">
        <w:t xml:space="preserve"> </w:t>
      </w:r>
      <w:r w:rsidRPr="001D6912">
        <w:t>они</w:t>
      </w:r>
      <w:r w:rsidR="007F577E" w:rsidRPr="001D6912">
        <w:t xml:space="preserve"> </w:t>
      </w:r>
      <w:r w:rsidRPr="001D6912">
        <w:t>просто</w:t>
      </w:r>
      <w:r w:rsidR="007F577E" w:rsidRPr="001D6912">
        <w:t xml:space="preserve"> </w:t>
      </w:r>
      <w:r w:rsidRPr="001D6912">
        <w:t>следуют</w:t>
      </w:r>
      <w:r w:rsidR="007F577E" w:rsidRPr="001D6912">
        <w:t xml:space="preserve"> </w:t>
      </w:r>
      <w:r w:rsidRPr="001D6912">
        <w:t>чьим-то</w:t>
      </w:r>
      <w:r w:rsidR="007F577E" w:rsidRPr="001D6912">
        <w:t xml:space="preserve"> </w:t>
      </w:r>
      <w:r w:rsidRPr="001D6912">
        <w:t>советам,</w:t>
      </w:r>
      <w:r w:rsidR="007F577E" w:rsidRPr="001D6912">
        <w:t xml:space="preserve"> </w:t>
      </w:r>
      <w:r w:rsidRPr="001D6912">
        <w:t>зачастую</w:t>
      </w:r>
      <w:r w:rsidR="007F577E" w:rsidRPr="001D6912">
        <w:t xml:space="preserve"> </w:t>
      </w:r>
      <w:r w:rsidRPr="001D6912">
        <w:t>-</w:t>
      </w:r>
      <w:r w:rsidR="007F577E" w:rsidRPr="001D6912">
        <w:t xml:space="preserve"> </w:t>
      </w:r>
      <w:r w:rsidRPr="001D6912">
        <w:t>каких-то</w:t>
      </w:r>
      <w:r w:rsidR="007F577E" w:rsidRPr="001D6912">
        <w:t xml:space="preserve"> </w:t>
      </w:r>
      <w:r w:rsidRPr="001D6912">
        <w:t>телеграм-каналов</w:t>
      </w:r>
      <w:r w:rsidR="007F577E" w:rsidRPr="001D6912">
        <w:t xml:space="preserve"> </w:t>
      </w:r>
      <w:r w:rsidRPr="001D6912">
        <w:t>об</w:t>
      </w:r>
      <w:r w:rsidR="007F577E" w:rsidRPr="001D6912">
        <w:t xml:space="preserve"> </w:t>
      </w:r>
      <w:r w:rsidRPr="001D6912">
        <w:t>инвестициях,</w:t>
      </w:r>
      <w:r w:rsidR="007F577E" w:rsidRPr="001D6912">
        <w:t xml:space="preserve"> </w:t>
      </w:r>
      <w:r w:rsidRPr="001D6912">
        <w:t>и</w:t>
      </w:r>
      <w:r w:rsidR="007F577E" w:rsidRPr="001D6912">
        <w:t xml:space="preserve"> </w:t>
      </w:r>
      <w:r w:rsidRPr="001D6912">
        <w:t>все.</w:t>
      </w:r>
      <w:r w:rsidR="007F577E" w:rsidRPr="001D6912">
        <w:t xml:space="preserve"> </w:t>
      </w:r>
      <w:r w:rsidRPr="001D6912">
        <w:t>В</w:t>
      </w:r>
      <w:r w:rsidR="007F577E" w:rsidRPr="001D6912">
        <w:t xml:space="preserve"> </w:t>
      </w:r>
      <w:r w:rsidRPr="001D6912">
        <w:t>итоге</w:t>
      </w:r>
      <w:r w:rsidR="007F577E" w:rsidRPr="001D6912">
        <w:t xml:space="preserve"> </w:t>
      </w:r>
      <w:r w:rsidRPr="001D6912">
        <w:t>просто</w:t>
      </w:r>
      <w:r w:rsidR="007F577E" w:rsidRPr="001D6912">
        <w:t xml:space="preserve"> </w:t>
      </w:r>
      <w:r w:rsidRPr="001D6912">
        <w:t>теряют</w:t>
      </w:r>
      <w:r w:rsidR="007F577E" w:rsidRPr="001D6912">
        <w:t xml:space="preserve"> </w:t>
      </w:r>
      <w:r w:rsidRPr="001D6912">
        <w:t>деньги.</w:t>
      </w:r>
      <w:r w:rsidR="007F577E" w:rsidRPr="001D6912">
        <w:t xml:space="preserve"> </w:t>
      </w:r>
      <w:r w:rsidRPr="001D6912">
        <w:t>Предусмотрена</w:t>
      </w:r>
      <w:r w:rsidR="007F577E" w:rsidRPr="001D6912">
        <w:t xml:space="preserve"> </w:t>
      </w:r>
      <w:r w:rsidRPr="001D6912">
        <w:t>ли</w:t>
      </w:r>
      <w:r w:rsidR="007F577E" w:rsidRPr="001D6912">
        <w:t xml:space="preserve"> </w:t>
      </w:r>
      <w:r w:rsidRPr="001D6912">
        <w:t>в</w:t>
      </w:r>
      <w:r w:rsidR="007F577E" w:rsidRPr="001D6912">
        <w:t xml:space="preserve"> </w:t>
      </w:r>
      <w:r w:rsidRPr="001D6912">
        <w:t>ДСЖ</w:t>
      </w:r>
      <w:r w:rsidR="007F577E" w:rsidRPr="001D6912">
        <w:t xml:space="preserve"> «</w:t>
      </w:r>
      <w:r w:rsidRPr="001D6912">
        <w:t>защита</w:t>
      </w:r>
      <w:r w:rsidR="007F577E" w:rsidRPr="001D6912">
        <w:t xml:space="preserve"> </w:t>
      </w:r>
      <w:r w:rsidRPr="001D6912">
        <w:t>от</w:t>
      </w:r>
      <w:r w:rsidR="007F577E" w:rsidRPr="001D6912">
        <w:t xml:space="preserve"> </w:t>
      </w:r>
      <w:r w:rsidRPr="001D6912">
        <w:t>дурака</w:t>
      </w:r>
      <w:r w:rsidR="007F577E" w:rsidRPr="001D6912">
        <w:t>»</w:t>
      </w:r>
      <w:r w:rsidRPr="001D6912">
        <w:t>?</w:t>
      </w:r>
    </w:p>
    <w:p w14:paraId="0DDCDF5C"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Да,</w:t>
      </w:r>
      <w:r w:rsidR="007F577E" w:rsidRPr="001D6912">
        <w:t xml:space="preserve"> </w:t>
      </w:r>
      <w:r w:rsidRPr="001D6912">
        <w:t>именно</w:t>
      </w:r>
      <w:r w:rsidR="007F577E" w:rsidRPr="001D6912">
        <w:t xml:space="preserve"> </w:t>
      </w:r>
      <w:r w:rsidRPr="001D6912">
        <w:t>поэтому</w:t>
      </w:r>
      <w:r w:rsidR="007F577E" w:rsidRPr="001D6912">
        <w:t xml:space="preserve"> </w:t>
      </w:r>
      <w:r w:rsidRPr="001D6912">
        <w:t>покупать</w:t>
      </w:r>
      <w:r w:rsidR="007F577E" w:rsidRPr="001D6912">
        <w:t xml:space="preserve"> </w:t>
      </w:r>
      <w:r w:rsidRPr="001D6912">
        <w:t>можно</w:t>
      </w:r>
      <w:r w:rsidR="007F577E" w:rsidRPr="001D6912">
        <w:t xml:space="preserve"> </w:t>
      </w:r>
      <w:r w:rsidRPr="001D6912">
        <w:t>будет</w:t>
      </w:r>
      <w:r w:rsidR="007F577E" w:rsidRPr="001D6912">
        <w:t xml:space="preserve"> </w:t>
      </w:r>
      <w:r w:rsidRPr="001D6912">
        <w:t>не</w:t>
      </w:r>
      <w:r w:rsidR="007F577E" w:rsidRPr="001D6912">
        <w:t xml:space="preserve"> </w:t>
      </w:r>
      <w:r w:rsidRPr="001D6912">
        <w:t>любые</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и</w:t>
      </w:r>
      <w:r w:rsidR="007F577E" w:rsidRPr="001D6912">
        <w:t xml:space="preserve"> </w:t>
      </w:r>
      <w:r w:rsidRPr="001D6912">
        <w:t>даже</w:t>
      </w:r>
      <w:r w:rsidR="007F577E" w:rsidRPr="001D6912">
        <w:t xml:space="preserve"> </w:t>
      </w:r>
      <w:r w:rsidRPr="001D6912">
        <w:t>не</w:t>
      </w:r>
      <w:r w:rsidR="007F577E" w:rsidRPr="001D6912">
        <w:t xml:space="preserve"> </w:t>
      </w:r>
      <w:r w:rsidRPr="001D6912">
        <w:t>все</w:t>
      </w:r>
      <w:r w:rsidR="007F577E" w:rsidRPr="001D6912">
        <w:t xml:space="preserve"> </w:t>
      </w:r>
      <w:r w:rsidRPr="001D6912">
        <w:t>ПИФы,</w:t>
      </w:r>
      <w:r w:rsidR="007F577E" w:rsidRPr="001D6912">
        <w:t xml:space="preserve"> </w:t>
      </w:r>
      <w:r w:rsidRPr="001D6912">
        <w:t>которые</w:t>
      </w:r>
      <w:r w:rsidR="007F577E" w:rsidRPr="001D6912">
        <w:t xml:space="preserve"> </w:t>
      </w:r>
      <w:r w:rsidRPr="001D6912">
        <w:t>есть</w:t>
      </w:r>
      <w:r w:rsidR="007F577E" w:rsidRPr="001D6912">
        <w:t xml:space="preserve"> </w:t>
      </w:r>
      <w:r w:rsidRPr="001D6912">
        <w:t>у</w:t>
      </w:r>
      <w:r w:rsidR="007F577E" w:rsidRPr="001D6912">
        <w:t xml:space="preserve"> </w:t>
      </w:r>
      <w:r w:rsidRPr="001D6912">
        <w:t>нас</w:t>
      </w:r>
      <w:r w:rsidR="007F577E" w:rsidRPr="001D6912">
        <w:t xml:space="preserve"> </w:t>
      </w:r>
      <w:r w:rsidRPr="001D6912">
        <w:t>на</w:t>
      </w:r>
      <w:r w:rsidR="007F577E" w:rsidRPr="001D6912">
        <w:t xml:space="preserve"> </w:t>
      </w:r>
      <w:r w:rsidRPr="001D6912">
        <w:t>рынке,</w:t>
      </w:r>
      <w:r w:rsidR="007F577E" w:rsidRPr="001D6912">
        <w:t xml:space="preserve"> </w:t>
      </w:r>
      <w:r w:rsidRPr="001D6912">
        <w:t>а</w:t>
      </w:r>
      <w:r w:rsidR="007F577E" w:rsidRPr="001D6912">
        <w:t xml:space="preserve"> </w:t>
      </w:r>
      <w:r w:rsidRPr="001D6912">
        <w:t>только</w:t>
      </w:r>
      <w:r w:rsidR="007F577E" w:rsidRPr="001D6912">
        <w:t xml:space="preserve"> </w:t>
      </w:r>
      <w:r w:rsidRPr="001D6912">
        <w:t>самые</w:t>
      </w:r>
      <w:r w:rsidR="007F577E" w:rsidRPr="001D6912">
        <w:t xml:space="preserve"> </w:t>
      </w:r>
      <w:r w:rsidRPr="001D6912">
        <w:t>надежные.</w:t>
      </w:r>
      <w:r w:rsidR="007F577E" w:rsidRPr="001D6912">
        <w:t xml:space="preserve"> </w:t>
      </w:r>
      <w:r w:rsidRPr="001D6912">
        <w:t>За</w:t>
      </w:r>
      <w:r w:rsidR="007F577E" w:rsidRPr="001D6912">
        <w:t xml:space="preserve"> </w:t>
      </w:r>
      <w:r w:rsidRPr="001D6912">
        <w:t>них</w:t>
      </w:r>
      <w:r w:rsidR="007F577E" w:rsidRPr="001D6912">
        <w:t xml:space="preserve"> </w:t>
      </w:r>
      <w:r w:rsidRPr="001D6912">
        <w:t>отвечают</w:t>
      </w:r>
      <w:r w:rsidR="007F577E" w:rsidRPr="001D6912">
        <w:t xml:space="preserve"> </w:t>
      </w:r>
      <w:r w:rsidRPr="001D6912">
        <w:t>фонды</w:t>
      </w:r>
      <w:r w:rsidR="007F577E" w:rsidRPr="001D6912">
        <w:t xml:space="preserve"> </w:t>
      </w:r>
      <w:r w:rsidRPr="001D6912">
        <w:t>с</w:t>
      </w:r>
      <w:r w:rsidR="007F577E" w:rsidRPr="001D6912">
        <w:t xml:space="preserve"> </w:t>
      </w:r>
      <w:r w:rsidRPr="001D6912">
        <w:t>профессиональными</w:t>
      </w:r>
      <w:r w:rsidR="007F577E" w:rsidRPr="001D6912">
        <w:t xml:space="preserve"> </w:t>
      </w:r>
      <w:r w:rsidRPr="001D6912">
        <w:t>управляющими,</w:t>
      </w:r>
      <w:r w:rsidR="007F577E" w:rsidRPr="001D6912">
        <w:t xml:space="preserve"> </w:t>
      </w:r>
      <w:r w:rsidRPr="001D6912">
        <w:t>и</w:t>
      </w:r>
      <w:r w:rsidR="007F577E" w:rsidRPr="001D6912">
        <w:t xml:space="preserve"> </w:t>
      </w:r>
      <w:r w:rsidRPr="001D6912">
        <w:t>мы</w:t>
      </w:r>
      <w:r w:rsidR="007F577E" w:rsidRPr="001D6912">
        <w:t xml:space="preserve"> </w:t>
      </w:r>
      <w:r w:rsidRPr="001D6912">
        <w:t>будем</w:t>
      </w:r>
      <w:r w:rsidR="007F577E" w:rsidRPr="001D6912">
        <w:t xml:space="preserve"> </w:t>
      </w:r>
      <w:r w:rsidRPr="001D6912">
        <w:t>дополнительно</w:t>
      </w:r>
      <w:r w:rsidR="007F577E" w:rsidRPr="001D6912">
        <w:t xml:space="preserve"> </w:t>
      </w:r>
      <w:r w:rsidRPr="001D6912">
        <w:t>их</w:t>
      </w:r>
      <w:r w:rsidR="007F577E" w:rsidRPr="001D6912">
        <w:t xml:space="preserve"> </w:t>
      </w:r>
      <w:r w:rsidRPr="001D6912">
        <w:t>оценивать</w:t>
      </w:r>
      <w:r w:rsidR="007F577E" w:rsidRPr="001D6912">
        <w:t xml:space="preserve"> </w:t>
      </w:r>
      <w:r w:rsidRPr="001D6912">
        <w:t>и</w:t>
      </w:r>
      <w:r w:rsidR="007F577E" w:rsidRPr="001D6912">
        <w:t xml:space="preserve"> </w:t>
      </w:r>
      <w:r w:rsidRPr="001D6912">
        <w:t>специальным</w:t>
      </w:r>
      <w:r w:rsidR="007F577E" w:rsidRPr="001D6912">
        <w:t xml:space="preserve"> </w:t>
      </w:r>
      <w:r w:rsidRPr="001D6912">
        <w:t>образом</w:t>
      </w:r>
      <w:r w:rsidR="007F577E" w:rsidRPr="001D6912">
        <w:t xml:space="preserve"> </w:t>
      </w:r>
      <w:r w:rsidRPr="001D6912">
        <w:t>отбирать.</w:t>
      </w:r>
      <w:r w:rsidR="007F577E" w:rsidRPr="001D6912">
        <w:t xml:space="preserve"> </w:t>
      </w:r>
      <w:r w:rsidRPr="001D6912">
        <w:t>Вложить</w:t>
      </w:r>
      <w:r w:rsidR="007F577E" w:rsidRPr="001D6912">
        <w:t xml:space="preserve"> </w:t>
      </w:r>
      <w:r w:rsidRPr="001D6912">
        <w:t>деньги</w:t>
      </w:r>
      <w:r w:rsidR="007F577E" w:rsidRPr="001D6912">
        <w:t xml:space="preserve"> </w:t>
      </w:r>
      <w:r w:rsidRPr="001D6912">
        <w:t>в</w:t>
      </w:r>
      <w:r w:rsidR="007F577E" w:rsidRPr="001D6912">
        <w:t xml:space="preserve"> </w:t>
      </w:r>
      <w:r w:rsidRPr="001D6912">
        <w:t>пустышку,</w:t>
      </w:r>
      <w:r w:rsidR="007F577E" w:rsidRPr="001D6912">
        <w:t xml:space="preserve"> </w:t>
      </w:r>
      <w:r w:rsidRPr="001D6912">
        <w:t>в</w:t>
      </w:r>
      <w:r w:rsidR="007F577E" w:rsidRPr="001D6912">
        <w:t xml:space="preserve"> </w:t>
      </w:r>
      <w:r w:rsidRPr="001D6912">
        <w:t>финансовую</w:t>
      </w:r>
      <w:r w:rsidR="007F577E" w:rsidRPr="001D6912">
        <w:t xml:space="preserve"> </w:t>
      </w:r>
      <w:r w:rsidRPr="001D6912">
        <w:t>пирамиду</w:t>
      </w:r>
      <w:r w:rsidR="007F577E" w:rsidRPr="001D6912">
        <w:t xml:space="preserve"> </w:t>
      </w:r>
      <w:r w:rsidRPr="001D6912">
        <w:t>или</w:t>
      </w:r>
      <w:r w:rsidR="007F577E" w:rsidRPr="001D6912">
        <w:t xml:space="preserve"> </w:t>
      </w:r>
      <w:r w:rsidRPr="001D6912">
        <w:t>долг</w:t>
      </w:r>
      <w:r w:rsidR="007F577E" w:rsidRPr="001D6912">
        <w:t xml:space="preserve"> </w:t>
      </w:r>
      <w:r w:rsidRPr="001D6912">
        <w:t>мелкой</w:t>
      </w:r>
      <w:r w:rsidR="007F577E" w:rsidRPr="001D6912">
        <w:t xml:space="preserve"> </w:t>
      </w:r>
      <w:r w:rsidRPr="001D6912">
        <w:t>компании</w:t>
      </w:r>
      <w:r w:rsidR="007F577E" w:rsidRPr="001D6912">
        <w:t xml:space="preserve"> </w:t>
      </w:r>
      <w:r w:rsidRPr="001D6912">
        <w:t>на</w:t>
      </w:r>
      <w:r w:rsidR="007F577E" w:rsidRPr="001D6912">
        <w:t xml:space="preserve"> </w:t>
      </w:r>
      <w:r w:rsidRPr="001D6912">
        <w:t>грани</w:t>
      </w:r>
      <w:r w:rsidR="007F577E" w:rsidRPr="001D6912">
        <w:t xml:space="preserve"> </w:t>
      </w:r>
      <w:r w:rsidRPr="001D6912">
        <w:t>банкротства</w:t>
      </w:r>
      <w:r w:rsidR="007F577E" w:rsidRPr="001D6912">
        <w:t xml:space="preserve"> </w:t>
      </w:r>
      <w:r w:rsidRPr="001D6912">
        <w:t>не</w:t>
      </w:r>
      <w:r w:rsidR="007F577E" w:rsidRPr="001D6912">
        <w:t xml:space="preserve"> </w:t>
      </w:r>
      <w:r w:rsidRPr="001D6912">
        <w:t>получится.</w:t>
      </w:r>
    </w:p>
    <w:p w14:paraId="6D718EA8" w14:textId="77777777" w:rsidR="00B23E42" w:rsidRPr="001D6912" w:rsidRDefault="00B23E42" w:rsidP="00B23E42">
      <w:r w:rsidRPr="001D6912">
        <w:lastRenderedPageBreak/>
        <w:t>При</w:t>
      </w:r>
      <w:r w:rsidR="007F577E" w:rsidRPr="001D6912">
        <w:t xml:space="preserve"> </w:t>
      </w:r>
      <w:r w:rsidRPr="001D6912">
        <w:t>этом</w:t>
      </w:r>
      <w:r w:rsidR="007F577E" w:rsidRPr="001D6912">
        <w:t xml:space="preserve"> </w:t>
      </w:r>
      <w:r w:rsidRPr="001D6912">
        <w:t>надо</w:t>
      </w:r>
      <w:r w:rsidR="007F577E" w:rsidRPr="001D6912">
        <w:t xml:space="preserve"> </w:t>
      </w:r>
      <w:r w:rsidRPr="001D6912">
        <w:t>понимать,</w:t>
      </w:r>
      <w:r w:rsidR="007F577E" w:rsidRPr="001D6912">
        <w:t xml:space="preserve"> </w:t>
      </w:r>
      <w:r w:rsidRPr="001D6912">
        <w:t>что</w:t>
      </w:r>
      <w:r w:rsidR="007F577E" w:rsidRPr="001D6912">
        <w:t xml:space="preserve"> </w:t>
      </w:r>
      <w:r w:rsidRPr="001D6912">
        <w:t>риск</w:t>
      </w:r>
      <w:r w:rsidR="007F577E" w:rsidRPr="001D6912">
        <w:t xml:space="preserve"> </w:t>
      </w:r>
      <w:r w:rsidRPr="001D6912">
        <w:t>инвестиций</w:t>
      </w:r>
      <w:r w:rsidR="007F577E" w:rsidRPr="001D6912">
        <w:t xml:space="preserve"> </w:t>
      </w:r>
      <w:r w:rsidRPr="001D6912">
        <w:t>не</w:t>
      </w:r>
      <w:r w:rsidR="007F577E" w:rsidRPr="001D6912">
        <w:t xml:space="preserve"> </w:t>
      </w:r>
      <w:r w:rsidRPr="001D6912">
        <w:t>будет</w:t>
      </w:r>
      <w:r w:rsidR="007F577E" w:rsidRPr="001D6912">
        <w:t xml:space="preserve"> </w:t>
      </w:r>
      <w:r w:rsidRPr="001D6912">
        <w:t>нулевым,</w:t>
      </w:r>
      <w:r w:rsidR="007F577E" w:rsidRPr="001D6912">
        <w:t xml:space="preserve"> </w:t>
      </w:r>
      <w:r w:rsidRPr="001D6912">
        <w:t>потому</w:t>
      </w:r>
      <w:r w:rsidR="007F577E" w:rsidRPr="001D6912">
        <w:t xml:space="preserve"> </w:t>
      </w:r>
      <w:r w:rsidRPr="001D6912">
        <w:t>что</w:t>
      </w:r>
      <w:r w:rsidR="007F577E" w:rsidRPr="001D6912">
        <w:t xml:space="preserve"> </w:t>
      </w:r>
      <w:r w:rsidRPr="001D6912">
        <w:t>даже</w:t>
      </w:r>
      <w:r w:rsidR="007F577E" w:rsidRPr="001D6912">
        <w:t xml:space="preserve"> «</w:t>
      </w:r>
      <w:r w:rsidRPr="001D6912">
        <w:t>вечные</w:t>
      </w:r>
      <w:r w:rsidR="007F577E" w:rsidRPr="001D6912">
        <w:t xml:space="preserve">» </w:t>
      </w:r>
      <w:r w:rsidRPr="001D6912">
        <w:t>активы,</w:t>
      </w:r>
      <w:r w:rsidR="007F577E" w:rsidRPr="001D6912">
        <w:t xml:space="preserve"> </w:t>
      </w:r>
      <w:r w:rsidRPr="001D6912">
        <w:t>такие</w:t>
      </w:r>
      <w:r w:rsidR="007F577E" w:rsidRPr="001D6912">
        <w:t xml:space="preserve"> </w:t>
      </w:r>
      <w:r w:rsidRPr="001D6912">
        <w:t>как</w:t>
      </w:r>
      <w:r w:rsidR="007F577E" w:rsidRPr="001D6912">
        <w:t xml:space="preserve"> </w:t>
      </w:r>
      <w:r w:rsidRPr="001D6912">
        <w:t>драгметаллы</w:t>
      </w:r>
      <w:r w:rsidR="007F577E" w:rsidRPr="001D6912">
        <w:t xml:space="preserve"> </w:t>
      </w:r>
      <w:r w:rsidRPr="001D6912">
        <w:t>или</w:t>
      </w:r>
      <w:r w:rsidR="007F577E" w:rsidRPr="001D6912">
        <w:t xml:space="preserve"> </w:t>
      </w:r>
      <w:r w:rsidRPr="001D6912">
        <w:t>бриллианты,</w:t>
      </w:r>
      <w:r w:rsidR="007F577E" w:rsidRPr="001D6912">
        <w:t xml:space="preserve"> </w:t>
      </w:r>
      <w:r w:rsidRPr="001D6912">
        <w:t>переживают</w:t>
      </w:r>
      <w:r w:rsidR="007F577E" w:rsidRPr="001D6912">
        <w:t xml:space="preserve"> </w:t>
      </w:r>
      <w:r w:rsidRPr="001D6912">
        <w:t>периоды</w:t>
      </w:r>
      <w:r w:rsidR="007F577E" w:rsidRPr="001D6912">
        <w:t xml:space="preserve"> </w:t>
      </w:r>
      <w:r w:rsidRPr="001D6912">
        <w:t>подъема</w:t>
      </w:r>
      <w:r w:rsidR="007F577E" w:rsidRPr="001D6912">
        <w:t xml:space="preserve"> </w:t>
      </w:r>
      <w:r w:rsidRPr="001D6912">
        <w:t>и</w:t>
      </w:r>
      <w:r w:rsidR="007F577E" w:rsidRPr="001D6912">
        <w:t xml:space="preserve"> </w:t>
      </w:r>
      <w:r w:rsidRPr="001D6912">
        <w:t>спада</w:t>
      </w:r>
      <w:r w:rsidR="007F577E" w:rsidRPr="001D6912">
        <w:t xml:space="preserve"> </w:t>
      </w:r>
      <w:r w:rsidRPr="001D6912">
        <w:t>цен.</w:t>
      </w:r>
      <w:r w:rsidR="007F577E" w:rsidRPr="001D6912">
        <w:t xml:space="preserve"> </w:t>
      </w:r>
      <w:r w:rsidRPr="001D6912">
        <w:t>Доходность</w:t>
      </w:r>
      <w:r w:rsidR="007F577E" w:rsidRPr="001D6912">
        <w:t xml:space="preserve"> </w:t>
      </w:r>
      <w:r w:rsidRPr="001D6912">
        <w:t>инвестиций</w:t>
      </w:r>
      <w:r w:rsidR="007F577E" w:rsidRPr="001D6912">
        <w:t xml:space="preserve"> </w:t>
      </w:r>
      <w:r w:rsidRPr="001D6912">
        <w:t>в</w:t>
      </w:r>
      <w:r w:rsidR="007F577E" w:rsidRPr="001D6912">
        <w:t xml:space="preserve"> </w:t>
      </w:r>
      <w:r w:rsidRPr="001D6912">
        <w:t>ДСЖ</w:t>
      </w:r>
      <w:r w:rsidR="007F577E" w:rsidRPr="001D6912">
        <w:t xml:space="preserve"> </w:t>
      </w:r>
      <w:r w:rsidRPr="001D6912">
        <w:t>будет</w:t>
      </w:r>
      <w:r w:rsidR="007F577E" w:rsidRPr="001D6912">
        <w:t xml:space="preserve"> </w:t>
      </w:r>
      <w:r w:rsidRPr="001D6912">
        <w:t>понятной</w:t>
      </w:r>
      <w:r w:rsidR="007F577E" w:rsidRPr="001D6912">
        <w:t xml:space="preserve"> </w:t>
      </w:r>
      <w:r w:rsidRPr="001D6912">
        <w:t>-</w:t>
      </w:r>
      <w:r w:rsidR="007F577E" w:rsidRPr="001D6912">
        <w:t xml:space="preserve"> </w:t>
      </w:r>
      <w:r w:rsidRPr="001D6912">
        <w:t>чем</w:t>
      </w:r>
      <w:r w:rsidR="007F577E" w:rsidRPr="001D6912">
        <w:t xml:space="preserve"> </w:t>
      </w:r>
      <w:r w:rsidRPr="001D6912">
        <w:t>выше</w:t>
      </w:r>
      <w:r w:rsidR="007F577E" w:rsidRPr="001D6912">
        <w:t xml:space="preserve"> </w:t>
      </w:r>
      <w:r w:rsidRPr="001D6912">
        <w:t>риск,</w:t>
      </w:r>
      <w:r w:rsidR="007F577E" w:rsidRPr="001D6912">
        <w:t xml:space="preserve"> </w:t>
      </w:r>
      <w:r w:rsidRPr="001D6912">
        <w:t>тем</w:t>
      </w:r>
      <w:r w:rsidR="007F577E" w:rsidRPr="001D6912">
        <w:t xml:space="preserve"> </w:t>
      </w:r>
      <w:r w:rsidRPr="001D6912">
        <w:t>больше</w:t>
      </w:r>
      <w:r w:rsidR="007F577E" w:rsidRPr="001D6912">
        <w:t xml:space="preserve"> </w:t>
      </w:r>
      <w:r w:rsidRPr="001D6912">
        <w:t>и</w:t>
      </w:r>
      <w:r w:rsidR="007F577E" w:rsidRPr="001D6912">
        <w:t xml:space="preserve"> </w:t>
      </w:r>
      <w:r w:rsidRPr="001D6912">
        <w:t>потенциальная</w:t>
      </w:r>
      <w:r w:rsidR="007F577E" w:rsidRPr="001D6912">
        <w:t xml:space="preserve"> </w:t>
      </w:r>
      <w:r w:rsidRPr="001D6912">
        <w:t>выгода.</w:t>
      </w:r>
      <w:r w:rsidR="007F577E" w:rsidRPr="001D6912">
        <w:t xml:space="preserve"> </w:t>
      </w:r>
      <w:r w:rsidRPr="001D6912">
        <w:t>В</w:t>
      </w:r>
      <w:r w:rsidR="007F577E" w:rsidRPr="001D6912">
        <w:t xml:space="preserve"> </w:t>
      </w:r>
      <w:r w:rsidRPr="001D6912">
        <w:t>любом</w:t>
      </w:r>
      <w:r w:rsidR="007F577E" w:rsidRPr="001D6912">
        <w:t xml:space="preserve"> </w:t>
      </w:r>
      <w:r w:rsidRPr="001D6912">
        <w:t>случае</w:t>
      </w:r>
      <w:r w:rsidR="007F577E" w:rsidRPr="001D6912">
        <w:t xml:space="preserve"> </w:t>
      </w:r>
      <w:r w:rsidRPr="001D6912">
        <w:t>перед</w:t>
      </w:r>
      <w:r w:rsidR="007F577E" w:rsidRPr="001D6912">
        <w:t xml:space="preserve"> </w:t>
      </w:r>
      <w:r w:rsidRPr="001D6912">
        <w:t>заключением</w:t>
      </w:r>
      <w:r w:rsidR="007F577E" w:rsidRPr="001D6912">
        <w:t xml:space="preserve"> </w:t>
      </w:r>
      <w:r w:rsidRPr="001D6912">
        <w:t>договора</w:t>
      </w:r>
      <w:r w:rsidR="007F577E" w:rsidRPr="001D6912">
        <w:t xml:space="preserve"> </w:t>
      </w:r>
      <w:r w:rsidRPr="001D6912">
        <w:t>человеку</w:t>
      </w:r>
      <w:r w:rsidR="007F577E" w:rsidRPr="001D6912">
        <w:t xml:space="preserve"> </w:t>
      </w:r>
      <w:r w:rsidRPr="001D6912">
        <w:t>будут</w:t>
      </w:r>
      <w:r w:rsidR="007F577E" w:rsidRPr="001D6912">
        <w:t xml:space="preserve"> </w:t>
      </w:r>
      <w:r w:rsidRPr="001D6912">
        <w:t>обязаны</w:t>
      </w:r>
      <w:r w:rsidR="007F577E" w:rsidRPr="001D6912">
        <w:t xml:space="preserve"> </w:t>
      </w:r>
      <w:r w:rsidRPr="001D6912">
        <w:t>доступно</w:t>
      </w:r>
      <w:r w:rsidR="007F577E" w:rsidRPr="001D6912">
        <w:t xml:space="preserve"> </w:t>
      </w:r>
      <w:r w:rsidRPr="001D6912">
        <w:t>объяснить</w:t>
      </w:r>
      <w:r w:rsidR="007F577E" w:rsidRPr="001D6912">
        <w:t xml:space="preserve"> </w:t>
      </w:r>
      <w:r w:rsidRPr="001D6912">
        <w:t>разницу</w:t>
      </w:r>
      <w:r w:rsidR="007F577E" w:rsidRPr="001D6912">
        <w:t xml:space="preserve"> </w:t>
      </w:r>
      <w:r w:rsidRPr="001D6912">
        <w:t>в</w:t>
      </w:r>
      <w:r w:rsidR="007F577E" w:rsidRPr="001D6912">
        <w:t xml:space="preserve"> </w:t>
      </w:r>
      <w:r w:rsidRPr="001D6912">
        <w:t>стратегиях.</w:t>
      </w:r>
      <w:r w:rsidR="007F577E" w:rsidRPr="001D6912">
        <w:t xml:space="preserve"> </w:t>
      </w:r>
      <w:r w:rsidRPr="001D6912">
        <w:t>Мы</w:t>
      </w:r>
      <w:r w:rsidR="007F577E" w:rsidRPr="001D6912">
        <w:t xml:space="preserve"> </w:t>
      </w:r>
      <w:r w:rsidRPr="001D6912">
        <w:t>работаем</w:t>
      </w:r>
      <w:r w:rsidR="007F577E" w:rsidRPr="001D6912">
        <w:t xml:space="preserve"> </w:t>
      </w:r>
      <w:r w:rsidRPr="001D6912">
        <w:t>над</w:t>
      </w:r>
      <w:r w:rsidR="007F577E" w:rsidRPr="001D6912">
        <w:t xml:space="preserve"> </w:t>
      </w:r>
      <w:r w:rsidRPr="001D6912">
        <w:t>тем,</w:t>
      </w:r>
      <w:r w:rsidR="007F577E" w:rsidRPr="001D6912">
        <w:t xml:space="preserve"> </w:t>
      </w:r>
      <w:r w:rsidRPr="001D6912">
        <w:t>чтобы</w:t>
      </w:r>
      <w:r w:rsidR="007F577E" w:rsidRPr="001D6912">
        <w:t xml:space="preserve"> </w:t>
      </w:r>
      <w:r w:rsidRPr="001D6912">
        <w:t>договор</w:t>
      </w:r>
      <w:r w:rsidR="007F577E" w:rsidRPr="001D6912">
        <w:t xml:space="preserve"> </w:t>
      </w:r>
      <w:r w:rsidRPr="001D6912">
        <w:t>ДСЖ</w:t>
      </w:r>
      <w:r w:rsidR="007F577E" w:rsidRPr="001D6912">
        <w:t xml:space="preserve"> </w:t>
      </w:r>
      <w:r w:rsidRPr="001D6912">
        <w:t>был</w:t>
      </w:r>
      <w:r w:rsidR="007F577E" w:rsidRPr="001D6912">
        <w:t xml:space="preserve"> </w:t>
      </w:r>
      <w:r w:rsidRPr="001D6912">
        <w:t>честным</w:t>
      </w:r>
      <w:r w:rsidR="007F577E" w:rsidRPr="001D6912">
        <w:t xml:space="preserve"> </w:t>
      </w:r>
      <w:r w:rsidRPr="001D6912">
        <w:t>и</w:t>
      </w:r>
      <w:r w:rsidR="007F577E" w:rsidRPr="001D6912">
        <w:t xml:space="preserve"> </w:t>
      </w:r>
      <w:r w:rsidRPr="001D6912">
        <w:t>прозрачным.</w:t>
      </w:r>
    </w:p>
    <w:p w14:paraId="387AB2C0" w14:textId="77777777" w:rsidR="00B23E42" w:rsidRPr="001D6912" w:rsidRDefault="00B23E42" w:rsidP="00B23E42">
      <w:r w:rsidRPr="001D6912">
        <w:t>-</w:t>
      </w:r>
      <w:r w:rsidR="007F577E" w:rsidRPr="001D6912">
        <w:t xml:space="preserve"> </w:t>
      </w:r>
      <w:r w:rsidRPr="001D6912">
        <w:t>На</w:t>
      </w:r>
      <w:r w:rsidR="007F577E" w:rsidRPr="001D6912">
        <w:t xml:space="preserve"> </w:t>
      </w:r>
      <w:r w:rsidRPr="001D6912">
        <w:t>какой</w:t>
      </w:r>
      <w:r w:rsidR="007F577E" w:rsidRPr="001D6912">
        <w:t xml:space="preserve"> </w:t>
      </w:r>
      <w:r w:rsidRPr="001D6912">
        <w:t>минимальный</w:t>
      </w:r>
      <w:r w:rsidR="007F577E" w:rsidRPr="001D6912">
        <w:t xml:space="preserve"> </w:t>
      </w:r>
      <w:r w:rsidRPr="001D6912">
        <w:t>срок</w:t>
      </w:r>
      <w:r w:rsidR="007F577E" w:rsidRPr="001D6912">
        <w:t xml:space="preserve"> </w:t>
      </w:r>
      <w:r w:rsidRPr="001D6912">
        <w:t>можно</w:t>
      </w:r>
      <w:r w:rsidR="007F577E" w:rsidRPr="001D6912">
        <w:t xml:space="preserve"> </w:t>
      </w:r>
      <w:r w:rsidRPr="001D6912">
        <w:t>будет</w:t>
      </w:r>
      <w:r w:rsidR="007F577E" w:rsidRPr="001D6912">
        <w:t xml:space="preserve"> </w:t>
      </w:r>
      <w:r w:rsidRPr="001D6912">
        <w:t>заключить</w:t>
      </w:r>
      <w:r w:rsidR="007F577E" w:rsidRPr="001D6912">
        <w:t xml:space="preserve"> </w:t>
      </w:r>
      <w:r w:rsidRPr="001D6912">
        <w:t>договор</w:t>
      </w:r>
      <w:r w:rsidR="007F577E" w:rsidRPr="001D6912">
        <w:t xml:space="preserve"> </w:t>
      </w:r>
      <w:r w:rsidRPr="001D6912">
        <w:t>ДСЖ?</w:t>
      </w:r>
    </w:p>
    <w:p w14:paraId="562842FF"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Договор</w:t>
      </w:r>
      <w:r w:rsidR="007F577E" w:rsidRPr="001D6912">
        <w:t xml:space="preserve"> </w:t>
      </w:r>
      <w:r w:rsidRPr="001D6912">
        <w:t>можно</w:t>
      </w:r>
      <w:r w:rsidR="007F577E" w:rsidRPr="001D6912">
        <w:t xml:space="preserve"> </w:t>
      </w:r>
      <w:r w:rsidRPr="001D6912">
        <w:t>заключить</w:t>
      </w:r>
      <w:r w:rsidR="007F577E" w:rsidRPr="001D6912">
        <w:t xml:space="preserve"> </w:t>
      </w:r>
      <w:r w:rsidRPr="001D6912">
        <w:t>на</w:t>
      </w:r>
      <w:r w:rsidR="007F577E" w:rsidRPr="001D6912">
        <w:t xml:space="preserve"> </w:t>
      </w:r>
      <w:r w:rsidRPr="001D6912">
        <w:t>любой</w:t>
      </w:r>
      <w:r w:rsidR="007F577E" w:rsidRPr="001D6912">
        <w:t xml:space="preserve"> </w:t>
      </w:r>
      <w:r w:rsidRPr="001D6912">
        <w:t>срок,</w:t>
      </w:r>
      <w:r w:rsidR="007F577E" w:rsidRPr="001D6912">
        <w:t xml:space="preserve"> </w:t>
      </w:r>
      <w:r w:rsidRPr="001D6912">
        <w:t>но</w:t>
      </w:r>
      <w:r w:rsidR="007F577E" w:rsidRPr="001D6912">
        <w:t xml:space="preserve"> </w:t>
      </w:r>
      <w:r w:rsidRPr="001D6912">
        <w:t>распространение</w:t>
      </w:r>
      <w:r w:rsidR="007F577E" w:rsidRPr="001D6912">
        <w:t xml:space="preserve"> </w:t>
      </w:r>
      <w:r w:rsidRPr="001D6912">
        <w:t>налоговых</w:t>
      </w:r>
      <w:r w:rsidR="007F577E" w:rsidRPr="001D6912">
        <w:t xml:space="preserve"> </w:t>
      </w:r>
      <w:r w:rsidRPr="001D6912">
        <w:t>льгот</w:t>
      </w:r>
      <w:r w:rsidR="007F577E" w:rsidRPr="001D6912">
        <w:t xml:space="preserve"> </w:t>
      </w:r>
      <w:r w:rsidRPr="001D6912">
        <w:t>на</w:t>
      </w:r>
      <w:r w:rsidR="007F577E" w:rsidRPr="001D6912">
        <w:t xml:space="preserve"> </w:t>
      </w:r>
      <w:r w:rsidRPr="001D6912">
        <w:t>текущем</w:t>
      </w:r>
      <w:r w:rsidR="007F577E" w:rsidRPr="001D6912">
        <w:t xml:space="preserve"> </w:t>
      </w:r>
      <w:r w:rsidRPr="001D6912">
        <w:t>этапе</w:t>
      </w:r>
      <w:r w:rsidR="007F577E" w:rsidRPr="001D6912">
        <w:t xml:space="preserve"> </w:t>
      </w:r>
      <w:r w:rsidRPr="001D6912">
        <w:t>мы</w:t>
      </w:r>
      <w:r w:rsidR="007F577E" w:rsidRPr="001D6912">
        <w:t xml:space="preserve"> </w:t>
      </w:r>
      <w:r w:rsidRPr="001D6912">
        <w:t>обсуждаем</w:t>
      </w:r>
      <w:r w:rsidR="007F577E" w:rsidRPr="001D6912">
        <w:t xml:space="preserve"> </w:t>
      </w:r>
      <w:r w:rsidRPr="001D6912">
        <w:t>на</w:t>
      </w:r>
      <w:r w:rsidR="007F577E" w:rsidRPr="001D6912">
        <w:t xml:space="preserve"> </w:t>
      </w:r>
      <w:r w:rsidRPr="001D6912">
        <w:t>договоры</w:t>
      </w:r>
      <w:r w:rsidR="007F577E" w:rsidRPr="001D6912">
        <w:t xml:space="preserve"> </w:t>
      </w:r>
      <w:r w:rsidRPr="001D6912">
        <w:t>ДСЖ</w:t>
      </w:r>
      <w:r w:rsidR="007F577E" w:rsidRPr="001D6912">
        <w:t xml:space="preserve"> </w:t>
      </w:r>
      <w:r w:rsidRPr="001D6912">
        <w:t>сроком</w:t>
      </w:r>
      <w:r w:rsidR="007F577E" w:rsidRPr="001D6912">
        <w:t xml:space="preserve"> </w:t>
      </w:r>
      <w:r w:rsidRPr="001D6912">
        <w:t>от</w:t>
      </w:r>
      <w:r w:rsidR="007F577E" w:rsidRPr="001D6912">
        <w:t xml:space="preserve"> </w:t>
      </w:r>
      <w:r w:rsidRPr="001D6912">
        <w:t>10</w:t>
      </w:r>
      <w:r w:rsidR="007F577E" w:rsidRPr="001D6912">
        <w:t xml:space="preserve"> </w:t>
      </w:r>
      <w:r w:rsidRPr="001D6912">
        <w:t>лет.</w:t>
      </w:r>
      <w:r w:rsidR="007F577E" w:rsidRPr="001D6912">
        <w:t xml:space="preserve"> </w:t>
      </w:r>
      <w:r w:rsidRPr="001D6912">
        <w:t>В</w:t>
      </w:r>
      <w:r w:rsidR="007F577E" w:rsidRPr="001D6912">
        <w:t xml:space="preserve"> </w:t>
      </w:r>
      <w:r w:rsidRPr="001D6912">
        <w:t>дальнейшем</w:t>
      </w:r>
      <w:r w:rsidR="007F577E" w:rsidRPr="001D6912">
        <w:t xml:space="preserve"> </w:t>
      </w:r>
      <w:r w:rsidRPr="001D6912">
        <w:t>он</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скорректирован.</w:t>
      </w:r>
      <w:r w:rsidR="007F577E" w:rsidRPr="001D6912">
        <w:t xml:space="preserve"> </w:t>
      </w:r>
      <w:r w:rsidRPr="001D6912">
        <w:t>Сама</w:t>
      </w:r>
      <w:r w:rsidR="007F577E" w:rsidRPr="001D6912">
        <w:t xml:space="preserve"> </w:t>
      </w:r>
      <w:r w:rsidRPr="001D6912">
        <w:t>базовая</w:t>
      </w:r>
      <w:r w:rsidR="007F577E" w:rsidRPr="001D6912">
        <w:t xml:space="preserve"> </w:t>
      </w:r>
      <w:r w:rsidRPr="001D6912">
        <w:t>идея</w:t>
      </w:r>
      <w:r w:rsidR="007F577E" w:rsidRPr="001D6912">
        <w:t xml:space="preserve"> </w:t>
      </w:r>
      <w:r w:rsidRPr="001D6912">
        <w:t>ДСЖ</w:t>
      </w:r>
      <w:r w:rsidR="007F577E" w:rsidRPr="001D6912">
        <w:t xml:space="preserve"> </w:t>
      </w:r>
      <w:r w:rsidRPr="001D6912">
        <w:t>заключается</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человеку</w:t>
      </w:r>
      <w:r w:rsidR="007F577E" w:rsidRPr="001D6912">
        <w:t xml:space="preserve"> </w:t>
      </w:r>
      <w:r w:rsidRPr="001D6912">
        <w:t>лучше</w:t>
      </w:r>
      <w:r w:rsidR="007F577E" w:rsidRPr="001D6912">
        <w:t xml:space="preserve"> </w:t>
      </w:r>
      <w:r w:rsidRPr="001D6912">
        <w:t>иметь</w:t>
      </w:r>
      <w:r w:rsidR="007F577E" w:rsidRPr="001D6912">
        <w:t xml:space="preserve"> </w:t>
      </w:r>
      <w:r w:rsidRPr="001D6912">
        <w:t>защиту</w:t>
      </w:r>
      <w:r w:rsidR="007F577E" w:rsidRPr="001D6912">
        <w:t xml:space="preserve"> </w:t>
      </w:r>
      <w:r w:rsidRPr="001D6912">
        <w:t>всегда,</w:t>
      </w:r>
      <w:r w:rsidR="007F577E" w:rsidRPr="001D6912">
        <w:t xml:space="preserve"> </w:t>
      </w:r>
      <w:r w:rsidRPr="001D6912">
        <w:t>а</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в</w:t>
      </w:r>
      <w:r w:rsidR="007F577E" w:rsidRPr="001D6912">
        <w:t xml:space="preserve"> </w:t>
      </w:r>
      <w:r w:rsidRPr="001D6912">
        <w:t>отдельные</w:t>
      </w:r>
      <w:r w:rsidR="007F577E" w:rsidRPr="001D6912">
        <w:t xml:space="preserve"> </w:t>
      </w:r>
      <w:r w:rsidRPr="001D6912">
        <w:t>периоды</w:t>
      </w:r>
      <w:r w:rsidR="007F577E" w:rsidRPr="001D6912">
        <w:t xml:space="preserve"> </w:t>
      </w:r>
      <w:r w:rsidRPr="001D6912">
        <w:t>жизни.</w:t>
      </w:r>
      <w:r w:rsidR="007F577E" w:rsidRPr="001D6912">
        <w:t xml:space="preserve"> </w:t>
      </w:r>
      <w:r w:rsidRPr="001D6912">
        <w:t>Однако</w:t>
      </w:r>
      <w:r w:rsidR="007F577E" w:rsidRPr="001D6912">
        <w:t xml:space="preserve"> </w:t>
      </w:r>
      <w:r w:rsidRPr="001D6912">
        <w:t>очень</w:t>
      </w:r>
      <w:r w:rsidR="007F577E" w:rsidRPr="001D6912">
        <w:t xml:space="preserve"> </w:t>
      </w:r>
      <w:r w:rsidRPr="001D6912">
        <w:t>большой</w:t>
      </w:r>
      <w:r w:rsidR="007F577E" w:rsidRPr="001D6912">
        <w:t xml:space="preserve"> </w:t>
      </w:r>
      <w:r w:rsidRPr="001D6912">
        <w:t>срок</w:t>
      </w:r>
      <w:r w:rsidR="007F577E" w:rsidRPr="001D6912">
        <w:t xml:space="preserve"> </w:t>
      </w:r>
      <w:r w:rsidRPr="001D6912">
        <w:t>договора</w:t>
      </w:r>
      <w:r w:rsidR="007F577E" w:rsidRPr="001D6912">
        <w:t xml:space="preserve"> </w:t>
      </w:r>
      <w:r w:rsidRPr="001D6912">
        <w:t>может</w:t>
      </w:r>
      <w:r w:rsidR="007F577E" w:rsidRPr="001D6912">
        <w:t xml:space="preserve"> </w:t>
      </w:r>
      <w:r w:rsidRPr="001D6912">
        <w:t>отпугнуть</w:t>
      </w:r>
      <w:r w:rsidR="007F577E" w:rsidRPr="001D6912">
        <w:t xml:space="preserve"> </w:t>
      </w:r>
      <w:r w:rsidRPr="001D6912">
        <w:t>людей</w:t>
      </w:r>
      <w:r w:rsidR="007F577E" w:rsidRPr="001D6912">
        <w:t xml:space="preserve"> </w:t>
      </w:r>
      <w:r w:rsidRPr="001D6912">
        <w:t>при</w:t>
      </w:r>
      <w:r w:rsidR="007F577E" w:rsidRPr="001D6912">
        <w:t xml:space="preserve"> </w:t>
      </w:r>
      <w:r w:rsidRPr="001D6912">
        <w:t>запуске</w:t>
      </w:r>
      <w:r w:rsidR="007F577E" w:rsidRPr="001D6912">
        <w:t xml:space="preserve"> </w:t>
      </w:r>
      <w:r w:rsidRPr="001D6912">
        <w:t>инструмента.</w:t>
      </w:r>
    </w:p>
    <w:p w14:paraId="619F02E8" w14:textId="77777777" w:rsidR="00B23E42" w:rsidRPr="001D6912" w:rsidRDefault="00B23E42" w:rsidP="00B23E42">
      <w:r w:rsidRPr="001D6912">
        <w:t>-</w:t>
      </w:r>
      <w:r w:rsidR="007F577E" w:rsidRPr="001D6912">
        <w:t xml:space="preserve"> </w:t>
      </w:r>
      <w:r w:rsidRPr="001D6912">
        <w:t>Вы</w:t>
      </w:r>
      <w:r w:rsidR="007F577E" w:rsidRPr="001D6912">
        <w:t xml:space="preserve"> </w:t>
      </w:r>
      <w:r w:rsidRPr="001D6912">
        <w:t>предложили</w:t>
      </w:r>
      <w:r w:rsidR="007F577E" w:rsidRPr="001D6912">
        <w:t xml:space="preserve"> </w:t>
      </w:r>
      <w:r w:rsidRPr="001D6912">
        <w:t>страховому</w:t>
      </w:r>
      <w:r w:rsidR="007F577E" w:rsidRPr="001D6912">
        <w:t xml:space="preserve"> </w:t>
      </w:r>
      <w:r w:rsidRPr="001D6912">
        <w:t>рынку</w:t>
      </w:r>
      <w:r w:rsidR="007F577E" w:rsidRPr="001D6912">
        <w:t xml:space="preserve"> </w:t>
      </w:r>
      <w:r w:rsidRPr="001D6912">
        <w:t>план</w:t>
      </w:r>
      <w:r w:rsidR="007F577E" w:rsidRPr="001D6912">
        <w:t xml:space="preserve"> </w:t>
      </w:r>
      <w:r w:rsidRPr="001D6912">
        <w:t>в</w:t>
      </w:r>
      <w:r w:rsidR="007F577E" w:rsidRPr="001D6912">
        <w:t xml:space="preserve"> </w:t>
      </w:r>
      <w:r w:rsidRPr="001D6912">
        <w:t>250</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по</w:t>
      </w:r>
      <w:r w:rsidR="007F577E" w:rsidRPr="001D6912">
        <w:t xml:space="preserve"> </w:t>
      </w:r>
      <w:r w:rsidRPr="001D6912">
        <w:t>ДСЖ</w:t>
      </w:r>
      <w:r w:rsidR="007F577E" w:rsidRPr="001D6912">
        <w:t xml:space="preserve"> </w:t>
      </w:r>
      <w:r w:rsidRPr="001D6912">
        <w:t>на</w:t>
      </w:r>
      <w:r w:rsidR="007F577E" w:rsidRPr="001D6912">
        <w:t xml:space="preserve"> </w:t>
      </w:r>
      <w:r w:rsidRPr="001D6912">
        <w:t>2025</w:t>
      </w:r>
      <w:r w:rsidR="007F577E" w:rsidRPr="001D6912">
        <w:t xml:space="preserve"> </w:t>
      </w:r>
      <w:r w:rsidRPr="001D6912">
        <w:t>год.</w:t>
      </w:r>
      <w:r w:rsidR="007F577E" w:rsidRPr="001D6912">
        <w:t xml:space="preserve"> </w:t>
      </w:r>
      <w:r w:rsidRPr="001D6912">
        <w:t>Что</w:t>
      </w:r>
      <w:r w:rsidR="007F577E" w:rsidRPr="001D6912">
        <w:t xml:space="preserve"> </w:t>
      </w:r>
      <w:r w:rsidRPr="001D6912">
        <w:t>заставит</w:t>
      </w:r>
      <w:r w:rsidR="007F577E" w:rsidRPr="001D6912">
        <w:t xml:space="preserve"> </w:t>
      </w:r>
      <w:r w:rsidRPr="001D6912">
        <w:t>людей</w:t>
      </w:r>
      <w:r w:rsidR="007F577E" w:rsidRPr="001D6912">
        <w:t xml:space="preserve"> </w:t>
      </w:r>
      <w:r w:rsidRPr="001D6912">
        <w:t>принести</w:t>
      </w:r>
      <w:r w:rsidR="007F577E" w:rsidRPr="001D6912">
        <w:t xml:space="preserve"> </w:t>
      </w:r>
      <w:r w:rsidRPr="001D6912">
        <w:t>столь</w:t>
      </w:r>
      <w:r w:rsidR="007F577E" w:rsidRPr="001D6912">
        <w:t xml:space="preserve"> </w:t>
      </w:r>
      <w:r w:rsidRPr="001D6912">
        <w:t>крупную</w:t>
      </w:r>
      <w:r w:rsidR="007F577E" w:rsidRPr="001D6912">
        <w:t xml:space="preserve"> </w:t>
      </w:r>
      <w:r w:rsidRPr="001D6912">
        <w:t>сумму</w:t>
      </w:r>
      <w:r w:rsidR="007F577E" w:rsidRPr="001D6912">
        <w:t xml:space="preserve"> </w:t>
      </w:r>
      <w:r w:rsidRPr="001D6912">
        <w:t>в</w:t>
      </w:r>
      <w:r w:rsidR="007F577E" w:rsidRPr="001D6912">
        <w:t xml:space="preserve"> </w:t>
      </w:r>
      <w:r w:rsidRPr="001D6912">
        <w:t>новый</w:t>
      </w:r>
      <w:r w:rsidR="007F577E" w:rsidRPr="001D6912">
        <w:t xml:space="preserve"> </w:t>
      </w:r>
      <w:r w:rsidRPr="001D6912">
        <w:t>финансовый</w:t>
      </w:r>
      <w:r w:rsidR="007F577E" w:rsidRPr="001D6912">
        <w:t xml:space="preserve"> </w:t>
      </w:r>
      <w:r w:rsidRPr="001D6912">
        <w:t>продукт?</w:t>
      </w:r>
    </w:p>
    <w:p w14:paraId="2C3F690E"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Никто</w:t>
      </w:r>
      <w:r w:rsidR="007F577E" w:rsidRPr="001D6912">
        <w:t xml:space="preserve"> </w:t>
      </w:r>
      <w:r w:rsidRPr="001D6912">
        <w:t>никого</w:t>
      </w:r>
      <w:r w:rsidR="007F577E" w:rsidRPr="001D6912">
        <w:t xml:space="preserve"> </w:t>
      </w:r>
      <w:r w:rsidRPr="001D6912">
        <w:t>заставлять</w:t>
      </w:r>
      <w:r w:rsidR="007F577E" w:rsidRPr="001D6912">
        <w:t xml:space="preserve"> </w:t>
      </w:r>
      <w:r w:rsidRPr="001D6912">
        <w:t>не</w:t>
      </w:r>
      <w:r w:rsidR="007F577E" w:rsidRPr="001D6912">
        <w:t xml:space="preserve"> </w:t>
      </w:r>
      <w:r w:rsidRPr="001D6912">
        <w:t>будет.</w:t>
      </w:r>
      <w:r w:rsidR="007F577E" w:rsidRPr="001D6912">
        <w:t xml:space="preserve"> </w:t>
      </w:r>
      <w:r w:rsidRPr="001D6912">
        <w:t>Участие</w:t>
      </w:r>
      <w:r w:rsidR="007F577E" w:rsidRPr="001D6912">
        <w:t xml:space="preserve"> </w:t>
      </w:r>
      <w:r w:rsidRPr="001D6912">
        <w:t>в</w:t>
      </w:r>
      <w:r w:rsidR="007F577E" w:rsidRPr="001D6912">
        <w:t xml:space="preserve"> </w:t>
      </w:r>
      <w:r w:rsidRPr="001D6912">
        <w:t>ДСЖ</w:t>
      </w:r>
      <w:r w:rsidR="007F577E" w:rsidRPr="001D6912">
        <w:t xml:space="preserve"> </w:t>
      </w:r>
      <w:r w:rsidRPr="001D6912">
        <w:t>будет</w:t>
      </w:r>
      <w:r w:rsidR="007F577E" w:rsidRPr="001D6912">
        <w:t xml:space="preserve"> </w:t>
      </w:r>
      <w:r w:rsidRPr="001D6912">
        <w:t>полностью</w:t>
      </w:r>
      <w:r w:rsidR="007F577E" w:rsidRPr="001D6912">
        <w:t xml:space="preserve"> </w:t>
      </w:r>
      <w:r w:rsidRPr="001D6912">
        <w:t>добровольным.</w:t>
      </w:r>
      <w:r w:rsidR="007F577E" w:rsidRPr="001D6912">
        <w:t xml:space="preserve"> </w:t>
      </w:r>
      <w:r w:rsidRPr="001D6912">
        <w:t>Мы</w:t>
      </w:r>
      <w:r w:rsidR="007F577E" w:rsidRPr="001D6912">
        <w:t xml:space="preserve"> </w:t>
      </w:r>
      <w:r w:rsidRPr="001D6912">
        <w:t>уверены,</w:t>
      </w:r>
      <w:r w:rsidR="007F577E" w:rsidRPr="001D6912">
        <w:t xml:space="preserve"> </w:t>
      </w:r>
      <w:r w:rsidRPr="001D6912">
        <w:t>что</w:t>
      </w:r>
      <w:r w:rsidR="007F577E" w:rsidRPr="001D6912">
        <w:t xml:space="preserve"> </w:t>
      </w:r>
      <w:r w:rsidRPr="001D6912">
        <w:t>люди</w:t>
      </w:r>
      <w:r w:rsidR="007F577E" w:rsidRPr="001D6912">
        <w:t xml:space="preserve"> </w:t>
      </w:r>
      <w:r w:rsidRPr="001D6912">
        <w:t>станут</w:t>
      </w:r>
      <w:r w:rsidR="007F577E" w:rsidRPr="001D6912">
        <w:t xml:space="preserve"> </w:t>
      </w:r>
      <w:r w:rsidRPr="001D6912">
        <w:t>активно</w:t>
      </w:r>
      <w:r w:rsidR="007F577E" w:rsidRPr="001D6912">
        <w:t xml:space="preserve"> </w:t>
      </w:r>
      <w:r w:rsidRPr="001D6912">
        <w:t>участвовать,</w:t>
      </w:r>
      <w:r w:rsidR="007F577E" w:rsidRPr="001D6912">
        <w:t xml:space="preserve"> </w:t>
      </w:r>
      <w:r w:rsidRPr="001D6912">
        <w:t>поскольку</w:t>
      </w:r>
      <w:r w:rsidR="007F577E" w:rsidRPr="001D6912">
        <w:t xml:space="preserve"> </w:t>
      </w:r>
      <w:r w:rsidRPr="001D6912">
        <w:t>по</w:t>
      </w:r>
      <w:r w:rsidR="007F577E" w:rsidRPr="001D6912">
        <w:t xml:space="preserve"> </w:t>
      </w:r>
      <w:r w:rsidRPr="001D6912">
        <w:t>достоинству</w:t>
      </w:r>
      <w:r w:rsidR="007F577E" w:rsidRPr="001D6912">
        <w:t xml:space="preserve"> </w:t>
      </w:r>
      <w:r w:rsidRPr="001D6912">
        <w:t>оценят</w:t>
      </w:r>
      <w:r w:rsidR="007F577E" w:rsidRPr="001D6912">
        <w:t xml:space="preserve"> </w:t>
      </w:r>
      <w:r w:rsidRPr="001D6912">
        <w:t>все</w:t>
      </w:r>
      <w:r w:rsidR="007F577E" w:rsidRPr="001D6912">
        <w:t xml:space="preserve"> </w:t>
      </w:r>
      <w:r w:rsidRPr="001D6912">
        <w:t>преимущества</w:t>
      </w:r>
      <w:r w:rsidR="007F577E" w:rsidRPr="001D6912">
        <w:t xml:space="preserve"> </w:t>
      </w:r>
      <w:r w:rsidRPr="001D6912">
        <w:t>этого</w:t>
      </w:r>
      <w:r w:rsidR="007F577E" w:rsidRPr="001D6912">
        <w:t xml:space="preserve"> </w:t>
      </w:r>
      <w:r w:rsidRPr="001D6912">
        <w:t>инструмента</w:t>
      </w:r>
      <w:r w:rsidR="007F577E" w:rsidRPr="001D6912">
        <w:t xml:space="preserve"> </w:t>
      </w:r>
      <w:r w:rsidRPr="001D6912">
        <w:t>и</w:t>
      </w:r>
      <w:r w:rsidR="007F577E" w:rsidRPr="001D6912">
        <w:t xml:space="preserve"> </w:t>
      </w:r>
      <w:r w:rsidRPr="001D6912">
        <w:t>ту</w:t>
      </w:r>
      <w:r w:rsidR="007F577E" w:rsidRPr="001D6912">
        <w:t xml:space="preserve"> </w:t>
      </w:r>
      <w:r w:rsidRPr="001D6912">
        <w:t>реальную</w:t>
      </w:r>
      <w:r w:rsidR="007F577E" w:rsidRPr="001D6912">
        <w:t xml:space="preserve"> </w:t>
      </w:r>
      <w:r w:rsidRPr="001D6912">
        <w:t>пользу,</w:t>
      </w:r>
      <w:r w:rsidR="007F577E" w:rsidRPr="001D6912">
        <w:t xml:space="preserve"> </w:t>
      </w:r>
      <w:r w:rsidRPr="001D6912">
        <w:t>которую</w:t>
      </w:r>
      <w:r w:rsidR="007F577E" w:rsidRPr="001D6912">
        <w:t xml:space="preserve"> </w:t>
      </w:r>
      <w:r w:rsidRPr="001D6912">
        <w:t>он</w:t>
      </w:r>
      <w:r w:rsidR="007F577E" w:rsidRPr="001D6912">
        <w:t xml:space="preserve"> </w:t>
      </w:r>
      <w:r w:rsidRPr="001D6912">
        <w:t>будет</w:t>
      </w:r>
      <w:r w:rsidR="007F577E" w:rsidRPr="001D6912">
        <w:t xml:space="preserve"> </w:t>
      </w:r>
      <w:r w:rsidRPr="001D6912">
        <w:t>им</w:t>
      </w:r>
      <w:r w:rsidR="007F577E" w:rsidRPr="001D6912">
        <w:t xml:space="preserve"> </w:t>
      </w:r>
      <w:r w:rsidRPr="001D6912">
        <w:t>приносить.</w:t>
      </w:r>
    </w:p>
    <w:p w14:paraId="17AE11B5" w14:textId="77777777" w:rsidR="00B23E42" w:rsidRPr="001D6912" w:rsidRDefault="00B23E42" w:rsidP="00B23E42">
      <w:r w:rsidRPr="001D6912">
        <w:t>-</w:t>
      </w:r>
      <w:r w:rsidR="007F577E" w:rsidRPr="001D6912">
        <w:t xml:space="preserve"> </w:t>
      </w:r>
      <w:r w:rsidRPr="001D6912">
        <w:t>Верно</w:t>
      </w:r>
      <w:r w:rsidR="007F577E" w:rsidRPr="001D6912">
        <w:t xml:space="preserve"> </w:t>
      </w:r>
      <w:r w:rsidRPr="001D6912">
        <w:t>ли,</w:t>
      </w:r>
      <w:r w:rsidR="007F577E" w:rsidRPr="001D6912">
        <w:t xml:space="preserve"> </w:t>
      </w:r>
      <w:r w:rsidRPr="001D6912">
        <w:t>что</w:t>
      </w:r>
      <w:r w:rsidR="007F577E" w:rsidRPr="001D6912">
        <w:t xml:space="preserve"> </w:t>
      </w:r>
      <w:r w:rsidRPr="001D6912">
        <w:t>ДСЖ</w:t>
      </w:r>
      <w:r w:rsidR="007F577E" w:rsidRPr="001D6912">
        <w:t xml:space="preserve"> </w:t>
      </w:r>
      <w:r w:rsidRPr="001D6912">
        <w:t>идет</w:t>
      </w:r>
      <w:r w:rsidR="007F577E" w:rsidRPr="001D6912">
        <w:t xml:space="preserve"> </w:t>
      </w:r>
      <w:r w:rsidRPr="001D6912">
        <w:t>на</w:t>
      </w:r>
      <w:r w:rsidR="007F577E" w:rsidRPr="001D6912">
        <w:t xml:space="preserve"> </w:t>
      </w:r>
      <w:r w:rsidRPr="001D6912">
        <w:t>смену</w:t>
      </w:r>
      <w:r w:rsidR="007F577E" w:rsidRPr="001D6912">
        <w:t xml:space="preserve"> </w:t>
      </w:r>
      <w:r w:rsidRPr="001D6912">
        <w:t>инвестиционному</w:t>
      </w:r>
      <w:r w:rsidR="007F577E" w:rsidRPr="001D6912">
        <w:t xml:space="preserve"> </w:t>
      </w:r>
      <w:r w:rsidRPr="001D6912">
        <w:t>страхованию</w:t>
      </w:r>
      <w:r w:rsidR="007F577E" w:rsidRPr="001D6912">
        <w:t xml:space="preserve"> </w:t>
      </w:r>
      <w:r w:rsidRPr="001D6912">
        <w:t>жизни,</w:t>
      </w:r>
      <w:r w:rsidR="007F577E" w:rsidRPr="001D6912">
        <w:t xml:space="preserve"> </w:t>
      </w:r>
      <w:r w:rsidRPr="001D6912">
        <w:t>поэтому</w:t>
      </w:r>
      <w:r w:rsidR="007F577E" w:rsidRPr="001D6912">
        <w:t xml:space="preserve"> </w:t>
      </w:r>
      <w:r w:rsidRPr="001D6912">
        <w:t>полисы</w:t>
      </w:r>
      <w:r w:rsidR="007F577E" w:rsidRPr="001D6912">
        <w:t xml:space="preserve"> </w:t>
      </w:r>
      <w:r w:rsidRPr="001D6912">
        <w:t>ИСЖ</w:t>
      </w:r>
      <w:r w:rsidR="007F577E" w:rsidRPr="001D6912">
        <w:t xml:space="preserve"> </w:t>
      </w:r>
      <w:r w:rsidRPr="001D6912">
        <w:t>прекратят</w:t>
      </w:r>
      <w:r w:rsidR="007F577E" w:rsidRPr="001D6912">
        <w:t xml:space="preserve"> </w:t>
      </w:r>
      <w:r w:rsidRPr="001D6912">
        <w:t>продавать</w:t>
      </w:r>
      <w:r w:rsidR="007F577E" w:rsidRPr="001D6912">
        <w:t xml:space="preserve"> </w:t>
      </w:r>
      <w:r w:rsidRPr="001D6912">
        <w:t>к</w:t>
      </w:r>
      <w:r w:rsidR="007F577E" w:rsidRPr="001D6912">
        <w:t xml:space="preserve"> </w:t>
      </w:r>
      <w:r w:rsidRPr="001D6912">
        <w:t>концу</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Не</w:t>
      </w:r>
      <w:r w:rsidR="007F577E" w:rsidRPr="001D6912">
        <w:t xml:space="preserve"> </w:t>
      </w:r>
      <w:r w:rsidRPr="001D6912">
        <w:t>секрет,</w:t>
      </w:r>
      <w:r w:rsidR="007F577E" w:rsidRPr="001D6912">
        <w:t xml:space="preserve"> </w:t>
      </w:r>
      <w:r w:rsidRPr="001D6912">
        <w:t>что</w:t>
      </w:r>
      <w:r w:rsidR="007F577E" w:rsidRPr="001D6912">
        <w:t xml:space="preserve"> </w:t>
      </w:r>
      <w:r w:rsidRPr="001D6912">
        <w:t>сотрудники</w:t>
      </w:r>
      <w:r w:rsidR="007F577E" w:rsidRPr="001D6912">
        <w:t xml:space="preserve"> </w:t>
      </w:r>
      <w:r w:rsidRPr="001D6912">
        <w:t>банков</w:t>
      </w:r>
      <w:r w:rsidR="007F577E" w:rsidRPr="001D6912">
        <w:t xml:space="preserve"> </w:t>
      </w:r>
      <w:r w:rsidRPr="001D6912">
        <w:t>получали</w:t>
      </w:r>
      <w:r w:rsidR="007F577E" w:rsidRPr="001D6912">
        <w:t xml:space="preserve"> </w:t>
      </w:r>
      <w:r w:rsidRPr="001D6912">
        <w:t>огромные</w:t>
      </w:r>
      <w:r w:rsidR="007F577E" w:rsidRPr="001D6912">
        <w:t xml:space="preserve"> </w:t>
      </w:r>
      <w:r w:rsidRPr="001D6912">
        <w:t>комиссии</w:t>
      </w:r>
      <w:r w:rsidR="007F577E" w:rsidRPr="001D6912">
        <w:t xml:space="preserve"> </w:t>
      </w:r>
      <w:r w:rsidRPr="001D6912">
        <w:t>за</w:t>
      </w:r>
      <w:r w:rsidR="007F577E" w:rsidRPr="001D6912">
        <w:t xml:space="preserve"> </w:t>
      </w:r>
      <w:r w:rsidRPr="001D6912">
        <w:t>продажи</w:t>
      </w:r>
      <w:r w:rsidR="007F577E" w:rsidRPr="001D6912">
        <w:t xml:space="preserve"> </w:t>
      </w:r>
      <w:r w:rsidRPr="001D6912">
        <w:t>ИСЖ</w:t>
      </w:r>
      <w:r w:rsidR="007F577E" w:rsidRPr="001D6912">
        <w:t xml:space="preserve"> </w:t>
      </w:r>
      <w:r w:rsidRPr="001D6912">
        <w:t>и</w:t>
      </w:r>
      <w:r w:rsidR="007F577E" w:rsidRPr="001D6912">
        <w:t xml:space="preserve"> </w:t>
      </w:r>
      <w:r w:rsidRPr="001D6912">
        <w:t>зачастую</w:t>
      </w:r>
      <w:r w:rsidR="007F577E" w:rsidRPr="001D6912">
        <w:t xml:space="preserve"> «</w:t>
      </w:r>
      <w:r w:rsidRPr="001D6912">
        <w:t>втюхивали</w:t>
      </w:r>
      <w:r w:rsidR="007F577E" w:rsidRPr="001D6912">
        <w:t xml:space="preserve">» </w:t>
      </w:r>
      <w:r w:rsidRPr="001D6912">
        <w:t>их</w:t>
      </w:r>
      <w:r w:rsidR="007F577E" w:rsidRPr="001D6912">
        <w:t xml:space="preserve"> </w:t>
      </w:r>
      <w:r w:rsidRPr="001D6912">
        <w:t>пенсионерам</w:t>
      </w:r>
      <w:r w:rsidR="007F577E" w:rsidRPr="001D6912">
        <w:t xml:space="preserve"> </w:t>
      </w:r>
      <w:r w:rsidRPr="001D6912">
        <w:t>вместо</w:t>
      </w:r>
      <w:r w:rsidR="007F577E" w:rsidRPr="001D6912">
        <w:t xml:space="preserve"> </w:t>
      </w:r>
      <w:r w:rsidRPr="001D6912">
        <w:t>простых</w:t>
      </w:r>
      <w:r w:rsidR="007F577E" w:rsidRPr="001D6912">
        <w:t xml:space="preserve"> </w:t>
      </w:r>
      <w:r w:rsidRPr="001D6912">
        <w:t>вкладов.</w:t>
      </w:r>
      <w:r w:rsidR="007F577E" w:rsidRPr="001D6912">
        <w:t xml:space="preserve"> </w:t>
      </w:r>
      <w:r w:rsidRPr="001D6912">
        <w:t>И</w:t>
      </w:r>
      <w:r w:rsidR="007F577E" w:rsidRPr="001D6912">
        <w:t xml:space="preserve"> </w:t>
      </w:r>
      <w:r w:rsidRPr="001D6912">
        <w:t>это</w:t>
      </w:r>
      <w:r w:rsidR="007F577E" w:rsidRPr="001D6912">
        <w:t xml:space="preserve"> </w:t>
      </w:r>
      <w:r w:rsidRPr="001D6912">
        <w:t>еще</w:t>
      </w:r>
      <w:r w:rsidR="007F577E" w:rsidRPr="001D6912">
        <w:t xml:space="preserve"> </w:t>
      </w:r>
      <w:r w:rsidRPr="001D6912">
        <w:t>полбеды:</w:t>
      </w:r>
      <w:r w:rsidR="007F577E" w:rsidRPr="001D6912">
        <w:t xml:space="preserve"> </w:t>
      </w:r>
      <w:r w:rsidRPr="001D6912">
        <w:t>доходность</w:t>
      </w:r>
      <w:r w:rsidR="007F577E" w:rsidRPr="001D6912">
        <w:t xml:space="preserve"> </w:t>
      </w:r>
      <w:r w:rsidRPr="001D6912">
        <w:t>трети</w:t>
      </w:r>
      <w:r w:rsidR="007F577E" w:rsidRPr="001D6912">
        <w:t xml:space="preserve"> </w:t>
      </w:r>
      <w:r w:rsidRPr="001D6912">
        <w:t>полисов</w:t>
      </w:r>
      <w:r w:rsidR="007F577E" w:rsidRPr="001D6912">
        <w:t xml:space="preserve"> </w:t>
      </w:r>
      <w:r w:rsidRPr="001D6912">
        <w:t>ИСЖ</w:t>
      </w:r>
      <w:r w:rsidR="007F577E" w:rsidRPr="001D6912">
        <w:t xml:space="preserve"> </w:t>
      </w:r>
      <w:r w:rsidRPr="001D6912">
        <w:t>оказалась</w:t>
      </w:r>
      <w:r w:rsidR="007F577E" w:rsidRPr="001D6912">
        <w:t xml:space="preserve"> </w:t>
      </w:r>
      <w:r w:rsidRPr="001D6912">
        <w:t>околонулевой,</w:t>
      </w:r>
      <w:r w:rsidR="007F577E" w:rsidRPr="001D6912">
        <w:t xml:space="preserve"> </w:t>
      </w:r>
      <w:r w:rsidRPr="001D6912">
        <w:t>а</w:t>
      </w:r>
      <w:r w:rsidR="007F577E" w:rsidRPr="001D6912">
        <w:t xml:space="preserve"> </w:t>
      </w:r>
      <w:r w:rsidRPr="001D6912">
        <w:t>остальных</w:t>
      </w:r>
      <w:r w:rsidR="007F577E" w:rsidRPr="001D6912">
        <w:t xml:space="preserve"> </w:t>
      </w:r>
      <w:r w:rsidRPr="001D6912">
        <w:t>-</w:t>
      </w:r>
      <w:r w:rsidR="007F577E" w:rsidRPr="001D6912">
        <w:t xml:space="preserve"> </w:t>
      </w:r>
      <w:r w:rsidRPr="001D6912">
        <w:t>не</w:t>
      </w:r>
      <w:r w:rsidR="007F577E" w:rsidRPr="001D6912">
        <w:t xml:space="preserve"> </w:t>
      </w:r>
      <w:r w:rsidRPr="001D6912">
        <w:t>превышала</w:t>
      </w:r>
      <w:r w:rsidR="007F577E" w:rsidRPr="001D6912">
        <w:t xml:space="preserve"> </w:t>
      </w:r>
      <w:r w:rsidRPr="001D6912">
        <w:t>3-4%.</w:t>
      </w:r>
      <w:r w:rsidR="007F577E" w:rsidRPr="001D6912">
        <w:t xml:space="preserve"> </w:t>
      </w:r>
      <w:r w:rsidRPr="001D6912">
        <w:t>Огромное</w:t>
      </w:r>
      <w:r w:rsidR="007F577E" w:rsidRPr="001D6912">
        <w:t xml:space="preserve"> </w:t>
      </w:r>
      <w:r w:rsidRPr="001D6912">
        <w:t>число</w:t>
      </w:r>
      <w:r w:rsidR="007F577E" w:rsidRPr="001D6912">
        <w:t xml:space="preserve"> </w:t>
      </w:r>
      <w:r w:rsidRPr="001D6912">
        <w:t>людей</w:t>
      </w:r>
      <w:r w:rsidR="007F577E" w:rsidRPr="001D6912">
        <w:t xml:space="preserve"> </w:t>
      </w:r>
      <w:r w:rsidRPr="001D6912">
        <w:t>просто</w:t>
      </w:r>
      <w:r w:rsidR="007F577E" w:rsidRPr="001D6912">
        <w:t xml:space="preserve"> </w:t>
      </w:r>
      <w:r w:rsidRPr="001D6912">
        <w:t>потеряли</w:t>
      </w:r>
      <w:r w:rsidR="007F577E" w:rsidRPr="001D6912">
        <w:t xml:space="preserve"> </w:t>
      </w:r>
      <w:r w:rsidRPr="001D6912">
        <w:t>на</w:t>
      </w:r>
      <w:r w:rsidR="007F577E" w:rsidRPr="001D6912">
        <w:t xml:space="preserve"> </w:t>
      </w:r>
      <w:r w:rsidRPr="001D6912">
        <w:t>этом</w:t>
      </w:r>
      <w:r w:rsidR="007F577E" w:rsidRPr="001D6912">
        <w:t xml:space="preserve"> </w:t>
      </w:r>
      <w:r w:rsidRPr="001D6912">
        <w:t>деньги,</w:t>
      </w:r>
      <w:r w:rsidR="007F577E" w:rsidRPr="001D6912">
        <w:t xml:space="preserve"> </w:t>
      </w:r>
      <w:r w:rsidRPr="001D6912">
        <w:t>ЦБ</w:t>
      </w:r>
      <w:r w:rsidR="007F577E" w:rsidRPr="001D6912">
        <w:t xml:space="preserve"> </w:t>
      </w:r>
      <w:r w:rsidRPr="001D6912">
        <w:t>зафиксировал</w:t>
      </w:r>
      <w:r w:rsidR="007F577E" w:rsidRPr="001D6912">
        <w:t xml:space="preserve"> </w:t>
      </w:r>
      <w:r w:rsidRPr="001D6912">
        <w:t>массу</w:t>
      </w:r>
      <w:r w:rsidR="007F577E" w:rsidRPr="001D6912">
        <w:t xml:space="preserve"> </w:t>
      </w:r>
      <w:r w:rsidRPr="001D6912">
        <w:t>жалоб.</w:t>
      </w:r>
      <w:r w:rsidR="007F577E" w:rsidRPr="001D6912">
        <w:t xml:space="preserve"> </w:t>
      </w:r>
      <w:r w:rsidRPr="001D6912">
        <w:t>Не</w:t>
      </w:r>
      <w:r w:rsidR="007F577E" w:rsidRPr="001D6912">
        <w:t xml:space="preserve"> </w:t>
      </w:r>
      <w:r w:rsidRPr="001D6912">
        <w:t>унаследует</w:t>
      </w:r>
      <w:r w:rsidR="007F577E" w:rsidRPr="001D6912">
        <w:t xml:space="preserve"> </w:t>
      </w:r>
      <w:r w:rsidRPr="001D6912">
        <w:t>ли</w:t>
      </w:r>
      <w:r w:rsidR="007F577E" w:rsidRPr="001D6912">
        <w:t xml:space="preserve"> </w:t>
      </w:r>
      <w:r w:rsidRPr="001D6912">
        <w:t>ДСЖ</w:t>
      </w:r>
      <w:r w:rsidR="007F577E" w:rsidRPr="001D6912">
        <w:t xml:space="preserve"> </w:t>
      </w:r>
      <w:r w:rsidRPr="001D6912">
        <w:t>эти</w:t>
      </w:r>
      <w:r w:rsidR="007F577E" w:rsidRPr="001D6912">
        <w:t xml:space="preserve"> </w:t>
      </w:r>
      <w:r w:rsidRPr="001D6912">
        <w:t>проблемы?</w:t>
      </w:r>
    </w:p>
    <w:p w14:paraId="0BEA1B82"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Нет,</w:t>
      </w:r>
      <w:r w:rsidR="007F577E" w:rsidRPr="001D6912">
        <w:t xml:space="preserve"> </w:t>
      </w:r>
      <w:r w:rsidRPr="001D6912">
        <w:t>между</w:t>
      </w:r>
      <w:r w:rsidR="007F577E" w:rsidRPr="001D6912">
        <w:t xml:space="preserve"> </w:t>
      </w:r>
      <w:r w:rsidRPr="001D6912">
        <w:t>ними</w:t>
      </w:r>
      <w:r w:rsidR="007F577E" w:rsidRPr="001D6912">
        <w:t xml:space="preserve"> </w:t>
      </w:r>
      <w:r w:rsidRPr="001D6912">
        <w:t>нельзя</w:t>
      </w:r>
      <w:r w:rsidR="007F577E" w:rsidRPr="001D6912">
        <w:t xml:space="preserve"> </w:t>
      </w:r>
      <w:r w:rsidRPr="001D6912">
        <w:t>ставить</w:t>
      </w:r>
      <w:r w:rsidR="007F577E" w:rsidRPr="001D6912">
        <w:t xml:space="preserve"> </w:t>
      </w:r>
      <w:r w:rsidRPr="001D6912">
        <w:t>знак</w:t>
      </w:r>
      <w:r w:rsidR="007F577E" w:rsidRPr="001D6912">
        <w:t xml:space="preserve"> </w:t>
      </w:r>
      <w:r w:rsidRPr="001D6912">
        <w:t>равенства.</w:t>
      </w:r>
      <w:r w:rsidR="007F577E" w:rsidRPr="001D6912">
        <w:t xml:space="preserve"> </w:t>
      </w:r>
      <w:r w:rsidRPr="001D6912">
        <w:t>Помимо</w:t>
      </w:r>
      <w:r w:rsidR="007F577E" w:rsidRPr="001D6912">
        <w:t xml:space="preserve"> </w:t>
      </w:r>
      <w:r w:rsidRPr="001D6912">
        <w:t>тех</w:t>
      </w:r>
      <w:r w:rsidR="007F577E" w:rsidRPr="001D6912">
        <w:t xml:space="preserve"> </w:t>
      </w:r>
      <w:r w:rsidRPr="001D6912">
        <w:t>проблем,</w:t>
      </w:r>
      <w:r w:rsidR="007F577E" w:rsidRPr="001D6912">
        <w:t xml:space="preserve"> </w:t>
      </w:r>
      <w:r w:rsidRPr="001D6912">
        <w:t>о</w:t>
      </w:r>
      <w:r w:rsidR="007F577E" w:rsidRPr="001D6912">
        <w:t xml:space="preserve"> </w:t>
      </w:r>
      <w:r w:rsidRPr="001D6912">
        <w:t>которых</w:t>
      </w:r>
      <w:r w:rsidR="007F577E" w:rsidRPr="001D6912">
        <w:t xml:space="preserve"> </w:t>
      </w:r>
      <w:r w:rsidRPr="001D6912">
        <w:t>вы</w:t>
      </w:r>
      <w:r w:rsidR="007F577E" w:rsidRPr="001D6912">
        <w:t xml:space="preserve"> </w:t>
      </w:r>
      <w:r w:rsidRPr="001D6912">
        <w:t>сказали</w:t>
      </w:r>
      <w:r w:rsidR="007F577E" w:rsidRPr="001D6912">
        <w:t xml:space="preserve"> </w:t>
      </w:r>
      <w:r w:rsidRPr="001D6912">
        <w:t>и</w:t>
      </w:r>
      <w:r w:rsidR="007F577E" w:rsidRPr="001D6912">
        <w:t xml:space="preserve"> </w:t>
      </w:r>
      <w:r w:rsidRPr="001D6912">
        <w:t>которые,</w:t>
      </w:r>
      <w:r w:rsidR="007F577E" w:rsidRPr="001D6912">
        <w:t xml:space="preserve"> </w:t>
      </w:r>
      <w:r w:rsidRPr="001D6912">
        <w:t>к</w:t>
      </w:r>
      <w:r w:rsidR="007F577E" w:rsidRPr="001D6912">
        <w:t xml:space="preserve"> </w:t>
      </w:r>
      <w:r w:rsidRPr="001D6912">
        <w:t>сожалению,</w:t>
      </w:r>
      <w:r w:rsidR="007F577E" w:rsidRPr="001D6912">
        <w:t xml:space="preserve"> </w:t>
      </w:r>
      <w:r w:rsidRPr="001D6912">
        <w:t>имели</w:t>
      </w:r>
      <w:r w:rsidR="007F577E" w:rsidRPr="001D6912">
        <w:t xml:space="preserve"> </w:t>
      </w:r>
      <w:r w:rsidRPr="001D6912">
        <w:t>место,</w:t>
      </w:r>
      <w:r w:rsidR="007F577E" w:rsidRPr="001D6912">
        <w:t xml:space="preserve"> </w:t>
      </w:r>
      <w:r w:rsidRPr="001D6912">
        <w:t>есть</w:t>
      </w:r>
      <w:r w:rsidR="007F577E" w:rsidRPr="001D6912">
        <w:t xml:space="preserve"> </w:t>
      </w:r>
      <w:r w:rsidRPr="001D6912">
        <w:t>очень</w:t>
      </w:r>
      <w:r w:rsidR="007F577E" w:rsidRPr="001D6912">
        <w:t xml:space="preserve"> </w:t>
      </w:r>
      <w:r w:rsidRPr="001D6912">
        <w:t>важное</w:t>
      </w:r>
      <w:r w:rsidR="007F577E" w:rsidRPr="001D6912">
        <w:t xml:space="preserve"> </w:t>
      </w:r>
      <w:r w:rsidRPr="001D6912">
        <w:t>отличие</w:t>
      </w:r>
      <w:r w:rsidR="007F577E" w:rsidRPr="001D6912">
        <w:t xml:space="preserve"> </w:t>
      </w:r>
      <w:r w:rsidRPr="001D6912">
        <w:t>между</w:t>
      </w:r>
      <w:r w:rsidR="007F577E" w:rsidRPr="001D6912">
        <w:t xml:space="preserve"> </w:t>
      </w:r>
      <w:r w:rsidRPr="001D6912">
        <w:t>ДСЖ</w:t>
      </w:r>
      <w:r w:rsidR="007F577E" w:rsidRPr="001D6912">
        <w:t xml:space="preserve"> </w:t>
      </w:r>
      <w:r w:rsidRPr="001D6912">
        <w:t>и</w:t>
      </w:r>
      <w:r w:rsidR="007F577E" w:rsidRPr="001D6912">
        <w:t xml:space="preserve"> </w:t>
      </w:r>
      <w:r w:rsidRPr="001D6912">
        <w:t>ИСЖ.</w:t>
      </w:r>
      <w:r w:rsidR="007F577E" w:rsidRPr="001D6912">
        <w:t xml:space="preserve"> </w:t>
      </w:r>
      <w:r w:rsidRPr="001D6912">
        <w:t>Полис</w:t>
      </w:r>
      <w:r w:rsidR="007F577E" w:rsidRPr="001D6912">
        <w:t xml:space="preserve"> </w:t>
      </w:r>
      <w:r w:rsidRPr="001D6912">
        <w:t>ИСЖ</w:t>
      </w:r>
      <w:r w:rsidR="007F577E" w:rsidRPr="001D6912">
        <w:t xml:space="preserve"> </w:t>
      </w:r>
      <w:r w:rsidRPr="001D6912">
        <w:t>-</w:t>
      </w:r>
      <w:r w:rsidR="007F577E" w:rsidRPr="001D6912">
        <w:t xml:space="preserve"> </w:t>
      </w:r>
      <w:r w:rsidRPr="001D6912">
        <w:t>это,</w:t>
      </w:r>
      <w:r w:rsidR="007F577E" w:rsidRPr="001D6912">
        <w:t xml:space="preserve"> </w:t>
      </w:r>
      <w:r w:rsidRPr="001D6912">
        <w:t>по</w:t>
      </w:r>
      <w:r w:rsidR="007F577E" w:rsidRPr="001D6912">
        <w:t xml:space="preserve"> </w:t>
      </w:r>
      <w:r w:rsidRPr="001D6912">
        <w:t>сути,</w:t>
      </w:r>
      <w:r w:rsidR="007F577E" w:rsidRPr="001D6912">
        <w:t xml:space="preserve"> </w:t>
      </w:r>
      <w:r w:rsidRPr="001D6912">
        <w:t>краткосрочный</w:t>
      </w:r>
      <w:r w:rsidR="007F577E" w:rsidRPr="001D6912">
        <w:t xml:space="preserve"> </w:t>
      </w:r>
      <w:r w:rsidRPr="001D6912">
        <w:t>сложный</w:t>
      </w:r>
      <w:r w:rsidR="007F577E" w:rsidRPr="001D6912">
        <w:t xml:space="preserve"> </w:t>
      </w:r>
      <w:r w:rsidRPr="001D6912">
        <w:t>финансовый</w:t>
      </w:r>
      <w:r w:rsidR="007F577E" w:rsidRPr="001D6912">
        <w:t xml:space="preserve"> </w:t>
      </w:r>
      <w:r w:rsidRPr="001D6912">
        <w:t>инструмент</w:t>
      </w:r>
      <w:r w:rsidR="007F577E" w:rsidRPr="001D6912">
        <w:t xml:space="preserve"> </w:t>
      </w:r>
      <w:r w:rsidRPr="001D6912">
        <w:t>со</w:t>
      </w:r>
      <w:r w:rsidR="007F577E" w:rsidRPr="001D6912">
        <w:t xml:space="preserve"> </w:t>
      </w:r>
      <w:r w:rsidRPr="001D6912">
        <w:t>страховым</w:t>
      </w:r>
      <w:r w:rsidR="007F577E" w:rsidRPr="001D6912">
        <w:t xml:space="preserve"> </w:t>
      </w:r>
      <w:r w:rsidRPr="001D6912">
        <w:t>компонентом.</w:t>
      </w:r>
      <w:r w:rsidR="007F577E" w:rsidRPr="001D6912">
        <w:t xml:space="preserve"> </w:t>
      </w:r>
      <w:r w:rsidRPr="001D6912">
        <w:t>Люди</w:t>
      </w:r>
      <w:r w:rsidR="007F577E" w:rsidRPr="001D6912">
        <w:t xml:space="preserve"> </w:t>
      </w:r>
      <w:r w:rsidRPr="001D6912">
        <w:t>потому</w:t>
      </w:r>
      <w:r w:rsidR="007F577E" w:rsidRPr="001D6912">
        <w:t xml:space="preserve"> </w:t>
      </w:r>
      <w:r w:rsidRPr="001D6912">
        <w:t>и</w:t>
      </w:r>
      <w:r w:rsidR="007F577E" w:rsidRPr="001D6912">
        <w:t xml:space="preserve"> </w:t>
      </w:r>
      <w:r w:rsidRPr="001D6912">
        <w:t>потеряли</w:t>
      </w:r>
      <w:r w:rsidR="007F577E" w:rsidRPr="001D6912">
        <w:t xml:space="preserve"> </w:t>
      </w:r>
      <w:r w:rsidRPr="001D6912">
        <w:t>на</w:t>
      </w:r>
      <w:r w:rsidR="007F577E" w:rsidRPr="001D6912">
        <w:t xml:space="preserve"> </w:t>
      </w:r>
      <w:r w:rsidRPr="001D6912">
        <w:t>этих</w:t>
      </w:r>
      <w:r w:rsidR="007F577E" w:rsidRPr="001D6912">
        <w:t xml:space="preserve"> </w:t>
      </w:r>
      <w:r w:rsidRPr="001D6912">
        <w:t>полисах</w:t>
      </w:r>
      <w:r w:rsidR="007F577E" w:rsidRPr="001D6912">
        <w:t xml:space="preserve"> </w:t>
      </w:r>
      <w:r w:rsidRPr="001D6912">
        <w:t>деньги,</w:t>
      </w:r>
      <w:r w:rsidR="007F577E" w:rsidRPr="001D6912">
        <w:t xml:space="preserve"> </w:t>
      </w:r>
      <w:r w:rsidRPr="001D6912">
        <w:t>что</w:t>
      </w:r>
      <w:r w:rsidR="007F577E" w:rsidRPr="001D6912">
        <w:t xml:space="preserve"> </w:t>
      </w:r>
      <w:r w:rsidRPr="001D6912">
        <w:t>не</w:t>
      </w:r>
      <w:r w:rsidR="007F577E" w:rsidRPr="001D6912">
        <w:t xml:space="preserve"> </w:t>
      </w:r>
      <w:r w:rsidRPr="001D6912">
        <w:t>смогли</w:t>
      </w:r>
      <w:r w:rsidR="007F577E" w:rsidRPr="001D6912">
        <w:t xml:space="preserve"> </w:t>
      </w:r>
      <w:r w:rsidRPr="001D6912">
        <w:t>разобраться</w:t>
      </w:r>
      <w:r w:rsidR="007F577E" w:rsidRPr="001D6912">
        <w:t xml:space="preserve"> </w:t>
      </w:r>
      <w:r w:rsidRPr="001D6912">
        <w:t>в</w:t>
      </w:r>
      <w:r w:rsidR="007F577E" w:rsidRPr="001D6912">
        <w:t xml:space="preserve"> </w:t>
      </w:r>
      <w:r w:rsidRPr="001D6912">
        <w:t>условиях</w:t>
      </w:r>
      <w:r w:rsidR="007F577E" w:rsidRPr="001D6912">
        <w:t xml:space="preserve"> </w:t>
      </w:r>
      <w:r w:rsidRPr="001D6912">
        <w:t>договоров,</w:t>
      </w:r>
      <w:r w:rsidR="007F577E" w:rsidRPr="001D6912">
        <w:t xml:space="preserve"> </w:t>
      </w:r>
      <w:r w:rsidRPr="001D6912">
        <w:t>для</w:t>
      </w:r>
      <w:r w:rsidR="007F577E" w:rsidRPr="001D6912">
        <w:t xml:space="preserve"> </w:t>
      </w:r>
      <w:r w:rsidRPr="001D6912">
        <w:t>многих</w:t>
      </w:r>
      <w:r w:rsidR="007F577E" w:rsidRPr="001D6912">
        <w:t xml:space="preserve"> </w:t>
      </w:r>
      <w:r w:rsidRPr="001D6912">
        <w:t>это</w:t>
      </w:r>
      <w:r w:rsidR="007F577E" w:rsidRPr="001D6912">
        <w:t xml:space="preserve"> </w:t>
      </w:r>
      <w:r w:rsidRPr="001D6912">
        <w:t>оказалось</w:t>
      </w:r>
      <w:r w:rsidR="007F577E" w:rsidRPr="001D6912">
        <w:t xml:space="preserve"> </w:t>
      </w:r>
      <w:r w:rsidRPr="001D6912">
        <w:t>слишком</w:t>
      </w:r>
      <w:r w:rsidR="007F577E" w:rsidRPr="001D6912">
        <w:t xml:space="preserve"> </w:t>
      </w:r>
      <w:r w:rsidRPr="001D6912">
        <w:t>сложно.</w:t>
      </w:r>
      <w:r w:rsidR="007F577E" w:rsidRPr="001D6912">
        <w:t xml:space="preserve"> </w:t>
      </w:r>
      <w:r w:rsidRPr="001D6912">
        <w:t>По</w:t>
      </w:r>
      <w:r w:rsidR="007F577E" w:rsidRPr="001D6912">
        <w:t xml:space="preserve"> </w:t>
      </w:r>
      <w:r w:rsidRPr="001D6912">
        <w:t>итогу</w:t>
      </w:r>
      <w:r w:rsidR="007F577E" w:rsidRPr="001D6912">
        <w:t xml:space="preserve"> </w:t>
      </w:r>
      <w:r w:rsidRPr="001D6912">
        <w:t>ИСЖ</w:t>
      </w:r>
      <w:r w:rsidR="007F577E" w:rsidRPr="001D6912">
        <w:t xml:space="preserve"> </w:t>
      </w:r>
      <w:r w:rsidRPr="001D6912">
        <w:t>было</w:t>
      </w:r>
      <w:r w:rsidR="007F577E" w:rsidRPr="001D6912">
        <w:t xml:space="preserve"> </w:t>
      </w:r>
      <w:r w:rsidRPr="001D6912">
        <w:t>дискредитировано,</w:t>
      </w:r>
      <w:r w:rsidR="007F577E" w:rsidRPr="001D6912">
        <w:t xml:space="preserve"> </w:t>
      </w:r>
      <w:r w:rsidRPr="001D6912">
        <w:t>поэтому</w:t>
      </w:r>
      <w:r w:rsidR="007F577E" w:rsidRPr="001D6912">
        <w:t xml:space="preserve"> </w:t>
      </w:r>
      <w:r w:rsidRPr="001D6912">
        <w:t>мы</w:t>
      </w:r>
      <w:r w:rsidR="007F577E" w:rsidRPr="001D6912">
        <w:t xml:space="preserve"> </w:t>
      </w:r>
      <w:r w:rsidRPr="001D6912">
        <w:t>с</w:t>
      </w:r>
      <w:r w:rsidR="007F577E" w:rsidRPr="001D6912">
        <w:t xml:space="preserve"> </w:t>
      </w:r>
      <w:r w:rsidRPr="001D6912">
        <w:t>рынка</w:t>
      </w:r>
      <w:r w:rsidR="007F577E" w:rsidRPr="001D6912">
        <w:t xml:space="preserve"> </w:t>
      </w:r>
      <w:r w:rsidRPr="001D6912">
        <w:t>эти</w:t>
      </w:r>
      <w:r w:rsidR="007F577E" w:rsidRPr="001D6912">
        <w:t xml:space="preserve"> </w:t>
      </w:r>
      <w:r w:rsidRPr="001D6912">
        <w:t>полисы</w:t>
      </w:r>
      <w:r w:rsidR="007F577E" w:rsidRPr="001D6912">
        <w:t xml:space="preserve"> </w:t>
      </w:r>
      <w:r w:rsidRPr="001D6912">
        <w:t>постепенно</w:t>
      </w:r>
      <w:r w:rsidR="007F577E" w:rsidRPr="001D6912">
        <w:t xml:space="preserve"> </w:t>
      </w:r>
      <w:r w:rsidRPr="001D6912">
        <w:t>убираем.</w:t>
      </w:r>
      <w:r w:rsidR="007F577E" w:rsidRPr="001D6912">
        <w:t xml:space="preserve"> </w:t>
      </w:r>
      <w:r w:rsidRPr="001D6912">
        <w:t>А</w:t>
      </w:r>
      <w:r w:rsidR="007F577E" w:rsidRPr="001D6912">
        <w:t xml:space="preserve"> </w:t>
      </w:r>
      <w:r w:rsidRPr="001D6912">
        <w:t>договор</w:t>
      </w:r>
      <w:r w:rsidR="007F577E" w:rsidRPr="001D6912">
        <w:t xml:space="preserve"> </w:t>
      </w:r>
      <w:r w:rsidRPr="001D6912">
        <w:t>ДСЖ</w:t>
      </w:r>
      <w:r w:rsidR="007F577E" w:rsidRPr="001D6912">
        <w:t xml:space="preserve"> </w:t>
      </w:r>
      <w:r w:rsidRPr="001D6912">
        <w:t>-</w:t>
      </w:r>
      <w:r w:rsidR="007F577E" w:rsidRPr="001D6912">
        <w:t xml:space="preserve"> </w:t>
      </w:r>
      <w:r w:rsidRPr="001D6912">
        <w:t>это</w:t>
      </w:r>
      <w:r w:rsidR="007F577E" w:rsidRPr="001D6912">
        <w:t xml:space="preserve"> </w:t>
      </w:r>
      <w:r w:rsidRPr="001D6912">
        <w:t>долгосрочные</w:t>
      </w:r>
      <w:r w:rsidR="007F577E" w:rsidRPr="001D6912">
        <w:t xml:space="preserve"> </w:t>
      </w:r>
      <w:r w:rsidRPr="001D6912">
        <w:t>инвестиции</w:t>
      </w:r>
      <w:r w:rsidR="007F577E" w:rsidRPr="001D6912">
        <w:t xml:space="preserve"> </w:t>
      </w:r>
      <w:r w:rsidRPr="001D6912">
        <w:t>плюс</w:t>
      </w:r>
      <w:r w:rsidR="007F577E" w:rsidRPr="001D6912">
        <w:t xml:space="preserve"> </w:t>
      </w:r>
      <w:r w:rsidRPr="001D6912">
        <w:t>страховка,</w:t>
      </w:r>
      <w:r w:rsidR="007F577E" w:rsidRPr="001D6912">
        <w:t xml:space="preserve"> </w:t>
      </w:r>
      <w:r w:rsidRPr="001D6912">
        <w:t>причем</w:t>
      </w:r>
      <w:r w:rsidR="007F577E" w:rsidRPr="001D6912">
        <w:t xml:space="preserve"> </w:t>
      </w:r>
      <w:r w:rsidRPr="001D6912">
        <w:t>с</w:t>
      </w:r>
      <w:r w:rsidR="007F577E" w:rsidRPr="001D6912">
        <w:t xml:space="preserve"> </w:t>
      </w:r>
      <w:r w:rsidRPr="001D6912">
        <w:t>государственными</w:t>
      </w:r>
      <w:r w:rsidR="007F577E" w:rsidRPr="001D6912">
        <w:t xml:space="preserve"> </w:t>
      </w:r>
      <w:r w:rsidRPr="001D6912">
        <w:t>гарантиями</w:t>
      </w:r>
      <w:r w:rsidR="007F577E" w:rsidRPr="001D6912">
        <w:t xml:space="preserve"> </w:t>
      </w:r>
      <w:r w:rsidRPr="001D6912">
        <w:t>и</w:t>
      </w:r>
      <w:r w:rsidR="007F577E" w:rsidRPr="001D6912">
        <w:t xml:space="preserve"> </w:t>
      </w:r>
      <w:r w:rsidRPr="001D6912">
        <w:t>льготами.</w:t>
      </w:r>
      <w:r w:rsidR="007F577E" w:rsidRPr="001D6912">
        <w:t xml:space="preserve"> </w:t>
      </w:r>
      <w:r w:rsidRPr="001D6912">
        <w:t>В</w:t>
      </w:r>
      <w:r w:rsidR="007F577E" w:rsidRPr="001D6912">
        <w:t xml:space="preserve"> </w:t>
      </w:r>
      <w:r w:rsidRPr="001D6912">
        <w:t>этом</w:t>
      </w:r>
      <w:r w:rsidR="007F577E" w:rsidRPr="001D6912">
        <w:t xml:space="preserve"> </w:t>
      </w:r>
      <w:r w:rsidRPr="001D6912">
        <w:t>между</w:t>
      </w:r>
      <w:r w:rsidR="007F577E" w:rsidRPr="001D6912">
        <w:t xml:space="preserve"> </w:t>
      </w:r>
      <w:r w:rsidRPr="001D6912">
        <w:t>ними</w:t>
      </w:r>
      <w:r w:rsidR="007F577E" w:rsidRPr="001D6912">
        <w:t xml:space="preserve"> </w:t>
      </w:r>
      <w:r w:rsidRPr="001D6912">
        <w:t>большая</w:t>
      </w:r>
      <w:r w:rsidR="007F577E" w:rsidRPr="001D6912">
        <w:t xml:space="preserve"> </w:t>
      </w:r>
      <w:r w:rsidRPr="001D6912">
        <w:t>разница.</w:t>
      </w:r>
    </w:p>
    <w:p w14:paraId="2F2DFA08" w14:textId="77777777" w:rsidR="00B23E42" w:rsidRPr="001D6912" w:rsidRDefault="00B23E42" w:rsidP="00B23E42">
      <w:r w:rsidRPr="001D6912">
        <w:t>-</w:t>
      </w:r>
      <w:r w:rsidR="007F577E" w:rsidRPr="001D6912">
        <w:t xml:space="preserve"> </w:t>
      </w:r>
      <w:r w:rsidRPr="001D6912">
        <w:t>Что</w:t>
      </w:r>
      <w:r w:rsidR="007F577E" w:rsidRPr="001D6912">
        <w:t xml:space="preserve"> </w:t>
      </w:r>
      <w:r w:rsidRPr="001D6912">
        <w:t>будет</w:t>
      </w:r>
      <w:r w:rsidR="007F577E" w:rsidRPr="001D6912">
        <w:t xml:space="preserve"> </w:t>
      </w:r>
      <w:r w:rsidRPr="001D6912">
        <w:t>с</w:t>
      </w:r>
      <w:r w:rsidR="007F577E" w:rsidRPr="001D6912">
        <w:t xml:space="preserve"> </w:t>
      </w:r>
      <w:r w:rsidRPr="001D6912">
        <w:t>взносами</w:t>
      </w:r>
      <w:r w:rsidR="007F577E" w:rsidRPr="001D6912">
        <w:t xml:space="preserve"> </w:t>
      </w:r>
      <w:r w:rsidRPr="001D6912">
        <w:t>по</w:t>
      </w:r>
      <w:r w:rsidR="007F577E" w:rsidRPr="001D6912">
        <w:t xml:space="preserve"> </w:t>
      </w:r>
      <w:r w:rsidRPr="001D6912">
        <w:t>ДСЖ</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банкротства</w:t>
      </w:r>
      <w:r w:rsidR="007F577E" w:rsidRPr="001D6912">
        <w:t xml:space="preserve"> </w:t>
      </w:r>
      <w:r w:rsidRPr="001D6912">
        <w:t>страховой</w:t>
      </w:r>
      <w:r w:rsidR="007F577E" w:rsidRPr="001D6912">
        <w:t xml:space="preserve"> </w:t>
      </w:r>
      <w:r w:rsidRPr="001D6912">
        <w:t>компании?</w:t>
      </w:r>
      <w:r w:rsidR="007F577E" w:rsidRPr="001D6912">
        <w:t xml:space="preserve"> </w:t>
      </w:r>
      <w:r w:rsidRPr="001D6912">
        <w:t>Президент</w:t>
      </w:r>
      <w:r w:rsidR="007F577E" w:rsidRPr="001D6912">
        <w:t xml:space="preserve"> </w:t>
      </w:r>
      <w:r w:rsidRPr="001D6912">
        <w:t>сказал,</w:t>
      </w:r>
      <w:r w:rsidR="007F577E" w:rsidRPr="001D6912">
        <w:t xml:space="preserve"> </w:t>
      </w:r>
      <w:r w:rsidRPr="001D6912">
        <w:t>что</w:t>
      </w:r>
      <w:r w:rsidR="007F577E" w:rsidRPr="001D6912">
        <w:t xml:space="preserve"> </w:t>
      </w:r>
      <w:r w:rsidRPr="001D6912">
        <w:t>государству</w:t>
      </w:r>
      <w:r w:rsidR="007F577E" w:rsidRPr="001D6912">
        <w:t xml:space="preserve"> </w:t>
      </w:r>
      <w:r w:rsidRPr="001D6912">
        <w:t>нужно</w:t>
      </w:r>
      <w:r w:rsidR="007F577E" w:rsidRPr="001D6912">
        <w:t xml:space="preserve"> </w:t>
      </w:r>
      <w:r w:rsidRPr="001D6912">
        <w:t>гарантировать</w:t>
      </w:r>
      <w:r w:rsidR="007F577E" w:rsidRPr="001D6912">
        <w:t xml:space="preserve"> </w:t>
      </w:r>
      <w:r w:rsidRPr="001D6912">
        <w:t>возврат</w:t>
      </w:r>
      <w:r w:rsidR="007F577E" w:rsidRPr="001D6912">
        <w:t xml:space="preserve"> </w:t>
      </w:r>
      <w:r w:rsidRPr="001D6912">
        <w:t>средств</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2,8</w:t>
      </w:r>
      <w:r w:rsidR="007F577E" w:rsidRPr="001D6912">
        <w:t xml:space="preserve"> </w:t>
      </w:r>
      <w:r w:rsidRPr="001D6912">
        <w:t>млн</w:t>
      </w:r>
      <w:r w:rsidR="007F577E" w:rsidRPr="001D6912">
        <w:t xml:space="preserve"> </w:t>
      </w:r>
      <w:r w:rsidRPr="001D6912">
        <w:t>руб.</w:t>
      </w:r>
      <w:r w:rsidR="007F577E" w:rsidRPr="001D6912">
        <w:t xml:space="preserve"> </w:t>
      </w:r>
      <w:r w:rsidRPr="001D6912">
        <w:t>и</w:t>
      </w:r>
      <w:r w:rsidR="007F577E" w:rsidRPr="001D6912">
        <w:t xml:space="preserve"> </w:t>
      </w:r>
      <w:r w:rsidRPr="001D6912">
        <w:t>предложить</w:t>
      </w:r>
      <w:r w:rsidR="007F577E" w:rsidRPr="001D6912">
        <w:t xml:space="preserve"> </w:t>
      </w:r>
      <w:r w:rsidRPr="001D6912">
        <w:t>меры</w:t>
      </w:r>
      <w:r w:rsidR="007F577E" w:rsidRPr="001D6912">
        <w:t xml:space="preserve"> </w:t>
      </w:r>
      <w:r w:rsidRPr="001D6912">
        <w:t>налогового</w:t>
      </w:r>
      <w:r w:rsidR="007F577E" w:rsidRPr="001D6912">
        <w:t xml:space="preserve"> </w:t>
      </w:r>
      <w:r w:rsidRPr="001D6912">
        <w:t>стимулирования.</w:t>
      </w:r>
    </w:p>
    <w:p w14:paraId="11DDDA67"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Да,</w:t>
      </w:r>
      <w:r w:rsidR="007F577E" w:rsidRPr="001D6912">
        <w:t xml:space="preserve"> </w:t>
      </w:r>
      <w:r w:rsidRPr="001D6912">
        <w:t>мы</w:t>
      </w:r>
      <w:r w:rsidR="007F577E" w:rsidRPr="001D6912">
        <w:t xml:space="preserve"> </w:t>
      </w:r>
      <w:r w:rsidRPr="001D6912">
        <w:t>работаем</w:t>
      </w:r>
      <w:r w:rsidR="007F577E" w:rsidRPr="001D6912">
        <w:t xml:space="preserve"> </w:t>
      </w:r>
      <w:r w:rsidRPr="001D6912">
        <w:t>над</w:t>
      </w:r>
      <w:r w:rsidR="007F577E" w:rsidRPr="001D6912">
        <w:t xml:space="preserve"> </w:t>
      </w:r>
      <w:r w:rsidRPr="001D6912">
        <w:t>законопроектом,</w:t>
      </w:r>
      <w:r w:rsidR="007F577E" w:rsidRPr="001D6912">
        <w:t xml:space="preserve"> </w:t>
      </w:r>
      <w:r w:rsidRPr="001D6912">
        <w:t>который</w:t>
      </w:r>
      <w:r w:rsidR="007F577E" w:rsidRPr="001D6912">
        <w:t xml:space="preserve"> </w:t>
      </w:r>
      <w:r w:rsidRPr="001D6912">
        <w:t>запустит</w:t>
      </w:r>
      <w:r w:rsidR="007F577E" w:rsidRPr="001D6912">
        <w:t xml:space="preserve"> </w:t>
      </w:r>
      <w:r w:rsidRPr="001D6912">
        <w:t>такой</w:t>
      </w:r>
      <w:r w:rsidR="007F577E" w:rsidRPr="001D6912">
        <w:t xml:space="preserve"> </w:t>
      </w:r>
      <w:r w:rsidRPr="001D6912">
        <w:t>защитный</w:t>
      </w:r>
      <w:r w:rsidR="007F577E" w:rsidRPr="001D6912">
        <w:t xml:space="preserve"> </w:t>
      </w:r>
      <w:r w:rsidRPr="001D6912">
        <w:t>механизм.</w:t>
      </w:r>
      <w:r w:rsidR="007F577E" w:rsidRPr="001D6912">
        <w:t xml:space="preserve"> </w:t>
      </w:r>
      <w:r w:rsidRPr="001D6912">
        <w:t>Он</w:t>
      </w:r>
      <w:r w:rsidR="007F577E" w:rsidRPr="001D6912">
        <w:t xml:space="preserve"> </w:t>
      </w:r>
      <w:r w:rsidRPr="001D6912">
        <w:t>будет</w:t>
      </w:r>
      <w:r w:rsidR="007F577E" w:rsidRPr="001D6912">
        <w:t xml:space="preserve"> </w:t>
      </w:r>
      <w:r w:rsidRPr="001D6912">
        <w:t>работать</w:t>
      </w:r>
      <w:r w:rsidR="007F577E" w:rsidRPr="001D6912">
        <w:t xml:space="preserve"> </w:t>
      </w:r>
      <w:r w:rsidRPr="001D6912">
        <w:t>так</w:t>
      </w:r>
      <w:r w:rsidR="007F577E" w:rsidRPr="001D6912">
        <w:t xml:space="preserve"> </w:t>
      </w:r>
      <w:r w:rsidRPr="001D6912">
        <w:t>же,</w:t>
      </w:r>
      <w:r w:rsidR="007F577E" w:rsidRPr="001D6912">
        <w:t xml:space="preserve"> </w:t>
      </w:r>
      <w:r w:rsidRPr="001D6912">
        <w:t>как</w:t>
      </w:r>
      <w:r w:rsidR="007F577E" w:rsidRPr="001D6912">
        <w:t xml:space="preserve"> </w:t>
      </w:r>
      <w:r w:rsidRPr="001D6912">
        <w:t>и</w:t>
      </w:r>
      <w:r w:rsidR="007F577E" w:rsidRPr="001D6912">
        <w:t xml:space="preserve"> </w:t>
      </w:r>
      <w:r w:rsidRPr="001D6912">
        <w:t>в</w:t>
      </w:r>
      <w:r w:rsidR="007F577E" w:rsidRPr="001D6912">
        <w:t xml:space="preserve"> </w:t>
      </w:r>
      <w:r w:rsidRPr="001D6912">
        <w:rPr>
          <w:b/>
        </w:rPr>
        <w:t>программе</w:t>
      </w:r>
      <w:r w:rsidR="007F577E" w:rsidRPr="001D6912">
        <w:rPr>
          <w:b/>
        </w:rPr>
        <w:t xml:space="preserve"> </w:t>
      </w:r>
      <w:r w:rsidRPr="001D6912">
        <w:rPr>
          <w:b/>
        </w:rPr>
        <w:t>долгосрочных</w:t>
      </w:r>
      <w:r w:rsidR="007F577E" w:rsidRPr="001D6912">
        <w:rPr>
          <w:b/>
        </w:rPr>
        <w:t xml:space="preserve"> </w:t>
      </w:r>
      <w:r w:rsidRPr="001D6912">
        <w:rPr>
          <w:b/>
        </w:rPr>
        <w:t>сбережений</w:t>
      </w:r>
      <w:r w:rsidRPr="001D6912">
        <w:t>.</w:t>
      </w:r>
      <w:r w:rsidR="007F577E" w:rsidRPr="001D6912">
        <w:t xml:space="preserve"> </w:t>
      </w:r>
      <w:r w:rsidRPr="001D6912">
        <w:t>Документ</w:t>
      </w:r>
      <w:r w:rsidR="007F577E" w:rsidRPr="001D6912">
        <w:t xml:space="preserve"> </w:t>
      </w:r>
      <w:r w:rsidRPr="001D6912">
        <w:t>находится</w:t>
      </w:r>
      <w:r w:rsidR="007F577E" w:rsidRPr="001D6912">
        <w:t xml:space="preserve"> </w:t>
      </w:r>
      <w:r w:rsidRPr="001D6912">
        <w:t>в</w:t>
      </w:r>
      <w:r w:rsidR="007F577E" w:rsidRPr="001D6912">
        <w:t xml:space="preserve"> </w:t>
      </w:r>
      <w:r w:rsidRPr="001D6912">
        <w:t>разработке</w:t>
      </w:r>
      <w:r w:rsidR="007F577E" w:rsidRPr="001D6912">
        <w:t xml:space="preserve"> </w:t>
      </w:r>
      <w:r w:rsidRPr="001D6912">
        <w:t>и</w:t>
      </w:r>
      <w:r w:rsidR="007F577E" w:rsidRPr="001D6912">
        <w:t xml:space="preserve"> </w:t>
      </w:r>
      <w:r w:rsidRPr="001D6912">
        <w:t>пока</w:t>
      </w:r>
      <w:r w:rsidR="007F577E" w:rsidRPr="001D6912">
        <w:t xml:space="preserve"> </w:t>
      </w:r>
      <w:r w:rsidRPr="001D6912">
        <w:t>не</w:t>
      </w:r>
      <w:r w:rsidR="007F577E" w:rsidRPr="001D6912">
        <w:t xml:space="preserve"> </w:t>
      </w:r>
      <w:r w:rsidRPr="001D6912">
        <w:t>готов.</w:t>
      </w:r>
      <w:r w:rsidR="007F577E" w:rsidRPr="001D6912">
        <w:t xml:space="preserve"> </w:t>
      </w:r>
      <w:r w:rsidRPr="001D6912">
        <w:t>Планируется,</w:t>
      </w:r>
      <w:r w:rsidR="007F577E" w:rsidRPr="001D6912">
        <w:t xml:space="preserve"> </w:t>
      </w:r>
      <w:r w:rsidRPr="001D6912">
        <w:t>что</w:t>
      </w:r>
      <w:r w:rsidR="007F577E" w:rsidRPr="001D6912">
        <w:t xml:space="preserve"> </w:t>
      </w:r>
      <w:r w:rsidRPr="001D6912">
        <w:t>он</w:t>
      </w:r>
      <w:r w:rsidR="007F577E" w:rsidRPr="001D6912">
        <w:t xml:space="preserve"> </w:t>
      </w:r>
      <w:r w:rsidRPr="001D6912">
        <w:t>вступит</w:t>
      </w:r>
      <w:r w:rsidR="007F577E" w:rsidRPr="001D6912">
        <w:t xml:space="preserve"> </w:t>
      </w:r>
      <w:r w:rsidRPr="001D6912">
        <w:t>в</w:t>
      </w:r>
      <w:r w:rsidR="007F577E" w:rsidRPr="001D6912">
        <w:t xml:space="preserve"> </w:t>
      </w:r>
      <w:r w:rsidRPr="001D6912">
        <w:t>силу</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2027</w:t>
      </w:r>
      <w:r w:rsidR="007F577E" w:rsidRPr="001D6912">
        <w:t xml:space="preserve"> </w:t>
      </w:r>
      <w:r w:rsidRPr="001D6912">
        <w:t>года,</w:t>
      </w:r>
      <w:r w:rsidR="007F577E" w:rsidRPr="001D6912">
        <w:t xml:space="preserve"> </w:t>
      </w:r>
      <w:r w:rsidRPr="001D6912">
        <w:t>но</w:t>
      </w:r>
      <w:r w:rsidR="007F577E" w:rsidRPr="001D6912">
        <w:t xml:space="preserve"> </w:t>
      </w:r>
      <w:r w:rsidRPr="001D6912">
        <w:t>распространит</w:t>
      </w:r>
      <w:r w:rsidR="007F577E" w:rsidRPr="001D6912">
        <w:t xml:space="preserve"> </w:t>
      </w:r>
      <w:r w:rsidRPr="001D6912">
        <w:t>свое</w:t>
      </w:r>
      <w:r w:rsidR="007F577E" w:rsidRPr="001D6912">
        <w:t xml:space="preserve"> </w:t>
      </w:r>
      <w:r w:rsidRPr="001D6912">
        <w:t>действие</w:t>
      </w:r>
      <w:r w:rsidR="007F577E" w:rsidRPr="001D6912">
        <w:t xml:space="preserve"> </w:t>
      </w:r>
      <w:r w:rsidRPr="001D6912">
        <w:t>на</w:t>
      </w:r>
      <w:r w:rsidR="007F577E" w:rsidRPr="001D6912">
        <w:t xml:space="preserve"> </w:t>
      </w:r>
      <w:r w:rsidRPr="001D6912">
        <w:t>все</w:t>
      </w:r>
      <w:r w:rsidR="007F577E" w:rsidRPr="001D6912">
        <w:t xml:space="preserve"> </w:t>
      </w:r>
      <w:r w:rsidRPr="001D6912">
        <w:t>договоры</w:t>
      </w:r>
      <w:r w:rsidR="007F577E" w:rsidRPr="001D6912">
        <w:t xml:space="preserve"> </w:t>
      </w:r>
      <w:r w:rsidRPr="001D6912">
        <w:t>ДСЖ,</w:t>
      </w:r>
      <w:r w:rsidR="007F577E" w:rsidRPr="001D6912">
        <w:t xml:space="preserve"> </w:t>
      </w:r>
      <w:r w:rsidRPr="001D6912">
        <w:t>заключенные</w:t>
      </w:r>
      <w:r w:rsidR="007F577E" w:rsidRPr="001D6912">
        <w:t xml:space="preserve"> </w:t>
      </w:r>
      <w:r w:rsidRPr="001D6912">
        <w:t>к</w:t>
      </w:r>
      <w:r w:rsidR="007F577E" w:rsidRPr="001D6912">
        <w:t xml:space="preserve"> </w:t>
      </w:r>
      <w:r w:rsidRPr="001D6912">
        <w:t>этому</w:t>
      </w:r>
      <w:r w:rsidR="007F577E" w:rsidRPr="001D6912">
        <w:t xml:space="preserve"> </w:t>
      </w:r>
      <w:r w:rsidRPr="001D6912">
        <w:t>времени,</w:t>
      </w:r>
      <w:r w:rsidR="007F577E" w:rsidRPr="001D6912">
        <w:t xml:space="preserve"> </w:t>
      </w:r>
      <w:r w:rsidRPr="001D6912">
        <w:t>так</w:t>
      </w:r>
      <w:r w:rsidR="007F577E" w:rsidRPr="001D6912">
        <w:t xml:space="preserve"> </w:t>
      </w:r>
      <w:r w:rsidRPr="001D6912">
        <w:t>что</w:t>
      </w:r>
      <w:r w:rsidR="007F577E" w:rsidRPr="001D6912">
        <w:t xml:space="preserve"> </w:t>
      </w:r>
      <w:r w:rsidRPr="001D6912">
        <w:t>самые</w:t>
      </w:r>
      <w:r w:rsidR="007F577E" w:rsidRPr="001D6912">
        <w:t xml:space="preserve"> </w:t>
      </w:r>
      <w:r w:rsidRPr="001D6912">
        <w:t>первые</w:t>
      </w:r>
      <w:r w:rsidR="007F577E" w:rsidRPr="001D6912">
        <w:t xml:space="preserve"> </w:t>
      </w:r>
      <w:r w:rsidRPr="001D6912">
        <w:t>участники</w:t>
      </w:r>
      <w:r w:rsidR="007F577E" w:rsidRPr="001D6912">
        <w:t xml:space="preserve"> </w:t>
      </w:r>
      <w:r w:rsidRPr="001D6912">
        <w:t>ДСЖ</w:t>
      </w:r>
      <w:r w:rsidR="007F577E" w:rsidRPr="001D6912">
        <w:t xml:space="preserve"> </w:t>
      </w:r>
      <w:r w:rsidRPr="001D6912">
        <w:t>тоже</w:t>
      </w:r>
      <w:r w:rsidR="007F577E" w:rsidRPr="001D6912">
        <w:t xml:space="preserve"> </w:t>
      </w:r>
      <w:r w:rsidRPr="001D6912">
        <w:lastRenderedPageBreak/>
        <w:t>обязательно</w:t>
      </w:r>
      <w:r w:rsidR="007F577E" w:rsidRPr="001D6912">
        <w:t xml:space="preserve"> </w:t>
      </w:r>
      <w:r w:rsidRPr="001D6912">
        <w:t>получат</w:t>
      </w:r>
      <w:r w:rsidR="007F577E" w:rsidRPr="001D6912">
        <w:t xml:space="preserve"> </w:t>
      </w:r>
      <w:r w:rsidRPr="001D6912">
        <w:t>защиту.</w:t>
      </w:r>
      <w:r w:rsidR="007F577E" w:rsidRPr="001D6912">
        <w:t xml:space="preserve"> </w:t>
      </w:r>
      <w:r w:rsidRPr="001D6912">
        <w:t>Так</w:t>
      </w:r>
      <w:r w:rsidR="007F577E" w:rsidRPr="001D6912">
        <w:t xml:space="preserve"> </w:t>
      </w:r>
      <w:r w:rsidRPr="001D6912">
        <w:t>уже</w:t>
      </w:r>
      <w:r w:rsidR="007F577E" w:rsidRPr="001D6912">
        <w:t xml:space="preserve"> </w:t>
      </w:r>
      <w:r w:rsidRPr="001D6912">
        <w:t>было</w:t>
      </w:r>
      <w:r w:rsidR="007F577E" w:rsidRPr="001D6912">
        <w:t xml:space="preserve"> </w:t>
      </w:r>
      <w:r w:rsidRPr="001D6912">
        <w:t>в</w:t>
      </w:r>
      <w:r w:rsidR="007F577E" w:rsidRPr="001D6912">
        <w:t xml:space="preserve"> </w:t>
      </w:r>
      <w:r w:rsidRPr="001D6912">
        <w:t>начале</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когда</w:t>
      </w:r>
      <w:r w:rsidR="007F577E" w:rsidRPr="001D6912">
        <w:t xml:space="preserve"> </w:t>
      </w:r>
      <w:r w:rsidRPr="001D6912">
        <w:t>мы</w:t>
      </w:r>
      <w:r w:rsidR="007F577E" w:rsidRPr="001D6912">
        <w:t xml:space="preserve"> </w:t>
      </w:r>
      <w:r w:rsidRPr="001D6912">
        <w:t>запускали</w:t>
      </w:r>
      <w:r w:rsidR="007F577E" w:rsidRPr="001D6912">
        <w:t xml:space="preserve"> </w:t>
      </w:r>
      <w:r w:rsidRPr="001D6912">
        <w:rPr>
          <w:b/>
        </w:rPr>
        <w:t>ПДС</w:t>
      </w:r>
      <w:r w:rsidRPr="001D6912">
        <w:t>:</w:t>
      </w:r>
      <w:r w:rsidR="007F577E" w:rsidRPr="001D6912">
        <w:t xml:space="preserve"> </w:t>
      </w:r>
      <w:r w:rsidRPr="001D6912">
        <w:t>часть</w:t>
      </w:r>
      <w:r w:rsidR="007F577E" w:rsidRPr="001D6912">
        <w:t xml:space="preserve"> </w:t>
      </w:r>
      <w:r w:rsidRPr="001D6912">
        <w:t>нормативных</w:t>
      </w:r>
      <w:r w:rsidR="007F577E" w:rsidRPr="001D6912">
        <w:t xml:space="preserve"> </w:t>
      </w:r>
      <w:r w:rsidRPr="001D6912">
        <w:t>актов</w:t>
      </w:r>
      <w:r w:rsidR="007F577E" w:rsidRPr="001D6912">
        <w:t xml:space="preserve"> </w:t>
      </w:r>
      <w:r w:rsidRPr="001D6912">
        <w:t>принималась</w:t>
      </w:r>
      <w:r w:rsidR="007F577E" w:rsidRPr="001D6912">
        <w:t xml:space="preserve"> </w:t>
      </w:r>
      <w:r w:rsidRPr="001D6912">
        <w:t>позже,</w:t>
      </w:r>
      <w:r w:rsidR="007F577E" w:rsidRPr="001D6912">
        <w:t xml:space="preserve"> </w:t>
      </w:r>
      <w:r w:rsidRPr="001D6912">
        <w:t>весной</w:t>
      </w:r>
      <w:r w:rsidR="007F577E" w:rsidRPr="001D6912">
        <w:t xml:space="preserve"> </w:t>
      </w:r>
      <w:r w:rsidRPr="001D6912">
        <w:t>и</w:t>
      </w:r>
      <w:r w:rsidR="007F577E" w:rsidRPr="001D6912">
        <w:t xml:space="preserve"> </w:t>
      </w:r>
      <w:r w:rsidRPr="001D6912">
        <w:t>летом.</w:t>
      </w:r>
    </w:p>
    <w:p w14:paraId="07105E90" w14:textId="77777777" w:rsidR="00B23E42" w:rsidRPr="001D6912" w:rsidRDefault="00B23E42" w:rsidP="00B23E42">
      <w:r w:rsidRPr="001D6912">
        <w:t>Тем</w:t>
      </w:r>
      <w:r w:rsidR="007F577E" w:rsidRPr="001D6912">
        <w:t xml:space="preserve"> </w:t>
      </w:r>
      <w:r w:rsidRPr="001D6912">
        <w:t>же</w:t>
      </w:r>
      <w:r w:rsidR="007F577E" w:rsidRPr="001D6912">
        <w:t xml:space="preserve"> </w:t>
      </w:r>
      <w:r w:rsidRPr="001D6912">
        <w:t>путем</w:t>
      </w:r>
      <w:r w:rsidR="007F577E" w:rsidRPr="001D6912">
        <w:t xml:space="preserve"> </w:t>
      </w:r>
      <w:r w:rsidRPr="001D6912">
        <w:t>пройдет</w:t>
      </w:r>
      <w:r w:rsidR="007F577E" w:rsidRPr="001D6912">
        <w:t xml:space="preserve"> </w:t>
      </w:r>
      <w:r w:rsidRPr="001D6912">
        <w:t>работа</w:t>
      </w:r>
      <w:r w:rsidR="007F577E" w:rsidRPr="001D6912">
        <w:t xml:space="preserve"> </w:t>
      </w:r>
      <w:r w:rsidRPr="001D6912">
        <w:t>над</w:t>
      </w:r>
      <w:r w:rsidR="007F577E" w:rsidRPr="001D6912">
        <w:t xml:space="preserve"> </w:t>
      </w:r>
      <w:r w:rsidRPr="001D6912">
        <w:t>изменениями</w:t>
      </w:r>
      <w:r w:rsidR="007F577E" w:rsidRPr="001D6912">
        <w:t xml:space="preserve"> </w:t>
      </w:r>
      <w:r w:rsidRPr="001D6912">
        <w:t>в</w:t>
      </w:r>
      <w:r w:rsidR="007F577E" w:rsidRPr="001D6912">
        <w:t xml:space="preserve"> </w:t>
      </w:r>
      <w:r w:rsidRPr="001D6912">
        <w:t>Налоговый</w:t>
      </w:r>
      <w:r w:rsidR="007F577E" w:rsidRPr="001D6912">
        <w:t xml:space="preserve"> </w:t>
      </w:r>
      <w:r w:rsidRPr="001D6912">
        <w:t>кодекс,</w:t>
      </w:r>
      <w:r w:rsidR="007F577E" w:rsidRPr="001D6912">
        <w:t xml:space="preserve"> </w:t>
      </w:r>
      <w:r w:rsidRPr="001D6912">
        <w:t>которые</w:t>
      </w:r>
      <w:r w:rsidR="007F577E" w:rsidRPr="001D6912">
        <w:t xml:space="preserve"> </w:t>
      </w:r>
      <w:r w:rsidRPr="001D6912">
        <w:t>обеспечат</w:t>
      </w:r>
      <w:r w:rsidR="007F577E" w:rsidRPr="001D6912">
        <w:t xml:space="preserve"> </w:t>
      </w:r>
      <w:r w:rsidRPr="001D6912">
        <w:t>участникам</w:t>
      </w:r>
      <w:r w:rsidR="007F577E" w:rsidRPr="001D6912">
        <w:t xml:space="preserve"> </w:t>
      </w:r>
      <w:r w:rsidRPr="001D6912">
        <w:t>ДСЖ</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С</w:t>
      </w:r>
      <w:r w:rsidR="007F577E" w:rsidRPr="001D6912">
        <w:t xml:space="preserve"> </w:t>
      </w:r>
      <w:r w:rsidRPr="001D6912">
        <w:t>какой</w:t>
      </w:r>
      <w:r w:rsidR="007F577E" w:rsidRPr="001D6912">
        <w:t xml:space="preserve"> </w:t>
      </w:r>
      <w:r w:rsidRPr="001D6912">
        <w:t>максимальной</w:t>
      </w:r>
      <w:r w:rsidR="007F577E" w:rsidRPr="001D6912">
        <w:t xml:space="preserve"> </w:t>
      </w:r>
      <w:r w:rsidRPr="001D6912">
        <w:t>суммы</w:t>
      </w:r>
      <w:r w:rsidR="007F577E" w:rsidRPr="001D6912">
        <w:t xml:space="preserve"> </w:t>
      </w:r>
      <w:r w:rsidRPr="001D6912">
        <w:t>участники</w:t>
      </w:r>
      <w:r w:rsidR="007F577E" w:rsidRPr="001D6912">
        <w:t xml:space="preserve"> </w:t>
      </w:r>
      <w:r w:rsidRPr="001D6912">
        <w:t>ДСЖ</w:t>
      </w:r>
      <w:r w:rsidR="007F577E" w:rsidRPr="001D6912">
        <w:t xml:space="preserve"> </w:t>
      </w:r>
      <w:r w:rsidRPr="001D6912">
        <w:t>смогут</w:t>
      </w:r>
      <w:r w:rsidR="007F577E" w:rsidRPr="001D6912">
        <w:t xml:space="preserve"> </w:t>
      </w:r>
      <w:r w:rsidRPr="001D6912">
        <w:t>получить</w:t>
      </w:r>
      <w:r w:rsidR="007F577E" w:rsidRPr="001D6912">
        <w:t xml:space="preserve"> </w:t>
      </w:r>
      <w:r w:rsidRPr="001D6912">
        <w:t>вычет,</w:t>
      </w:r>
      <w:r w:rsidR="007F577E" w:rsidRPr="001D6912">
        <w:t xml:space="preserve"> </w:t>
      </w:r>
      <w:r w:rsidRPr="001D6912">
        <w:t>пока</w:t>
      </w:r>
      <w:r w:rsidR="007F577E" w:rsidRPr="001D6912">
        <w:t xml:space="preserve"> </w:t>
      </w:r>
      <w:r w:rsidRPr="001D6912">
        <w:t>обсуждается,</w:t>
      </w:r>
      <w:r w:rsidR="007F577E" w:rsidRPr="001D6912">
        <w:t xml:space="preserve"> </w:t>
      </w:r>
      <w:r w:rsidRPr="001D6912">
        <w:t>скорее</w:t>
      </w:r>
      <w:r w:rsidR="007F577E" w:rsidRPr="001D6912">
        <w:t xml:space="preserve"> </w:t>
      </w:r>
      <w:r w:rsidRPr="001D6912">
        <w:t>всего,</w:t>
      </w:r>
      <w:r w:rsidR="007F577E" w:rsidRPr="001D6912">
        <w:t xml:space="preserve"> </w:t>
      </w:r>
      <w:r w:rsidRPr="001D6912">
        <w:t>правила</w:t>
      </w:r>
      <w:r w:rsidR="007F577E" w:rsidRPr="001D6912">
        <w:t xml:space="preserve"> </w:t>
      </w:r>
      <w:r w:rsidRPr="001D6912">
        <w:t>будут</w:t>
      </w:r>
      <w:r w:rsidR="007F577E" w:rsidRPr="001D6912">
        <w:t xml:space="preserve"> </w:t>
      </w:r>
      <w:r w:rsidRPr="001D6912">
        <w:t>такие</w:t>
      </w:r>
      <w:r w:rsidR="007F577E" w:rsidRPr="001D6912">
        <w:t xml:space="preserve"> </w:t>
      </w:r>
      <w:r w:rsidRPr="001D6912">
        <w:t>же,</w:t>
      </w:r>
      <w:r w:rsidR="007F577E" w:rsidRPr="001D6912">
        <w:t xml:space="preserve"> </w:t>
      </w:r>
      <w:r w:rsidRPr="001D6912">
        <w:t>как</w:t>
      </w:r>
      <w:r w:rsidR="007F577E" w:rsidRPr="001D6912">
        <w:t xml:space="preserve"> </w:t>
      </w:r>
      <w:r w:rsidRPr="001D6912">
        <w:t>в</w:t>
      </w:r>
      <w:r w:rsidR="007F577E" w:rsidRPr="001D6912">
        <w:t xml:space="preserve"> </w:t>
      </w:r>
      <w:r w:rsidRPr="001D6912">
        <w:rPr>
          <w:b/>
        </w:rPr>
        <w:t>ПДС</w:t>
      </w:r>
      <w:r w:rsidRPr="001D6912">
        <w:t>,</w:t>
      </w:r>
      <w:r w:rsidR="007F577E" w:rsidRPr="001D6912">
        <w:t xml:space="preserve"> </w:t>
      </w:r>
      <w:r w:rsidRPr="001D6912">
        <w:t>то</w:t>
      </w:r>
      <w:r w:rsidR="007F577E" w:rsidRPr="001D6912">
        <w:t xml:space="preserve"> </w:t>
      </w:r>
      <w:r w:rsidRPr="001D6912">
        <w:t>есть</w:t>
      </w:r>
      <w:r w:rsidR="007F577E" w:rsidRPr="001D6912">
        <w:t xml:space="preserve"> </w:t>
      </w:r>
      <w:r w:rsidRPr="001D6912">
        <w:t>с</w:t>
      </w:r>
      <w:r w:rsidR="007F577E" w:rsidRPr="001D6912">
        <w:t xml:space="preserve"> </w:t>
      </w:r>
      <w:r w:rsidRPr="001D6912">
        <w:t>суммы</w:t>
      </w:r>
      <w:r w:rsidR="007F577E" w:rsidRPr="001D6912">
        <w:t xml:space="preserve"> </w:t>
      </w:r>
      <w:r w:rsidRPr="001D6912">
        <w:t>до</w:t>
      </w:r>
      <w:r w:rsidR="007F577E" w:rsidRPr="001D6912">
        <w:t xml:space="preserve"> </w:t>
      </w:r>
      <w:r w:rsidRPr="001D6912">
        <w:t>400</w:t>
      </w:r>
      <w:r w:rsidR="007F577E" w:rsidRPr="001D6912">
        <w:t xml:space="preserve"> </w:t>
      </w:r>
      <w:r w:rsidRPr="001D6912">
        <w:t>тысяч</w:t>
      </w:r>
      <w:r w:rsidR="007F577E" w:rsidRPr="001D6912">
        <w:t xml:space="preserve"> </w:t>
      </w:r>
      <w:r w:rsidRPr="001D6912">
        <w:t>рублей.</w:t>
      </w:r>
    </w:p>
    <w:p w14:paraId="1A08762F" w14:textId="77777777" w:rsidR="00B23E42" w:rsidRPr="001D6912" w:rsidRDefault="00B23E42" w:rsidP="00B23E42">
      <w:r w:rsidRPr="001D6912">
        <w:t>-</w:t>
      </w:r>
      <w:r w:rsidR="007F577E" w:rsidRPr="001D6912">
        <w:t xml:space="preserve"> </w:t>
      </w:r>
      <w:r w:rsidRPr="001D6912">
        <w:t>Кстати,</w:t>
      </w:r>
      <w:r w:rsidR="007F577E" w:rsidRPr="001D6912">
        <w:t xml:space="preserve"> </w:t>
      </w:r>
      <w:r w:rsidRPr="001D6912">
        <w:t>о</w:t>
      </w:r>
      <w:r w:rsidR="007F577E" w:rsidRPr="001D6912">
        <w:t xml:space="preserve"> </w:t>
      </w:r>
      <w:r w:rsidRPr="001D6912">
        <w:rPr>
          <w:b/>
        </w:rPr>
        <w:t>ПДС</w:t>
      </w:r>
      <w:r w:rsidRPr="001D6912">
        <w:t>.</w:t>
      </w:r>
      <w:r w:rsidR="007F577E" w:rsidRPr="001D6912">
        <w:t xml:space="preserve"> </w:t>
      </w:r>
      <w:r w:rsidRPr="001D6912">
        <w:t>Подходит</w:t>
      </w:r>
      <w:r w:rsidR="007F577E" w:rsidRPr="001D6912">
        <w:t xml:space="preserve"> </w:t>
      </w:r>
      <w:r w:rsidRPr="001D6912">
        <w:t>к</w:t>
      </w:r>
      <w:r w:rsidR="007F577E" w:rsidRPr="001D6912">
        <w:t xml:space="preserve"> </w:t>
      </w:r>
      <w:r w:rsidRPr="001D6912">
        <w:t>концу</w:t>
      </w:r>
      <w:r w:rsidR="007F577E" w:rsidRPr="001D6912">
        <w:t xml:space="preserve"> </w:t>
      </w:r>
      <w:r w:rsidRPr="001D6912">
        <w:t>первый</w:t>
      </w:r>
      <w:r w:rsidR="007F577E" w:rsidRPr="001D6912">
        <w:t xml:space="preserve"> </w:t>
      </w:r>
      <w:r w:rsidRPr="001D6912">
        <w:t>год</w:t>
      </w:r>
      <w:r w:rsidR="007F577E" w:rsidRPr="001D6912">
        <w:t xml:space="preserve"> </w:t>
      </w:r>
      <w:r w:rsidRPr="001D6912">
        <w:t>работы</w:t>
      </w:r>
      <w:r w:rsidR="007F577E" w:rsidRPr="001D6912">
        <w:t xml:space="preserve"> </w:t>
      </w:r>
      <w:r w:rsidRPr="001D6912">
        <w:t>программы,</w:t>
      </w:r>
      <w:r w:rsidR="007F577E" w:rsidRPr="001D6912">
        <w:t xml:space="preserve"> </w:t>
      </w:r>
      <w:r w:rsidRPr="001D6912">
        <w:t>как</w:t>
      </w:r>
      <w:r w:rsidR="007F577E" w:rsidRPr="001D6912">
        <w:t xml:space="preserve"> </w:t>
      </w:r>
      <w:r w:rsidRPr="001D6912">
        <w:t>вы</w:t>
      </w:r>
      <w:r w:rsidR="007F577E" w:rsidRPr="001D6912">
        <w:t xml:space="preserve"> </w:t>
      </w:r>
      <w:r w:rsidRPr="001D6912">
        <w:t>оцениваете</w:t>
      </w:r>
      <w:r w:rsidR="007F577E" w:rsidRPr="001D6912">
        <w:t xml:space="preserve"> </w:t>
      </w:r>
      <w:r w:rsidRPr="001D6912">
        <w:t>промежуточные</w:t>
      </w:r>
      <w:r w:rsidR="007F577E" w:rsidRPr="001D6912">
        <w:t xml:space="preserve"> </w:t>
      </w:r>
      <w:r w:rsidRPr="001D6912">
        <w:t>результаты?</w:t>
      </w:r>
      <w:r w:rsidR="007F577E" w:rsidRPr="001D6912">
        <w:t xml:space="preserve"> </w:t>
      </w:r>
      <w:r w:rsidRPr="001D6912">
        <w:t>Почему</w:t>
      </w:r>
      <w:r w:rsidR="007F577E" w:rsidRPr="001D6912">
        <w:t xml:space="preserve"> </w:t>
      </w:r>
      <w:r w:rsidRPr="001D6912">
        <w:t>не</w:t>
      </w:r>
      <w:r w:rsidR="007F577E" w:rsidRPr="001D6912">
        <w:t xml:space="preserve"> </w:t>
      </w:r>
      <w:r w:rsidRPr="001D6912">
        <w:t>удалось</w:t>
      </w:r>
      <w:r w:rsidR="007F577E" w:rsidRPr="001D6912">
        <w:t xml:space="preserve"> </w:t>
      </w:r>
      <w:r w:rsidRPr="001D6912">
        <w:t>достичь</w:t>
      </w:r>
      <w:r w:rsidR="007F577E" w:rsidRPr="001D6912">
        <w:t xml:space="preserve"> </w:t>
      </w:r>
      <w:r w:rsidRPr="001D6912">
        <w:t>поставленной</w:t>
      </w:r>
      <w:r w:rsidR="007F577E" w:rsidRPr="001D6912">
        <w:t xml:space="preserve"> </w:t>
      </w:r>
      <w:r w:rsidRPr="001D6912">
        <w:t>президентом</w:t>
      </w:r>
      <w:r w:rsidR="007F577E" w:rsidRPr="001D6912">
        <w:t xml:space="preserve"> </w:t>
      </w:r>
      <w:r w:rsidRPr="001D6912">
        <w:t>цели</w:t>
      </w:r>
      <w:r w:rsidR="007F577E" w:rsidRPr="001D6912">
        <w:t xml:space="preserve"> </w:t>
      </w:r>
      <w:r w:rsidRPr="001D6912">
        <w:t>-</w:t>
      </w:r>
      <w:r w:rsidR="007F577E" w:rsidRPr="001D6912">
        <w:t xml:space="preserve"> </w:t>
      </w:r>
      <w:r w:rsidRPr="001D6912">
        <w:t>привлечь</w:t>
      </w:r>
      <w:r w:rsidR="007F577E" w:rsidRPr="001D6912">
        <w:t xml:space="preserve"> </w:t>
      </w:r>
      <w:r w:rsidRPr="001D6912">
        <w:t>250</w:t>
      </w:r>
      <w:r w:rsidR="007F577E" w:rsidRPr="001D6912">
        <w:t xml:space="preserve"> </w:t>
      </w:r>
      <w:r w:rsidRPr="001D6912">
        <w:t>млрд</w:t>
      </w:r>
      <w:r w:rsidR="007F577E" w:rsidRPr="001D6912">
        <w:t xml:space="preserve"> </w:t>
      </w:r>
      <w:r w:rsidRPr="001D6912">
        <w:t>рублей?</w:t>
      </w:r>
    </w:p>
    <w:p w14:paraId="51AAA192"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Оцениваем</w:t>
      </w:r>
      <w:r w:rsidR="007F577E" w:rsidRPr="001D6912">
        <w:t xml:space="preserve"> </w:t>
      </w:r>
      <w:r w:rsidRPr="001D6912">
        <w:t>очень</w:t>
      </w:r>
      <w:r w:rsidR="007F577E" w:rsidRPr="001D6912">
        <w:t xml:space="preserve"> </w:t>
      </w:r>
      <w:r w:rsidRPr="001D6912">
        <w:t>позитивно,</w:t>
      </w:r>
      <w:r w:rsidR="007F577E" w:rsidRPr="001D6912">
        <w:t xml:space="preserve"> </w:t>
      </w:r>
      <w:r w:rsidRPr="001D6912">
        <w:t>и</w:t>
      </w:r>
      <w:r w:rsidR="007F577E" w:rsidRPr="001D6912">
        <w:t xml:space="preserve"> </w:t>
      </w:r>
      <w:r w:rsidRPr="001D6912">
        <w:t>я</w:t>
      </w:r>
      <w:r w:rsidR="007F577E" w:rsidRPr="001D6912">
        <w:t xml:space="preserve"> </w:t>
      </w:r>
      <w:r w:rsidRPr="001D6912">
        <w:t>объясню</w:t>
      </w:r>
      <w:r w:rsidR="007F577E" w:rsidRPr="001D6912">
        <w:t xml:space="preserve"> </w:t>
      </w:r>
      <w:r w:rsidRPr="001D6912">
        <w:t>почему.</w:t>
      </w:r>
      <w:r w:rsidR="007F577E" w:rsidRPr="001D6912">
        <w:t xml:space="preserve"> </w:t>
      </w:r>
      <w:r w:rsidRPr="001D6912">
        <w:t>Цель</w:t>
      </w:r>
      <w:r w:rsidR="007F577E" w:rsidRPr="001D6912">
        <w:t xml:space="preserve"> </w:t>
      </w:r>
      <w:r w:rsidRPr="001D6912">
        <w:t>в</w:t>
      </w:r>
      <w:r w:rsidR="007F577E" w:rsidRPr="001D6912">
        <w:t xml:space="preserve"> </w:t>
      </w:r>
      <w:r w:rsidRPr="001D6912">
        <w:t>250</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не</w:t>
      </w:r>
      <w:r w:rsidR="007F577E" w:rsidRPr="001D6912">
        <w:t xml:space="preserve"> </w:t>
      </w:r>
      <w:r w:rsidRPr="001D6912">
        <w:t>следует</w:t>
      </w:r>
      <w:r w:rsidR="007F577E" w:rsidRPr="001D6912">
        <w:t xml:space="preserve"> </w:t>
      </w:r>
      <w:r w:rsidRPr="001D6912">
        <w:t>воспринимать</w:t>
      </w:r>
      <w:r w:rsidR="007F577E" w:rsidRPr="001D6912">
        <w:t xml:space="preserve"> </w:t>
      </w:r>
      <w:r w:rsidRPr="001D6912">
        <w:t>слишком</w:t>
      </w:r>
      <w:r w:rsidR="007F577E" w:rsidRPr="001D6912">
        <w:t xml:space="preserve"> </w:t>
      </w:r>
      <w:r w:rsidRPr="001D6912">
        <w:t>буквально,</w:t>
      </w:r>
      <w:r w:rsidR="007F577E" w:rsidRPr="001D6912">
        <w:t xml:space="preserve"> </w:t>
      </w:r>
      <w:r w:rsidRPr="001D6912">
        <w:t>не</w:t>
      </w:r>
      <w:r w:rsidR="007F577E" w:rsidRPr="001D6912">
        <w:t xml:space="preserve"> </w:t>
      </w:r>
      <w:r w:rsidRPr="001D6912">
        <w:t>было</w:t>
      </w:r>
      <w:r w:rsidR="007F577E" w:rsidRPr="001D6912">
        <w:t xml:space="preserve"> </w:t>
      </w:r>
      <w:r w:rsidRPr="001D6912">
        <w:t>задачи</w:t>
      </w:r>
      <w:r w:rsidR="007F577E" w:rsidRPr="001D6912">
        <w:t xml:space="preserve"> </w:t>
      </w:r>
      <w:r w:rsidRPr="001D6912">
        <w:t>достичь</w:t>
      </w:r>
      <w:r w:rsidR="007F577E" w:rsidRPr="001D6912">
        <w:t xml:space="preserve"> </w:t>
      </w:r>
      <w:r w:rsidRPr="001D6912">
        <w:t>ее</w:t>
      </w:r>
      <w:r w:rsidR="007F577E" w:rsidRPr="001D6912">
        <w:t xml:space="preserve"> </w:t>
      </w:r>
      <w:r w:rsidRPr="001D6912">
        <w:t>любой</w:t>
      </w:r>
      <w:r w:rsidR="007F577E" w:rsidRPr="001D6912">
        <w:t xml:space="preserve"> </w:t>
      </w:r>
      <w:r w:rsidRPr="001D6912">
        <w:t>ценой.</w:t>
      </w:r>
      <w:r w:rsidR="007F577E" w:rsidRPr="001D6912">
        <w:t xml:space="preserve"> </w:t>
      </w:r>
      <w:r w:rsidRPr="001D6912">
        <w:t>Наоборот,</w:t>
      </w:r>
      <w:r w:rsidR="007F577E" w:rsidRPr="001D6912">
        <w:t xml:space="preserve"> </w:t>
      </w:r>
      <w:r w:rsidRPr="001D6912">
        <w:t>участие</w:t>
      </w:r>
      <w:r w:rsidR="007F577E" w:rsidRPr="001D6912">
        <w:t xml:space="preserve"> </w:t>
      </w:r>
      <w:r w:rsidRPr="001D6912">
        <w:t>в</w:t>
      </w:r>
      <w:r w:rsidR="007F577E" w:rsidRPr="001D6912">
        <w:t xml:space="preserve"> </w:t>
      </w:r>
      <w:r w:rsidRPr="001D6912">
        <w:rPr>
          <w:b/>
        </w:rPr>
        <w:t>ПДС</w:t>
      </w:r>
      <w:r w:rsidR="007F577E" w:rsidRPr="001D6912">
        <w:t xml:space="preserve"> </w:t>
      </w:r>
      <w:r w:rsidRPr="001D6912">
        <w:t>полностью</w:t>
      </w:r>
      <w:r w:rsidR="007F577E" w:rsidRPr="001D6912">
        <w:t xml:space="preserve"> </w:t>
      </w:r>
      <w:r w:rsidRPr="001D6912">
        <w:t>добровольное.</w:t>
      </w:r>
      <w:r w:rsidR="007F577E" w:rsidRPr="001D6912">
        <w:t xml:space="preserve"> </w:t>
      </w:r>
      <w:r w:rsidRPr="001D6912">
        <w:t>Это</w:t>
      </w:r>
      <w:r w:rsidR="007F577E" w:rsidRPr="001D6912">
        <w:t xml:space="preserve"> </w:t>
      </w:r>
      <w:r w:rsidRPr="001D6912">
        <w:t>был</w:t>
      </w:r>
      <w:r w:rsidR="007F577E" w:rsidRPr="001D6912">
        <w:t xml:space="preserve"> </w:t>
      </w:r>
      <w:r w:rsidRPr="001D6912">
        <w:t>ориентир,</w:t>
      </w:r>
      <w:r w:rsidR="007F577E" w:rsidRPr="001D6912">
        <w:t xml:space="preserve"> </w:t>
      </w:r>
      <w:r w:rsidRPr="001D6912">
        <w:t>и</w:t>
      </w:r>
      <w:r w:rsidR="007F577E" w:rsidRPr="001D6912">
        <w:t xml:space="preserve"> </w:t>
      </w:r>
      <w:r w:rsidRPr="001D6912">
        <w:t>если</w:t>
      </w:r>
      <w:r w:rsidR="007F577E" w:rsidRPr="001D6912">
        <w:t xml:space="preserve"> </w:t>
      </w:r>
      <w:r w:rsidRPr="001D6912">
        <w:t>вы</w:t>
      </w:r>
      <w:r w:rsidR="007F577E" w:rsidRPr="001D6912">
        <w:t xml:space="preserve"> </w:t>
      </w:r>
      <w:r w:rsidRPr="001D6912">
        <w:t>посмотрите</w:t>
      </w:r>
      <w:r w:rsidR="007F577E" w:rsidRPr="001D6912">
        <w:t xml:space="preserve"> </w:t>
      </w:r>
      <w:r w:rsidRPr="001D6912">
        <w:t>на</w:t>
      </w:r>
      <w:r w:rsidR="007F577E" w:rsidRPr="001D6912">
        <w:t xml:space="preserve"> </w:t>
      </w:r>
      <w:r w:rsidRPr="001D6912">
        <w:t>темпы,</w:t>
      </w:r>
      <w:r w:rsidR="007F577E" w:rsidRPr="001D6912">
        <w:t xml:space="preserve"> </w:t>
      </w:r>
      <w:r w:rsidRPr="001D6912">
        <w:t>которыми</w:t>
      </w:r>
      <w:r w:rsidR="007F577E" w:rsidRPr="001D6912">
        <w:t xml:space="preserve"> </w:t>
      </w:r>
      <w:r w:rsidRPr="001D6912">
        <w:t>росла</w:t>
      </w:r>
      <w:r w:rsidR="007F577E" w:rsidRPr="001D6912">
        <w:t xml:space="preserve"> </w:t>
      </w:r>
      <w:r w:rsidRPr="001D6912">
        <w:t>программа</w:t>
      </w:r>
      <w:r w:rsidR="007F577E" w:rsidRPr="001D6912">
        <w:t xml:space="preserve"> </w:t>
      </w:r>
      <w:r w:rsidRPr="001D6912">
        <w:t>последние</w:t>
      </w:r>
      <w:r w:rsidR="007F577E" w:rsidRPr="001D6912">
        <w:t xml:space="preserve"> </w:t>
      </w:r>
      <w:r w:rsidRPr="001D6912">
        <w:t>месяцы,</w:t>
      </w:r>
      <w:r w:rsidR="007F577E" w:rsidRPr="001D6912">
        <w:t xml:space="preserve"> </w:t>
      </w:r>
      <w:r w:rsidRPr="001D6912">
        <w:t>то</w:t>
      </w:r>
      <w:r w:rsidR="007F577E" w:rsidRPr="001D6912">
        <w:t xml:space="preserve"> </w:t>
      </w:r>
      <w:r w:rsidRPr="001D6912">
        <w:t>убедитесь,</w:t>
      </w:r>
      <w:r w:rsidR="007F577E" w:rsidRPr="001D6912">
        <w:t xml:space="preserve"> </w:t>
      </w:r>
      <w:r w:rsidRPr="001D6912">
        <w:t>что</w:t>
      </w:r>
      <w:r w:rsidR="007F577E" w:rsidRPr="001D6912">
        <w:t xml:space="preserve"> </w:t>
      </w:r>
      <w:r w:rsidRPr="001D6912">
        <w:t>мы</w:t>
      </w:r>
      <w:r w:rsidR="007F577E" w:rsidRPr="001D6912">
        <w:t xml:space="preserve"> </w:t>
      </w:r>
      <w:r w:rsidRPr="001D6912">
        <w:t>к</w:t>
      </w:r>
      <w:r w:rsidR="007F577E" w:rsidRPr="001D6912">
        <w:t xml:space="preserve"> </w:t>
      </w:r>
      <w:r w:rsidRPr="001D6912">
        <w:t>этой</w:t>
      </w:r>
      <w:r w:rsidR="007F577E" w:rsidRPr="001D6912">
        <w:t xml:space="preserve"> </w:t>
      </w:r>
      <w:r w:rsidRPr="001D6912">
        <w:t>цели</w:t>
      </w:r>
      <w:r w:rsidR="007F577E" w:rsidRPr="001D6912">
        <w:t xml:space="preserve"> </w:t>
      </w:r>
      <w:r w:rsidRPr="001D6912">
        <w:t>быстро</w:t>
      </w:r>
      <w:r w:rsidR="007F577E" w:rsidRPr="001D6912">
        <w:t xml:space="preserve"> </w:t>
      </w:r>
      <w:r w:rsidRPr="001D6912">
        <w:t>приближаемся.</w:t>
      </w:r>
    </w:p>
    <w:p w14:paraId="1A05363B" w14:textId="77777777" w:rsidR="00B23E42" w:rsidRPr="001D6912" w:rsidRDefault="00B23E42" w:rsidP="00B23E42">
      <w:r w:rsidRPr="001D6912">
        <w:t>По</w:t>
      </w:r>
      <w:r w:rsidR="007F577E" w:rsidRPr="001D6912">
        <w:t xml:space="preserve"> </w:t>
      </w:r>
      <w:r w:rsidRPr="001D6912">
        <w:t>последним</w:t>
      </w:r>
      <w:r w:rsidR="007F577E" w:rsidRPr="001D6912">
        <w:t xml:space="preserve"> </w:t>
      </w:r>
      <w:r w:rsidRPr="001D6912">
        <w:t>данным,</w:t>
      </w:r>
      <w:r w:rsidR="007F577E" w:rsidRPr="001D6912">
        <w:t xml:space="preserve"> </w:t>
      </w:r>
      <w:r w:rsidRPr="001D6912">
        <w:t>вложения</w:t>
      </w:r>
      <w:r w:rsidR="007F577E" w:rsidRPr="001D6912">
        <w:t xml:space="preserve"> </w:t>
      </w:r>
      <w:r w:rsidRPr="001D6912">
        <w:t>в</w:t>
      </w:r>
      <w:r w:rsidR="007F577E" w:rsidRPr="001D6912">
        <w:t xml:space="preserve"> </w:t>
      </w:r>
      <w:r w:rsidRPr="001D6912">
        <w:rPr>
          <w:b/>
        </w:rPr>
        <w:t>ПДС</w:t>
      </w:r>
      <w:r w:rsidR="007F577E" w:rsidRPr="001D6912">
        <w:t xml:space="preserve"> </w:t>
      </w:r>
      <w:r w:rsidRPr="001D6912">
        <w:t>составили</w:t>
      </w:r>
      <w:r w:rsidR="007F577E" w:rsidRPr="001D6912">
        <w:t xml:space="preserve"> </w:t>
      </w:r>
      <w:r w:rsidRPr="001D6912">
        <w:t>146</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число</w:t>
      </w:r>
      <w:r w:rsidR="007F577E" w:rsidRPr="001D6912">
        <w:t xml:space="preserve"> </w:t>
      </w:r>
      <w:r w:rsidRPr="001D6912">
        <w:t>участников</w:t>
      </w:r>
      <w:r w:rsidR="007F577E" w:rsidRPr="001D6912">
        <w:t xml:space="preserve"> </w:t>
      </w:r>
      <w:r w:rsidRPr="001D6912">
        <w:t>достигло</w:t>
      </w:r>
      <w:r w:rsidR="007F577E" w:rsidRPr="001D6912">
        <w:t xml:space="preserve"> </w:t>
      </w:r>
      <w:r w:rsidRPr="001D6912">
        <w:t>больше</w:t>
      </w:r>
      <w:r w:rsidR="007F577E" w:rsidRPr="001D6912">
        <w:t xml:space="preserve"> </w:t>
      </w:r>
      <w:r w:rsidRPr="001D6912">
        <w:t>2,3</w:t>
      </w:r>
      <w:r w:rsidR="007F577E" w:rsidRPr="001D6912">
        <w:t xml:space="preserve"> </w:t>
      </w:r>
      <w:r w:rsidRPr="001D6912">
        <w:t>млн</w:t>
      </w:r>
      <w:r w:rsidR="007F577E" w:rsidRPr="001D6912">
        <w:t xml:space="preserve"> </w:t>
      </w:r>
      <w:r w:rsidRPr="001D6912">
        <w:t>человек.</w:t>
      </w:r>
      <w:r w:rsidR="007F577E" w:rsidRPr="001D6912">
        <w:t xml:space="preserve"> </w:t>
      </w:r>
      <w:r w:rsidRPr="001D6912">
        <w:t>С</w:t>
      </w:r>
      <w:r w:rsidR="007F577E" w:rsidRPr="001D6912">
        <w:t xml:space="preserve"> </w:t>
      </w:r>
      <w:r w:rsidRPr="001D6912">
        <w:t>сентября</w:t>
      </w:r>
      <w:r w:rsidR="007F577E" w:rsidRPr="001D6912">
        <w:t xml:space="preserve"> </w:t>
      </w:r>
      <w:r w:rsidRPr="001D6912">
        <w:t>объем</w:t>
      </w:r>
      <w:r w:rsidR="007F577E" w:rsidRPr="001D6912">
        <w:t xml:space="preserve"> </w:t>
      </w:r>
      <w:r w:rsidRPr="001D6912">
        <w:t>средств</w:t>
      </w:r>
      <w:r w:rsidR="007F577E" w:rsidRPr="001D6912">
        <w:t xml:space="preserve"> </w:t>
      </w:r>
      <w:r w:rsidRPr="001D6912">
        <w:t>практически</w:t>
      </w:r>
      <w:r w:rsidR="007F577E" w:rsidRPr="001D6912">
        <w:t xml:space="preserve"> </w:t>
      </w:r>
      <w:r w:rsidRPr="001D6912">
        <w:t>удвоился,</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ноябрь</w:t>
      </w:r>
      <w:r w:rsidR="007F577E" w:rsidRPr="001D6912">
        <w:t xml:space="preserve"> </w:t>
      </w:r>
      <w:r w:rsidRPr="001D6912">
        <w:t>люди</w:t>
      </w:r>
      <w:r w:rsidR="007F577E" w:rsidRPr="001D6912">
        <w:t xml:space="preserve"> </w:t>
      </w:r>
      <w:r w:rsidRPr="001D6912">
        <w:t>вложили</w:t>
      </w:r>
      <w:r w:rsidR="007F577E" w:rsidRPr="001D6912">
        <w:t xml:space="preserve"> </w:t>
      </w:r>
      <w:r w:rsidRPr="001D6912">
        <w:t>около</w:t>
      </w:r>
      <w:r w:rsidR="007F577E" w:rsidRPr="001D6912">
        <w:t xml:space="preserve"> </w:t>
      </w:r>
      <w:r w:rsidRPr="001D6912">
        <w:t>40</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Рассчитываем,</w:t>
      </w:r>
      <w:r w:rsidR="007F577E" w:rsidRPr="001D6912">
        <w:t xml:space="preserve"> </w:t>
      </w:r>
      <w:r w:rsidRPr="001D6912">
        <w:t>что</w:t>
      </w:r>
      <w:r w:rsidR="007F577E" w:rsidRPr="001D6912">
        <w:t xml:space="preserve"> </w:t>
      </w:r>
      <w:r w:rsidRPr="001D6912">
        <w:t>и</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темпы</w:t>
      </w:r>
      <w:r w:rsidR="007F577E" w:rsidRPr="001D6912">
        <w:t xml:space="preserve"> </w:t>
      </w:r>
      <w:r w:rsidRPr="001D6912">
        <w:t>не</w:t>
      </w:r>
      <w:r w:rsidR="007F577E" w:rsidRPr="001D6912">
        <w:t xml:space="preserve"> </w:t>
      </w:r>
      <w:r w:rsidRPr="001D6912">
        <w:t>снизятся.</w:t>
      </w:r>
    </w:p>
    <w:p w14:paraId="54FE4741" w14:textId="77777777" w:rsidR="00B23E42" w:rsidRPr="001D6912" w:rsidRDefault="00B23E42" w:rsidP="00B23E42">
      <w:r w:rsidRPr="001D6912">
        <w:t>Следует</w:t>
      </w:r>
      <w:r w:rsidR="007F577E" w:rsidRPr="001D6912">
        <w:t xml:space="preserve"> </w:t>
      </w:r>
      <w:r w:rsidRPr="001D6912">
        <w:t>учитывать,</w:t>
      </w:r>
      <w:r w:rsidR="007F577E" w:rsidRPr="001D6912">
        <w:t xml:space="preserve"> </w:t>
      </w:r>
      <w:r w:rsidRPr="001D6912">
        <w:t>что,</w:t>
      </w:r>
      <w:r w:rsidR="007F577E" w:rsidRPr="001D6912">
        <w:t xml:space="preserve"> </w:t>
      </w:r>
      <w:r w:rsidRPr="001D6912">
        <w:t>хотя</w:t>
      </w:r>
      <w:r w:rsidR="007F577E" w:rsidRPr="001D6912">
        <w:t xml:space="preserve"> </w:t>
      </w:r>
      <w:r w:rsidRPr="001D6912">
        <w:rPr>
          <w:b/>
        </w:rPr>
        <w:t>ПДС</w:t>
      </w:r>
      <w:r w:rsidR="007F577E" w:rsidRPr="001D6912">
        <w:t xml:space="preserve"> </w:t>
      </w:r>
      <w:r w:rsidRPr="001D6912">
        <w:t>стартовал</w:t>
      </w:r>
      <w:r w:rsidR="007F577E" w:rsidRPr="001D6912">
        <w:t xml:space="preserve"> </w:t>
      </w:r>
      <w:r w:rsidRPr="001D6912">
        <w:t>с</w:t>
      </w:r>
      <w:r w:rsidR="007F577E" w:rsidRPr="001D6912">
        <w:t xml:space="preserve"> </w:t>
      </w:r>
      <w:r w:rsidRPr="001D6912">
        <w:t>января,</w:t>
      </w:r>
      <w:r w:rsidR="007F577E" w:rsidRPr="001D6912">
        <w:t xml:space="preserve"> </w:t>
      </w:r>
      <w:r w:rsidRPr="001D6912">
        <w:t>самая</w:t>
      </w:r>
      <w:r w:rsidR="007F577E" w:rsidRPr="001D6912">
        <w:t xml:space="preserve"> </w:t>
      </w:r>
      <w:r w:rsidRPr="001D6912">
        <w:t>активная</w:t>
      </w:r>
      <w:r w:rsidR="007F577E" w:rsidRPr="001D6912">
        <w:t xml:space="preserve"> </w:t>
      </w:r>
      <w:r w:rsidRPr="001D6912">
        <w:t>фаза</w:t>
      </w:r>
      <w:r w:rsidR="007F577E" w:rsidRPr="001D6912">
        <w:t xml:space="preserve"> </w:t>
      </w:r>
      <w:r w:rsidRPr="001D6912">
        <w:t>началась</w:t>
      </w:r>
      <w:r w:rsidR="007F577E" w:rsidRPr="001D6912">
        <w:t xml:space="preserve"> </w:t>
      </w:r>
      <w:r w:rsidRPr="001D6912">
        <w:t>значительно</w:t>
      </w:r>
      <w:r w:rsidR="007F577E" w:rsidRPr="001D6912">
        <w:t xml:space="preserve"> </w:t>
      </w:r>
      <w:r w:rsidRPr="001D6912">
        <w:t>позже,</w:t>
      </w:r>
      <w:r w:rsidR="007F577E" w:rsidRPr="001D6912">
        <w:t xml:space="preserve"> </w:t>
      </w:r>
      <w:r w:rsidRPr="001D6912">
        <w:t>после</w:t>
      </w:r>
      <w:r w:rsidR="007F577E" w:rsidRPr="001D6912">
        <w:t xml:space="preserve"> </w:t>
      </w:r>
      <w:r w:rsidRPr="001D6912">
        <w:t>утверждения</w:t>
      </w:r>
      <w:r w:rsidR="007F577E" w:rsidRPr="001D6912">
        <w:t xml:space="preserve"> </w:t>
      </w:r>
      <w:r w:rsidRPr="001D6912">
        <w:t>изменений</w:t>
      </w:r>
      <w:r w:rsidR="007F577E" w:rsidRPr="001D6912">
        <w:t xml:space="preserve"> </w:t>
      </w:r>
      <w:r w:rsidRPr="001D6912">
        <w:t>в</w:t>
      </w:r>
      <w:r w:rsidR="007F577E" w:rsidRPr="001D6912">
        <w:t xml:space="preserve"> </w:t>
      </w:r>
      <w:r w:rsidRPr="001D6912">
        <w:t>Налоговый</w:t>
      </w:r>
      <w:r w:rsidR="007F577E" w:rsidRPr="001D6912">
        <w:t xml:space="preserve"> </w:t>
      </w:r>
      <w:r w:rsidRPr="001D6912">
        <w:t>кодекс</w:t>
      </w:r>
      <w:r w:rsidR="007F577E" w:rsidRPr="001D6912">
        <w:t xml:space="preserve"> </w:t>
      </w:r>
      <w:r w:rsidRPr="001D6912">
        <w:t>и</w:t>
      </w:r>
      <w:r w:rsidR="007F577E" w:rsidRPr="001D6912">
        <w:t xml:space="preserve"> </w:t>
      </w:r>
      <w:r w:rsidRPr="001D6912">
        <w:t>решения</w:t>
      </w:r>
      <w:r w:rsidR="007F577E" w:rsidRPr="001D6912">
        <w:t xml:space="preserve"> </w:t>
      </w:r>
      <w:r w:rsidRPr="001D6912">
        <w:t>президента</w:t>
      </w:r>
      <w:r w:rsidR="007F577E" w:rsidRPr="001D6912">
        <w:t xml:space="preserve"> </w:t>
      </w:r>
      <w:r w:rsidRPr="001D6912">
        <w:t>увеличить</w:t>
      </w:r>
      <w:r w:rsidR="007F577E" w:rsidRPr="001D6912">
        <w:t xml:space="preserve"> </w:t>
      </w:r>
      <w:r w:rsidRPr="001D6912">
        <w:t>сроки</w:t>
      </w:r>
      <w:r w:rsidR="007F577E" w:rsidRPr="001D6912">
        <w:t xml:space="preserve"> </w:t>
      </w:r>
      <w:r w:rsidRPr="001D6912">
        <w:t>софинансирования</w:t>
      </w:r>
      <w:r w:rsidR="007F577E" w:rsidRPr="001D6912">
        <w:t xml:space="preserve"> </w:t>
      </w:r>
      <w:r w:rsidRPr="001D6912">
        <w:t>взносов</w:t>
      </w:r>
      <w:r w:rsidR="007F577E" w:rsidRPr="001D6912">
        <w:t xml:space="preserve"> </w:t>
      </w:r>
      <w:r w:rsidRPr="001D6912">
        <w:t>с</w:t>
      </w:r>
      <w:r w:rsidR="007F577E" w:rsidRPr="001D6912">
        <w:t xml:space="preserve"> </w:t>
      </w:r>
      <w:r w:rsidRPr="001D6912">
        <w:t>3</w:t>
      </w:r>
      <w:r w:rsidR="007F577E" w:rsidRPr="001D6912">
        <w:t xml:space="preserve"> </w:t>
      </w:r>
      <w:r w:rsidRPr="001D6912">
        <w:t>до</w:t>
      </w:r>
      <w:r w:rsidR="007F577E" w:rsidRPr="001D6912">
        <w:t xml:space="preserve"> </w:t>
      </w:r>
      <w:r w:rsidRPr="001D6912">
        <w:t>10</w:t>
      </w:r>
      <w:r w:rsidR="007F577E" w:rsidRPr="001D6912">
        <w:t xml:space="preserve"> </w:t>
      </w:r>
      <w:r w:rsidRPr="001D6912">
        <w:t>лет.</w:t>
      </w:r>
      <w:r w:rsidR="007F577E" w:rsidRPr="001D6912">
        <w:t xml:space="preserve"> </w:t>
      </w:r>
      <w:r w:rsidRPr="001D6912">
        <w:t>А</w:t>
      </w:r>
      <w:r w:rsidR="007F577E" w:rsidRPr="001D6912">
        <w:t xml:space="preserve"> </w:t>
      </w:r>
      <w:r w:rsidRPr="001D6912">
        <w:t>те,</w:t>
      </w:r>
      <w:r w:rsidR="007F577E" w:rsidRPr="001D6912">
        <w:t xml:space="preserve"> </w:t>
      </w:r>
      <w:r w:rsidRPr="001D6912">
        <w:t>кто</w:t>
      </w:r>
      <w:r w:rsidR="007F577E" w:rsidRPr="001D6912">
        <w:t xml:space="preserve"> </w:t>
      </w:r>
      <w:r w:rsidRPr="001D6912">
        <w:t>открыл</w:t>
      </w:r>
      <w:r w:rsidR="007F577E" w:rsidRPr="001D6912">
        <w:t xml:space="preserve"> </w:t>
      </w:r>
      <w:r w:rsidRPr="001D6912">
        <w:t>счет</w:t>
      </w:r>
      <w:r w:rsidR="007F577E" w:rsidRPr="001D6912">
        <w:t xml:space="preserve"> </w:t>
      </w:r>
      <w:r w:rsidRPr="001D6912">
        <w:rPr>
          <w:b/>
        </w:rPr>
        <w:t>ПДС</w:t>
      </w:r>
      <w:r w:rsidR="007F577E" w:rsidRPr="001D6912">
        <w:t xml:space="preserve"> </w:t>
      </w:r>
      <w:r w:rsidRPr="001D6912">
        <w:t>в</w:t>
      </w:r>
      <w:r w:rsidR="007F577E" w:rsidRPr="001D6912">
        <w:t xml:space="preserve"> </w:t>
      </w:r>
      <w:r w:rsidRPr="001D6912">
        <w:t>самом</w:t>
      </w:r>
      <w:r w:rsidR="007F577E" w:rsidRPr="001D6912">
        <w:t xml:space="preserve"> </w:t>
      </w:r>
      <w:r w:rsidRPr="001D6912">
        <w:t>начале</w:t>
      </w:r>
      <w:r w:rsidR="007F577E" w:rsidRPr="001D6912">
        <w:t xml:space="preserve"> </w:t>
      </w:r>
      <w:r w:rsidRPr="001D6912">
        <w:t>года,</w:t>
      </w:r>
      <w:r w:rsidR="007F577E" w:rsidRPr="001D6912">
        <w:t xml:space="preserve"> </w:t>
      </w:r>
      <w:r w:rsidRPr="001D6912">
        <w:t>ничего</w:t>
      </w:r>
      <w:r w:rsidR="007F577E" w:rsidRPr="001D6912">
        <w:t xml:space="preserve"> </w:t>
      </w:r>
      <w:r w:rsidRPr="001D6912">
        <w:t>не</w:t>
      </w:r>
      <w:r w:rsidR="007F577E" w:rsidRPr="001D6912">
        <w:t xml:space="preserve"> </w:t>
      </w:r>
      <w:r w:rsidRPr="001D6912">
        <w:t>потеряли,</w:t>
      </w:r>
      <w:r w:rsidR="007F577E" w:rsidRPr="001D6912">
        <w:t xml:space="preserve"> </w:t>
      </w:r>
      <w:r w:rsidRPr="001D6912">
        <w:t>потому</w:t>
      </w:r>
      <w:r w:rsidR="007F577E" w:rsidRPr="001D6912">
        <w:t xml:space="preserve"> </w:t>
      </w:r>
      <w:r w:rsidRPr="001D6912">
        <w:t>что</w:t>
      </w:r>
      <w:r w:rsidR="007F577E" w:rsidRPr="001D6912">
        <w:t xml:space="preserve"> </w:t>
      </w:r>
      <w:r w:rsidRPr="001D6912">
        <w:t>все</w:t>
      </w:r>
      <w:r w:rsidR="007F577E" w:rsidRPr="001D6912">
        <w:t xml:space="preserve"> </w:t>
      </w:r>
      <w:r w:rsidRPr="001D6912">
        <w:t>стимулы</w:t>
      </w:r>
      <w:r w:rsidR="007F577E" w:rsidRPr="001D6912">
        <w:t xml:space="preserve"> </w:t>
      </w:r>
      <w:r w:rsidRPr="001D6912">
        <w:t>заработали</w:t>
      </w:r>
      <w:r w:rsidR="007F577E" w:rsidRPr="001D6912">
        <w:t xml:space="preserve"> </w:t>
      </w:r>
      <w:r w:rsidRPr="001D6912">
        <w:t>и</w:t>
      </w:r>
      <w:r w:rsidR="007F577E" w:rsidRPr="001D6912">
        <w:t xml:space="preserve"> </w:t>
      </w:r>
      <w:r w:rsidRPr="001D6912">
        <w:t>для</w:t>
      </w:r>
      <w:r w:rsidR="007F577E" w:rsidRPr="001D6912">
        <w:t xml:space="preserve"> </w:t>
      </w:r>
      <w:r w:rsidRPr="001D6912">
        <w:t>них</w:t>
      </w:r>
      <w:r w:rsidR="007F577E" w:rsidRPr="001D6912">
        <w:t xml:space="preserve"> </w:t>
      </w:r>
      <w:r w:rsidRPr="001D6912">
        <w:t>тоже.</w:t>
      </w:r>
    </w:p>
    <w:p w14:paraId="3A006FF1" w14:textId="77777777" w:rsidR="00B23E42" w:rsidRPr="001D6912" w:rsidRDefault="00B23E42" w:rsidP="00B23E42">
      <w:r w:rsidRPr="001D6912">
        <w:t>Так</w:t>
      </w:r>
      <w:r w:rsidR="007F577E" w:rsidRPr="001D6912">
        <w:t xml:space="preserve"> </w:t>
      </w:r>
      <w:r w:rsidRPr="001D6912">
        <w:t>что</w:t>
      </w:r>
      <w:r w:rsidR="007F577E" w:rsidRPr="001D6912">
        <w:t xml:space="preserve"> </w:t>
      </w:r>
      <w:r w:rsidRPr="001D6912">
        <w:t>если</w:t>
      </w:r>
      <w:r w:rsidR="007F577E" w:rsidRPr="001D6912">
        <w:t xml:space="preserve"> </w:t>
      </w:r>
      <w:r w:rsidRPr="001D6912">
        <w:t>смотреть</w:t>
      </w:r>
      <w:r w:rsidR="007F577E" w:rsidRPr="001D6912">
        <w:t xml:space="preserve"> </w:t>
      </w:r>
      <w:r w:rsidRPr="001D6912">
        <w:t>на</w:t>
      </w:r>
      <w:r w:rsidR="007F577E" w:rsidRPr="001D6912">
        <w:t xml:space="preserve"> </w:t>
      </w:r>
      <w:r w:rsidRPr="001D6912">
        <w:t>темпы,</w:t>
      </w:r>
      <w:r w:rsidR="007F577E" w:rsidRPr="001D6912">
        <w:t xml:space="preserve"> </w:t>
      </w:r>
      <w:r w:rsidRPr="001D6912">
        <w:t>которые</w:t>
      </w:r>
      <w:r w:rsidR="007F577E" w:rsidRPr="001D6912">
        <w:t xml:space="preserve"> </w:t>
      </w:r>
      <w:r w:rsidRPr="001D6912">
        <w:t>набрала</w:t>
      </w:r>
      <w:r w:rsidR="007F577E" w:rsidRPr="001D6912">
        <w:t xml:space="preserve"> </w:t>
      </w:r>
      <w:r w:rsidRPr="001D6912">
        <w:t>программа</w:t>
      </w:r>
      <w:r w:rsidR="007F577E" w:rsidRPr="001D6912">
        <w:t xml:space="preserve"> </w:t>
      </w:r>
      <w:r w:rsidRPr="001D6912">
        <w:t>в</w:t>
      </w:r>
      <w:r w:rsidR="007F577E" w:rsidRPr="001D6912">
        <w:t xml:space="preserve"> </w:t>
      </w:r>
      <w:r w:rsidRPr="001D6912">
        <w:t>последние</w:t>
      </w:r>
      <w:r w:rsidR="007F577E" w:rsidRPr="001D6912">
        <w:t xml:space="preserve"> </w:t>
      </w:r>
      <w:r w:rsidRPr="001D6912">
        <w:t>месяцы,</w:t>
      </w:r>
      <w:r w:rsidR="007F577E" w:rsidRPr="001D6912">
        <w:t xml:space="preserve"> </w:t>
      </w:r>
      <w:r w:rsidRPr="001D6912">
        <w:t>то</w:t>
      </w:r>
      <w:r w:rsidR="007F577E" w:rsidRPr="001D6912">
        <w:t xml:space="preserve"> </w:t>
      </w:r>
      <w:r w:rsidRPr="001D6912">
        <w:t>они</w:t>
      </w:r>
      <w:r w:rsidR="007F577E" w:rsidRPr="001D6912">
        <w:t xml:space="preserve"> </w:t>
      </w:r>
      <w:r w:rsidRPr="001D6912">
        <w:t>даже</w:t>
      </w:r>
      <w:r w:rsidR="007F577E" w:rsidRPr="001D6912">
        <w:t xml:space="preserve"> </w:t>
      </w:r>
      <w:r w:rsidRPr="001D6912">
        <w:t>выше</w:t>
      </w:r>
      <w:r w:rsidR="007F577E" w:rsidRPr="001D6912">
        <w:t xml:space="preserve"> </w:t>
      </w:r>
      <w:r w:rsidRPr="001D6912">
        <w:t>целевых.</w:t>
      </w:r>
      <w:r w:rsidR="007F577E" w:rsidRPr="001D6912">
        <w:t xml:space="preserve"> </w:t>
      </w:r>
      <w:r w:rsidRPr="001D6912">
        <w:t>Это</w:t>
      </w:r>
      <w:r w:rsidR="007F577E" w:rsidRPr="001D6912">
        <w:t xml:space="preserve"> </w:t>
      </w:r>
      <w:r w:rsidRPr="001D6912">
        <w:t>наглядно</w:t>
      </w:r>
      <w:r w:rsidR="007F577E" w:rsidRPr="001D6912">
        <w:t xml:space="preserve"> </w:t>
      </w:r>
      <w:r w:rsidRPr="001D6912">
        <w:t>показывает,</w:t>
      </w:r>
      <w:r w:rsidR="007F577E" w:rsidRPr="001D6912">
        <w:t xml:space="preserve"> </w:t>
      </w:r>
      <w:r w:rsidRPr="001D6912">
        <w:t>насколько</w:t>
      </w:r>
      <w:r w:rsidR="007F577E" w:rsidRPr="001D6912">
        <w:t xml:space="preserve"> </w:t>
      </w:r>
      <w:r w:rsidRPr="001D6912">
        <w:t>люди</w:t>
      </w:r>
      <w:r w:rsidR="007F577E" w:rsidRPr="001D6912">
        <w:t xml:space="preserve"> </w:t>
      </w:r>
      <w:r w:rsidRPr="001D6912">
        <w:t>оказались</w:t>
      </w:r>
      <w:r w:rsidR="007F577E" w:rsidRPr="001D6912">
        <w:t xml:space="preserve"> </w:t>
      </w:r>
      <w:r w:rsidRPr="001D6912">
        <w:t>заинтересованы,</w:t>
      </w:r>
      <w:r w:rsidR="007F577E" w:rsidRPr="001D6912">
        <w:t xml:space="preserve"> </w:t>
      </w:r>
      <w:r w:rsidRPr="001D6912">
        <w:t>и</w:t>
      </w:r>
      <w:r w:rsidR="007F577E" w:rsidRPr="001D6912">
        <w:t xml:space="preserve"> </w:t>
      </w:r>
      <w:r w:rsidRPr="001D6912">
        <w:t>мы</w:t>
      </w:r>
      <w:r w:rsidR="007F577E" w:rsidRPr="001D6912">
        <w:t xml:space="preserve"> </w:t>
      </w:r>
      <w:r w:rsidRPr="001D6912">
        <w:t>этим</w:t>
      </w:r>
      <w:r w:rsidR="007F577E" w:rsidRPr="001D6912">
        <w:t xml:space="preserve"> </w:t>
      </w:r>
      <w:r w:rsidRPr="001D6912">
        <w:t>гордимся.</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Минфин</w:t>
      </w:r>
      <w:r w:rsidR="007F577E" w:rsidRPr="001D6912">
        <w:t xml:space="preserve"> </w:t>
      </w:r>
      <w:r w:rsidRPr="001D6912">
        <w:t>России</w:t>
      </w:r>
      <w:r w:rsidR="007F577E" w:rsidRPr="001D6912">
        <w:t xml:space="preserve"> </w:t>
      </w:r>
      <w:r w:rsidRPr="001D6912">
        <w:t>продолжает</w:t>
      </w:r>
      <w:r w:rsidR="007F577E" w:rsidRPr="001D6912">
        <w:t xml:space="preserve"> </w:t>
      </w:r>
      <w:r w:rsidRPr="001D6912">
        <w:t>активно</w:t>
      </w:r>
      <w:r w:rsidR="007F577E" w:rsidRPr="001D6912">
        <w:t xml:space="preserve"> </w:t>
      </w:r>
      <w:r w:rsidRPr="001D6912">
        <w:t>работать</w:t>
      </w:r>
      <w:r w:rsidR="007F577E" w:rsidRPr="001D6912">
        <w:t xml:space="preserve"> </w:t>
      </w:r>
      <w:r w:rsidRPr="001D6912">
        <w:t>с</w:t>
      </w:r>
      <w:r w:rsidR="007F577E" w:rsidRPr="001D6912">
        <w:t xml:space="preserve"> </w:t>
      </w:r>
      <w:r w:rsidRPr="001D6912">
        <w:t>представителями</w:t>
      </w:r>
      <w:r w:rsidR="007F577E" w:rsidRPr="001D6912">
        <w:t xml:space="preserve"> </w:t>
      </w:r>
      <w:r w:rsidRPr="001D6912">
        <w:t>НПФ</w:t>
      </w:r>
      <w:r w:rsidR="007F577E" w:rsidRPr="001D6912">
        <w:t xml:space="preserve"> </w:t>
      </w:r>
      <w:r w:rsidRPr="001D6912">
        <w:t>-</w:t>
      </w:r>
      <w:r w:rsidR="007F577E" w:rsidRPr="001D6912">
        <w:t xml:space="preserve"> </w:t>
      </w:r>
      <w:r w:rsidRPr="001D6912">
        <w:t>обсуждаем,</w:t>
      </w:r>
      <w:r w:rsidR="007F577E" w:rsidRPr="001D6912">
        <w:t xml:space="preserve"> </w:t>
      </w:r>
      <w:r w:rsidRPr="001D6912">
        <w:t>что</w:t>
      </w:r>
      <w:r w:rsidR="007F577E" w:rsidRPr="001D6912">
        <w:t xml:space="preserve"> </w:t>
      </w:r>
      <w:r w:rsidRPr="001D6912">
        <w:t>еще</w:t>
      </w:r>
      <w:r w:rsidR="007F577E" w:rsidRPr="001D6912">
        <w:t xml:space="preserve"> </w:t>
      </w:r>
      <w:r w:rsidRPr="001D6912">
        <w:t>можно</w:t>
      </w:r>
      <w:r w:rsidR="007F577E" w:rsidRPr="001D6912">
        <w:t xml:space="preserve"> </w:t>
      </w:r>
      <w:r w:rsidRPr="001D6912">
        <w:t>улучшить</w:t>
      </w:r>
      <w:r w:rsidR="007F577E" w:rsidRPr="001D6912">
        <w:t xml:space="preserve"> </w:t>
      </w:r>
      <w:r w:rsidRPr="001D6912">
        <w:t>для</w:t>
      </w:r>
      <w:r w:rsidR="007F577E" w:rsidRPr="001D6912">
        <w:t xml:space="preserve"> </w:t>
      </w:r>
      <w:r w:rsidRPr="001D6912">
        <w:t>участников</w:t>
      </w:r>
      <w:r w:rsidR="007F577E" w:rsidRPr="001D6912">
        <w:t xml:space="preserve"> </w:t>
      </w:r>
      <w:r w:rsidRPr="001D6912">
        <w:rPr>
          <w:b/>
        </w:rPr>
        <w:t>ПДС</w:t>
      </w:r>
      <w:r w:rsidRPr="001D6912">
        <w:t>,</w:t>
      </w:r>
      <w:r w:rsidR="007F577E" w:rsidRPr="001D6912">
        <w:t xml:space="preserve"> </w:t>
      </w:r>
      <w:r w:rsidRPr="001D6912">
        <w:t>как</w:t>
      </w:r>
      <w:r w:rsidR="007F577E" w:rsidRPr="001D6912">
        <w:t xml:space="preserve"> </w:t>
      </w:r>
      <w:r w:rsidRPr="001D6912">
        <w:t>и</w:t>
      </w:r>
      <w:r w:rsidR="007F577E" w:rsidRPr="001D6912">
        <w:t xml:space="preserve"> </w:t>
      </w:r>
      <w:r w:rsidRPr="001D6912">
        <w:t>что</w:t>
      </w:r>
      <w:r w:rsidR="007F577E" w:rsidRPr="001D6912">
        <w:t xml:space="preserve"> </w:t>
      </w:r>
      <w:r w:rsidRPr="001D6912">
        <w:t>сделать</w:t>
      </w:r>
      <w:r w:rsidR="007F577E" w:rsidRPr="001D6912">
        <w:t xml:space="preserve"> </w:t>
      </w:r>
      <w:r w:rsidRPr="001D6912">
        <w:t>проще,</w:t>
      </w:r>
      <w:r w:rsidR="007F577E" w:rsidRPr="001D6912">
        <w:t xml:space="preserve"> </w:t>
      </w:r>
      <w:r w:rsidRPr="001D6912">
        <w:t>удобнее</w:t>
      </w:r>
      <w:r w:rsidR="007F577E" w:rsidRPr="001D6912">
        <w:t xml:space="preserve"> </w:t>
      </w:r>
      <w:r w:rsidRPr="001D6912">
        <w:t>и</w:t>
      </w:r>
      <w:r w:rsidR="007F577E" w:rsidRPr="001D6912">
        <w:t xml:space="preserve"> </w:t>
      </w:r>
      <w:r w:rsidRPr="001D6912">
        <w:t>понятнее.</w:t>
      </w:r>
    </w:p>
    <w:p w14:paraId="3DD33689" w14:textId="77777777" w:rsidR="00B23E42" w:rsidRPr="001D6912" w:rsidRDefault="00B23E42" w:rsidP="00B23E42">
      <w:r w:rsidRPr="001D6912">
        <w:t>-</w:t>
      </w:r>
      <w:r w:rsidR="007F577E" w:rsidRPr="001D6912">
        <w:t xml:space="preserve"> </w:t>
      </w:r>
      <w:r w:rsidRPr="001D6912">
        <w:t>Сколько</w:t>
      </w:r>
      <w:r w:rsidR="007F577E" w:rsidRPr="001D6912">
        <w:t xml:space="preserve"> </w:t>
      </w:r>
      <w:r w:rsidRPr="001D6912">
        <w:t>из</w:t>
      </w:r>
      <w:r w:rsidR="007F577E" w:rsidRPr="001D6912">
        <w:t xml:space="preserve"> </w:t>
      </w:r>
      <w:r w:rsidRPr="001D6912">
        <w:t>этих</w:t>
      </w:r>
      <w:r w:rsidR="007F577E" w:rsidRPr="001D6912">
        <w:t xml:space="preserve"> </w:t>
      </w:r>
      <w:r w:rsidRPr="001D6912">
        <w:t>146</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живых</w:t>
      </w:r>
      <w:r w:rsidR="007F577E" w:rsidRPr="001D6912">
        <w:t xml:space="preserve"> </w:t>
      </w:r>
      <w:r w:rsidRPr="001D6912">
        <w:t>денег</w:t>
      </w:r>
      <w:r w:rsidR="007F577E" w:rsidRPr="001D6912">
        <w:t>»</w:t>
      </w:r>
      <w:r w:rsidRPr="001D6912">
        <w:t>,</w:t>
      </w:r>
      <w:r w:rsidR="007F577E" w:rsidRPr="001D6912">
        <w:t xml:space="preserve"> </w:t>
      </w:r>
      <w:r w:rsidRPr="001D6912">
        <w:t>то</w:t>
      </w:r>
      <w:r w:rsidR="007F577E" w:rsidRPr="001D6912">
        <w:t xml:space="preserve"> </w:t>
      </w:r>
      <w:r w:rsidRPr="001D6912">
        <w:t>есть</w:t>
      </w:r>
      <w:r w:rsidR="007F577E" w:rsidRPr="001D6912">
        <w:t xml:space="preserve"> </w:t>
      </w:r>
      <w:r w:rsidRPr="001D6912">
        <w:t>взносов</w:t>
      </w:r>
      <w:r w:rsidR="007F577E" w:rsidRPr="001D6912">
        <w:t xml:space="preserve"> </w:t>
      </w:r>
      <w:r w:rsidRPr="001D6912">
        <w:t>людей,</w:t>
      </w:r>
      <w:r w:rsidR="007F577E" w:rsidRPr="001D6912">
        <w:t xml:space="preserve"> </w:t>
      </w:r>
      <w:r w:rsidRPr="001D6912">
        <w:t>а</w:t>
      </w:r>
      <w:r w:rsidR="007F577E" w:rsidRPr="001D6912">
        <w:t xml:space="preserve"> </w:t>
      </w:r>
      <w:r w:rsidRPr="001D6912">
        <w:t>сколько</w:t>
      </w:r>
      <w:r w:rsidR="007F577E" w:rsidRPr="001D6912">
        <w:t xml:space="preserve"> </w:t>
      </w:r>
      <w:r w:rsidRPr="001D6912">
        <w:t>-</w:t>
      </w:r>
      <w:r w:rsidR="007F577E" w:rsidRPr="001D6912">
        <w:t xml:space="preserve"> </w:t>
      </w:r>
      <w:r w:rsidRPr="001D6912">
        <w:t>накопительная</w:t>
      </w:r>
      <w:r w:rsidR="007F577E" w:rsidRPr="001D6912">
        <w:t xml:space="preserve"> </w:t>
      </w:r>
      <w:r w:rsidRPr="001D6912">
        <w:t>пенсия,</w:t>
      </w:r>
      <w:r w:rsidR="007F577E" w:rsidRPr="001D6912">
        <w:t xml:space="preserve"> </w:t>
      </w:r>
      <w:r w:rsidRPr="001D6912">
        <w:t>которую</w:t>
      </w:r>
      <w:r w:rsidR="007F577E" w:rsidRPr="001D6912">
        <w:t xml:space="preserve"> </w:t>
      </w:r>
      <w:r w:rsidRPr="001D6912">
        <w:t>участники</w:t>
      </w:r>
      <w:r w:rsidR="007F577E" w:rsidRPr="001D6912">
        <w:t xml:space="preserve"> </w:t>
      </w:r>
      <w:r w:rsidRPr="001D6912">
        <w:rPr>
          <w:b/>
        </w:rPr>
        <w:t>ПДС</w:t>
      </w:r>
      <w:r w:rsidR="007F577E" w:rsidRPr="001D6912">
        <w:t xml:space="preserve"> </w:t>
      </w:r>
      <w:r w:rsidRPr="001D6912">
        <w:t>перевели</w:t>
      </w:r>
      <w:r w:rsidR="007F577E" w:rsidRPr="001D6912">
        <w:t xml:space="preserve"> </w:t>
      </w:r>
      <w:r w:rsidRPr="001D6912">
        <w:t>на</w:t>
      </w:r>
      <w:r w:rsidR="007F577E" w:rsidRPr="001D6912">
        <w:t xml:space="preserve"> </w:t>
      </w:r>
      <w:r w:rsidRPr="001D6912">
        <w:t>свои</w:t>
      </w:r>
      <w:r w:rsidR="007F577E" w:rsidRPr="001D6912">
        <w:t xml:space="preserve"> </w:t>
      </w:r>
      <w:r w:rsidRPr="001D6912">
        <w:t>счета</w:t>
      </w:r>
      <w:r w:rsidR="007F577E" w:rsidRPr="001D6912">
        <w:t xml:space="preserve"> </w:t>
      </w:r>
      <w:r w:rsidRPr="001D6912">
        <w:t>в</w:t>
      </w:r>
      <w:r w:rsidR="007F577E" w:rsidRPr="001D6912">
        <w:t xml:space="preserve"> </w:t>
      </w:r>
      <w:r w:rsidRPr="001D6912">
        <w:t>программе?</w:t>
      </w:r>
    </w:p>
    <w:p w14:paraId="6ADFF245"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Соотношение</w:t>
      </w:r>
      <w:r w:rsidR="007F577E" w:rsidRPr="001D6912">
        <w:t xml:space="preserve"> </w:t>
      </w:r>
      <w:r w:rsidRPr="001D6912">
        <w:t>примерно</w:t>
      </w:r>
      <w:r w:rsidR="007F577E" w:rsidRPr="001D6912">
        <w:t xml:space="preserve"> </w:t>
      </w:r>
      <w:r w:rsidRPr="001D6912">
        <w:t>равное,</w:t>
      </w:r>
      <w:r w:rsidR="007F577E" w:rsidRPr="001D6912">
        <w:t xml:space="preserve"> </w:t>
      </w:r>
      <w:r w:rsidRPr="001D6912">
        <w:t>50%</w:t>
      </w:r>
      <w:r w:rsidR="007F577E" w:rsidRPr="001D6912">
        <w:t xml:space="preserve"> </w:t>
      </w:r>
      <w:r w:rsidRPr="001D6912">
        <w:t>на</w:t>
      </w:r>
      <w:r w:rsidR="007F577E" w:rsidRPr="001D6912">
        <w:t xml:space="preserve"> </w:t>
      </w:r>
      <w:r w:rsidRPr="001D6912">
        <w:t>50%,</w:t>
      </w:r>
      <w:r w:rsidR="007F577E" w:rsidRPr="001D6912">
        <w:t xml:space="preserve"> </w:t>
      </w:r>
      <w:r w:rsidRPr="001D6912">
        <w:t>то</w:t>
      </w:r>
      <w:r w:rsidR="007F577E" w:rsidRPr="001D6912">
        <w:t xml:space="preserve"> </w:t>
      </w:r>
      <w:r w:rsidRPr="001D6912">
        <w:t>есть</w:t>
      </w:r>
      <w:r w:rsidR="007F577E" w:rsidRPr="001D6912">
        <w:t xml:space="preserve"> </w:t>
      </w:r>
      <w:r w:rsidRPr="001D6912">
        <w:t>взносов</w:t>
      </w:r>
      <w:r w:rsidR="007F577E" w:rsidRPr="001D6912">
        <w:t xml:space="preserve"> </w:t>
      </w:r>
      <w:r w:rsidRPr="001D6912">
        <w:t>тоже</w:t>
      </w:r>
      <w:r w:rsidR="007F577E" w:rsidRPr="001D6912">
        <w:t xml:space="preserve"> </w:t>
      </w:r>
      <w:r w:rsidRPr="001D6912">
        <w:t>много.</w:t>
      </w:r>
      <w:r w:rsidR="007F577E" w:rsidRPr="001D6912">
        <w:t xml:space="preserve"> </w:t>
      </w:r>
      <w:r w:rsidRPr="001D6912">
        <w:t>Программа</w:t>
      </w:r>
      <w:r w:rsidR="007F577E" w:rsidRPr="001D6912">
        <w:t xml:space="preserve"> </w:t>
      </w:r>
      <w:r w:rsidRPr="001D6912">
        <w:t>наполняется</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счет</w:t>
      </w:r>
      <w:r w:rsidR="007F577E" w:rsidRPr="001D6912">
        <w:t xml:space="preserve"> </w:t>
      </w:r>
      <w:r w:rsidRPr="001D6912">
        <w:t>перекладывания</w:t>
      </w:r>
      <w:r w:rsidR="007F577E" w:rsidRPr="001D6912">
        <w:t xml:space="preserve"> </w:t>
      </w:r>
      <w:r w:rsidRPr="001D6912">
        <w:t>денег</w:t>
      </w:r>
      <w:r w:rsidR="007F577E" w:rsidRPr="001D6912">
        <w:t xml:space="preserve"> </w:t>
      </w:r>
      <w:r w:rsidRPr="001D6912">
        <w:t>внутри</w:t>
      </w:r>
      <w:r w:rsidR="007F577E" w:rsidRPr="001D6912">
        <w:t xml:space="preserve"> </w:t>
      </w:r>
      <w:r w:rsidRPr="001D6912">
        <w:t>НПФ</w:t>
      </w:r>
      <w:r w:rsidR="007F577E" w:rsidRPr="001D6912">
        <w:t xml:space="preserve"> </w:t>
      </w:r>
      <w:r w:rsidRPr="001D6912">
        <w:t>с</w:t>
      </w:r>
      <w:r w:rsidR="007F577E" w:rsidRPr="001D6912">
        <w:t xml:space="preserve"> </w:t>
      </w:r>
      <w:r w:rsidRPr="001D6912">
        <w:t>одних</w:t>
      </w:r>
      <w:r w:rsidR="007F577E" w:rsidRPr="001D6912">
        <w:t xml:space="preserve"> </w:t>
      </w:r>
      <w:r w:rsidRPr="001D6912">
        <w:t>счетов</w:t>
      </w:r>
      <w:r w:rsidR="007F577E" w:rsidRPr="001D6912">
        <w:t xml:space="preserve"> </w:t>
      </w:r>
      <w:r w:rsidRPr="001D6912">
        <w:t>на</w:t>
      </w:r>
      <w:r w:rsidR="007F577E" w:rsidRPr="001D6912">
        <w:t xml:space="preserve"> </w:t>
      </w:r>
      <w:r w:rsidRPr="001D6912">
        <w:t>другие.</w:t>
      </w:r>
      <w:r w:rsidR="007F577E" w:rsidRPr="001D6912">
        <w:t xml:space="preserve"> </w:t>
      </w:r>
      <w:r w:rsidRPr="001D6912">
        <w:t>Хотя</w:t>
      </w:r>
      <w:r w:rsidR="007F577E" w:rsidRPr="001D6912">
        <w:t xml:space="preserve"> </w:t>
      </w:r>
      <w:r w:rsidRPr="001D6912">
        <w:t>мы</w:t>
      </w:r>
      <w:r w:rsidR="007F577E" w:rsidRPr="001D6912">
        <w:t xml:space="preserve"> </w:t>
      </w:r>
      <w:r w:rsidRPr="001D6912">
        <w:t>всегда</w:t>
      </w:r>
      <w:r w:rsidR="007F577E" w:rsidRPr="001D6912">
        <w:t xml:space="preserve"> </w:t>
      </w:r>
      <w:r w:rsidRPr="001D6912">
        <w:t>обращаем</w:t>
      </w:r>
      <w:r w:rsidR="007F577E" w:rsidRPr="001D6912">
        <w:t xml:space="preserve"> </w:t>
      </w:r>
      <w:r w:rsidRPr="001D6912">
        <w:t>внимание</w:t>
      </w:r>
      <w:r w:rsidR="007F577E" w:rsidRPr="001D6912">
        <w:t xml:space="preserve"> </w:t>
      </w:r>
      <w:r w:rsidRPr="001D6912">
        <w:t>участников,</w:t>
      </w:r>
      <w:r w:rsidR="007F577E" w:rsidRPr="001D6912">
        <w:t xml:space="preserve"> </w:t>
      </w:r>
      <w:r w:rsidRPr="001D6912">
        <w:t>что</w:t>
      </w:r>
      <w:r w:rsidR="007F577E" w:rsidRPr="001D6912">
        <w:t xml:space="preserve"> </w:t>
      </w:r>
      <w:r w:rsidRPr="001D6912">
        <w:t>возможность</w:t>
      </w:r>
      <w:r w:rsidR="007F577E" w:rsidRPr="001D6912">
        <w:t xml:space="preserve"> </w:t>
      </w:r>
      <w:r w:rsidRPr="001D6912">
        <w:t>перевести</w:t>
      </w:r>
      <w:r w:rsidR="007F577E" w:rsidRPr="001D6912">
        <w:t xml:space="preserve"> </w:t>
      </w:r>
      <w:r w:rsidRPr="001D6912">
        <w:t>накопительную</w:t>
      </w:r>
      <w:r w:rsidR="007F577E" w:rsidRPr="001D6912">
        <w:t xml:space="preserve"> </w:t>
      </w:r>
      <w:r w:rsidRPr="001D6912">
        <w:t>часть</w:t>
      </w:r>
      <w:r w:rsidR="007F577E" w:rsidRPr="001D6912">
        <w:t xml:space="preserve"> </w:t>
      </w:r>
      <w:r w:rsidRPr="001D6912">
        <w:t>пенсии</w:t>
      </w:r>
      <w:r w:rsidR="007F577E" w:rsidRPr="001D6912">
        <w:t xml:space="preserve"> </w:t>
      </w:r>
      <w:r w:rsidRPr="001D6912">
        <w:t>на</w:t>
      </w:r>
      <w:r w:rsidR="007F577E" w:rsidRPr="001D6912">
        <w:t xml:space="preserve"> </w:t>
      </w:r>
      <w:r w:rsidRPr="001D6912">
        <w:t>счет</w:t>
      </w:r>
      <w:r w:rsidR="007F577E" w:rsidRPr="001D6912">
        <w:t xml:space="preserve"> </w:t>
      </w:r>
      <w:r w:rsidRPr="001D6912">
        <w:rPr>
          <w:b/>
        </w:rPr>
        <w:t>ПДС</w:t>
      </w:r>
      <w:r w:rsidR="007F577E" w:rsidRPr="001D6912">
        <w:t xml:space="preserve"> </w:t>
      </w:r>
      <w:r w:rsidRPr="001D6912">
        <w:t>и</w:t>
      </w:r>
      <w:r w:rsidR="007F577E" w:rsidRPr="001D6912">
        <w:t xml:space="preserve"> </w:t>
      </w:r>
      <w:r w:rsidRPr="001D6912">
        <w:t>получить</w:t>
      </w:r>
      <w:r w:rsidR="007F577E" w:rsidRPr="001D6912">
        <w:t xml:space="preserve"> </w:t>
      </w:r>
      <w:r w:rsidRPr="001D6912">
        <w:t>после</w:t>
      </w:r>
      <w:r w:rsidR="007F577E" w:rsidRPr="001D6912">
        <w:t xml:space="preserve"> </w:t>
      </w:r>
      <w:r w:rsidRPr="001D6912">
        <w:t>окончания</w:t>
      </w:r>
      <w:r w:rsidR="007F577E" w:rsidRPr="001D6912">
        <w:t xml:space="preserve"> </w:t>
      </w:r>
      <w:r w:rsidRPr="001D6912">
        <w:t>срока</w:t>
      </w:r>
      <w:r w:rsidR="007F577E" w:rsidRPr="001D6912">
        <w:t xml:space="preserve"> </w:t>
      </w:r>
      <w:r w:rsidRPr="001D6912">
        <w:t>договора</w:t>
      </w:r>
      <w:r w:rsidR="007F577E" w:rsidRPr="001D6912">
        <w:t xml:space="preserve"> «</w:t>
      </w:r>
      <w:r w:rsidRPr="001D6912">
        <w:t>живые</w:t>
      </w:r>
      <w:r w:rsidR="007F577E" w:rsidRPr="001D6912">
        <w:t xml:space="preserve"> </w:t>
      </w:r>
      <w:r w:rsidRPr="001D6912">
        <w:t>деньги</w:t>
      </w:r>
      <w:r w:rsidR="007F577E" w:rsidRPr="001D6912">
        <w:t xml:space="preserve">» </w:t>
      </w:r>
      <w:r w:rsidRPr="001D6912">
        <w:t>на</w:t>
      </w:r>
      <w:r w:rsidR="007F577E" w:rsidRPr="001D6912">
        <w:t xml:space="preserve"> </w:t>
      </w:r>
      <w:r w:rsidRPr="001D6912">
        <w:t>руки</w:t>
      </w:r>
      <w:r w:rsidR="007F577E" w:rsidRPr="001D6912">
        <w:t xml:space="preserve"> </w:t>
      </w:r>
      <w:r w:rsidRPr="001D6912">
        <w:t>-</w:t>
      </w:r>
      <w:r w:rsidR="007F577E" w:rsidRPr="001D6912">
        <w:t xml:space="preserve"> </w:t>
      </w:r>
      <w:r w:rsidRPr="001D6912">
        <w:t>это</w:t>
      </w:r>
      <w:r w:rsidR="007F577E" w:rsidRPr="001D6912">
        <w:t xml:space="preserve"> </w:t>
      </w:r>
      <w:r w:rsidRPr="001D6912">
        <w:t>важное,</w:t>
      </w:r>
      <w:r w:rsidR="007F577E" w:rsidRPr="001D6912">
        <w:t xml:space="preserve"> </w:t>
      </w:r>
      <w:r w:rsidRPr="001D6912">
        <w:t>но</w:t>
      </w:r>
      <w:r w:rsidR="007F577E" w:rsidRPr="001D6912">
        <w:t xml:space="preserve"> </w:t>
      </w:r>
      <w:r w:rsidRPr="001D6912">
        <w:t>далеко</w:t>
      </w:r>
      <w:r w:rsidR="007F577E" w:rsidRPr="001D6912">
        <w:t xml:space="preserve"> </w:t>
      </w:r>
      <w:r w:rsidRPr="001D6912">
        <w:t>не</w:t>
      </w:r>
      <w:r w:rsidR="007F577E" w:rsidRPr="001D6912">
        <w:t xml:space="preserve"> </w:t>
      </w:r>
      <w:r w:rsidRPr="001D6912">
        <w:t>единственное</w:t>
      </w:r>
      <w:r w:rsidR="007F577E" w:rsidRPr="001D6912">
        <w:t xml:space="preserve"> </w:t>
      </w:r>
      <w:r w:rsidRPr="001D6912">
        <w:t>преимущество</w:t>
      </w:r>
      <w:r w:rsidR="007F577E" w:rsidRPr="001D6912">
        <w:t xml:space="preserve"> </w:t>
      </w:r>
      <w:r w:rsidRPr="001D6912">
        <w:t>программы.</w:t>
      </w:r>
    </w:p>
    <w:p w14:paraId="2C5E2C5E" w14:textId="77777777" w:rsidR="00B23E42" w:rsidRPr="001D6912" w:rsidRDefault="00B23E42" w:rsidP="00B23E42">
      <w:r w:rsidRPr="001D6912">
        <w:t>Рассчитываем,</w:t>
      </w:r>
      <w:r w:rsidR="007F577E" w:rsidRPr="001D6912">
        <w:t xml:space="preserve"> </w:t>
      </w:r>
      <w:r w:rsidRPr="001D6912">
        <w:t>что</w:t>
      </w:r>
      <w:r w:rsidR="007F577E" w:rsidRPr="001D6912">
        <w:t xml:space="preserve"> </w:t>
      </w:r>
      <w:r w:rsidRPr="001D6912">
        <w:t>участие</w:t>
      </w:r>
      <w:r w:rsidR="007F577E" w:rsidRPr="001D6912">
        <w:t xml:space="preserve"> </w:t>
      </w:r>
      <w:r w:rsidRPr="001D6912">
        <w:t>людей</w:t>
      </w:r>
      <w:r w:rsidR="007F577E" w:rsidRPr="001D6912">
        <w:t xml:space="preserve"> </w:t>
      </w:r>
      <w:r w:rsidRPr="001D6912">
        <w:t>в</w:t>
      </w:r>
      <w:r w:rsidR="007F577E" w:rsidRPr="001D6912">
        <w:t xml:space="preserve"> </w:t>
      </w:r>
      <w:r w:rsidRPr="001D6912">
        <w:rPr>
          <w:b/>
        </w:rPr>
        <w:t>ПДС</w:t>
      </w:r>
      <w:r w:rsidR="007F577E" w:rsidRPr="001D6912">
        <w:t xml:space="preserve"> </w:t>
      </w:r>
      <w:r w:rsidRPr="001D6912">
        <w:t>еще</w:t>
      </w:r>
      <w:r w:rsidR="007F577E" w:rsidRPr="001D6912">
        <w:t xml:space="preserve"> </w:t>
      </w:r>
      <w:r w:rsidRPr="001D6912">
        <w:t>расширится,</w:t>
      </w:r>
      <w:r w:rsidR="007F577E" w:rsidRPr="001D6912">
        <w:t xml:space="preserve"> </w:t>
      </w:r>
      <w:r w:rsidRPr="001D6912">
        <w:t>когда</w:t>
      </w:r>
      <w:r w:rsidR="007F577E" w:rsidRPr="001D6912">
        <w:t xml:space="preserve"> </w:t>
      </w:r>
      <w:r w:rsidRPr="001D6912">
        <w:t>программа</w:t>
      </w:r>
      <w:r w:rsidR="007F577E" w:rsidRPr="001D6912">
        <w:t xml:space="preserve"> </w:t>
      </w:r>
      <w:r w:rsidRPr="001D6912">
        <w:t>станет</w:t>
      </w:r>
      <w:r w:rsidR="007F577E" w:rsidRPr="001D6912">
        <w:t xml:space="preserve"> </w:t>
      </w:r>
      <w:r w:rsidRPr="001D6912">
        <w:t>инструментом</w:t>
      </w:r>
      <w:r w:rsidR="007F577E" w:rsidRPr="001D6912">
        <w:t xml:space="preserve"> </w:t>
      </w:r>
      <w:r w:rsidRPr="001D6912">
        <w:t>привлечения</w:t>
      </w:r>
      <w:r w:rsidR="007F577E" w:rsidRPr="001D6912">
        <w:t xml:space="preserve"> </w:t>
      </w:r>
      <w:r w:rsidRPr="001D6912">
        <w:t>сотрудников</w:t>
      </w:r>
      <w:r w:rsidR="007F577E" w:rsidRPr="001D6912">
        <w:t xml:space="preserve"> </w:t>
      </w:r>
      <w:r w:rsidRPr="001D6912">
        <w:t>в</w:t>
      </w:r>
      <w:r w:rsidR="007F577E" w:rsidRPr="001D6912">
        <w:t xml:space="preserve"> </w:t>
      </w:r>
      <w:r w:rsidRPr="001D6912">
        <w:t>компании.</w:t>
      </w:r>
      <w:r w:rsidR="007F577E" w:rsidRPr="001D6912">
        <w:t xml:space="preserve"> </w:t>
      </w:r>
      <w:r w:rsidRPr="001D6912">
        <w:t>Сейчас</w:t>
      </w:r>
      <w:r w:rsidR="007F577E" w:rsidRPr="001D6912">
        <w:t xml:space="preserve"> </w:t>
      </w:r>
      <w:r w:rsidRPr="001D6912">
        <w:t>конкуренция</w:t>
      </w:r>
      <w:r w:rsidR="007F577E" w:rsidRPr="001D6912">
        <w:t xml:space="preserve"> </w:t>
      </w:r>
      <w:r w:rsidRPr="001D6912">
        <w:t>за</w:t>
      </w:r>
      <w:r w:rsidR="007F577E" w:rsidRPr="001D6912">
        <w:t xml:space="preserve"> </w:t>
      </w:r>
      <w:r w:rsidRPr="001D6912">
        <w:t>кадры</w:t>
      </w:r>
      <w:r w:rsidR="007F577E" w:rsidRPr="001D6912">
        <w:t xml:space="preserve"> </w:t>
      </w:r>
      <w:r w:rsidRPr="001D6912">
        <w:t>во</w:t>
      </w:r>
      <w:r w:rsidR="007F577E" w:rsidRPr="001D6912">
        <w:t xml:space="preserve"> </w:t>
      </w:r>
      <w:r w:rsidRPr="001D6912">
        <w:t>многих</w:t>
      </w:r>
      <w:r w:rsidR="007F577E" w:rsidRPr="001D6912">
        <w:t xml:space="preserve"> </w:t>
      </w:r>
      <w:r w:rsidRPr="001D6912">
        <w:t>отраслях</w:t>
      </w:r>
      <w:r w:rsidR="007F577E" w:rsidRPr="001D6912">
        <w:t xml:space="preserve"> </w:t>
      </w:r>
      <w:r w:rsidRPr="001D6912">
        <w:t>довольно</w:t>
      </w:r>
      <w:r w:rsidR="007F577E" w:rsidRPr="001D6912">
        <w:t xml:space="preserve"> </w:t>
      </w:r>
      <w:r w:rsidRPr="001D6912">
        <w:t>большая,</w:t>
      </w:r>
      <w:r w:rsidR="007F577E" w:rsidRPr="001D6912">
        <w:t xml:space="preserve"> </w:t>
      </w:r>
      <w:r w:rsidRPr="001D6912">
        <w:t>и</w:t>
      </w:r>
      <w:r w:rsidR="007F577E" w:rsidRPr="001D6912">
        <w:t xml:space="preserve"> </w:t>
      </w:r>
      <w:r w:rsidRPr="001D6912">
        <w:t>мы</w:t>
      </w:r>
      <w:r w:rsidR="007F577E" w:rsidRPr="001D6912">
        <w:t xml:space="preserve"> </w:t>
      </w:r>
      <w:r w:rsidRPr="001D6912">
        <w:t>планируем</w:t>
      </w:r>
      <w:r w:rsidR="007F577E" w:rsidRPr="001D6912">
        <w:t xml:space="preserve"> </w:t>
      </w:r>
      <w:r w:rsidRPr="001D6912">
        <w:t>внести</w:t>
      </w:r>
      <w:r w:rsidR="007F577E" w:rsidRPr="001D6912">
        <w:t xml:space="preserve"> </w:t>
      </w:r>
      <w:r w:rsidRPr="001D6912">
        <w:t>такие</w:t>
      </w:r>
      <w:r w:rsidR="007F577E" w:rsidRPr="001D6912">
        <w:t xml:space="preserve"> </w:t>
      </w:r>
      <w:r w:rsidRPr="001D6912">
        <w:t>правки</w:t>
      </w:r>
      <w:r w:rsidR="007F577E" w:rsidRPr="001D6912">
        <w:t xml:space="preserve"> </w:t>
      </w:r>
      <w:r w:rsidRPr="001D6912">
        <w:t>в</w:t>
      </w:r>
      <w:r w:rsidR="007F577E" w:rsidRPr="001D6912">
        <w:t xml:space="preserve"> </w:t>
      </w:r>
      <w:r w:rsidRPr="001D6912">
        <w:t>Налоговый</w:t>
      </w:r>
      <w:r w:rsidR="007F577E" w:rsidRPr="001D6912">
        <w:t xml:space="preserve"> </w:t>
      </w:r>
      <w:r w:rsidRPr="001D6912">
        <w:t>кодекс,</w:t>
      </w:r>
      <w:r w:rsidR="007F577E" w:rsidRPr="001D6912">
        <w:t xml:space="preserve"> </w:t>
      </w:r>
      <w:r w:rsidRPr="001D6912">
        <w:t>которые</w:t>
      </w:r>
      <w:r w:rsidR="007F577E" w:rsidRPr="001D6912">
        <w:t xml:space="preserve"> </w:t>
      </w:r>
      <w:r w:rsidRPr="001D6912">
        <w:t>заинтересуют</w:t>
      </w:r>
      <w:r w:rsidR="007F577E" w:rsidRPr="001D6912">
        <w:t xml:space="preserve"> </w:t>
      </w:r>
      <w:r w:rsidRPr="001D6912">
        <w:t>работодателя</w:t>
      </w:r>
      <w:r w:rsidR="007F577E" w:rsidRPr="001D6912">
        <w:t xml:space="preserve"> </w:t>
      </w:r>
      <w:r w:rsidRPr="001D6912">
        <w:t>предлагать</w:t>
      </w:r>
      <w:r w:rsidR="007F577E" w:rsidRPr="001D6912">
        <w:t xml:space="preserve"> </w:t>
      </w:r>
      <w:r w:rsidRPr="001D6912">
        <w:t>работникам</w:t>
      </w:r>
      <w:r w:rsidR="007F577E" w:rsidRPr="001D6912">
        <w:t xml:space="preserve"> </w:t>
      </w:r>
      <w:r w:rsidRPr="001D6912">
        <w:t>софинансирование</w:t>
      </w:r>
      <w:r w:rsidR="007F577E" w:rsidRPr="001D6912">
        <w:t xml:space="preserve"> </w:t>
      </w:r>
      <w:r w:rsidRPr="001D6912">
        <w:t>их</w:t>
      </w:r>
      <w:r w:rsidR="007F577E" w:rsidRPr="001D6912">
        <w:t xml:space="preserve"> </w:t>
      </w:r>
      <w:r w:rsidRPr="001D6912">
        <w:t>взносов</w:t>
      </w:r>
      <w:r w:rsidR="007F577E" w:rsidRPr="001D6912">
        <w:t xml:space="preserve"> </w:t>
      </w:r>
      <w:r w:rsidRPr="001D6912">
        <w:t>на</w:t>
      </w:r>
      <w:r w:rsidR="007F577E" w:rsidRPr="001D6912">
        <w:t xml:space="preserve"> </w:t>
      </w:r>
      <w:r w:rsidRPr="001D6912">
        <w:t>счетах</w:t>
      </w:r>
      <w:r w:rsidR="007F577E" w:rsidRPr="001D6912">
        <w:t xml:space="preserve"> </w:t>
      </w:r>
      <w:r w:rsidRPr="001D6912">
        <w:rPr>
          <w:b/>
        </w:rPr>
        <w:t>ПДС</w:t>
      </w:r>
      <w:r w:rsidRPr="001D6912">
        <w:t>.</w:t>
      </w:r>
      <w:r w:rsidR="007F577E" w:rsidRPr="001D6912">
        <w:t xml:space="preserve"> </w:t>
      </w:r>
      <w:r w:rsidRPr="001D6912">
        <w:t>Это</w:t>
      </w:r>
      <w:r w:rsidR="007F577E" w:rsidRPr="001D6912">
        <w:t xml:space="preserve"> </w:t>
      </w:r>
      <w:r w:rsidRPr="001D6912">
        <w:t>будет</w:t>
      </w:r>
      <w:r w:rsidR="007F577E" w:rsidRPr="001D6912">
        <w:t xml:space="preserve"> </w:t>
      </w:r>
      <w:r w:rsidRPr="001D6912">
        <w:t>способом</w:t>
      </w:r>
      <w:r w:rsidR="007F577E" w:rsidRPr="001D6912">
        <w:t xml:space="preserve"> </w:t>
      </w:r>
      <w:r w:rsidRPr="001D6912">
        <w:t>повысить</w:t>
      </w:r>
      <w:r w:rsidR="007F577E" w:rsidRPr="001D6912">
        <w:t xml:space="preserve"> </w:t>
      </w:r>
      <w:r w:rsidRPr="001D6912">
        <w:t>лояльность</w:t>
      </w:r>
      <w:r w:rsidR="007F577E" w:rsidRPr="001D6912">
        <w:t xml:space="preserve"> </w:t>
      </w:r>
      <w:r w:rsidRPr="001D6912">
        <w:t>и</w:t>
      </w:r>
      <w:r w:rsidR="007F577E" w:rsidRPr="001D6912">
        <w:t xml:space="preserve"> </w:t>
      </w:r>
      <w:r w:rsidRPr="001D6912">
        <w:t>мотивацию</w:t>
      </w:r>
      <w:r w:rsidR="007F577E" w:rsidRPr="001D6912">
        <w:t xml:space="preserve"> </w:t>
      </w:r>
      <w:r w:rsidRPr="001D6912">
        <w:t>сотрудников.</w:t>
      </w:r>
      <w:r w:rsidR="007F577E" w:rsidRPr="001D6912">
        <w:t xml:space="preserve"> </w:t>
      </w:r>
      <w:r w:rsidRPr="001D6912">
        <w:t>Рассчитываем,</w:t>
      </w:r>
      <w:r w:rsidR="007F577E" w:rsidRPr="001D6912">
        <w:t xml:space="preserve"> </w:t>
      </w:r>
      <w:r w:rsidRPr="001D6912">
        <w:t>что</w:t>
      </w:r>
      <w:r w:rsidR="007F577E" w:rsidRPr="001D6912">
        <w:t xml:space="preserve"> </w:t>
      </w:r>
      <w:r w:rsidRPr="001D6912">
        <w:t>Госдума</w:t>
      </w:r>
      <w:r w:rsidR="007F577E" w:rsidRPr="001D6912">
        <w:t xml:space="preserve"> </w:t>
      </w:r>
      <w:r w:rsidRPr="001D6912">
        <w:t>рассмотрит</w:t>
      </w:r>
      <w:r w:rsidR="007F577E" w:rsidRPr="001D6912">
        <w:t xml:space="preserve"> </w:t>
      </w:r>
      <w:r w:rsidRPr="001D6912">
        <w:t>соответствующий</w:t>
      </w:r>
      <w:r w:rsidR="007F577E" w:rsidRPr="001D6912">
        <w:t xml:space="preserve"> </w:t>
      </w:r>
      <w:r w:rsidRPr="001D6912">
        <w:t>законопроект</w:t>
      </w:r>
      <w:r w:rsidR="007F577E" w:rsidRPr="001D6912">
        <w:t xml:space="preserve"> </w:t>
      </w:r>
      <w:r w:rsidRPr="001D6912">
        <w:t>в</w:t>
      </w:r>
      <w:r w:rsidR="007F577E" w:rsidRPr="001D6912">
        <w:t xml:space="preserve"> </w:t>
      </w:r>
      <w:r w:rsidRPr="001D6912">
        <w:t>весеннюю</w:t>
      </w:r>
      <w:r w:rsidR="007F577E" w:rsidRPr="001D6912">
        <w:t xml:space="preserve"> </w:t>
      </w:r>
      <w:r w:rsidRPr="001D6912">
        <w:t>сессию.</w:t>
      </w:r>
    </w:p>
    <w:p w14:paraId="33D8C9D2" w14:textId="77777777" w:rsidR="00B23E42" w:rsidRPr="001D6912" w:rsidRDefault="00B23E42" w:rsidP="00B23E42">
      <w:r w:rsidRPr="001D6912">
        <w:lastRenderedPageBreak/>
        <w:t>-</w:t>
      </w:r>
      <w:r w:rsidR="007F577E" w:rsidRPr="001D6912">
        <w:t xml:space="preserve"> </w:t>
      </w:r>
      <w:r w:rsidRPr="001D6912">
        <w:t>Взносы</w:t>
      </w:r>
      <w:r w:rsidR="007F577E" w:rsidRPr="001D6912">
        <w:t xml:space="preserve"> </w:t>
      </w:r>
      <w:r w:rsidRPr="001D6912">
        <w:t>участников</w:t>
      </w:r>
      <w:r w:rsidR="007F577E" w:rsidRPr="001D6912">
        <w:t xml:space="preserve"> </w:t>
      </w:r>
      <w:r w:rsidRPr="001D6912">
        <w:rPr>
          <w:b/>
        </w:rPr>
        <w:t>ПДС</w:t>
      </w:r>
      <w:r w:rsidR="007F577E" w:rsidRPr="001D6912">
        <w:t xml:space="preserve"> </w:t>
      </w:r>
      <w:r w:rsidRPr="001D6912">
        <w:t>вкладываются</w:t>
      </w:r>
      <w:r w:rsidR="007F577E" w:rsidRPr="001D6912">
        <w:t xml:space="preserve"> </w:t>
      </w:r>
      <w:r w:rsidRPr="001D6912">
        <w:t>в</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а</w:t>
      </w:r>
      <w:r w:rsidR="007F577E" w:rsidRPr="001D6912">
        <w:t xml:space="preserve"> </w:t>
      </w:r>
      <w:r w:rsidRPr="001D6912">
        <w:t>российский</w:t>
      </w:r>
      <w:r w:rsidR="007F577E" w:rsidRPr="001D6912">
        <w:t xml:space="preserve"> </w:t>
      </w:r>
      <w:r w:rsidRPr="001D6912">
        <w:t>фондовый</w:t>
      </w:r>
      <w:r w:rsidR="007F577E" w:rsidRPr="001D6912">
        <w:t xml:space="preserve"> </w:t>
      </w:r>
      <w:r w:rsidRPr="001D6912">
        <w:t>рынок</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в</w:t>
      </w:r>
      <w:r w:rsidR="007F577E" w:rsidRPr="001D6912">
        <w:t xml:space="preserve"> </w:t>
      </w:r>
      <w:r w:rsidRPr="001D6912">
        <w:t>целом</w:t>
      </w:r>
      <w:r w:rsidR="007F577E" w:rsidRPr="001D6912">
        <w:t xml:space="preserve"> </w:t>
      </w:r>
      <w:r w:rsidRPr="001D6912">
        <w:t>показал</w:t>
      </w:r>
      <w:r w:rsidR="007F577E" w:rsidRPr="001D6912">
        <w:t xml:space="preserve"> </w:t>
      </w:r>
      <w:r w:rsidRPr="001D6912">
        <w:t>снижение.</w:t>
      </w:r>
      <w:r w:rsidR="007F577E" w:rsidRPr="001D6912">
        <w:t xml:space="preserve"> </w:t>
      </w:r>
      <w:r w:rsidRPr="001D6912">
        <w:t>Не</w:t>
      </w:r>
      <w:r w:rsidR="007F577E" w:rsidRPr="001D6912">
        <w:t xml:space="preserve"> </w:t>
      </w:r>
      <w:r w:rsidRPr="001D6912">
        <w:t>разочаруют</w:t>
      </w:r>
      <w:r w:rsidR="007F577E" w:rsidRPr="001D6912">
        <w:t xml:space="preserve"> </w:t>
      </w:r>
      <w:r w:rsidRPr="001D6912">
        <w:t>ли</w:t>
      </w:r>
      <w:r w:rsidR="007F577E" w:rsidRPr="001D6912">
        <w:t xml:space="preserve"> </w:t>
      </w:r>
      <w:r w:rsidRPr="001D6912">
        <w:t>людей</w:t>
      </w:r>
      <w:r w:rsidR="007F577E" w:rsidRPr="001D6912">
        <w:t xml:space="preserve"> </w:t>
      </w:r>
      <w:r w:rsidRPr="001D6912">
        <w:t>цифры</w:t>
      </w:r>
      <w:r w:rsidR="007F577E" w:rsidRPr="001D6912">
        <w:t xml:space="preserve"> </w:t>
      </w:r>
      <w:r w:rsidRPr="001D6912">
        <w:t>по</w:t>
      </w:r>
      <w:r w:rsidR="007F577E" w:rsidRPr="001D6912">
        <w:t xml:space="preserve"> </w:t>
      </w:r>
      <w:r w:rsidRPr="001D6912">
        <w:t>доходу?</w:t>
      </w:r>
    </w:p>
    <w:p w14:paraId="1EC3558F" w14:textId="77777777" w:rsidR="00B23E42" w:rsidRPr="001D6912" w:rsidRDefault="00B23E42" w:rsidP="00B23E42">
      <w:r w:rsidRPr="001D6912">
        <w:t>Иван</w:t>
      </w:r>
      <w:r w:rsidR="007F577E" w:rsidRPr="001D6912">
        <w:t xml:space="preserve"> </w:t>
      </w:r>
      <w:r w:rsidRPr="001D6912">
        <w:t>Чебесков:</w:t>
      </w:r>
      <w:r w:rsidR="007F577E" w:rsidRPr="001D6912">
        <w:t xml:space="preserve"> </w:t>
      </w:r>
      <w:r w:rsidRPr="001D6912">
        <w:t>Средствами</w:t>
      </w:r>
      <w:r w:rsidR="007F577E" w:rsidRPr="001D6912">
        <w:t xml:space="preserve"> </w:t>
      </w:r>
      <w:r w:rsidRPr="001D6912">
        <w:t>на</w:t>
      </w:r>
      <w:r w:rsidR="007F577E" w:rsidRPr="001D6912">
        <w:t xml:space="preserve"> </w:t>
      </w:r>
      <w:r w:rsidRPr="001D6912">
        <w:t>счетах</w:t>
      </w:r>
      <w:r w:rsidR="007F577E" w:rsidRPr="001D6912">
        <w:t xml:space="preserve"> </w:t>
      </w:r>
      <w:r w:rsidRPr="001D6912">
        <w:t>людей</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управляют</w:t>
      </w:r>
      <w:r w:rsidR="007F577E" w:rsidRPr="001D6912">
        <w:t xml:space="preserve"> </w:t>
      </w:r>
      <w:r w:rsidRPr="001D6912">
        <w:t>33негосударственных</w:t>
      </w:r>
      <w:r w:rsidR="007F577E" w:rsidRPr="001D6912">
        <w:t xml:space="preserve"> </w:t>
      </w:r>
      <w:r w:rsidRPr="001D6912">
        <w:t>пенсионных</w:t>
      </w:r>
      <w:r w:rsidR="007F577E" w:rsidRPr="001D6912">
        <w:t xml:space="preserve"> </w:t>
      </w:r>
      <w:r w:rsidRPr="001D6912">
        <w:t>фонда.</w:t>
      </w:r>
      <w:r w:rsidR="007F577E" w:rsidRPr="001D6912">
        <w:t xml:space="preserve"> </w:t>
      </w:r>
      <w:r w:rsidRPr="001D6912">
        <w:t>Доходность,</w:t>
      </w:r>
      <w:r w:rsidR="007F577E" w:rsidRPr="001D6912">
        <w:t xml:space="preserve"> </w:t>
      </w:r>
      <w:r w:rsidRPr="001D6912">
        <w:t>которую</w:t>
      </w:r>
      <w:r w:rsidR="007F577E" w:rsidRPr="001D6912">
        <w:t xml:space="preserve"> </w:t>
      </w:r>
      <w:r w:rsidRPr="001D6912">
        <w:t>они</w:t>
      </w:r>
      <w:r w:rsidR="007F577E" w:rsidRPr="001D6912">
        <w:t xml:space="preserve"> </w:t>
      </w:r>
      <w:r w:rsidRPr="001D6912">
        <w:t>покажут,</w:t>
      </w:r>
      <w:r w:rsidR="007F577E" w:rsidRPr="001D6912">
        <w:t xml:space="preserve"> </w:t>
      </w:r>
      <w:r w:rsidRPr="001D6912">
        <w:t>будет</w:t>
      </w:r>
      <w:r w:rsidR="007F577E" w:rsidRPr="001D6912">
        <w:t xml:space="preserve"> </w:t>
      </w:r>
      <w:r w:rsidRPr="001D6912">
        <w:t>отличаться</w:t>
      </w:r>
      <w:r w:rsidR="007F577E" w:rsidRPr="001D6912">
        <w:t xml:space="preserve"> </w:t>
      </w:r>
      <w:r w:rsidRPr="001D6912">
        <w:t>и</w:t>
      </w:r>
      <w:r w:rsidR="007F577E" w:rsidRPr="001D6912">
        <w:t xml:space="preserve"> </w:t>
      </w:r>
      <w:r w:rsidRPr="001D6912">
        <w:t>между</w:t>
      </w:r>
      <w:r w:rsidR="007F577E" w:rsidRPr="001D6912">
        <w:t xml:space="preserve"> </w:t>
      </w:r>
      <w:r w:rsidRPr="001D6912">
        <w:t>разными</w:t>
      </w:r>
      <w:r w:rsidR="007F577E" w:rsidRPr="001D6912">
        <w:t xml:space="preserve"> </w:t>
      </w:r>
      <w:r w:rsidRPr="001D6912">
        <w:t>НПФ,</w:t>
      </w:r>
      <w:r w:rsidR="007F577E" w:rsidRPr="001D6912">
        <w:t xml:space="preserve"> </w:t>
      </w:r>
      <w:r w:rsidRPr="001D6912">
        <w:t>и</w:t>
      </w:r>
      <w:r w:rsidR="007F577E" w:rsidRPr="001D6912">
        <w:t xml:space="preserve"> </w:t>
      </w:r>
      <w:r w:rsidRPr="001D6912">
        <w:t>год</w:t>
      </w:r>
      <w:r w:rsidR="007F577E" w:rsidRPr="001D6912">
        <w:t xml:space="preserve"> </w:t>
      </w:r>
      <w:r w:rsidRPr="001D6912">
        <w:t>от</w:t>
      </w:r>
      <w:r w:rsidR="007F577E" w:rsidRPr="001D6912">
        <w:t xml:space="preserve"> </w:t>
      </w:r>
      <w:r w:rsidRPr="001D6912">
        <w:t>года</w:t>
      </w:r>
      <w:r w:rsidR="007F577E" w:rsidRPr="001D6912">
        <w:t xml:space="preserve"> </w:t>
      </w:r>
      <w:r w:rsidRPr="001D6912">
        <w:t>у</w:t>
      </w:r>
      <w:r w:rsidR="007F577E" w:rsidRPr="001D6912">
        <w:t xml:space="preserve"> </w:t>
      </w:r>
      <w:r w:rsidRPr="001D6912">
        <w:t>одного</w:t>
      </w:r>
      <w:r w:rsidR="007F577E" w:rsidRPr="001D6912">
        <w:t xml:space="preserve"> </w:t>
      </w:r>
      <w:r w:rsidRPr="001D6912">
        <w:t>и</w:t>
      </w:r>
      <w:r w:rsidR="007F577E" w:rsidRPr="001D6912">
        <w:t xml:space="preserve"> </w:t>
      </w:r>
      <w:r w:rsidRPr="001D6912">
        <w:t>того</w:t>
      </w:r>
      <w:r w:rsidR="007F577E" w:rsidRPr="001D6912">
        <w:t xml:space="preserve"> </w:t>
      </w:r>
      <w:r w:rsidRPr="001D6912">
        <w:t>же</w:t>
      </w:r>
      <w:r w:rsidR="007F577E" w:rsidRPr="001D6912">
        <w:t xml:space="preserve"> </w:t>
      </w:r>
      <w:r w:rsidRPr="001D6912">
        <w:t>фонда,</w:t>
      </w:r>
      <w:r w:rsidR="007F577E" w:rsidRPr="001D6912">
        <w:t xml:space="preserve"> </w:t>
      </w:r>
      <w:r w:rsidRPr="001D6912">
        <w:t>так</w:t>
      </w:r>
      <w:r w:rsidR="007F577E" w:rsidRPr="001D6912">
        <w:t xml:space="preserve"> </w:t>
      </w:r>
      <w:r w:rsidRPr="001D6912">
        <w:t>что</w:t>
      </w:r>
      <w:r w:rsidR="007F577E" w:rsidRPr="001D6912">
        <w:t xml:space="preserve"> </w:t>
      </w:r>
      <w:r w:rsidRPr="001D6912">
        <w:t>обобщать</w:t>
      </w:r>
      <w:r w:rsidR="007F577E" w:rsidRPr="001D6912">
        <w:t xml:space="preserve"> </w:t>
      </w:r>
      <w:r w:rsidRPr="001D6912">
        <w:t>тут</w:t>
      </w:r>
      <w:r w:rsidR="007F577E" w:rsidRPr="001D6912">
        <w:t xml:space="preserve"> </w:t>
      </w:r>
      <w:r w:rsidRPr="001D6912">
        <w:t>сложно.</w:t>
      </w:r>
      <w:r w:rsidR="007F577E" w:rsidRPr="001D6912">
        <w:t xml:space="preserve"> </w:t>
      </w:r>
      <w:r w:rsidRPr="001D6912">
        <w:t>Фонды</w:t>
      </w:r>
      <w:r w:rsidR="007F577E" w:rsidRPr="001D6912">
        <w:t xml:space="preserve"> </w:t>
      </w:r>
      <w:r w:rsidRPr="001D6912">
        <w:t>будут</w:t>
      </w:r>
      <w:r w:rsidR="007F577E" w:rsidRPr="001D6912">
        <w:t xml:space="preserve"> </w:t>
      </w:r>
      <w:r w:rsidRPr="001D6912">
        <w:t>публиковать</w:t>
      </w:r>
      <w:r w:rsidR="007F577E" w:rsidRPr="001D6912">
        <w:t xml:space="preserve"> </w:t>
      </w:r>
      <w:r w:rsidRPr="001D6912">
        <w:t>свои</w:t>
      </w:r>
      <w:r w:rsidR="007F577E" w:rsidRPr="001D6912">
        <w:t xml:space="preserve"> </w:t>
      </w:r>
      <w:r w:rsidRPr="001D6912">
        <w:t>финансовые</w:t>
      </w:r>
      <w:r w:rsidR="007F577E" w:rsidRPr="001D6912">
        <w:t xml:space="preserve"> </w:t>
      </w:r>
      <w:r w:rsidRPr="001D6912">
        <w:t>результаты,</w:t>
      </w:r>
      <w:r w:rsidR="007F577E" w:rsidRPr="001D6912">
        <w:t xml:space="preserve"> </w:t>
      </w:r>
      <w:r w:rsidRPr="001D6912">
        <w:t>тайны</w:t>
      </w:r>
      <w:r w:rsidR="007F577E" w:rsidRPr="001D6912">
        <w:t xml:space="preserve"> </w:t>
      </w:r>
      <w:r w:rsidRPr="001D6912">
        <w:t>из</w:t>
      </w:r>
      <w:r w:rsidR="007F577E" w:rsidRPr="001D6912">
        <w:t xml:space="preserve"> </w:t>
      </w:r>
      <w:r w:rsidRPr="001D6912">
        <w:t>этого</w:t>
      </w:r>
      <w:r w:rsidR="007F577E" w:rsidRPr="001D6912">
        <w:t xml:space="preserve"> </w:t>
      </w:r>
      <w:r w:rsidRPr="001D6912">
        <w:t>делать</w:t>
      </w:r>
      <w:r w:rsidR="007F577E" w:rsidRPr="001D6912">
        <w:t xml:space="preserve"> </w:t>
      </w:r>
      <w:r w:rsidRPr="001D6912">
        <w:t>никто</w:t>
      </w:r>
      <w:r w:rsidR="007F577E" w:rsidRPr="001D6912">
        <w:t xml:space="preserve"> </w:t>
      </w:r>
      <w:r w:rsidRPr="001D6912">
        <w:t>не</w:t>
      </w:r>
      <w:r w:rsidR="007F577E" w:rsidRPr="001D6912">
        <w:t xml:space="preserve"> </w:t>
      </w:r>
      <w:r w:rsidRPr="001D6912">
        <w:t>станет.</w:t>
      </w:r>
      <w:r w:rsidR="007F577E" w:rsidRPr="001D6912">
        <w:t xml:space="preserve"> </w:t>
      </w:r>
      <w:r w:rsidRPr="001D6912">
        <w:t>Но</w:t>
      </w:r>
      <w:r w:rsidR="007F577E" w:rsidRPr="001D6912">
        <w:t xml:space="preserve"> </w:t>
      </w:r>
      <w:r w:rsidRPr="001D6912">
        <w:t>я</w:t>
      </w:r>
      <w:r w:rsidR="007F577E" w:rsidRPr="001D6912">
        <w:t xml:space="preserve"> </w:t>
      </w:r>
      <w:r w:rsidRPr="001D6912">
        <w:t>хотел</w:t>
      </w:r>
      <w:r w:rsidR="007F577E" w:rsidRPr="001D6912">
        <w:t xml:space="preserve"> </w:t>
      </w:r>
      <w:r w:rsidRPr="001D6912">
        <w:t>бы</w:t>
      </w:r>
      <w:r w:rsidR="007F577E" w:rsidRPr="001D6912">
        <w:t xml:space="preserve"> </w:t>
      </w:r>
      <w:r w:rsidRPr="001D6912">
        <w:t>еще</w:t>
      </w:r>
      <w:r w:rsidR="007F577E" w:rsidRPr="001D6912">
        <w:t xml:space="preserve"> </w:t>
      </w:r>
      <w:r w:rsidRPr="001D6912">
        <w:t>раз</w:t>
      </w:r>
      <w:r w:rsidR="007F577E" w:rsidRPr="001D6912">
        <w:t xml:space="preserve"> </w:t>
      </w:r>
      <w:r w:rsidRPr="001D6912">
        <w:t>обратить</w:t>
      </w:r>
      <w:r w:rsidR="007F577E" w:rsidRPr="001D6912">
        <w:t xml:space="preserve"> </w:t>
      </w:r>
      <w:r w:rsidRPr="001D6912">
        <w:t>внимание,</w:t>
      </w:r>
      <w:r w:rsidR="007F577E" w:rsidRPr="001D6912">
        <w:t xml:space="preserve"> </w:t>
      </w:r>
      <w:r w:rsidRPr="001D6912">
        <w:t>что</w:t>
      </w:r>
      <w:r w:rsidR="007F577E" w:rsidRPr="001D6912">
        <w:t xml:space="preserve"> </w:t>
      </w:r>
      <w:r w:rsidRPr="001D6912">
        <w:t>мы</w:t>
      </w:r>
      <w:r w:rsidR="007F577E" w:rsidRPr="001D6912">
        <w:t xml:space="preserve"> </w:t>
      </w:r>
      <w:r w:rsidRPr="001D6912">
        <w:t>говорим</w:t>
      </w:r>
      <w:r w:rsidR="007F577E" w:rsidRPr="001D6912">
        <w:t xml:space="preserve"> </w:t>
      </w:r>
      <w:r w:rsidRPr="001D6912">
        <w:t>о</w:t>
      </w:r>
      <w:r w:rsidR="007F577E" w:rsidRPr="001D6912">
        <w:t xml:space="preserve"> </w:t>
      </w:r>
      <w:r w:rsidRPr="001D6912">
        <w:rPr>
          <w:b/>
        </w:rPr>
        <w:t>долгосрочных</w:t>
      </w:r>
      <w:r w:rsidR="007F577E" w:rsidRPr="001D6912">
        <w:rPr>
          <w:b/>
        </w:rPr>
        <w:t xml:space="preserve"> </w:t>
      </w:r>
      <w:r w:rsidRPr="001D6912">
        <w:rPr>
          <w:b/>
        </w:rPr>
        <w:t>сбережениях</w:t>
      </w:r>
      <w:r w:rsidRPr="001D6912">
        <w:t>,</w:t>
      </w:r>
      <w:r w:rsidR="007F577E" w:rsidRPr="001D6912">
        <w:t xml:space="preserve"> </w:t>
      </w:r>
      <w:r w:rsidRPr="001D6912">
        <w:t>и</w:t>
      </w:r>
      <w:r w:rsidR="007F577E" w:rsidRPr="001D6912">
        <w:t xml:space="preserve"> </w:t>
      </w:r>
      <w:r w:rsidRPr="001D6912">
        <w:t>срок</w:t>
      </w:r>
      <w:r w:rsidR="007F577E" w:rsidRPr="001D6912">
        <w:t xml:space="preserve"> </w:t>
      </w:r>
      <w:r w:rsidRPr="001D6912">
        <w:t>формирования</w:t>
      </w:r>
      <w:r w:rsidR="007F577E" w:rsidRPr="001D6912">
        <w:t xml:space="preserve"> </w:t>
      </w:r>
      <w:r w:rsidRPr="001D6912">
        <w:t>средства</w:t>
      </w:r>
      <w:r w:rsidR="007F577E" w:rsidRPr="001D6912">
        <w:t xml:space="preserve"> </w:t>
      </w:r>
      <w:r w:rsidRPr="001D6912">
        <w:t>по</w:t>
      </w:r>
      <w:r w:rsidR="007F577E" w:rsidRPr="001D6912">
        <w:t xml:space="preserve"> </w:t>
      </w:r>
      <w:r w:rsidRPr="001D6912">
        <w:t>договору</w:t>
      </w:r>
      <w:r w:rsidR="007F577E" w:rsidRPr="001D6912">
        <w:t xml:space="preserve"> </w:t>
      </w:r>
      <w:r w:rsidRPr="001D6912">
        <w:rPr>
          <w:b/>
        </w:rPr>
        <w:t>ПДС</w:t>
      </w:r>
      <w:r w:rsidR="007F577E" w:rsidRPr="001D6912">
        <w:t xml:space="preserve"> </w:t>
      </w:r>
      <w:r w:rsidRPr="001D6912">
        <w:t>может</w:t>
      </w:r>
      <w:r w:rsidR="007F577E" w:rsidRPr="001D6912">
        <w:t xml:space="preserve"> </w:t>
      </w:r>
      <w:r w:rsidRPr="001D6912">
        <w:t>составлять</w:t>
      </w:r>
      <w:r w:rsidR="007F577E" w:rsidRPr="001D6912">
        <w:t xml:space="preserve"> </w:t>
      </w:r>
      <w:r w:rsidRPr="001D6912">
        <w:t>свыше</w:t>
      </w:r>
      <w:r w:rsidR="007F577E" w:rsidRPr="001D6912">
        <w:t xml:space="preserve"> </w:t>
      </w:r>
      <w:r w:rsidRPr="001D6912">
        <w:t>15</w:t>
      </w:r>
      <w:r w:rsidR="007F577E" w:rsidRPr="001D6912">
        <w:t xml:space="preserve"> </w:t>
      </w:r>
      <w:r w:rsidRPr="001D6912">
        <w:t>лет.</w:t>
      </w:r>
      <w:r w:rsidR="007F577E" w:rsidRPr="001D6912">
        <w:t xml:space="preserve"> </w:t>
      </w:r>
      <w:r w:rsidRPr="001D6912">
        <w:t>Здесь</w:t>
      </w:r>
      <w:r w:rsidR="007F577E" w:rsidRPr="001D6912">
        <w:t xml:space="preserve"> </w:t>
      </w:r>
      <w:r w:rsidRPr="001D6912">
        <w:t>важен</w:t>
      </w:r>
      <w:r w:rsidR="007F577E" w:rsidRPr="001D6912">
        <w:t xml:space="preserve"> </w:t>
      </w:r>
      <w:r w:rsidRPr="001D6912">
        <w:t>итоговый</w:t>
      </w:r>
      <w:r w:rsidR="007F577E" w:rsidRPr="001D6912">
        <w:t xml:space="preserve"> </w:t>
      </w:r>
      <w:r w:rsidRPr="001D6912">
        <w:t>результат,</w:t>
      </w:r>
      <w:r w:rsidR="007F577E" w:rsidRPr="001D6912">
        <w:t xml:space="preserve"> </w:t>
      </w:r>
      <w:r w:rsidRPr="001D6912">
        <w:t>а</w:t>
      </w:r>
      <w:r w:rsidR="007F577E" w:rsidRPr="001D6912">
        <w:t xml:space="preserve"> </w:t>
      </w:r>
      <w:r w:rsidRPr="001D6912">
        <w:t>не</w:t>
      </w:r>
      <w:r w:rsidR="007F577E" w:rsidRPr="001D6912">
        <w:t xml:space="preserve"> </w:t>
      </w:r>
      <w:r w:rsidRPr="001D6912">
        <w:t>показатели</w:t>
      </w:r>
      <w:r w:rsidR="007F577E" w:rsidRPr="001D6912">
        <w:t xml:space="preserve"> </w:t>
      </w:r>
      <w:r w:rsidRPr="001D6912">
        <w:t>за</w:t>
      </w:r>
      <w:r w:rsidR="007F577E" w:rsidRPr="001D6912">
        <w:t xml:space="preserve"> </w:t>
      </w:r>
      <w:r w:rsidRPr="001D6912">
        <w:t>один-единственный</w:t>
      </w:r>
      <w:r w:rsidR="007F577E" w:rsidRPr="001D6912">
        <w:t xml:space="preserve"> </w:t>
      </w:r>
      <w:r w:rsidRPr="001D6912">
        <w:t>год.</w:t>
      </w:r>
    </w:p>
    <w:p w14:paraId="46B60160" w14:textId="77777777" w:rsidR="00B23E42" w:rsidRPr="001D6912" w:rsidRDefault="00B23E42" w:rsidP="00B23E42">
      <w:r w:rsidRPr="001D6912">
        <w:t>С</w:t>
      </w:r>
      <w:r w:rsidR="007F577E" w:rsidRPr="001D6912">
        <w:t xml:space="preserve"> </w:t>
      </w:r>
      <w:r w:rsidRPr="001D6912">
        <w:t>банковскими</w:t>
      </w:r>
      <w:r w:rsidR="007F577E" w:rsidRPr="001D6912">
        <w:t xml:space="preserve"> </w:t>
      </w:r>
      <w:r w:rsidRPr="001D6912">
        <w:t>депозитами,</w:t>
      </w:r>
      <w:r w:rsidR="007F577E" w:rsidRPr="001D6912">
        <w:t xml:space="preserve"> </w:t>
      </w:r>
      <w:r w:rsidRPr="001D6912">
        <w:t>которые</w:t>
      </w:r>
      <w:r w:rsidR="007F577E" w:rsidRPr="001D6912">
        <w:t xml:space="preserve"> </w:t>
      </w:r>
      <w:r w:rsidRPr="001D6912">
        <w:t>сейчас</w:t>
      </w:r>
      <w:r w:rsidR="007F577E" w:rsidRPr="001D6912">
        <w:t xml:space="preserve"> </w:t>
      </w:r>
      <w:r w:rsidRPr="001D6912">
        <w:t>можно</w:t>
      </w:r>
      <w:r w:rsidR="007F577E" w:rsidRPr="001D6912">
        <w:t xml:space="preserve"> </w:t>
      </w:r>
      <w:r w:rsidRPr="001D6912">
        <w:t>открыть</w:t>
      </w:r>
      <w:r w:rsidR="007F577E" w:rsidRPr="001D6912">
        <w:t xml:space="preserve"> </w:t>
      </w:r>
      <w:r w:rsidRPr="001D6912">
        <w:t>под</w:t>
      </w:r>
      <w:r w:rsidR="007F577E" w:rsidRPr="001D6912">
        <w:t xml:space="preserve"> </w:t>
      </w:r>
      <w:r w:rsidRPr="001D6912">
        <w:t>23%,</w:t>
      </w:r>
      <w:r w:rsidR="007F577E" w:rsidRPr="001D6912">
        <w:t xml:space="preserve"> </w:t>
      </w:r>
      <w:r w:rsidRPr="001D6912">
        <w:t>крайне</w:t>
      </w:r>
      <w:r w:rsidR="007F577E" w:rsidRPr="001D6912">
        <w:t xml:space="preserve"> </w:t>
      </w:r>
      <w:r w:rsidRPr="001D6912">
        <w:t>сложно</w:t>
      </w:r>
      <w:r w:rsidR="007F577E" w:rsidRPr="001D6912">
        <w:t xml:space="preserve"> </w:t>
      </w:r>
      <w:r w:rsidRPr="001D6912">
        <w:t>конкурировать,</w:t>
      </w:r>
      <w:r w:rsidR="007F577E" w:rsidRPr="001D6912">
        <w:t xml:space="preserve"> </w:t>
      </w:r>
      <w:r w:rsidRPr="001D6912">
        <w:t>но</w:t>
      </w:r>
      <w:r w:rsidR="007F577E" w:rsidRPr="001D6912">
        <w:t xml:space="preserve"> </w:t>
      </w:r>
      <w:r w:rsidRPr="001D6912">
        <w:t>это</w:t>
      </w:r>
      <w:r w:rsidR="007F577E" w:rsidRPr="001D6912">
        <w:t xml:space="preserve"> </w:t>
      </w:r>
      <w:r w:rsidRPr="001D6912">
        <w:t>краткосрочная</w:t>
      </w:r>
      <w:r w:rsidR="007F577E" w:rsidRPr="001D6912">
        <w:t xml:space="preserve"> </w:t>
      </w:r>
      <w:r w:rsidRPr="001D6912">
        <w:t>история.</w:t>
      </w:r>
      <w:r w:rsidR="007F577E" w:rsidRPr="001D6912">
        <w:t xml:space="preserve"> </w:t>
      </w:r>
      <w:r w:rsidRPr="001D6912">
        <w:t>В</w:t>
      </w:r>
      <w:r w:rsidR="007F577E" w:rsidRPr="001D6912">
        <w:t xml:space="preserve"> </w:t>
      </w:r>
      <w:r w:rsidRPr="001D6912">
        <w:t>дальнейшем</w:t>
      </w:r>
      <w:r w:rsidR="007F577E" w:rsidRPr="001D6912">
        <w:t xml:space="preserve"> </w:t>
      </w:r>
      <w:r w:rsidRPr="001D6912">
        <w:t>по</w:t>
      </w:r>
      <w:r w:rsidR="007F577E" w:rsidRPr="001D6912">
        <w:t xml:space="preserve"> </w:t>
      </w:r>
      <w:r w:rsidRPr="001D6912">
        <w:t>мере</w:t>
      </w:r>
      <w:r w:rsidR="007F577E" w:rsidRPr="001D6912">
        <w:t xml:space="preserve"> </w:t>
      </w:r>
      <w:r w:rsidRPr="001D6912">
        <w:t>замедления</w:t>
      </w:r>
      <w:r w:rsidR="007F577E" w:rsidRPr="001D6912">
        <w:t xml:space="preserve"> </w:t>
      </w:r>
      <w:r w:rsidRPr="001D6912">
        <w:t>инфляции</w:t>
      </w:r>
      <w:r w:rsidR="007F577E" w:rsidRPr="001D6912">
        <w:t xml:space="preserve"> </w:t>
      </w:r>
      <w:r w:rsidRPr="001D6912">
        <w:t>ключевая</w:t>
      </w:r>
      <w:r w:rsidR="007F577E" w:rsidRPr="001D6912">
        <w:t xml:space="preserve"> </w:t>
      </w:r>
      <w:r w:rsidRPr="001D6912">
        <w:t>ставка</w:t>
      </w:r>
      <w:r w:rsidR="007F577E" w:rsidRPr="001D6912">
        <w:t xml:space="preserve"> </w:t>
      </w:r>
      <w:r w:rsidRPr="001D6912">
        <w:t>Центробанка</w:t>
      </w:r>
      <w:r w:rsidR="007F577E" w:rsidRPr="001D6912">
        <w:t xml:space="preserve"> </w:t>
      </w:r>
      <w:r w:rsidRPr="001D6912">
        <w:t>будет</w:t>
      </w:r>
      <w:r w:rsidR="007F577E" w:rsidRPr="001D6912">
        <w:t xml:space="preserve"> </w:t>
      </w:r>
      <w:r w:rsidRPr="001D6912">
        <w:t>снижаться,</w:t>
      </w:r>
      <w:r w:rsidR="007F577E" w:rsidRPr="001D6912">
        <w:t xml:space="preserve"> </w:t>
      </w:r>
      <w:r w:rsidRPr="001D6912">
        <w:t>а</w:t>
      </w:r>
      <w:r w:rsidR="007F577E" w:rsidRPr="001D6912">
        <w:t xml:space="preserve"> </w:t>
      </w:r>
      <w:r w:rsidRPr="001D6912">
        <w:t>вместе</w:t>
      </w:r>
      <w:r w:rsidR="007F577E" w:rsidRPr="001D6912">
        <w:t xml:space="preserve"> </w:t>
      </w:r>
      <w:r w:rsidRPr="001D6912">
        <w:t>с</w:t>
      </w:r>
      <w:r w:rsidR="007F577E" w:rsidRPr="001D6912">
        <w:t xml:space="preserve"> </w:t>
      </w:r>
      <w:r w:rsidRPr="001D6912">
        <w:t>ней</w:t>
      </w:r>
      <w:r w:rsidR="007F577E" w:rsidRPr="001D6912">
        <w:t xml:space="preserve"> </w:t>
      </w:r>
      <w:r w:rsidRPr="001D6912">
        <w:t>-</w:t>
      </w:r>
      <w:r w:rsidR="007F577E" w:rsidRPr="001D6912">
        <w:t xml:space="preserve"> </w:t>
      </w:r>
      <w:r w:rsidRPr="001D6912">
        <w:t>и</w:t>
      </w:r>
      <w:r w:rsidR="007F577E" w:rsidRPr="001D6912">
        <w:t xml:space="preserve"> </w:t>
      </w:r>
      <w:r w:rsidRPr="001D6912">
        <w:t>доходность</w:t>
      </w:r>
      <w:r w:rsidR="007F577E" w:rsidRPr="001D6912">
        <w:t xml:space="preserve"> </w:t>
      </w:r>
      <w:r w:rsidRPr="001D6912">
        <w:t>по</w:t>
      </w:r>
      <w:r w:rsidR="007F577E" w:rsidRPr="001D6912">
        <w:t xml:space="preserve"> </w:t>
      </w:r>
      <w:r w:rsidRPr="001D6912">
        <w:t>вкладам</w:t>
      </w:r>
      <w:r w:rsidR="007F577E" w:rsidRPr="001D6912">
        <w:t xml:space="preserve"> </w:t>
      </w:r>
      <w:r w:rsidRPr="001D6912">
        <w:t>в</w:t>
      </w:r>
      <w:r w:rsidR="007F577E" w:rsidRPr="001D6912">
        <w:t xml:space="preserve"> </w:t>
      </w:r>
      <w:r w:rsidRPr="001D6912">
        <w:t>банках.</w:t>
      </w:r>
      <w:r w:rsidR="007F577E" w:rsidRPr="001D6912">
        <w:t xml:space="preserve"> </w:t>
      </w:r>
      <w:r w:rsidRPr="001D6912">
        <w:t>А</w:t>
      </w:r>
      <w:r w:rsidR="007F577E" w:rsidRPr="001D6912">
        <w:t xml:space="preserve"> </w:t>
      </w:r>
      <w:r w:rsidRPr="001D6912">
        <w:t>участие</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наоборот,</w:t>
      </w:r>
      <w:r w:rsidR="007F577E" w:rsidRPr="001D6912">
        <w:t xml:space="preserve"> </w:t>
      </w:r>
      <w:r w:rsidRPr="001D6912">
        <w:t>будет</w:t>
      </w:r>
      <w:r w:rsidR="007F577E" w:rsidRPr="001D6912">
        <w:t xml:space="preserve"> </w:t>
      </w:r>
      <w:r w:rsidRPr="001D6912">
        <w:t>становиться</w:t>
      </w:r>
      <w:r w:rsidR="007F577E" w:rsidRPr="001D6912">
        <w:t xml:space="preserve"> </w:t>
      </w:r>
      <w:r w:rsidRPr="001D6912">
        <w:t>все</w:t>
      </w:r>
      <w:r w:rsidR="007F577E" w:rsidRPr="001D6912">
        <w:t xml:space="preserve"> </w:t>
      </w:r>
      <w:r w:rsidRPr="001D6912">
        <w:t>более</w:t>
      </w:r>
      <w:r w:rsidR="007F577E" w:rsidRPr="001D6912">
        <w:t xml:space="preserve"> </w:t>
      </w:r>
      <w:r w:rsidRPr="001D6912">
        <w:t>выгодным.</w:t>
      </w:r>
      <w:r w:rsidR="007F577E" w:rsidRPr="001D6912">
        <w:t xml:space="preserve"> </w:t>
      </w:r>
      <w:r w:rsidRPr="001D6912">
        <w:t>То</w:t>
      </w:r>
      <w:r w:rsidR="007F577E" w:rsidRPr="001D6912">
        <w:t xml:space="preserve"> </w:t>
      </w:r>
      <w:r w:rsidRPr="001D6912">
        <w:t>же</w:t>
      </w:r>
      <w:r w:rsidR="007F577E" w:rsidRPr="001D6912">
        <w:t xml:space="preserve"> </w:t>
      </w:r>
      <w:r w:rsidRPr="001D6912">
        <w:t>самое</w:t>
      </w:r>
      <w:r w:rsidR="007F577E" w:rsidRPr="001D6912">
        <w:t xml:space="preserve"> </w:t>
      </w:r>
      <w:r w:rsidRPr="001D6912">
        <w:t>относится</w:t>
      </w:r>
      <w:r w:rsidR="007F577E" w:rsidRPr="001D6912">
        <w:t xml:space="preserve"> </w:t>
      </w:r>
      <w:r w:rsidRPr="001D6912">
        <w:t>и</w:t>
      </w:r>
      <w:r w:rsidR="007F577E" w:rsidRPr="001D6912">
        <w:t xml:space="preserve"> </w:t>
      </w:r>
      <w:r w:rsidRPr="001D6912">
        <w:t>к</w:t>
      </w:r>
      <w:r w:rsidR="007F577E" w:rsidRPr="001D6912">
        <w:t xml:space="preserve"> </w:t>
      </w:r>
      <w:r w:rsidRPr="001D6912">
        <w:t>долевому</w:t>
      </w:r>
      <w:r w:rsidR="007F577E" w:rsidRPr="001D6912">
        <w:t xml:space="preserve"> </w:t>
      </w:r>
      <w:r w:rsidRPr="001D6912">
        <w:t>страхованию</w:t>
      </w:r>
      <w:r w:rsidR="007F577E" w:rsidRPr="001D6912">
        <w:t xml:space="preserve"> </w:t>
      </w:r>
      <w:r w:rsidRPr="001D6912">
        <w:t>жизни.</w:t>
      </w:r>
      <w:r w:rsidR="007F577E" w:rsidRPr="001D6912">
        <w:t xml:space="preserve"> </w:t>
      </w:r>
      <w:r w:rsidRPr="001D6912">
        <w:t>В</w:t>
      </w:r>
      <w:r w:rsidR="007F577E" w:rsidRPr="001D6912">
        <w:t xml:space="preserve"> </w:t>
      </w:r>
      <w:r w:rsidRPr="001D6912">
        <w:t>перспективе</w:t>
      </w:r>
      <w:r w:rsidR="007F577E" w:rsidRPr="001D6912">
        <w:t xml:space="preserve"> </w:t>
      </w:r>
      <w:r w:rsidRPr="001D6912">
        <w:t>доход</w:t>
      </w:r>
      <w:r w:rsidR="007F577E" w:rsidRPr="001D6912">
        <w:t xml:space="preserve"> </w:t>
      </w:r>
      <w:r w:rsidRPr="001D6912">
        <w:t>по</w:t>
      </w:r>
      <w:r w:rsidR="007F577E" w:rsidRPr="001D6912">
        <w:t xml:space="preserve"> </w:t>
      </w:r>
      <w:r w:rsidRPr="001D6912">
        <w:t>отношению</w:t>
      </w:r>
      <w:r w:rsidR="007F577E" w:rsidRPr="001D6912">
        <w:t xml:space="preserve"> </w:t>
      </w:r>
      <w:r w:rsidRPr="001D6912">
        <w:t>к</w:t>
      </w:r>
      <w:r w:rsidR="007F577E" w:rsidRPr="001D6912">
        <w:t xml:space="preserve"> </w:t>
      </w:r>
      <w:r w:rsidRPr="001D6912">
        <w:t>риску</w:t>
      </w:r>
      <w:r w:rsidR="007F577E" w:rsidRPr="001D6912">
        <w:t xml:space="preserve"> </w:t>
      </w:r>
      <w:r w:rsidRPr="001D6912">
        <w:t>на</w:t>
      </w:r>
      <w:r w:rsidR="007F577E" w:rsidRPr="001D6912">
        <w:t xml:space="preserve"> </w:t>
      </w:r>
      <w:r w:rsidRPr="001D6912">
        <w:t>фондовом</w:t>
      </w:r>
      <w:r w:rsidR="007F577E" w:rsidRPr="001D6912">
        <w:t xml:space="preserve"> </w:t>
      </w:r>
      <w:r w:rsidRPr="001D6912">
        <w:t>рынке</w:t>
      </w:r>
      <w:r w:rsidR="007F577E" w:rsidRPr="001D6912">
        <w:t xml:space="preserve"> </w:t>
      </w:r>
      <w:r w:rsidRPr="001D6912">
        <w:t>выше,</w:t>
      </w:r>
      <w:r w:rsidR="007F577E" w:rsidRPr="001D6912">
        <w:t xml:space="preserve"> </w:t>
      </w:r>
      <w:r w:rsidRPr="001D6912">
        <w:t>чем</w:t>
      </w:r>
      <w:r w:rsidR="007F577E" w:rsidRPr="001D6912">
        <w:t xml:space="preserve"> </w:t>
      </w:r>
      <w:r w:rsidRPr="001D6912">
        <w:t>на</w:t>
      </w:r>
      <w:r w:rsidR="007F577E" w:rsidRPr="001D6912">
        <w:t xml:space="preserve"> </w:t>
      </w:r>
      <w:r w:rsidRPr="001D6912">
        <w:t>депозитах.</w:t>
      </w:r>
    </w:p>
    <w:p w14:paraId="4F5FA314" w14:textId="77777777" w:rsidR="00B23E42" w:rsidRPr="001D6912" w:rsidRDefault="00B23E42" w:rsidP="00B23E42">
      <w:hyperlink r:id="rId13" w:history="1">
        <w:r w:rsidRPr="001D6912">
          <w:rPr>
            <w:rStyle w:val="a3"/>
          </w:rPr>
          <w:t>https://rg.ru/2024/12/15/zhizn-vziali-v-doliu.html</w:t>
        </w:r>
      </w:hyperlink>
    </w:p>
    <w:p w14:paraId="230022FD" w14:textId="77777777" w:rsidR="00C91086" w:rsidRPr="001D6912" w:rsidRDefault="00C91086" w:rsidP="00C91086">
      <w:pPr>
        <w:pStyle w:val="2"/>
      </w:pPr>
      <w:bookmarkStart w:id="51" w:name="_Toc185225613"/>
      <w:bookmarkEnd w:id="48"/>
      <w:r w:rsidRPr="001D6912">
        <w:t>Парламентская</w:t>
      </w:r>
      <w:r w:rsidR="007F577E" w:rsidRPr="001D6912">
        <w:t xml:space="preserve"> </w:t>
      </w:r>
      <w:r w:rsidRPr="001D6912">
        <w:t>газета,</w:t>
      </w:r>
      <w:r w:rsidR="007F577E" w:rsidRPr="001D6912">
        <w:t xml:space="preserve"> </w:t>
      </w:r>
      <w:r w:rsidRPr="001D6912">
        <w:t>13.12.2024,</w:t>
      </w:r>
      <w:r w:rsidR="007F577E" w:rsidRPr="001D6912">
        <w:t xml:space="preserve"> </w:t>
      </w:r>
      <w:r w:rsidRPr="001D6912">
        <w:t>Мошенники</w:t>
      </w:r>
      <w:r w:rsidR="007F577E" w:rsidRPr="001D6912">
        <w:t xml:space="preserve"> </w:t>
      </w:r>
      <w:r w:rsidRPr="001D6912">
        <w:t>оттачивают</w:t>
      </w:r>
      <w:r w:rsidR="007F577E" w:rsidRPr="001D6912">
        <w:t xml:space="preserve"> </w:t>
      </w:r>
      <w:r w:rsidRPr="001D6912">
        <w:t>схемы</w:t>
      </w:r>
      <w:r w:rsidR="007F577E" w:rsidRPr="001D6912">
        <w:t xml:space="preserve"> </w:t>
      </w:r>
      <w:r w:rsidRPr="001D6912">
        <w:t>хищения</w:t>
      </w:r>
      <w:r w:rsidR="007F577E" w:rsidRPr="001D6912">
        <w:t xml:space="preserve"> </w:t>
      </w:r>
      <w:r w:rsidRPr="001D6912">
        <w:t>цифровых</w:t>
      </w:r>
      <w:r w:rsidR="007F577E" w:rsidRPr="001D6912">
        <w:t xml:space="preserve"> </w:t>
      </w:r>
      <w:r w:rsidRPr="001D6912">
        <w:t>рублей</w:t>
      </w:r>
      <w:bookmarkEnd w:id="51"/>
    </w:p>
    <w:p w14:paraId="574B0CE4" w14:textId="77777777" w:rsidR="00C91086" w:rsidRPr="001D6912" w:rsidRDefault="00C91086" w:rsidP="00EA41C6">
      <w:pPr>
        <w:pStyle w:val="3"/>
      </w:pPr>
      <w:bookmarkStart w:id="52" w:name="_Toc185225614"/>
      <w:r w:rsidRPr="001D6912">
        <w:t>Стартовавший</w:t>
      </w:r>
      <w:r w:rsidR="007F577E" w:rsidRPr="001D6912">
        <w:t xml:space="preserve"> </w:t>
      </w:r>
      <w:r w:rsidRPr="001D6912">
        <w:t>в</w:t>
      </w:r>
      <w:r w:rsidR="007F577E" w:rsidRPr="001D6912">
        <w:t xml:space="preserve"> </w:t>
      </w:r>
      <w:r w:rsidRPr="001D6912">
        <w:t>сентябре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новый</w:t>
      </w:r>
      <w:r w:rsidR="007F577E" w:rsidRPr="001D6912">
        <w:t xml:space="preserve"> </w:t>
      </w:r>
      <w:r w:rsidRPr="001D6912">
        <w:t>этап</w:t>
      </w:r>
      <w:r w:rsidR="007F577E" w:rsidRPr="001D6912">
        <w:t xml:space="preserve"> </w:t>
      </w:r>
      <w:r w:rsidRPr="001D6912">
        <w:t>использования</w:t>
      </w:r>
      <w:r w:rsidR="007F577E" w:rsidRPr="001D6912">
        <w:t xml:space="preserve"> </w:t>
      </w:r>
      <w:r w:rsidRPr="001D6912">
        <w:t>цифровых</w:t>
      </w:r>
      <w:r w:rsidR="007F577E" w:rsidRPr="001D6912">
        <w:t xml:space="preserve"> </w:t>
      </w:r>
      <w:r w:rsidRPr="001D6912">
        <w:t>рублей</w:t>
      </w:r>
      <w:r w:rsidR="007F577E" w:rsidRPr="001D6912">
        <w:t xml:space="preserve"> </w:t>
      </w:r>
      <w:r w:rsidRPr="001D6912">
        <w:t>предполагает</w:t>
      </w:r>
      <w:r w:rsidR="007F577E" w:rsidRPr="001D6912">
        <w:t xml:space="preserve"> </w:t>
      </w:r>
      <w:r w:rsidRPr="001D6912">
        <w:t>увеличение</w:t>
      </w:r>
      <w:r w:rsidR="007F577E" w:rsidRPr="001D6912">
        <w:t xml:space="preserve"> </w:t>
      </w:r>
      <w:r w:rsidRPr="001D6912">
        <w:t>количества</w:t>
      </w:r>
      <w:r w:rsidR="007F577E" w:rsidRPr="001D6912">
        <w:t xml:space="preserve"> </w:t>
      </w:r>
      <w:r w:rsidRPr="001D6912">
        <w:t>участников-физлиц</w:t>
      </w:r>
      <w:r w:rsidR="007F577E" w:rsidRPr="001D6912">
        <w:t xml:space="preserve"> </w:t>
      </w:r>
      <w:r w:rsidRPr="001D6912">
        <w:t>до</w:t>
      </w:r>
      <w:r w:rsidR="007F577E" w:rsidRPr="001D6912">
        <w:t xml:space="preserve"> </w:t>
      </w:r>
      <w:r w:rsidRPr="001D6912">
        <w:t>9</w:t>
      </w:r>
      <w:r w:rsidR="007F577E" w:rsidRPr="001D6912">
        <w:t xml:space="preserve"> </w:t>
      </w:r>
      <w:r w:rsidRPr="001D6912">
        <w:t>тысяч,</w:t>
      </w:r>
      <w:r w:rsidR="007F577E" w:rsidRPr="001D6912">
        <w:t xml:space="preserve"> </w:t>
      </w:r>
      <w:r w:rsidRPr="001D6912">
        <w:t>юрлиц</w:t>
      </w:r>
      <w:r w:rsidR="007F577E" w:rsidRPr="001D6912">
        <w:t xml:space="preserve"> - </w:t>
      </w:r>
      <w:r w:rsidRPr="001D6912">
        <w:t>до</w:t>
      </w:r>
      <w:r w:rsidR="007F577E" w:rsidRPr="001D6912">
        <w:t xml:space="preserve"> </w:t>
      </w:r>
      <w:r w:rsidRPr="001D6912">
        <w:t>1,2</w:t>
      </w:r>
      <w:r w:rsidR="007F577E" w:rsidRPr="001D6912">
        <w:t xml:space="preserve"> </w:t>
      </w:r>
      <w:r w:rsidRPr="001D6912">
        <w:t>тысячи.</w:t>
      </w:r>
      <w:r w:rsidR="007F577E" w:rsidRPr="001D6912">
        <w:t xml:space="preserve"> </w:t>
      </w:r>
      <w:r w:rsidRPr="001D6912">
        <w:t>Масштабирование</w:t>
      </w:r>
      <w:r w:rsidR="007F577E" w:rsidRPr="001D6912">
        <w:t xml:space="preserve"> </w:t>
      </w:r>
      <w:r w:rsidRPr="001D6912">
        <w:t>эксперимента</w:t>
      </w:r>
      <w:r w:rsidR="007F577E" w:rsidRPr="001D6912">
        <w:t xml:space="preserve"> </w:t>
      </w:r>
      <w:r w:rsidRPr="001D6912">
        <w:t>имеет</w:t>
      </w:r>
      <w:r w:rsidR="007F577E" w:rsidRPr="001D6912">
        <w:t xml:space="preserve"> </w:t>
      </w:r>
      <w:r w:rsidRPr="001D6912">
        <w:t>важное</w:t>
      </w:r>
      <w:r w:rsidR="007F577E" w:rsidRPr="001D6912">
        <w:t xml:space="preserve"> </w:t>
      </w:r>
      <w:r w:rsidRPr="001D6912">
        <w:t>значение,</w:t>
      </w:r>
      <w:r w:rsidR="007F577E" w:rsidRPr="001D6912">
        <w:t xml:space="preserve"> </w:t>
      </w:r>
      <w:r w:rsidRPr="001D6912">
        <w:t>так</w:t>
      </w:r>
      <w:r w:rsidR="007F577E" w:rsidRPr="001D6912">
        <w:t xml:space="preserve"> </w:t>
      </w:r>
      <w:r w:rsidRPr="001D6912">
        <w:t>как</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Банк</w:t>
      </w:r>
      <w:r w:rsidR="007F577E" w:rsidRPr="001D6912">
        <w:t xml:space="preserve"> </w:t>
      </w:r>
      <w:r w:rsidRPr="001D6912">
        <w:t>России</w:t>
      </w:r>
      <w:r w:rsidR="007F577E" w:rsidRPr="001D6912">
        <w:t xml:space="preserve"> </w:t>
      </w:r>
      <w:r w:rsidRPr="001D6912">
        <w:t>планирует</w:t>
      </w:r>
      <w:r w:rsidR="007F577E" w:rsidRPr="001D6912">
        <w:t xml:space="preserve"> </w:t>
      </w:r>
      <w:r w:rsidRPr="001D6912">
        <w:t>перейти</w:t>
      </w:r>
      <w:r w:rsidR="007F577E" w:rsidRPr="001D6912">
        <w:t xml:space="preserve"> </w:t>
      </w:r>
      <w:r w:rsidRPr="001D6912">
        <w:t>от</w:t>
      </w:r>
      <w:r w:rsidR="007F577E" w:rsidRPr="001D6912">
        <w:t xml:space="preserve"> </w:t>
      </w:r>
      <w:r w:rsidRPr="001D6912">
        <w:t>пилота</w:t>
      </w:r>
      <w:r w:rsidR="007F577E" w:rsidRPr="001D6912">
        <w:t xml:space="preserve"> </w:t>
      </w:r>
      <w:r w:rsidRPr="001D6912">
        <w:t>к</w:t>
      </w:r>
      <w:r w:rsidR="007F577E" w:rsidRPr="001D6912">
        <w:t xml:space="preserve"> </w:t>
      </w:r>
      <w:r w:rsidRPr="001D6912">
        <w:t>массовому</w:t>
      </w:r>
      <w:r w:rsidR="007F577E" w:rsidRPr="001D6912">
        <w:t xml:space="preserve"> </w:t>
      </w:r>
      <w:r w:rsidRPr="001D6912">
        <w:t>внедрению</w:t>
      </w:r>
      <w:r w:rsidR="007F577E" w:rsidRPr="001D6912">
        <w:t xml:space="preserve"> </w:t>
      </w:r>
      <w:r w:rsidRPr="001D6912">
        <w:t>цифрового</w:t>
      </w:r>
      <w:r w:rsidR="007F577E" w:rsidRPr="001D6912">
        <w:t xml:space="preserve"> </w:t>
      </w:r>
      <w:r w:rsidRPr="001D6912">
        <w:t>рубля,</w:t>
      </w:r>
      <w:r w:rsidR="007F577E" w:rsidRPr="001D6912">
        <w:t xml:space="preserve"> </w:t>
      </w:r>
      <w:r w:rsidRPr="001D6912">
        <w:t>заявил</w:t>
      </w:r>
      <w:r w:rsidR="007F577E" w:rsidRPr="001D6912">
        <w:t xml:space="preserve"> </w:t>
      </w:r>
      <w:r w:rsidRPr="001D6912">
        <w:t>первый</w:t>
      </w:r>
      <w:r w:rsidR="007F577E" w:rsidRPr="001D6912">
        <w:t xml:space="preserve"> </w:t>
      </w:r>
      <w:r w:rsidRPr="001D6912">
        <w:t>зампред</w:t>
      </w:r>
      <w:r w:rsidR="007F577E" w:rsidRPr="001D6912">
        <w:t xml:space="preserve"> </w:t>
      </w:r>
      <w:r w:rsidRPr="001D6912">
        <w:t>ЦБ</w:t>
      </w:r>
      <w:r w:rsidR="007F577E" w:rsidRPr="001D6912">
        <w:t xml:space="preserve"> </w:t>
      </w:r>
      <w:r w:rsidRPr="001D6912">
        <w:t>Владимир</w:t>
      </w:r>
      <w:r w:rsidR="007F577E" w:rsidRPr="001D6912">
        <w:t xml:space="preserve"> </w:t>
      </w:r>
      <w:r w:rsidRPr="001D6912">
        <w:t>Чистюхин</w:t>
      </w:r>
      <w:r w:rsidR="007F577E" w:rsidRPr="001D6912">
        <w:t xml:space="preserve"> </w:t>
      </w:r>
      <w:r w:rsidRPr="001D6912">
        <w:t>12</w:t>
      </w:r>
      <w:r w:rsidR="007F577E" w:rsidRPr="001D6912">
        <w:t xml:space="preserve"> </w:t>
      </w:r>
      <w:r w:rsidRPr="001D6912">
        <w:t>декабря</w:t>
      </w:r>
      <w:r w:rsidR="007F577E" w:rsidRPr="001D6912">
        <w:t xml:space="preserve"> </w:t>
      </w:r>
      <w:r w:rsidRPr="001D6912">
        <w:t>на</w:t>
      </w:r>
      <w:r w:rsidR="007F577E" w:rsidRPr="001D6912">
        <w:t xml:space="preserve"> </w:t>
      </w:r>
      <w:r w:rsidRPr="001D6912">
        <w:t>парламентских</w:t>
      </w:r>
      <w:r w:rsidR="007F577E" w:rsidRPr="001D6912">
        <w:t xml:space="preserve"> </w:t>
      </w:r>
      <w:r w:rsidRPr="001D6912">
        <w:t>слушаниях</w:t>
      </w:r>
      <w:r w:rsidR="007F577E" w:rsidRPr="001D6912">
        <w:t xml:space="preserve"> </w:t>
      </w:r>
      <w:r w:rsidRPr="001D6912">
        <w:t>на</w:t>
      </w:r>
      <w:r w:rsidR="007F577E" w:rsidRPr="001D6912">
        <w:t xml:space="preserve"> </w:t>
      </w:r>
      <w:r w:rsidRPr="001D6912">
        <w:t>тему</w:t>
      </w:r>
      <w:r w:rsidR="007F577E" w:rsidRPr="001D6912">
        <w:t xml:space="preserve"> «</w:t>
      </w:r>
      <w:r w:rsidRPr="001D6912">
        <w:t>О</w:t>
      </w:r>
      <w:r w:rsidR="007F577E" w:rsidRPr="001D6912">
        <w:t xml:space="preserve"> </w:t>
      </w:r>
      <w:r w:rsidRPr="001D6912">
        <w:t>проекте</w:t>
      </w:r>
      <w:r w:rsidR="007F577E" w:rsidRPr="001D6912">
        <w:t xml:space="preserve"> </w:t>
      </w:r>
      <w:r w:rsidRPr="001D6912">
        <w:t>Основных</w:t>
      </w:r>
      <w:r w:rsidR="007F577E" w:rsidRPr="001D6912">
        <w:t xml:space="preserve"> </w:t>
      </w:r>
      <w:r w:rsidRPr="001D6912">
        <w:t>направлений</w:t>
      </w:r>
      <w:r w:rsidR="007F577E" w:rsidRPr="001D6912">
        <w:t xml:space="preserve"> </w:t>
      </w:r>
      <w:r w:rsidRPr="001D6912">
        <w:t>развития</w:t>
      </w:r>
      <w:r w:rsidR="007F577E" w:rsidRPr="001D6912">
        <w:t xml:space="preserve"> </w:t>
      </w:r>
      <w:r w:rsidRPr="001D6912">
        <w:t>финансового</w:t>
      </w:r>
      <w:r w:rsidR="007F577E" w:rsidRPr="001D6912">
        <w:t xml:space="preserve"> </w:t>
      </w:r>
      <w:r w:rsidRPr="001D6912">
        <w:t>рынка</w:t>
      </w:r>
      <w:r w:rsidR="007F577E" w:rsidRPr="001D6912">
        <w:t xml:space="preserve"> </w:t>
      </w:r>
      <w:r w:rsidRPr="001D6912">
        <w:t>Российской</w:t>
      </w:r>
      <w:r w:rsidR="007F577E" w:rsidRPr="001D6912">
        <w:t xml:space="preserve"> </w:t>
      </w:r>
      <w:r w:rsidRPr="001D6912">
        <w:t>Федерации</w:t>
      </w:r>
      <w:r w:rsidR="007F577E" w:rsidRPr="001D6912">
        <w:t xml:space="preserve"> </w:t>
      </w:r>
      <w:r w:rsidRPr="001D6912">
        <w:t>на</w:t>
      </w:r>
      <w:r w:rsidR="007F577E" w:rsidRPr="001D6912">
        <w:t xml:space="preserve"> </w:t>
      </w:r>
      <w:r w:rsidRPr="001D6912">
        <w:t>2025</w:t>
      </w:r>
      <w:r w:rsidR="007F577E" w:rsidRPr="001D6912">
        <w:t xml:space="preserve"> </w:t>
      </w:r>
      <w:r w:rsidRPr="001D6912">
        <w:t>год</w:t>
      </w:r>
      <w:r w:rsidR="007F577E" w:rsidRPr="001D6912">
        <w:t xml:space="preserve"> </w:t>
      </w:r>
      <w:r w:rsidRPr="001D6912">
        <w:t>и</w:t>
      </w:r>
      <w:r w:rsidR="007F577E" w:rsidRPr="001D6912">
        <w:t xml:space="preserve"> </w:t>
      </w:r>
      <w:r w:rsidRPr="001D6912">
        <w:t>период</w:t>
      </w:r>
      <w:r w:rsidR="007F577E" w:rsidRPr="001D6912">
        <w:t xml:space="preserve"> </w:t>
      </w:r>
      <w:r w:rsidRPr="001D6912">
        <w:t>2026</w:t>
      </w:r>
      <w:r w:rsidR="007F577E" w:rsidRPr="001D6912">
        <w:t xml:space="preserve"> </w:t>
      </w:r>
      <w:r w:rsidRPr="001D6912">
        <w:t>и</w:t>
      </w:r>
      <w:r w:rsidR="007F577E" w:rsidRPr="001D6912">
        <w:t xml:space="preserve"> </w:t>
      </w:r>
      <w:r w:rsidRPr="001D6912">
        <w:t>2027</w:t>
      </w:r>
      <w:r w:rsidR="007F577E" w:rsidRPr="001D6912">
        <w:t xml:space="preserve"> </w:t>
      </w:r>
      <w:r w:rsidRPr="001D6912">
        <w:t>годов</w:t>
      </w:r>
      <w:r w:rsidR="007F577E" w:rsidRPr="001D6912">
        <w:t>»</w:t>
      </w:r>
      <w:r w:rsidRPr="001D6912">
        <w:t>.</w:t>
      </w:r>
      <w:r w:rsidR="007F577E" w:rsidRPr="001D6912">
        <w:t xml:space="preserve"> </w:t>
      </w:r>
      <w:r w:rsidRPr="001D6912">
        <w:t>К</w:t>
      </w:r>
      <w:r w:rsidR="007F577E" w:rsidRPr="001D6912">
        <w:t xml:space="preserve"> </w:t>
      </w:r>
      <w:r w:rsidRPr="001D6912">
        <w:t>указанной</w:t>
      </w:r>
      <w:r w:rsidR="007F577E" w:rsidRPr="001D6912">
        <w:t xml:space="preserve"> </w:t>
      </w:r>
      <w:r w:rsidRPr="001D6912">
        <w:t>дате</w:t>
      </w:r>
      <w:r w:rsidR="007F577E" w:rsidRPr="001D6912">
        <w:t xml:space="preserve"> </w:t>
      </w:r>
      <w:r w:rsidRPr="001D6912">
        <w:t>готовятся</w:t>
      </w:r>
      <w:r w:rsidR="007F577E" w:rsidRPr="001D6912">
        <w:t xml:space="preserve"> </w:t>
      </w:r>
      <w:r w:rsidRPr="001D6912">
        <w:t>и</w:t>
      </w:r>
      <w:r w:rsidR="007F577E" w:rsidRPr="001D6912">
        <w:t xml:space="preserve"> </w:t>
      </w:r>
      <w:r w:rsidRPr="001D6912">
        <w:t>киберпреступники.</w:t>
      </w:r>
      <w:bookmarkEnd w:id="52"/>
      <w:r w:rsidR="007F577E" w:rsidRPr="001D6912">
        <w:t xml:space="preserve"> </w:t>
      </w:r>
    </w:p>
    <w:p w14:paraId="753A5D84" w14:textId="77777777" w:rsidR="00C91086" w:rsidRPr="001D6912" w:rsidRDefault="00C91086" w:rsidP="00C91086">
      <w:r w:rsidRPr="001D6912">
        <w:t>&lt;</w:t>
      </w:r>
      <w:r w:rsidR="007F577E" w:rsidRPr="001D6912">
        <w:t>...</w:t>
      </w:r>
      <w:r w:rsidRPr="001D6912">
        <w:t>&gt;</w:t>
      </w:r>
      <w:r w:rsidR="007F577E" w:rsidRPr="001D6912">
        <w:t xml:space="preserve"> </w:t>
      </w:r>
    </w:p>
    <w:p w14:paraId="5B229739" w14:textId="77777777" w:rsidR="00C91086" w:rsidRPr="001D6912" w:rsidRDefault="00C91086" w:rsidP="00C91086">
      <w:r w:rsidRPr="001D6912">
        <w:t>Регулятор</w:t>
      </w:r>
      <w:r w:rsidR="007F577E" w:rsidRPr="001D6912">
        <w:t xml:space="preserve"> </w:t>
      </w:r>
      <w:r w:rsidRPr="001D6912">
        <w:t>тему</w:t>
      </w:r>
      <w:r w:rsidR="007F577E" w:rsidRPr="001D6912">
        <w:t xml:space="preserve"> </w:t>
      </w:r>
      <w:r w:rsidRPr="001D6912">
        <w:t>безопасности</w:t>
      </w:r>
      <w:r w:rsidR="007F577E" w:rsidRPr="001D6912">
        <w:t xml:space="preserve"> </w:t>
      </w:r>
      <w:r w:rsidRPr="001D6912">
        <w:t>цифровых</w:t>
      </w:r>
      <w:r w:rsidR="007F577E" w:rsidRPr="001D6912">
        <w:t xml:space="preserve"> </w:t>
      </w:r>
      <w:r w:rsidRPr="001D6912">
        <w:t>финансовых</w:t>
      </w:r>
      <w:r w:rsidR="007F577E" w:rsidRPr="001D6912">
        <w:t xml:space="preserve"> </w:t>
      </w:r>
      <w:r w:rsidRPr="001D6912">
        <w:t>активов</w:t>
      </w:r>
      <w:r w:rsidR="007F577E" w:rsidRPr="001D6912">
        <w:t xml:space="preserve"> </w:t>
      </w:r>
      <w:r w:rsidRPr="001D6912">
        <w:t>(ЦФА)</w:t>
      </w:r>
      <w:r w:rsidR="007F577E" w:rsidRPr="001D6912">
        <w:t xml:space="preserve"> </w:t>
      </w:r>
      <w:r w:rsidRPr="001D6912">
        <w:t>держит</w:t>
      </w:r>
      <w:r w:rsidR="007F577E" w:rsidRPr="001D6912">
        <w:t xml:space="preserve"> </w:t>
      </w:r>
      <w:r w:rsidRPr="001D6912">
        <w:t>на</w:t>
      </w:r>
      <w:r w:rsidR="007F577E" w:rsidRPr="001D6912">
        <w:t xml:space="preserve"> </w:t>
      </w:r>
      <w:r w:rsidRPr="001D6912">
        <w:t>контроле,</w:t>
      </w:r>
      <w:r w:rsidR="007F577E" w:rsidRPr="001D6912">
        <w:t xml:space="preserve"> </w:t>
      </w:r>
      <w:r w:rsidRPr="001D6912">
        <w:t>равно</w:t>
      </w:r>
      <w:r w:rsidR="007F577E" w:rsidRPr="001D6912">
        <w:t xml:space="preserve"> </w:t>
      </w:r>
      <w:r w:rsidRPr="001D6912">
        <w:t>как</w:t>
      </w:r>
      <w:r w:rsidR="007F577E" w:rsidRPr="001D6912">
        <w:t xml:space="preserve"> </w:t>
      </w:r>
      <w:r w:rsidRPr="001D6912">
        <w:t>и</w:t>
      </w:r>
      <w:r w:rsidR="007F577E" w:rsidRPr="001D6912">
        <w:t xml:space="preserve"> </w:t>
      </w:r>
      <w:r w:rsidRPr="001D6912">
        <w:t>вопрос</w:t>
      </w:r>
      <w:r w:rsidR="007F577E" w:rsidRPr="001D6912">
        <w:t xml:space="preserve"> </w:t>
      </w:r>
      <w:r w:rsidRPr="001D6912">
        <w:t>стимулирования</w:t>
      </w:r>
      <w:r w:rsidR="007F577E" w:rsidRPr="001D6912">
        <w:t xml:space="preserve"> </w:t>
      </w:r>
      <w:r w:rsidRPr="001D6912">
        <w:t>инвесторов</w:t>
      </w:r>
      <w:r w:rsidR="007F577E" w:rsidRPr="001D6912">
        <w:t xml:space="preserve"> </w:t>
      </w:r>
      <w:r w:rsidRPr="001D6912">
        <w:t>вкладывать</w:t>
      </w:r>
      <w:r w:rsidR="007F577E" w:rsidRPr="001D6912">
        <w:t xml:space="preserve"> </w:t>
      </w:r>
      <w:r w:rsidRPr="001D6912">
        <w:t>капиталы</w:t>
      </w:r>
      <w:r w:rsidR="007F577E" w:rsidRPr="001D6912">
        <w:t xml:space="preserve"> </w:t>
      </w:r>
      <w:r w:rsidRPr="001D6912">
        <w:t>в</w:t>
      </w:r>
      <w:r w:rsidR="007F577E" w:rsidRPr="001D6912">
        <w:t xml:space="preserve"> </w:t>
      </w:r>
      <w:r w:rsidRPr="001D6912">
        <w:t>фондовый</w:t>
      </w:r>
      <w:r w:rsidR="007F577E" w:rsidRPr="001D6912">
        <w:t xml:space="preserve"> </w:t>
      </w:r>
      <w:r w:rsidRPr="001D6912">
        <w:t>рынок.</w:t>
      </w:r>
      <w:r w:rsidR="007F577E" w:rsidRPr="001D6912">
        <w:t xml:space="preserve"> </w:t>
      </w:r>
      <w:r w:rsidRPr="001D6912">
        <w:t>Поиск</w:t>
      </w:r>
      <w:r w:rsidR="007F577E" w:rsidRPr="001D6912">
        <w:t xml:space="preserve"> </w:t>
      </w:r>
      <w:r w:rsidRPr="001D6912">
        <w:t>бизнесом</w:t>
      </w:r>
      <w:r w:rsidR="007F577E" w:rsidRPr="001D6912">
        <w:t xml:space="preserve"> </w:t>
      </w:r>
      <w:r w:rsidRPr="001D6912">
        <w:t>альтернативных</w:t>
      </w:r>
      <w:r w:rsidR="007F577E" w:rsidRPr="001D6912">
        <w:t xml:space="preserve"> </w:t>
      </w:r>
      <w:r w:rsidRPr="001D6912">
        <w:t>источников</w:t>
      </w:r>
      <w:r w:rsidR="007F577E" w:rsidRPr="001D6912">
        <w:t xml:space="preserve"> </w:t>
      </w:r>
      <w:r w:rsidRPr="001D6912">
        <w:t>финансирования</w:t>
      </w:r>
      <w:r w:rsidR="007F577E" w:rsidRPr="001D6912">
        <w:t xml:space="preserve"> </w:t>
      </w:r>
      <w:r w:rsidRPr="001D6912">
        <w:t>и</w:t>
      </w:r>
      <w:r w:rsidR="007F577E" w:rsidRPr="001D6912">
        <w:t xml:space="preserve"> </w:t>
      </w:r>
      <w:r w:rsidRPr="001D6912">
        <w:t>инструментов</w:t>
      </w:r>
      <w:r w:rsidR="007F577E" w:rsidRPr="001D6912">
        <w:t xml:space="preserve"> </w:t>
      </w:r>
      <w:r w:rsidRPr="001D6912">
        <w:t>для</w:t>
      </w:r>
      <w:r w:rsidR="007F577E" w:rsidRPr="001D6912">
        <w:t xml:space="preserve"> </w:t>
      </w:r>
      <w:r w:rsidRPr="001D6912">
        <w:t>расчетов</w:t>
      </w:r>
      <w:r w:rsidR="007F577E" w:rsidRPr="001D6912">
        <w:t xml:space="preserve"> </w:t>
      </w:r>
      <w:r w:rsidRPr="001D6912">
        <w:t>делает,</w:t>
      </w:r>
      <w:r w:rsidR="007F577E" w:rsidRPr="001D6912">
        <w:t xml:space="preserve"> </w:t>
      </w:r>
      <w:r w:rsidRPr="001D6912">
        <w:t>по</w:t>
      </w:r>
      <w:r w:rsidR="007F577E" w:rsidRPr="001D6912">
        <w:t xml:space="preserve"> </w:t>
      </w:r>
      <w:r w:rsidRPr="001D6912">
        <w:t>словам</w:t>
      </w:r>
      <w:r w:rsidR="007F577E" w:rsidRPr="001D6912">
        <w:t xml:space="preserve"> </w:t>
      </w:r>
      <w:r w:rsidRPr="001D6912">
        <w:t>Владимира</w:t>
      </w:r>
      <w:r w:rsidR="007F577E" w:rsidRPr="001D6912">
        <w:t xml:space="preserve"> </w:t>
      </w:r>
      <w:r w:rsidRPr="001D6912">
        <w:t>Чистюхина,</w:t>
      </w:r>
      <w:r w:rsidR="007F577E" w:rsidRPr="001D6912">
        <w:t xml:space="preserve"> </w:t>
      </w:r>
      <w:r w:rsidRPr="001D6912">
        <w:t>задачу</w:t>
      </w:r>
      <w:r w:rsidR="007F577E" w:rsidRPr="001D6912">
        <w:t xml:space="preserve"> </w:t>
      </w:r>
      <w:r w:rsidRPr="001D6912">
        <w:t>по</w:t>
      </w:r>
      <w:r w:rsidR="007F577E" w:rsidRPr="001D6912">
        <w:t xml:space="preserve"> </w:t>
      </w:r>
      <w:r w:rsidRPr="001D6912">
        <w:t>развитию</w:t>
      </w:r>
      <w:r w:rsidR="007F577E" w:rsidRPr="001D6912">
        <w:t xml:space="preserve"> </w:t>
      </w:r>
      <w:r w:rsidRPr="001D6912">
        <w:t>новых</w:t>
      </w:r>
      <w:r w:rsidR="007F577E" w:rsidRPr="001D6912">
        <w:t xml:space="preserve"> </w:t>
      </w:r>
      <w:r w:rsidRPr="001D6912">
        <w:t>цифровых</w:t>
      </w:r>
      <w:r w:rsidR="007F577E" w:rsidRPr="001D6912">
        <w:t xml:space="preserve"> </w:t>
      </w:r>
      <w:r w:rsidRPr="001D6912">
        <w:t>инструментов</w:t>
      </w:r>
      <w:r w:rsidR="007F577E" w:rsidRPr="001D6912">
        <w:t xml:space="preserve"> </w:t>
      </w:r>
      <w:r w:rsidRPr="001D6912">
        <w:t>одной</w:t>
      </w:r>
      <w:r w:rsidR="007F577E" w:rsidRPr="001D6912">
        <w:t xml:space="preserve"> </w:t>
      </w:r>
      <w:r w:rsidRPr="001D6912">
        <w:t>из</w:t>
      </w:r>
      <w:r w:rsidR="007F577E" w:rsidRPr="001D6912">
        <w:t xml:space="preserve"> </w:t>
      </w:r>
      <w:r w:rsidRPr="001D6912">
        <w:t>наиболее</w:t>
      </w:r>
      <w:r w:rsidR="007F577E" w:rsidRPr="001D6912">
        <w:t xml:space="preserve"> </w:t>
      </w:r>
      <w:r w:rsidRPr="001D6912">
        <w:t>актуальных</w:t>
      </w:r>
      <w:r w:rsidR="007F577E" w:rsidRPr="001D6912">
        <w:t xml:space="preserve"> </w:t>
      </w:r>
      <w:r w:rsidRPr="001D6912">
        <w:t>и</w:t>
      </w:r>
      <w:r w:rsidR="007F577E" w:rsidRPr="001D6912">
        <w:t xml:space="preserve"> </w:t>
      </w:r>
      <w:r w:rsidRPr="001D6912">
        <w:t>значимых.</w:t>
      </w:r>
      <w:r w:rsidR="007F577E" w:rsidRPr="001D6912">
        <w:t xml:space="preserve"> </w:t>
      </w:r>
      <w:r w:rsidRPr="001D6912">
        <w:t>Он</w:t>
      </w:r>
      <w:r w:rsidR="007F577E" w:rsidRPr="001D6912">
        <w:t xml:space="preserve"> </w:t>
      </w:r>
      <w:r w:rsidRPr="001D6912">
        <w:t>обратил</w:t>
      </w:r>
      <w:r w:rsidR="007F577E" w:rsidRPr="001D6912">
        <w:t xml:space="preserve"> </w:t>
      </w:r>
      <w:r w:rsidRPr="001D6912">
        <w:t>внимание,</w:t>
      </w:r>
      <w:r w:rsidR="007F577E" w:rsidRPr="001D6912">
        <w:t xml:space="preserve"> </w:t>
      </w:r>
      <w:r w:rsidRPr="001D6912">
        <w:t>что</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объем</w:t>
      </w:r>
      <w:r w:rsidR="007F577E" w:rsidRPr="001D6912">
        <w:t xml:space="preserve"> </w:t>
      </w:r>
      <w:r w:rsidRPr="001D6912">
        <w:t>выпусков</w:t>
      </w:r>
      <w:r w:rsidR="007F577E" w:rsidRPr="001D6912">
        <w:t xml:space="preserve"> </w:t>
      </w:r>
      <w:r w:rsidRPr="001D6912">
        <w:t>ЦФА</w:t>
      </w:r>
      <w:r w:rsidR="007F577E" w:rsidRPr="001D6912">
        <w:t xml:space="preserve"> </w:t>
      </w:r>
      <w:r w:rsidRPr="001D6912">
        <w:t>превысил</w:t>
      </w:r>
      <w:r w:rsidR="007F577E" w:rsidRPr="001D6912">
        <w:t xml:space="preserve"> </w:t>
      </w:r>
      <w:r w:rsidRPr="001D6912">
        <w:t>273</w:t>
      </w:r>
      <w:r w:rsidR="007F577E" w:rsidRPr="001D6912">
        <w:t xml:space="preserve"> </w:t>
      </w:r>
      <w:r w:rsidRPr="001D6912">
        <w:t>миллиарда</w:t>
      </w:r>
      <w:r w:rsidR="007F577E" w:rsidRPr="001D6912">
        <w:t xml:space="preserve"> </w:t>
      </w:r>
      <w:r w:rsidRPr="001D6912">
        <w:t>рублей.</w:t>
      </w:r>
      <w:r w:rsidR="007F577E" w:rsidRPr="001D6912">
        <w:t xml:space="preserve"> </w:t>
      </w:r>
      <w:r w:rsidRPr="001D6912">
        <w:t>Это</w:t>
      </w:r>
      <w:r w:rsidR="007F577E" w:rsidRPr="001D6912">
        <w:t xml:space="preserve"> </w:t>
      </w:r>
      <w:r w:rsidRPr="001D6912">
        <w:t>почти</w:t>
      </w:r>
      <w:r w:rsidR="007F577E" w:rsidRPr="001D6912">
        <w:t xml:space="preserve"> </w:t>
      </w:r>
      <w:r w:rsidRPr="001D6912">
        <w:t>в</w:t>
      </w:r>
      <w:r w:rsidR="007F577E" w:rsidRPr="001D6912">
        <w:t xml:space="preserve"> </w:t>
      </w:r>
      <w:r w:rsidRPr="001D6912">
        <w:t>пять</w:t>
      </w:r>
      <w:r w:rsidR="007F577E" w:rsidRPr="001D6912">
        <w:t xml:space="preserve"> </w:t>
      </w:r>
      <w:r w:rsidRPr="001D6912">
        <w:t>раз</w:t>
      </w:r>
      <w:r w:rsidR="007F577E" w:rsidRPr="001D6912">
        <w:t xml:space="preserve"> </w:t>
      </w:r>
      <w:r w:rsidRPr="001D6912">
        <w:t>больше,</w:t>
      </w:r>
      <w:r w:rsidR="007F577E" w:rsidRPr="001D6912">
        <w:t xml:space="preserve"> </w:t>
      </w:r>
      <w:r w:rsidRPr="001D6912">
        <w:t>чем</w:t>
      </w:r>
      <w:r w:rsidR="007F577E" w:rsidRPr="001D6912">
        <w:t xml:space="preserve"> </w:t>
      </w:r>
      <w:r w:rsidRPr="001D6912">
        <w:t>на</w:t>
      </w:r>
      <w:r w:rsidR="007F577E" w:rsidRPr="001D6912">
        <w:t xml:space="preserve"> </w:t>
      </w:r>
      <w:r w:rsidRPr="001D6912">
        <w:t>начало</w:t>
      </w:r>
      <w:r w:rsidR="007F577E" w:rsidRPr="001D6912">
        <w:t xml:space="preserve"> </w:t>
      </w:r>
      <w:r w:rsidRPr="001D6912">
        <w:t>года.</w:t>
      </w:r>
    </w:p>
    <w:p w14:paraId="591052BA" w14:textId="77777777" w:rsidR="00C91086" w:rsidRPr="001D6912" w:rsidRDefault="00C91086" w:rsidP="00C91086">
      <w:r w:rsidRPr="001D6912">
        <w:t>По</w:t>
      </w:r>
      <w:r w:rsidR="007F577E" w:rsidRPr="001D6912">
        <w:t xml:space="preserve"> </w:t>
      </w:r>
      <w:r w:rsidRPr="001D6912">
        <w:t>мнению</w:t>
      </w:r>
      <w:r w:rsidR="007F577E" w:rsidRPr="001D6912">
        <w:t xml:space="preserve"> </w:t>
      </w:r>
      <w:r w:rsidRPr="001D6912">
        <w:t>Чистюхина,</w:t>
      </w:r>
      <w:r w:rsidR="007F577E" w:rsidRPr="001D6912">
        <w:t xml:space="preserve"> </w:t>
      </w:r>
      <w:r w:rsidRPr="001D6912">
        <w:t>у</w:t>
      </w:r>
      <w:r w:rsidR="007F577E" w:rsidRPr="001D6912">
        <w:t xml:space="preserve"> </w:t>
      </w:r>
      <w:r w:rsidRPr="001D6912">
        <w:t>данного</w:t>
      </w:r>
      <w:r w:rsidR="007F577E" w:rsidRPr="001D6912">
        <w:t xml:space="preserve"> </w:t>
      </w:r>
      <w:r w:rsidRPr="001D6912">
        <w:t>сегмента</w:t>
      </w:r>
      <w:r w:rsidR="007F577E" w:rsidRPr="001D6912">
        <w:t xml:space="preserve"> </w:t>
      </w:r>
      <w:r w:rsidRPr="001D6912">
        <w:t>есть</w:t>
      </w:r>
      <w:r w:rsidR="007F577E" w:rsidRPr="001D6912">
        <w:t xml:space="preserve"> </w:t>
      </w:r>
      <w:r w:rsidRPr="001D6912">
        <w:t>значительный</w:t>
      </w:r>
      <w:r w:rsidR="007F577E" w:rsidRPr="001D6912">
        <w:t xml:space="preserve"> </w:t>
      </w:r>
      <w:r w:rsidRPr="001D6912">
        <w:t>потенциал</w:t>
      </w:r>
      <w:r w:rsidR="007F577E" w:rsidRPr="001D6912">
        <w:t xml:space="preserve"> </w:t>
      </w:r>
      <w:r w:rsidRPr="001D6912">
        <w:t>и</w:t>
      </w:r>
      <w:r w:rsidR="007F577E" w:rsidRPr="001D6912">
        <w:t xml:space="preserve"> </w:t>
      </w:r>
      <w:r w:rsidRPr="001D6912">
        <w:t>в</w:t>
      </w:r>
      <w:r w:rsidR="007F577E" w:rsidRPr="001D6912">
        <w:t xml:space="preserve"> </w:t>
      </w:r>
      <w:r w:rsidRPr="001D6912">
        <w:t>международных</w:t>
      </w:r>
      <w:r w:rsidR="007F577E" w:rsidRPr="001D6912">
        <w:t xml:space="preserve"> </w:t>
      </w:r>
      <w:r w:rsidRPr="001D6912">
        <w:t>расчетах.</w:t>
      </w:r>
      <w:r w:rsidR="007F577E" w:rsidRPr="001D6912">
        <w:t xml:space="preserve"> </w:t>
      </w:r>
      <w:r w:rsidRPr="001D6912">
        <w:t>В</w:t>
      </w:r>
      <w:r w:rsidR="007F577E" w:rsidRPr="001D6912">
        <w:t xml:space="preserve"> </w:t>
      </w:r>
      <w:r w:rsidRPr="001D6912">
        <w:t>настоящее</w:t>
      </w:r>
      <w:r w:rsidR="007F577E" w:rsidRPr="001D6912">
        <w:t xml:space="preserve"> </w:t>
      </w:r>
      <w:r w:rsidRPr="001D6912">
        <w:t>время</w:t>
      </w:r>
      <w:r w:rsidR="007F577E" w:rsidRPr="001D6912">
        <w:t xml:space="preserve"> </w:t>
      </w:r>
      <w:r w:rsidRPr="001D6912">
        <w:t>определены</w:t>
      </w:r>
      <w:r w:rsidR="007F577E" w:rsidRPr="001D6912">
        <w:t xml:space="preserve"> </w:t>
      </w:r>
      <w:r w:rsidRPr="001D6912">
        <w:t>правовые</w:t>
      </w:r>
      <w:r w:rsidR="007F577E" w:rsidRPr="001D6912">
        <w:t xml:space="preserve"> </w:t>
      </w:r>
      <w:r w:rsidRPr="001D6912">
        <w:t>основы</w:t>
      </w:r>
      <w:r w:rsidR="007F577E" w:rsidRPr="001D6912">
        <w:t xml:space="preserve"> </w:t>
      </w:r>
      <w:r w:rsidRPr="001D6912">
        <w:t>для</w:t>
      </w:r>
      <w:r w:rsidR="007F577E" w:rsidRPr="001D6912">
        <w:t xml:space="preserve"> </w:t>
      </w:r>
      <w:r w:rsidRPr="001D6912">
        <w:t>использования</w:t>
      </w:r>
      <w:r w:rsidR="007F577E" w:rsidRPr="001D6912">
        <w:t xml:space="preserve"> </w:t>
      </w:r>
      <w:r w:rsidRPr="001D6912">
        <w:t>ЦФА</w:t>
      </w:r>
      <w:r w:rsidR="007F577E" w:rsidRPr="001D6912">
        <w:t xml:space="preserve"> </w:t>
      </w:r>
      <w:r w:rsidRPr="001D6912">
        <w:t>и</w:t>
      </w:r>
      <w:r w:rsidR="007F577E" w:rsidRPr="001D6912">
        <w:t xml:space="preserve"> </w:t>
      </w:r>
      <w:r w:rsidRPr="001D6912">
        <w:t>цифровых</w:t>
      </w:r>
      <w:r w:rsidR="007F577E" w:rsidRPr="001D6912">
        <w:t xml:space="preserve"> </w:t>
      </w:r>
      <w:r w:rsidRPr="001D6912">
        <w:t>валют</w:t>
      </w:r>
      <w:r w:rsidR="007F577E" w:rsidRPr="001D6912">
        <w:t xml:space="preserve"> </w:t>
      </w:r>
      <w:r w:rsidRPr="001D6912">
        <w:t>при</w:t>
      </w:r>
      <w:r w:rsidR="007F577E" w:rsidRPr="001D6912">
        <w:t xml:space="preserve"> </w:t>
      </w:r>
      <w:r w:rsidRPr="001D6912">
        <w:t>трансграничных</w:t>
      </w:r>
      <w:r w:rsidR="007F577E" w:rsidRPr="001D6912">
        <w:t xml:space="preserve"> </w:t>
      </w:r>
      <w:r w:rsidRPr="001D6912">
        <w:t>расчетах</w:t>
      </w:r>
      <w:r w:rsidR="007F577E" w:rsidRPr="001D6912">
        <w:t xml:space="preserve"> </w:t>
      </w:r>
      <w:r w:rsidRPr="001D6912">
        <w:t>по</w:t>
      </w:r>
      <w:r w:rsidR="007F577E" w:rsidRPr="001D6912">
        <w:t xml:space="preserve"> </w:t>
      </w:r>
      <w:r w:rsidRPr="001D6912">
        <w:t>внешнеторговым</w:t>
      </w:r>
      <w:r w:rsidR="007F577E" w:rsidRPr="001D6912">
        <w:t xml:space="preserve"> </w:t>
      </w:r>
      <w:r w:rsidRPr="001D6912">
        <w:t>договорам.</w:t>
      </w:r>
      <w:r w:rsidR="007F577E" w:rsidRPr="001D6912">
        <w:t xml:space="preserve"> </w:t>
      </w:r>
      <w:r w:rsidRPr="001D6912">
        <w:t>Однако</w:t>
      </w:r>
      <w:r w:rsidR="007F577E" w:rsidRPr="001D6912">
        <w:t xml:space="preserve"> </w:t>
      </w:r>
      <w:r w:rsidRPr="001D6912">
        <w:t>для</w:t>
      </w:r>
      <w:r w:rsidR="007F577E" w:rsidRPr="001D6912">
        <w:t xml:space="preserve"> </w:t>
      </w:r>
      <w:r w:rsidRPr="001D6912">
        <w:t>сохранения</w:t>
      </w:r>
      <w:r w:rsidR="007F577E" w:rsidRPr="001D6912">
        <w:t xml:space="preserve"> </w:t>
      </w:r>
      <w:r w:rsidRPr="001D6912">
        <w:t>интереса</w:t>
      </w:r>
      <w:r w:rsidR="007F577E" w:rsidRPr="001D6912">
        <w:t xml:space="preserve"> </w:t>
      </w:r>
      <w:r w:rsidRPr="001D6912">
        <w:t>участников</w:t>
      </w:r>
      <w:r w:rsidR="007F577E" w:rsidRPr="001D6912">
        <w:t xml:space="preserve"> </w:t>
      </w:r>
      <w:r w:rsidRPr="001D6912">
        <w:t>рынка</w:t>
      </w:r>
      <w:r w:rsidR="007F577E" w:rsidRPr="001D6912">
        <w:t xml:space="preserve"> </w:t>
      </w:r>
      <w:r w:rsidRPr="001D6912">
        <w:lastRenderedPageBreak/>
        <w:t>капитала</w:t>
      </w:r>
      <w:r w:rsidR="007F577E" w:rsidRPr="001D6912">
        <w:t xml:space="preserve"> </w:t>
      </w:r>
      <w:r w:rsidRPr="001D6912">
        <w:t>принципиально</w:t>
      </w:r>
      <w:r w:rsidR="007F577E" w:rsidRPr="001D6912">
        <w:t xml:space="preserve"> </w:t>
      </w:r>
      <w:r w:rsidRPr="001D6912">
        <w:t>важным</w:t>
      </w:r>
      <w:r w:rsidR="007F577E" w:rsidRPr="001D6912">
        <w:t xml:space="preserve"> </w:t>
      </w:r>
      <w:r w:rsidRPr="001D6912">
        <w:t>является</w:t>
      </w:r>
      <w:r w:rsidR="007F577E" w:rsidRPr="001D6912">
        <w:t xml:space="preserve"> </w:t>
      </w:r>
      <w:r w:rsidRPr="001D6912">
        <w:t>обеспечение</w:t>
      </w:r>
      <w:r w:rsidR="007F577E" w:rsidRPr="001D6912">
        <w:t xml:space="preserve"> </w:t>
      </w:r>
      <w:r w:rsidRPr="001D6912">
        <w:t>доверия</w:t>
      </w:r>
      <w:r w:rsidR="007F577E" w:rsidRPr="001D6912">
        <w:t xml:space="preserve"> </w:t>
      </w:r>
      <w:r w:rsidRPr="001D6912">
        <w:t>на</w:t>
      </w:r>
      <w:r w:rsidR="007F577E" w:rsidRPr="001D6912">
        <w:t xml:space="preserve"> </w:t>
      </w:r>
      <w:r w:rsidRPr="001D6912">
        <w:t>финансовом</w:t>
      </w:r>
      <w:r w:rsidR="007F577E" w:rsidRPr="001D6912">
        <w:t xml:space="preserve"> </w:t>
      </w:r>
      <w:r w:rsidRPr="001D6912">
        <w:t>рынке,</w:t>
      </w:r>
      <w:r w:rsidR="007F577E" w:rsidRPr="001D6912">
        <w:t xml:space="preserve"> </w:t>
      </w:r>
      <w:r w:rsidRPr="001D6912">
        <w:t>признал</w:t>
      </w:r>
      <w:r w:rsidR="007F577E" w:rsidRPr="001D6912">
        <w:t xml:space="preserve"> </w:t>
      </w:r>
      <w:r w:rsidRPr="001D6912">
        <w:t>зампред.</w:t>
      </w:r>
    </w:p>
    <w:p w14:paraId="62428E6C" w14:textId="77777777" w:rsidR="00C91086" w:rsidRPr="001D6912" w:rsidRDefault="007F577E" w:rsidP="00C91086">
      <w:r w:rsidRPr="001D6912">
        <w:t>«</w:t>
      </w:r>
      <w:r w:rsidR="00C91086" w:rsidRPr="001D6912">
        <w:t>Оно</w:t>
      </w:r>
      <w:r w:rsidRPr="001D6912">
        <w:t xml:space="preserve"> </w:t>
      </w:r>
      <w:r w:rsidR="00C91086" w:rsidRPr="001D6912">
        <w:t>необходимо</w:t>
      </w:r>
      <w:r w:rsidRPr="001D6912">
        <w:t xml:space="preserve"> </w:t>
      </w:r>
      <w:r w:rsidR="00C91086" w:rsidRPr="001D6912">
        <w:t>для</w:t>
      </w:r>
      <w:r w:rsidRPr="001D6912">
        <w:t xml:space="preserve"> </w:t>
      </w:r>
      <w:r w:rsidR="00C91086" w:rsidRPr="001D6912">
        <w:t>того,</w:t>
      </w:r>
      <w:r w:rsidRPr="001D6912">
        <w:t xml:space="preserve"> </w:t>
      </w:r>
      <w:r w:rsidR="00C91086" w:rsidRPr="001D6912">
        <w:t>чтобы</w:t>
      </w:r>
      <w:r w:rsidRPr="001D6912">
        <w:t xml:space="preserve"> </w:t>
      </w:r>
      <w:r w:rsidR="00C91086" w:rsidRPr="001D6912">
        <w:t>инвестор</w:t>
      </w:r>
      <w:r w:rsidRPr="001D6912">
        <w:t xml:space="preserve"> </w:t>
      </w:r>
      <w:r w:rsidR="00C91086" w:rsidRPr="001D6912">
        <w:t>не</w:t>
      </w:r>
      <w:r w:rsidRPr="001D6912">
        <w:t xml:space="preserve"> </w:t>
      </w:r>
      <w:r w:rsidR="00C91086" w:rsidRPr="001D6912">
        <w:t>только</w:t>
      </w:r>
      <w:r w:rsidRPr="001D6912">
        <w:t xml:space="preserve"> </w:t>
      </w:r>
      <w:r w:rsidR="00C91086" w:rsidRPr="001D6912">
        <w:t>приходил</w:t>
      </w:r>
      <w:r w:rsidRPr="001D6912">
        <w:t xml:space="preserve"> </w:t>
      </w:r>
      <w:r w:rsidR="00C91086" w:rsidRPr="001D6912">
        <w:t>на</w:t>
      </w:r>
      <w:r w:rsidRPr="001D6912">
        <w:t xml:space="preserve"> </w:t>
      </w:r>
      <w:r w:rsidR="00C91086" w:rsidRPr="001D6912">
        <w:t>финансовый</w:t>
      </w:r>
      <w:r w:rsidRPr="001D6912">
        <w:t xml:space="preserve"> </w:t>
      </w:r>
      <w:r w:rsidR="00C91086" w:rsidRPr="001D6912">
        <w:t>рынок,</w:t>
      </w:r>
      <w:r w:rsidRPr="001D6912">
        <w:t xml:space="preserve"> </w:t>
      </w:r>
      <w:r w:rsidR="00C91086" w:rsidRPr="001D6912">
        <w:t>но</w:t>
      </w:r>
      <w:r w:rsidRPr="001D6912">
        <w:t xml:space="preserve"> </w:t>
      </w:r>
      <w:r w:rsidR="00C91086" w:rsidRPr="001D6912">
        <w:t>и</w:t>
      </w:r>
      <w:r w:rsidRPr="001D6912">
        <w:t xml:space="preserve"> </w:t>
      </w:r>
      <w:r w:rsidR="00C91086" w:rsidRPr="001D6912">
        <w:t>оставался</w:t>
      </w:r>
      <w:r w:rsidRPr="001D6912">
        <w:t xml:space="preserve"> </w:t>
      </w:r>
      <w:r w:rsidR="00C91086" w:rsidRPr="001D6912">
        <w:t>на</w:t>
      </w:r>
      <w:r w:rsidRPr="001D6912">
        <w:t xml:space="preserve"> </w:t>
      </w:r>
      <w:r w:rsidR="00C91086" w:rsidRPr="001D6912">
        <w:t>нем,</w:t>
      </w:r>
      <w:r w:rsidRPr="001D6912">
        <w:t xml:space="preserve"> </w:t>
      </w:r>
      <w:r w:rsidR="00C91086" w:rsidRPr="001D6912">
        <w:t>не</w:t>
      </w:r>
      <w:r w:rsidRPr="001D6912">
        <w:t xml:space="preserve"> </w:t>
      </w:r>
      <w:r w:rsidR="00C91086" w:rsidRPr="001D6912">
        <w:t>разочаровывался</w:t>
      </w:r>
      <w:r w:rsidRPr="001D6912">
        <w:t xml:space="preserve"> </w:t>
      </w:r>
      <w:r w:rsidR="00C91086" w:rsidRPr="001D6912">
        <w:t>в</w:t>
      </w:r>
      <w:r w:rsidRPr="001D6912">
        <w:t xml:space="preserve"> </w:t>
      </w:r>
      <w:r w:rsidR="00C91086" w:rsidRPr="001D6912">
        <w:t>тех</w:t>
      </w:r>
      <w:r w:rsidRPr="001D6912">
        <w:t xml:space="preserve"> </w:t>
      </w:r>
      <w:r w:rsidR="00C91086" w:rsidRPr="001D6912">
        <w:t>инвестициях,</w:t>
      </w:r>
      <w:r w:rsidRPr="001D6912">
        <w:t xml:space="preserve"> </w:t>
      </w:r>
      <w:r w:rsidR="00C91086" w:rsidRPr="001D6912">
        <w:t>которые</w:t>
      </w:r>
      <w:r w:rsidRPr="001D6912">
        <w:t xml:space="preserve"> </w:t>
      </w:r>
      <w:r w:rsidR="00C91086" w:rsidRPr="001D6912">
        <w:t>он</w:t>
      </w:r>
      <w:r w:rsidRPr="001D6912">
        <w:t xml:space="preserve"> </w:t>
      </w:r>
      <w:r w:rsidR="00C91086" w:rsidRPr="001D6912">
        <w:t>делал.</w:t>
      </w:r>
      <w:r w:rsidRPr="001D6912">
        <w:t xml:space="preserve"> </w:t>
      </w:r>
      <w:r w:rsidR="00C91086" w:rsidRPr="001D6912">
        <w:t>В</w:t>
      </w:r>
      <w:r w:rsidRPr="001D6912">
        <w:t xml:space="preserve"> </w:t>
      </w:r>
      <w:r w:rsidR="00C91086" w:rsidRPr="001D6912">
        <w:t>связи</w:t>
      </w:r>
      <w:r w:rsidRPr="001D6912">
        <w:t xml:space="preserve"> </w:t>
      </w:r>
      <w:r w:rsidR="00C91086" w:rsidRPr="001D6912">
        <w:t>с</w:t>
      </w:r>
      <w:r w:rsidRPr="001D6912">
        <w:t xml:space="preserve"> </w:t>
      </w:r>
      <w:r w:rsidR="00C91086" w:rsidRPr="001D6912">
        <w:t>этим</w:t>
      </w:r>
      <w:r w:rsidRPr="001D6912">
        <w:t xml:space="preserve"> </w:t>
      </w:r>
      <w:r w:rsidR="00C91086" w:rsidRPr="001D6912">
        <w:t>значимыми</w:t>
      </w:r>
      <w:r w:rsidRPr="001D6912">
        <w:t xml:space="preserve"> </w:t>
      </w:r>
      <w:r w:rsidR="00C91086" w:rsidRPr="001D6912">
        <w:t>направлениями</w:t>
      </w:r>
      <w:r w:rsidRPr="001D6912">
        <w:t xml:space="preserve"> </w:t>
      </w:r>
      <w:r w:rsidR="00C91086" w:rsidRPr="001D6912">
        <w:t>работы</w:t>
      </w:r>
      <w:r w:rsidRPr="001D6912">
        <w:t xml:space="preserve"> </w:t>
      </w:r>
      <w:r w:rsidR="00C91086" w:rsidRPr="001D6912">
        <w:t>были</w:t>
      </w:r>
      <w:r w:rsidRPr="001D6912">
        <w:t xml:space="preserve"> </w:t>
      </w:r>
      <w:r w:rsidR="00C91086" w:rsidRPr="001D6912">
        <w:t>и</w:t>
      </w:r>
      <w:r w:rsidRPr="001D6912">
        <w:t xml:space="preserve"> </w:t>
      </w:r>
      <w:r w:rsidR="00C91086" w:rsidRPr="001D6912">
        <w:t>остаются</w:t>
      </w:r>
      <w:r w:rsidRPr="001D6912">
        <w:t xml:space="preserve"> </w:t>
      </w:r>
      <w:r w:rsidR="00C91086" w:rsidRPr="001D6912">
        <w:t>обеспечение</w:t>
      </w:r>
      <w:r w:rsidRPr="001D6912">
        <w:t xml:space="preserve"> </w:t>
      </w:r>
      <w:r w:rsidR="00C91086" w:rsidRPr="001D6912">
        <w:t>качественного</w:t>
      </w:r>
      <w:r w:rsidRPr="001D6912">
        <w:t xml:space="preserve"> </w:t>
      </w:r>
      <w:r w:rsidR="00C91086" w:rsidRPr="001D6912">
        <w:t>корпоративного</w:t>
      </w:r>
      <w:r w:rsidRPr="001D6912">
        <w:t xml:space="preserve"> </w:t>
      </w:r>
      <w:r w:rsidR="00C91086" w:rsidRPr="001D6912">
        <w:t>управления</w:t>
      </w:r>
      <w:r w:rsidRPr="001D6912">
        <w:t xml:space="preserve"> </w:t>
      </w:r>
      <w:r w:rsidR="00C91086" w:rsidRPr="001D6912">
        <w:t>публичными</w:t>
      </w:r>
      <w:r w:rsidRPr="001D6912">
        <w:t xml:space="preserve"> </w:t>
      </w:r>
      <w:r w:rsidR="00C91086" w:rsidRPr="001D6912">
        <w:t>компаниями,</w:t>
      </w:r>
      <w:r w:rsidRPr="001D6912">
        <w:t xml:space="preserve"> </w:t>
      </w:r>
      <w:r w:rsidR="00C91086" w:rsidRPr="001D6912">
        <w:t>защита</w:t>
      </w:r>
      <w:r w:rsidRPr="001D6912">
        <w:t xml:space="preserve"> </w:t>
      </w:r>
      <w:r w:rsidR="00C91086" w:rsidRPr="001D6912">
        <w:t>прав</w:t>
      </w:r>
      <w:r w:rsidRPr="001D6912">
        <w:t xml:space="preserve"> </w:t>
      </w:r>
      <w:r w:rsidR="00C91086" w:rsidRPr="001D6912">
        <w:t>инвесторов,</w:t>
      </w:r>
      <w:r w:rsidRPr="001D6912">
        <w:t xml:space="preserve"> </w:t>
      </w:r>
      <w:r w:rsidR="00C91086" w:rsidRPr="001D6912">
        <w:t>в</w:t>
      </w:r>
      <w:r w:rsidRPr="001D6912">
        <w:t xml:space="preserve"> </w:t>
      </w:r>
      <w:r w:rsidR="00C91086" w:rsidRPr="001D6912">
        <w:t>первую</w:t>
      </w:r>
      <w:r w:rsidRPr="001D6912">
        <w:t xml:space="preserve"> </w:t>
      </w:r>
      <w:r w:rsidR="00C91086" w:rsidRPr="001D6912">
        <w:t>очередь</w:t>
      </w:r>
      <w:r w:rsidRPr="001D6912">
        <w:t xml:space="preserve"> </w:t>
      </w:r>
      <w:r w:rsidR="00C91086" w:rsidRPr="001D6912">
        <w:t>миноритарных</w:t>
      </w:r>
      <w:r w:rsidRPr="001D6912">
        <w:t xml:space="preserve"> </w:t>
      </w:r>
      <w:r w:rsidR="00C91086" w:rsidRPr="001D6912">
        <w:t>акционеров,</w:t>
      </w:r>
      <w:r w:rsidRPr="001D6912">
        <w:t xml:space="preserve"> </w:t>
      </w:r>
      <w:r w:rsidR="00C91086" w:rsidRPr="001D6912">
        <w:t>предоставление</w:t>
      </w:r>
      <w:r w:rsidRPr="001D6912">
        <w:t xml:space="preserve"> </w:t>
      </w:r>
      <w:r w:rsidR="00C91086" w:rsidRPr="001D6912">
        <w:t>доступа</w:t>
      </w:r>
      <w:r w:rsidRPr="001D6912">
        <w:t xml:space="preserve"> </w:t>
      </w:r>
      <w:r w:rsidR="00C91086" w:rsidRPr="001D6912">
        <w:t>к</w:t>
      </w:r>
      <w:r w:rsidRPr="001D6912">
        <w:t xml:space="preserve"> </w:t>
      </w:r>
      <w:r w:rsidR="00C91086" w:rsidRPr="001D6912">
        <w:t>необходимой</w:t>
      </w:r>
      <w:r w:rsidRPr="001D6912">
        <w:t xml:space="preserve"> </w:t>
      </w:r>
      <w:r w:rsidR="00C91086" w:rsidRPr="001D6912">
        <w:t>для</w:t>
      </w:r>
      <w:r w:rsidRPr="001D6912">
        <w:t xml:space="preserve"> </w:t>
      </w:r>
      <w:r w:rsidR="00C91086" w:rsidRPr="001D6912">
        <w:t>принятия</w:t>
      </w:r>
      <w:r w:rsidRPr="001D6912">
        <w:t xml:space="preserve"> </w:t>
      </w:r>
      <w:r w:rsidR="00C91086" w:rsidRPr="001D6912">
        <w:t>инвестиционных</w:t>
      </w:r>
      <w:r w:rsidRPr="001D6912">
        <w:t xml:space="preserve"> </w:t>
      </w:r>
      <w:r w:rsidR="00C91086" w:rsidRPr="001D6912">
        <w:t>решений</w:t>
      </w:r>
      <w:r w:rsidRPr="001D6912">
        <w:t xml:space="preserve"> </w:t>
      </w:r>
      <w:r w:rsidR="00C91086" w:rsidRPr="001D6912">
        <w:t>информации</w:t>
      </w:r>
      <w:r w:rsidRPr="001D6912">
        <w:t>»</w:t>
      </w:r>
      <w:r w:rsidR="00C91086" w:rsidRPr="001D6912">
        <w:t>,</w:t>
      </w:r>
      <w:r w:rsidRPr="001D6912">
        <w:t xml:space="preserve"> - </w:t>
      </w:r>
      <w:r w:rsidR="00C91086" w:rsidRPr="001D6912">
        <w:t>сказал</w:t>
      </w:r>
      <w:r w:rsidRPr="001D6912">
        <w:t xml:space="preserve"> </w:t>
      </w:r>
      <w:r w:rsidR="00C91086" w:rsidRPr="001D6912">
        <w:t>он.</w:t>
      </w:r>
    </w:p>
    <w:p w14:paraId="2E5EB1CF" w14:textId="77777777" w:rsidR="00C91086" w:rsidRPr="001D6912" w:rsidRDefault="00C91086" w:rsidP="00C91086">
      <w:r w:rsidRPr="001D6912">
        <w:t>В</w:t>
      </w:r>
      <w:r w:rsidR="007F577E" w:rsidRPr="001D6912">
        <w:t xml:space="preserve"> </w:t>
      </w:r>
      <w:r w:rsidRPr="001D6912">
        <w:t>отношении</w:t>
      </w:r>
      <w:r w:rsidR="007F577E" w:rsidRPr="001D6912">
        <w:t xml:space="preserve"> </w:t>
      </w:r>
      <w:r w:rsidRPr="001D6912">
        <w:t>развития</w:t>
      </w:r>
      <w:r w:rsidR="007F577E" w:rsidRPr="001D6912">
        <w:t xml:space="preserve"> </w:t>
      </w:r>
      <w:r w:rsidRPr="001D6912">
        <w:t>рынка</w:t>
      </w:r>
      <w:r w:rsidR="007F577E" w:rsidRPr="001D6912">
        <w:t xml:space="preserve"> </w:t>
      </w:r>
      <w:r w:rsidRPr="001D6912">
        <w:t>капитала</w:t>
      </w:r>
      <w:r w:rsidR="007F577E" w:rsidRPr="001D6912">
        <w:t xml:space="preserve"> </w:t>
      </w:r>
      <w:r w:rsidRPr="001D6912">
        <w:t>стоит</w:t>
      </w:r>
      <w:r w:rsidR="007F577E" w:rsidRPr="001D6912">
        <w:t xml:space="preserve"> </w:t>
      </w:r>
      <w:r w:rsidRPr="001D6912">
        <w:t>задача</w:t>
      </w:r>
      <w:r w:rsidR="007F577E" w:rsidRPr="001D6912">
        <w:t xml:space="preserve"> </w:t>
      </w:r>
      <w:r w:rsidRPr="001D6912">
        <w:t>по</w:t>
      </w:r>
      <w:r w:rsidR="007F577E" w:rsidRPr="001D6912">
        <w:t xml:space="preserve"> </w:t>
      </w:r>
      <w:r w:rsidRPr="001D6912">
        <w:t>практически</w:t>
      </w:r>
      <w:r w:rsidR="007F577E" w:rsidRPr="001D6912">
        <w:t xml:space="preserve"> </w:t>
      </w:r>
      <w:r w:rsidRPr="001D6912">
        <w:t>утроению</w:t>
      </w:r>
      <w:r w:rsidR="007F577E" w:rsidRPr="001D6912">
        <w:t xml:space="preserve"> </w:t>
      </w:r>
      <w:r w:rsidRPr="001D6912">
        <w:t>капитализации</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относительно</w:t>
      </w:r>
      <w:r w:rsidR="007F577E" w:rsidRPr="001D6912">
        <w:t xml:space="preserve"> </w:t>
      </w:r>
      <w:r w:rsidRPr="001D6912">
        <w:t>ВВП,</w:t>
      </w:r>
      <w:r w:rsidR="007F577E" w:rsidRPr="001D6912">
        <w:t xml:space="preserve"> </w:t>
      </w:r>
      <w:r w:rsidRPr="001D6912">
        <w:t>напомнил</w:t>
      </w:r>
      <w:r w:rsidR="007F577E" w:rsidRPr="001D6912">
        <w:t xml:space="preserve"> </w:t>
      </w:r>
      <w:r w:rsidRPr="001D6912">
        <w:t>Чистюхин.</w:t>
      </w:r>
      <w:r w:rsidR="007F577E" w:rsidRPr="001D6912">
        <w:t xml:space="preserve"> </w:t>
      </w:r>
      <w:r w:rsidRPr="001D6912">
        <w:t>Цель</w:t>
      </w:r>
      <w:r w:rsidR="007F577E" w:rsidRPr="001D6912">
        <w:t xml:space="preserve"> </w:t>
      </w:r>
      <w:r w:rsidRPr="001D6912">
        <w:t>амбициозная,</w:t>
      </w:r>
      <w:r w:rsidR="007F577E" w:rsidRPr="001D6912">
        <w:t xml:space="preserve"> </w:t>
      </w:r>
      <w:r w:rsidRPr="001D6912">
        <w:t>считает</w:t>
      </w:r>
      <w:r w:rsidR="007F577E" w:rsidRPr="001D6912">
        <w:t xml:space="preserve"> </w:t>
      </w:r>
      <w:r w:rsidRPr="001D6912">
        <w:t>он,</w:t>
      </w:r>
      <w:r w:rsidR="007F577E" w:rsidRPr="001D6912">
        <w:t xml:space="preserve"> </w:t>
      </w:r>
      <w:r w:rsidRPr="001D6912">
        <w:t>а</w:t>
      </w:r>
      <w:r w:rsidR="007F577E" w:rsidRPr="001D6912">
        <w:t xml:space="preserve"> </w:t>
      </w:r>
      <w:r w:rsidRPr="001D6912">
        <w:t>потому</w:t>
      </w:r>
      <w:r w:rsidR="007F577E" w:rsidRPr="001D6912">
        <w:t xml:space="preserve"> </w:t>
      </w:r>
      <w:r w:rsidRPr="001D6912">
        <w:t>крайне</w:t>
      </w:r>
      <w:r w:rsidR="007F577E" w:rsidRPr="001D6912">
        <w:t xml:space="preserve"> </w:t>
      </w:r>
      <w:r w:rsidRPr="001D6912">
        <w:t>важна</w:t>
      </w:r>
      <w:r w:rsidR="007F577E" w:rsidRPr="001D6912">
        <w:t xml:space="preserve"> </w:t>
      </w:r>
      <w:r w:rsidRPr="001D6912">
        <w:t>консолидация</w:t>
      </w:r>
      <w:r w:rsidR="007F577E" w:rsidRPr="001D6912">
        <w:t xml:space="preserve"> </w:t>
      </w:r>
      <w:r w:rsidRPr="001D6912">
        <w:t>усилий</w:t>
      </w:r>
      <w:r w:rsidR="007F577E" w:rsidRPr="001D6912">
        <w:t xml:space="preserve"> </w:t>
      </w:r>
      <w:r w:rsidRPr="001D6912">
        <w:t>парламента,</w:t>
      </w:r>
      <w:r w:rsidR="007F577E" w:rsidRPr="001D6912">
        <w:t xml:space="preserve"> </w:t>
      </w:r>
      <w:r w:rsidRPr="001D6912">
        <w:t>Правительства</w:t>
      </w:r>
      <w:r w:rsidR="007F577E" w:rsidRPr="001D6912">
        <w:t xml:space="preserve"> </w:t>
      </w:r>
      <w:r w:rsidRPr="001D6912">
        <w:t>и</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по</w:t>
      </w:r>
      <w:r w:rsidR="007F577E" w:rsidRPr="001D6912">
        <w:t xml:space="preserve"> </w:t>
      </w:r>
      <w:r w:rsidRPr="001D6912">
        <w:t>выработке</w:t>
      </w:r>
      <w:r w:rsidR="007F577E" w:rsidRPr="001D6912">
        <w:t xml:space="preserve"> </w:t>
      </w:r>
      <w:r w:rsidRPr="001D6912">
        <w:t>и</w:t>
      </w:r>
      <w:r w:rsidR="007F577E" w:rsidRPr="001D6912">
        <w:t xml:space="preserve"> </w:t>
      </w:r>
      <w:r w:rsidRPr="001D6912">
        <w:t>скорейшему</w:t>
      </w:r>
      <w:r w:rsidR="007F577E" w:rsidRPr="001D6912">
        <w:t xml:space="preserve"> </w:t>
      </w:r>
      <w:r w:rsidRPr="001D6912">
        <w:t>внедрению</w:t>
      </w:r>
      <w:r w:rsidR="007F577E" w:rsidRPr="001D6912">
        <w:t xml:space="preserve"> </w:t>
      </w:r>
      <w:r w:rsidRPr="001D6912">
        <w:t>целого</w:t>
      </w:r>
      <w:r w:rsidR="007F577E" w:rsidRPr="001D6912">
        <w:t xml:space="preserve"> </w:t>
      </w:r>
      <w:r w:rsidRPr="001D6912">
        <w:t>комплекса</w:t>
      </w:r>
      <w:r w:rsidR="007F577E" w:rsidRPr="001D6912">
        <w:t xml:space="preserve"> </w:t>
      </w:r>
      <w:r w:rsidRPr="001D6912">
        <w:t>мер</w:t>
      </w:r>
      <w:r w:rsidR="007F577E" w:rsidRPr="001D6912">
        <w:t xml:space="preserve"> </w:t>
      </w:r>
      <w:r w:rsidRPr="001D6912">
        <w:t>регулятивного</w:t>
      </w:r>
      <w:r w:rsidR="007F577E" w:rsidRPr="001D6912">
        <w:t xml:space="preserve"> </w:t>
      </w:r>
      <w:r w:rsidRPr="001D6912">
        <w:t>характера.</w:t>
      </w:r>
      <w:r w:rsidR="007F577E" w:rsidRPr="001D6912">
        <w:t xml:space="preserve"> </w:t>
      </w:r>
      <w:r w:rsidRPr="001D6912">
        <w:t>Для</w:t>
      </w:r>
      <w:r w:rsidR="007F577E" w:rsidRPr="001D6912">
        <w:t xml:space="preserve"> </w:t>
      </w:r>
      <w:r w:rsidRPr="001D6912">
        <w:t>решения</w:t>
      </w:r>
      <w:r w:rsidR="007F577E" w:rsidRPr="001D6912">
        <w:t xml:space="preserve"> </w:t>
      </w:r>
      <w:r w:rsidRPr="001D6912">
        <w:t>поставленной</w:t>
      </w:r>
      <w:r w:rsidR="007F577E" w:rsidRPr="001D6912">
        <w:t xml:space="preserve"> </w:t>
      </w:r>
      <w:r w:rsidRPr="001D6912">
        <w:t>задачи</w:t>
      </w:r>
      <w:r w:rsidR="007F577E" w:rsidRPr="001D6912">
        <w:t xml:space="preserve"> </w:t>
      </w:r>
      <w:r w:rsidRPr="001D6912">
        <w:t>уже</w:t>
      </w:r>
      <w:r w:rsidR="007F577E" w:rsidRPr="001D6912">
        <w:t xml:space="preserve"> </w:t>
      </w:r>
      <w:r w:rsidRPr="001D6912">
        <w:t>была</w:t>
      </w:r>
      <w:r w:rsidR="007F577E" w:rsidRPr="001D6912">
        <w:t xml:space="preserve"> </w:t>
      </w:r>
      <w:r w:rsidRPr="001D6912">
        <w:t>проделана</w:t>
      </w:r>
      <w:r w:rsidR="007F577E" w:rsidRPr="001D6912">
        <w:t xml:space="preserve"> </w:t>
      </w:r>
      <w:r w:rsidRPr="001D6912">
        <w:t>определенная</w:t>
      </w:r>
      <w:r w:rsidR="007F577E" w:rsidRPr="001D6912">
        <w:t xml:space="preserve"> </w:t>
      </w:r>
      <w:r w:rsidRPr="001D6912">
        <w:t>работа</w:t>
      </w:r>
      <w:r w:rsidR="007F577E" w:rsidRPr="001D6912">
        <w:t xml:space="preserve"> </w:t>
      </w:r>
      <w:r w:rsidRPr="001D6912">
        <w:t>в</w:t>
      </w:r>
      <w:r w:rsidR="007F577E" w:rsidRPr="001D6912">
        <w:t xml:space="preserve"> </w:t>
      </w:r>
      <w:r w:rsidRPr="001D6912">
        <w:t>отношении</w:t>
      </w:r>
      <w:r w:rsidR="007F577E" w:rsidRPr="001D6912">
        <w:t xml:space="preserve"> </w:t>
      </w:r>
      <w:r w:rsidRPr="001D6912">
        <w:t>как</w:t>
      </w:r>
      <w:r w:rsidR="007F577E" w:rsidRPr="001D6912">
        <w:t xml:space="preserve"> </w:t>
      </w:r>
      <w:r w:rsidRPr="001D6912">
        <w:t>инвесторов,</w:t>
      </w:r>
      <w:r w:rsidR="007F577E" w:rsidRPr="001D6912">
        <w:t xml:space="preserve"> </w:t>
      </w:r>
      <w:r w:rsidRPr="001D6912">
        <w:t>так</w:t>
      </w:r>
      <w:r w:rsidR="007F577E" w:rsidRPr="001D6912">
        <w:t xml:space="preserve"> </w:t>
      </w:r>
      <w:r w:rsidRPr="001D6912">
        <w:t>и</w:t>
      </w:r>
      <w:r w:rsidR="007F577E" w:rsidRPr="001D6912">
        <w:t xml:space="preserve"> </w:t>
      </w:r>
      <w:r w:rsidRPr="001D6912">
        <w:t>эмитентов.</w:t>
      </w:r>
    </w:p>
    <w:p w14:paraId="01D80D3F" w14:textId="77777777" w:rsidR="00C91086" w:rsidRPr="001D6912" w:rsidRDefault="007F577E" w:rsidP="00C91086">
      <w:r w:rsidRPr="001D6912">
        <w:t>«</w:t>
      </w:r>
      <w:r w:rsidR="00C91086" w:rsidRPr="001D6912">
        <w:t>Так,</w:t>
      </w:r>
      <w:r w:rsidRPr="001D6912">
        <w:t xml:space="preserve"> </w:t>
      </w:r>
      <w:r w:rsidR="00C91086" w:rsidRPr="001D6912">
        <w:t>для</w:t>
      </w:r>
      <w:r w:rsidRPr="001D6912">
        <w:t xml:space="preserve"> </w:t>
      </w:r>
      <w:r w:rsidR="00C91086" w:rsidRPr="001D6912">
        <w:t>розничных</w:t>
      </w:r>
      <w:r w:rsidRPr="001D6912">
        <w:t xml:space="preserve"> </w:t>
      </w:r>
      <w:r w:rsidR="00C91086" w:rsidRPr="001D6912">
        <w:t>инвесторов</w:t>
      </w:r>
      <w:r w:rsidRPr="001D6912">
        <w:t xml:space="preserve"> </w:t>
      </w:r>
      <w:r w:rsidR="00C91086" w:rsidRPr="001D6912">
        <w:t>запущены</w:t>
      </w:r>
      <w:r w:rsidRPr="001D6912">
        <w:t xml:space="preserve"> </w:t>
      </w:r>
      <w:r w:rsidR="00C91086" w:rsidRPr="001D6912">
        <w:t>ИИС</w:t>
      </w:r>
      <w:r w:rsidRPr="001D6912">
        <w:t xml:space="preserve"> </w:t>
      </w:r>
      <w:r w:rsidR="00C91086" w:rsidRPr="001D6912">
        <w:t>третьего</w:t>
      </w:r>
      <w:r w:rsidRPr="001D6912">
        <w:t xml:space="preserve"> </w:t>
      </w:r>
      <w:r w:rsidR="00C91086" w:rsidRPr="001D6912">
        <w:t>типа</w:t>
      </w:r>
      <w:r w:rsidRPr="001D6912">
        <w:t xml:space="preserve"> </w:t>
      </w:r>
      <w:r w:rsidR="00C91086" w:rsidRPr="001D6912">
        <w:t>и</w:t>
      </w:r>
      <w:r w:rsidRPr="001D6912">
        <w:t xml:space="preserve"> </w:t>
      </w:r>
      <w:r w:rsidR="00C91086" w:rsidRPr="001D6912">
        <w:rPr>
          <w:b/>
        </w:rPr>
        <w:t>программа</w:t>
      </w:r>
      <w:r w:rsidRPr="001D6912">
        <w:rPr>
          <w:b/>
        </w:rPr>
        <w:t xml:space="preserve"> </w:t>
      </w:r>
      <w:r w:rsidR="00C91086" w:rsidRPr="001D6912">
        <w:rPr>
          <w:b/>
        </w:rPr>
        <w:t>долгосрочных</w:t>
      </w:r>
      <w:r w:rsidRPr="001D6912">
        <w:rPr>
          <w:b/>
        </w:rPr>
        <w:t xml:space="preserve"> </w:t>
      </w:r>
      <w:r w:rsidR="00C91086" w:rsidRPr="001D6912">
        <w:rPr>
          <w:b/>
        </w:rPr>
        <w:t>сбережений</w:t>
      </w:r>
      <w:r w:rsidR="00C91086" w:rsidRPr="001D6912">
        <w:t>,</w:t>
      </w:r>
      <w:r w:rsidRPr="001D6912">
        <w:t xml:space="preserve"> </w:t>
      </w:r>
      <w:r w:rsidR="00C91086" w:rsidRPr="001D6912">
        <w:t>введен</w:t>
      </w:r>
      <w:r w:rsidRPr="001D6912">
        <w:t xml:space="preserve"> </w:t>
      </w:r>
      <w:r w:rsidR="00C91086" w:rsidRPr="001D6912">
        <w:t>специальный</w:t>
      </w:r>
      <w:r w:rsidRPr="001D6912">
        <w:t xml:space="preserve"> </w:t>
      </w:r>
      <w:r w:rsidR="00C91086" w:rsidRPr="001D6912">
        <w:t>налоговый</w:t>
      </w:r>
      <w:r w:rsidRPr="001D6912">
        <w:t xml:space="preserve"> </w:t>
      </w:r>
      <w:r w:rsidR="00C91086" w:rsidRPr="001D6912">
        <w:t>вычет</w:t>
      </w:r>
      <w:r w:rsidRPr="001D6912">
        <w:t xml:space="preserve"> </w:t>
      </w:r>
      <w:r w:rsidR="00C91086" w:rsidRPr="001D6912">
        <w:t>на</w:t>
      </w:r>
      <w:r w:rsidRPr="001D6912">
        <w:t xml:space="preserve"> </w:t>
      </w:r>
      <w:r w:rsidR="00C91086" w:rsidRPr="001D6912">
        <w:t>такие</w:t>
      </w:r>
      <w:r w:rsidRPr="001D6912">
        <w:t xml:space="preserve"> </w:t>
      </w:r>
      <w:r w:rsidR="00C91086" w:rsidRPr="001D6912">
        <w:t>сбережения,</w:t>
      </w:r>
      <w:r w:rsidRPr="001D6912">
        <w:t xml:space="preserve"> - </w:t>
      </w:r>
      <w:r w:rsidR="00C91086" w:rsidRPr="001D6912">
        <w:t>отметил</w:t>
      </w:r>
      <w:r w:rsidRPr="001D6912">
        <w:t xml:space="preserve"> </w:t>
      </w:r>
      <w:r w:rsidR="00C91086" w:rsidRPr="001D6912">
        <w:t>Владимир</w:t>
      </w:r>
      <w:r w:rsidRPr="001D6912">
        <w:t xml:space="preserve"> </w:t>
      </w:r>
      <w:r w:rsidR="00C91086" w:rsidRPr="001D6912">
        <w:t>Чистюхин.</w:t>
      </w:r>
      <w:r w:rsidRPr="001D6912">
        <w:t xml:space="preserve"> - </w:t>
      </w:r>
      <w:r w:rsidR="00C91086" w:rsidRPr="001D6912">
        <w:t>Банк</w:t>
      </w:r>
      <w:r w:rsidRPr="001D6912">
        <w:t xml:space="preserve"> </w:t>
      </w:r>
      <w:r w:rsidR="00C91086" w:rsidRPr="001D6912">
        <w:t>России</w:t>
      </w:r>
      <w:r w:rsidRPr="001D6912">
        <w:t xml:space="preserve"> </w:t>
      </w:r>
      <w:r w:rsidR="00C91086" w:rsidRPr="001D6912">
        <w:t>также</w:t>
      </w:r>
      <w:r w:rsidRPr="001D6912">
        <w:t xml:space="preserve"> </w:t>
      </w:r>
      <w:r w:rsidR="00C91086" w:rsidRPr="001D6912">
        <w:t>обсуждает</w:t>
      </w:r>
      <w:r w:rsidRPr="001D6912">
        <w:t xml:space="preserve"> </w:t>
      </w:r>
      <w:r w:rsidR="00C91086" w:rsidRPr="001D6912">
        <w:t>с</w:t>
      </w:r>
      <w:r w:rsidRPr="001D6912">
        <w:t xml:space="preserve"> </w:t>
      </w:r>
      <w:r w:rsidR="00C91086" w:rsidRPr="001D6912">
        <w:t>профильными</w:t>
      </w:r>
      <w:r w:rsidRPr="001D6912">
        <w:t xml:space="preserve"> </w:t>
      </w:r>
      <w:r w:rsidR="00C91086" w:rsidRPr="001D6912">
        <w:t>ведомствами</w:t>
      </w:r>
      <w:r w:rsidRPr="001D6912">
        <w:t xml:space="preserve"> </w:t>
      </w:r>
      <w:r w:rsidR="00C91086" w:rsidRPr="001D6912">
        <w:t>возможность</w:t>
      </w:r>
      <w:r w:rsidRPr="001D6912">
        <w:t xml:space="preserve"> </w:t>
      </w:r>
      <w:r w:rsidR="00C91086" w:rsidRPr="001D6912">
        <w:t>вывода</w:t>
      </w:r>
      <w:r w:rsidRPr="001D6912">
        <w:t xml:space="preserve"> </w:t>
      </w:r>
      <w:r w:rsidR="00C91086" w:rsidRPr="001D6912">
        <w:t>дивидендов</w:t>
      </w:r>
      <w:r w:rsidRPr="001D6912">
        <w:t xml:space="preserve"> </w:t>
      </w:r>
      <w:r w:rsidR="00C91086" w:rsidRPr="001D6912">
        <w:t>ИИС</w:t>
      </w:r>
      <w:r w:rsidRPr="001D6912">
        <w:t xml:space="preserve"> </w:t>
      </w:r>
      <w:r w:rsidR="00C91086" w:rsidRPr="001D6912">
        <w:t>без</w:t>
      </w:r>
      <w:r w:rsidRPr="001D6912">
        <w:t xml:space="preserve"> </w:t>
      </w:r>
      <w:r w:rsidR="00C91086" w:rsidRPr="001D6912">
        <w:t>потери</w:t>
      </w:r>
      <w:r w:rsidRPr="001D6912">
        <w:t xml:space="preserve"> </w:t>
      </w:r>
      <w:r w:rsidR="00C91086" w:rsidRPr="001D6912">
        <w:t>права</w:t>
      </w:r>
      <w:r w:rsidRPr="001D6912">
        <w:t xml:space="preserve"> </w:t>
      </w:r>
      <w:r w:rsidR="00C91086" w:rsidRPr="001D6912">
        <w:t>на</w:t>
      </w:r>
      <w:r w:rsidRPr="001D6912">
        <w:t xml:space="preserve"> </w:t>
      </w:r>
      <w:r w:rsidR="00C91086" w:rsidRPr="001D6912">
        <w:t>налоговую</w:t>
      </w:r>
      <w:r w:rsidRPr="001D6912">
        <w:t xml:space="preserve"> </w:t>
      </w:r>
      <w:r w:rsidR="00C91086" w:rsidRPr="001D6912">
        <w:t>льготу.</w:t>
      </w:r>
      <w:r w:rsidRPr="001D6912">
        <w:t xml:space="preserve"> </w:t>
      </w:r>
      <w:r w:rsidR="00C91086" w:rsidRPr="001D6912">
        <w:t>Отдельно</w:t>
      </w:r>
      <w:r w:rsidRPr="001D6912">
        <w:t xml:space="preserve"> </w:t>
      </w:r>
      <w:r w:rsidR="00C91086" w:rsidRPr="001D6912">
        <w:t>стоит</w:t>
      </w:r>
      <w:r w:rsidRPr="001D6912">
        <w:t xml:space="preserve"> </w:t>
      </w:r>
      <w:r w:rsidR="00C91086" w:rsidRPr="001D6912">
        <w:t>отметить</w:t>
      </w:r>
      <w:r w:rsidRPr="001D6912">
        <w:t xml:space="preserve"> </w:t>
      </w:r>
      <w:r w:rsidR="00C91086" w:rsidRPr="001D6912">
        <w:t>развитие</w:t>
      </w:r>
      <w:r w:rsidRPr="001D6912">
        <w:t xml:space="preserve"> </w:t>
      </w:r>
      <w:r w:rsidR="00C91086" w:rsidRPr="001D6912">
        <w:rPr>
          <w:b/>
        </w:rPr>
        <w:t>программы</w:t>
      </w:r>
      <w:r w:rsidRPr="001D6912">
        <w:rPr>
          <w:b/>
        </w:rPr>
        <w:t xml:space="preserve"> </w:t>
      </w:r>
      <w:r w:rsidR="00C91086" w:rsidRPr="001D6912">
        <w:rPr>
          <w:b/>
        </w:rPr>
        <w:t>долгосрочных</w:t>
      </w:r>
      <w:r w:rsidRPr="001D6912">
        <w:rPr>
          <w:b/>
        </w:rPr>
        <w:t xml:space="preserve"> </w:t>
      </w:r>
      <w:r w:rsidR="00C91086" w:rsidRPr="001D6912">
        <w:rPr>
          <w:b/>
        </w:rPr>
        <w:t>сбережений</w:t>
      </w:r>
      <w:r w:rsidR="00C91086" w:rsidRPr="001D6912">
        <w:t>.</w:t>
      </w:r>
      <w:r w:rsidRPr="001D6912">
        <w:t xml:space="preserve"> </w:t>
      </w:r>
      <w:r w:rsidR="00C91086" w:rsidRPr="001D6912">
        <w:t>Ее</w:t>
      </w:r>
      <w:r w:rsidRPr="001D6912">
        <w:t xml:space="preserve"> </w:t>
      </w:r>
      <w:r w:rsidR="00C91086" w:rsidRPr="001D6912">
        <w:t>участниками</w:t>
      </w:r>
      <w:r w:rsidRPr="001D6912">
        <w:t xml:space="preserve"> </w:t>
      </w:r>
      <w:r w:rsidR="00C91086" w:rsidRPr="001D6912">
        <w:t>к</w:t>
      </w:r>
      <w:r w:rsidRPr="001D6912">
        <w:t xml:space="preserve"> </w:t>
      </w:r>
      <w:r w:rsidR="00C91086" w:rsidRPr="001D6912">
        <w:t>6</w:t>
      </w:r>
      <w:r w:rsidRPr="001D6912">
        <w:t xml:space="preserve"> </w:t>
      </w:r>
      <w:r w:rsidR="00C91086" w:rsidRPr="001D6912">
        <w:t>декабря</w:t>
      </w:r>
      <w:r w:rsidRPr="001D6912">
        <w:t xml:space="preserve"> </w:t>
      </w:r>
      <w:r w:rsidR="00C91086" w:rsidRPr="001D6912">
        <w:t>являются</w:t>
      </w:r>
      <w:r w:rsidRPr="001D6912">
        <w:t xml:space="preserve"> </w:t>
      </w:r>
      <w:r w:rsidR="00C91086" w:rsidRPr="001D6912">
        <w:t>уже</w:t>
      </w:r>
      <w:r w:rsidRPr="001D6912">
        <w:t xml:space="preserve"> </w:t>
      </w:r>
      <w:r w:rsidR="00C91086" w:rsidRPr="001D6912">
        <w:t>более</w:t>
      </w:r>
      <w:r w:rsidRPr="001D6912">
        <w:t xml:space="preserve"> </w:t>
      </w:r>
      <w:r w:rsidR="00C91086" w:rsidRPr="001D6912">
        <w:t>2,4</w:t>
      </w:r>
      <w:r w:rsidRPr="001D6912">
        <w:t xml:space="preserve"> </w:t>
      </w:r>
      <w:r w:rsidR="00C91086" w:rsidRPr="001D6912">
        <w:t>миллиона</w:t>
      </w:r>
      <w:r w:rsidRPr="001D6912">
        <w:t xml:space="preserve"> </w:t>
      </w:r>
      <w:r w:rsidR="00C91086" w:rsidRPr="001D6912">
        <w:t>граждан,</w:t>
      </w:r>
      <w:r w:rsidRPr="001D6912">
        <w:t xml:space="preserve"> </w:t>
      </w:r>
      <w:r w:rsidR="00C91086" w:rsidRPr="001D6912">
        <w:t>а</w:t>
      </w:r>
      <w:r w:rsidRPr="001D6912">
        <w:t xml:space="preserve"> </w:t>
      </w:r>
      <w:r w:rsidR="00C91086" w:rsidRPr="001D6912">
        <w:t>объем</w:t>
      </w:r>
      <w:r w:rsidRPr="001D6912">
        <w:t xml:space="preserve"> </w:t>
      </w:r>
      <w:r w:rsidR="00C91086" w:rsidRPr="001D6912">
        <w:t>средств</w:t>
      </w:r>
      <w:r w:rsidRPr="001D6912">
        <w:t xml:space="preserve"> </w:t>
      </w:r>
      <w:r w:rsidR="00C91086" w:rsidRPr="001D6912">
        <w:t>за</w:t>
      </w:r>
      <w:r w:rsidRPr="001D6912">
        <w:t xml:space="preserve"> </w:t>
      </w:r>
      <w:r w:rsidR="00C91086" w:rsidRPr="001D6912">
        <w:t>счет</w:t>
      </w:r>
      <w:r w:rsidRPr="001D6912">
        <w:t xml:space="preserve"> </w:t>
      </w:r>
      <w:r w:rsidR="00C91086" w:rsidRPr="001D6912">
        <w:t>взносов,</w:t>
      </w:r>
      <w:r w:rsidRPr="001D6912">
        <w:t xml:space="preserve"> </w:t>
      </w:r>
      <w:r w:rsidR="00C91086" w:rsidRPr="001D6912">
        <w:t>софинансирования</w:t>
      </w:r>
      <w:r w:rsidRPr="001D6912">
        <w:t xml:space="preserve"> </w:t>
      </w:r>
      <w:r w:rsidR="00C91086" w:rsidRPr="001D6912">
        <w:t>и</w:t>
      </w:r>
      <w:r w:rsidRPr="001D6912">
        <w:t xml:space="preserve"> </w:t>
      </w:r>
      <w:r w:rsidR="00C91086" w:rsidRPr="001D6912">
        <w:t>переводов</w:t>
      </w:r>
      <w:r w:rsidRPr="001D6912">
        <w:t xml:space="preserve"> </w:t>
      </w:r>
      <w:r w:rsidR="00C91086" w:rsidRPr="001D6912">
        <w:t>из</w:t>
      </w:r>
      <w:r w:rsidRPr="001D6912">
        <w:t xml:space="preserve"> </w:t>
      </w:r>
      <w:r w:rsidR="00C91086" w:rsidRPr="001D6912">
        <w:t>системы</w:t>
      </w:r>
      <w:r w:rsidRPr="001D6912">
        <w:t xml:space="preserve"> </w:t>
      </w:r>
      <w:r w:rsidR="00C91086" w:rsidRPr="001D6912">
        <w:t>обязательного</w:t>
      </w:r>
      <w:r w:rsidRPr="001D6912">
        <w:t xml:space="preserve"> </w:t>
      </w:r>
      <w:r w:rsidR="00C91086" w:rsidRPr="001D6912">
        <w:t>пенсионного</w:t>
      </w:r>
      <w:r w:rsidRPr="001D6912">
        <w:t xml:space="preserve"> </w:t>
      </w:r>
      <w:r w:rsidR="00C91086" w:rsidRPr="001D6912">
        <w:t>страхования</w:t>
      </w:r>
      <w:r w:rsidRPr="001D6912">
        <w:t xml:space="preserve"> </w:t>
      </w:r>
      <w:r w:rsidR="00C91086" w:rsidRPr="001D6912">
        <w:t>оценивается</w:t>
      </w:r>
      <w:r w:rsidRPr="001D6912">
        <w:t xml:space="preserve"> </w:t>
      </w:r>
      <w:r w:rsidR="00C91086" w:rsidRPr="001D6912">
        <w:t>в</w:t>
      </w:r>
      <w:r w:rsidRPr="001D6912">
        <w:t xml:space="preserve"> </w:t>
      </w:r>
      <w:r w:rsidR="00C91086" w:rsidRPr="001D6912">
        <w:t>171</w:t>
      </w:r>
      <w:r w:rsidRPr="001D6912">
        <w:t xml:space="preserve"> </w:t>
      </w:r>
      <w:r w:rsidR="00C91086" w:rsidRPr="001D6912">
        <w:t>миллиард</w:t>
      </w:r>
      <w:r w:rsidRPr="001D6912">
        <w:t xml:space="preserve"> </w:t>
      </w:r>
      <w:r w:rsidR="00C91086" w:rsidRPr="001D6912">
        <w:t>рублей</w:t>
      </w:r>
      <w:r w:rsidRPr="001D6912">
        <w:t>»</w:t>
      </w:r>
      <w:r w:rsidR="00C91086" w:rsidRPr="001D6912">
        <w:t>.</w:t>
      </w:r>
    </w:p>
    <w:p w14:paraId="5880E275" w14:textId="77777777" w:rsidR="00C91086" w:rsidRPr="001D6912" w:rsidRDefault="00C91086" w:rsidP="00C91086">
      <w:hyperlink r:id="rId14" w:history="1">
        <w:r w:rsidRPr="001D6912">
          <w:rPr>
            <w:rStyle w:val="a3"/>
          </w:rPr>
          <w:t>https://www.pnp.ru/politics/moshenniki-ottachivayut-skhemy-khishheniya-cifrovykh-rubley.html</w:t>
        </w:r>
      </w:hyperlink>
      <w:r w:rsidR="007F577E" w:rsidRPr="001D6912">
        <w:t xml:space="preserve"> </w:t>
      </w:r>
    </w:p>
    <w:p w14:paraId="637C81AA" w14:textId="77777777" w:rsidR="008377EB" w:rsidRPr="001D6912" w:rsidRDefault="008377EB" w:rsidP="008377EB">
      <w:pPr>
        <w:pStyle w:val="2"/>
      </w:pPr>
      <w:bookmarkStart w:id="53" w:name="А102"/>
      <w:bookmarkStart w:id="54" w:name="_Toc185225615"/>
      <w:r w:rsidRPr="001D6912">
        <w:t>НАПФ,</w:t>
      </w:r>
      <w:r w:rsidR="007F577E" w:rsidRPr="001D6912">
        <w:t xml:space="preserve"> </w:t>
      </w:r>
      <w:r w:rsidRPr="001D6912">
        <w:t>13.12.2024,</w:t>
      </w:r>
      <w:r w:rsidR="007F577E" w:rsidRPr="001D6912">
        <w:t xml:space="preserve"> </w:t>
      </w:r>
      <w:r w:rsidRPr="001D6912">
        <w:t>НАПФ</w:t>
      </w:r>
      <w:r w:rsidR="007F577E" w:rsidRPr="001D6912">
        <w:t xml:space="preserve"> </w:t>
      </w:r>
      <w:r w:rsidRPr="001D6912">
        <w:t>предложил</w:t>
      </w:r>
      <w:r w:rsidR="007F577E" w:rsidRPr="001D6912">
        <w:t xml:space="preserve"> </w:t>
      </w:r>
      <w:r w:rsidRPr="001D6912">
        <w:t>инициативы</w:t>
      </w:r>
      <w:r w:rsidR="007F577E" w:rsidRPr="001D6912">
        <w:t xml:space="preserve"> </w:t>
      </w:r>
      <w:r w:rsidRPr="001D6912">
        <w:t>по</w:t>
      </w:r>
      <w:r w:rsidR="007F577E" w:rsidRPr="001D6912">
        <w:t xml:space="preserve"> </w:t>
      </w:r>
      <w:r w:rsidRPr="001D6912">
        <w:t>развитию</w:t>
      </w:r>
      <w:r w:rsidR="007F577E" w:rsidRPr="001D6912">
        <w:t xml:space="preserve"> </w:t>
      </w:r>
      <w:r w:rsidRPr="001D6912">
        <w:t>финансового</w:t>
      </w:r>
      <w:r w:rsidR="007F577E" w:rsidRPr="001D6912">
        <w:t xml:space="preserve"> </w:t>
      </w:r>
      <w:r w:rsidRPr="001D6912">
        <w:t>рынка</w:t>
      </w:r>
      <w:r w:rsidR="007F577E" w:rsidRPr="001D6912">
        <w:t xml:space="preserve"> </w:t>
      </w:r>
      <w:r w:rsidRPr="001D6912">
        <w:t>России</w:t>
      </w:r>
      <w:bookmarkEnd w:id="53"/>
      <w:bookmarkEnd w:id="54"/>
    </w:p>
    <w:p w14:paraId="3A873B76" w14:textId="77777777" w:rsidR="008377EB" w:rsidRPr="001D6912" w:rsidRDefault="008377EB" w:rsidP="00EA41C6">
      <w:pPr>
        <w:pStyle w:val="3"/>
      </w:pPr>
      <w:bookmarkStart w:id="55" w:name="_Toc185225616"/>
      <w:r w:rsidRPr="001D6912">
        <w:t>Президент</w:t>
      </w:r>
      <w:r w:rsidR="007F577E" w:rsidRPr="001D6912">
        <w:t xml:space="preserve"> </w:t>
      </w:r>
      <w:r w:rsidRPr="001D6912">
        <w:rPr>
          <w:b/>
        </w:rPr>
        <w:t>НАПФ</w:t>
      </w:r>
      <w:r w:rsidR="007F577E" w:rsidRPr="001D6912">
        <w:t xml:space="preserve"> </w:t>
      </w:r>
      <w:r w:rsidRPr="001D6912">
        <w:rPr>
          <w:b/>
        </w:rPr>
        <w:t>Сергей</w:t>
      </w:r>
      <w:r w:rsidR="007F577E" w:rsidRPr="001D6912">
        <w:rPr>
          <w:b/>
        </w:rPr>
        <w:t xml:space="preserve"> </w:t>
      </w:r>
      <w:r w:rsidRPr="001D6912">
        <w:rPr>
          <w:b/>
        </w:rPr>
        <w:t>Беляков</w:t>
      </w:r>
      <w:r w:rsidR="007F577E" w:rsidRPr="001D6912">
        <w:t xml:space="preserve"> </w:t>
      </w:r>
      <w:r w:rsidRPr="001D6912">
        <w:t>выступил</w:t>
      </w:r>
      <w:r w:rsidR="007F577E" w:rsidRPr="001D6912">
        <w:t xml:space="preserve"> </w:t>
      </w:r>
      <w:r w:rsidRPr="001D6912">
        <w:t>на</w:t>
      </w:r>
      <w:r w:rsidR="007F577E" w:rsidRPr="001D6912">
        <w:t xml:space="preserve"> </w:t>
      </w:r>
      <w:r w:rsidRPr="001D6912">
        <w:t>Парламентских</w:t>
      </w:r>
      <w:r w:rsidR="007F577E" w:rsidRPr="001D6912">
        <w:t xml:space="preserve"> </w:t>
      </w:r>
      <w:r w:rsidRPr="001D6912">
        <w:t>слушаниях</w:t>
      </w:r>
      <w:r w:rsidR="007F577E" w:rsidRPr="001D6912">
        <w:t xml:space="preserve"> </w:t>
      </w:r>
      <w:r w:rsidRPr="001D6912">
        <w:t>в</w:t>
      </w:r>
      <w:r w:rsidR="007F577E" w:rsidRPr="001D6912">
        <w:t xml:space="preserve"> </w:t>
      </w:r>
      <w:r w:rsidRPr="001D6912">
        <w:t>Государственной</w:t>
      </w:r>
      <w:r w:rsidR="007F577E" w:rsidRPr="001D6912">
        <w:t xml:space="preserve"> </w:t>
      </w:r>
      <w:r w:rsidRPr="001D6912">
        <w:t>Думе,</w:t>
      </w:r>
      <w:r w:rsidR="007F577E" w:rsidRPr="001D6912">
        <w:t xml:space="preserve"> </w:t>
      </w:r>
      <w:r w:rsidRPr="001D6912">
        <w:t>посвященных</w:t>
      </w:r>
      <w:r w:rsidR="007F577E" w:rsidRPr="001D6912">
        <w:t xml:space="preserve"> </w:t>
      </w:r>
      <w:r w:rsidRPr="001D6912">
        <w:t>планам</w:t>
      </w:r>
      <w:r w:rsidR="007F577E" w:rsidRPr="001D6912">
        <w:t xml:space="preserve"> </w:t>
      </w:r>
      <w:r w:rsidRPr="001D6912">
        <w:t>развития</w:t>
      </w:r>
      <w:r w:rsidR="007F577E" w:rsidRPr="001D6912">
        <w:t xml:space="preserve"> </w:t>
      </w:r>
      <w:r w:rsidRPr="001D6912">
        <w:t>финансового</w:t>
      </w:r>
      <w:r w:rsidR="007F577E" w:rsidRPr="001D6912">
        <w:t xml:space="preserve"> </w:t>
      </w:r>
      <w:r w:rsidRPr="001D6912">
        <w:t>рынка</w:t>
      </w:r>
      <w:r w:rsidR="007F577E" w:rsidRPr="001D6912">
        <w:t xml:space="preserve"> </w:t>
      </w:r>
      <w:r w:rsidRPr="001D6912">
        <w:t>России</w:t>
      </w:r>
      <w:r w:rsidR="007F577E" w:rsidRPr="001D6912">
        <w:t xml:space="preserve"> </w:t>
      </w:r>
      <w:r w:rsidRPr="001D6912">
        <w:t>на</w:t>
      </w:r>
      <w:r w:rsidR="007F577E" w:rsidRPr="001D6912">
        <w:t xml:space="preserve"> </w:t>
      </w:r>
      <w:r w:rsidRPr="001D6912">
        <w:t>ближайшие</w:t>
      </w:r>
      <w:r w:rsidR="007F577E" w:rsidRPr="001D6912">
        <w:t xml:space="preserve"> </w:t>
      </w:r>
      <w:r w:rsidRPr="001D6912">
        <w:t>три</w:t>
      </w:r>
      <w:r w:rsidR="007F577E" w:rsidRPr="001D6912">
        <w:t xml:space="preserve"> </w:t>
      </w:r>
      <w:r w:rsidRPr="001D6912">
        <w:t>года.</w:t>
      </w:r>
      <w:r w:rsidR="007F577E" w:rsidRPr="001D6912">
        <w:t xml:space="preserve"> </w:t>
      </w:r>
      <w:r w:rsidRPr="001D6912">
        <w:t>Эксперт</w:t>
      </w:r>
      <w:r w:rsidR="007F577E" w:rsidRPr="001D6912">
        <w:t xml:space="preserve"> </w:t>
      </w:r>
      <w:r w:rsidRPr="001D6912">
        <w:t>представил</w:t>
      </w:r>
      <w:r w:rsidR="007F577E" w:rsidRPr="001D6912">
        <w:t xml:space="preserve"> </w:t>
      </w:r>
      <w:r w:rsidRPr="001D6912">
        <w:t>текущие</w:t>
      </w:r>
      <w:r w:rsidR="007F577E" w:rsidRPr="001D6912">
        <w:t xml:space="preserve"> </w:t>
      </w:r>
      <w:r w:rsidRPr="001D6912">
        <w:t>итоги</w:t>
      </w:r>
      <w:r w:rsidR="007F577E" w:rsidRPr="001D6912">
        <w:t xml:space="preserve"> </w:t>
      </w:r>
      <w:r w:rsidRPr="001D6912">
        <w:t>реализации</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и</w:t>
      </w:r>
      <w:r w:rsidR="007F577E" w:rsidRPr="001D6912">
        <w:t xml:space="preserve"> </w:t>
      </w:r>
      <w:r w:rsidRPr="001D6912">
        <w:t>обозначил</w:t>
      </w:r>
      <w:r w:rsidR="007F577E" w:rsidRPr="001D6912">
        <w:t xml:space="preserve"> </w:t>
      </w:r>
      <w:r w:rsidRPr="001D6912">
        <w:t>ряд</w:t>
      </w:r>
      <w:r w:rsidR="007F577E" w:rsidRPr="001D6912">
        <w:t xml:space="preserve"> </w:t>
      </w:r>
      <w:r w:rsidRPr="001D6912">
        <w:t>предложений</w:t>
      </w:r>
      <w:r w:rsidR="007F577E" w:rsidRPr="001D6912">
        <w:t xml:space="preserve"> </w:t>
      </w:r>
      <w:r w:rsidRPr="001D6912">
        <w:t>по</w:t>
      </w:r>
      <w:r w:rsidR="007F577E" w:rsidRPr="001D6912">
        <w:t xml:space="preserve"> </w:t>
      </w:r>
      <w:r w:rsidRPr="001D6912">
        <w:t>улучшению</w:t>
      </w:r>
      <w:r w:rsidR="007F577E" w:rsidRPr="001D6912">
        <w:t xml:space="preserve"> </w:t>
      </w:r>
      <w:r w:rsidRPr="001D6912">
        <w:t>инвестиционного</w:t>
      </w:r>
      <w:r w:rsidR="007F577E" w:rsidRPr="001D6912">
        <w:t xml:space="preserve"> </w:t>
      </w:r>
      <w:r w:rsidRPr="001D6912">
        <w:t>климата</w:t>
      </w:r>
      <w:r w:rsidR="007F577E" w:rsidRPr="001D6912">
        <w:t xml:space="preserve"> </w:t>
      </w:r>
      <w:r w:rsidRPr="001D6912">
        <w:t>в</w:t>
      </w:r>
      <w:r w:rsidR="007F577E" w:rsidRPr="001D6912">
        <w:t xml:space="preserve"> </w:t>
      </w:r>
      <w:r w:rsidRPr="001D6912">
        <w:t>стране.</w:t>
      </w:r>
      <w:bookmarkEnd w:id="55"/>
    </w:p>
    <w:p w14:paraId="7100FC80" w14:textId="77777777" w:rsidR="008377EB" w:rsidRPr="001D6912" w:rsidRDefault="008377EB" w:rsidP="008377EB">
      <w:r w:rsidRPr="001D6912">
        <w:t>В</w:t>
      </w:r>
      <w:r w:rsidR="007F577E" w:rsidRPr="001D6912">
        <w:t xml:space="preserve"> </w:t>
      </w:r>
      <w:r w:rsidRPr="001D6912">
        <w:t>слушаниях</w:t>
      </w:r>
      <w:r w:rsidR="007F577E" w:rsidRPr="001D6912">
        <w:t xml:space="preserve"> «</w:t>
      </w:r>
      <w:r w:rsidRPr="001D6912">
        <w:t>О</w:t>
      </w:r>
      <w:r w:rsidR="007F577E" w:rsidRPr="001D6912">
        <w:t xml:space="preserve"> </w:t>
      </w:r>
      <w:r w:rsidRPr="001D6912">
        <w:t>проекте</w:t>
      </w:r>
      <w:r w:rsidR="007F577E" w:rsidRPr="001D6912">
        <w:t xml:space="preserve"> </w:t>
      </w:r>
      <w:r w:rsidRPr="001D6912">
        <w:t>основных</w:t>
      </w:r>
      <w:r w:rsidR="007F577E" w:rsidRPr="001D6912">
        <w:t xml:space="preserve"> </w:t>
      </w:r>
      <w:r w:rsidRPr="001D6912">
        <w:t>направлений</w:t>
      </w:r>
      <w:r w:rsidR="007F577E" w:rsidRPr="001D6912">
        <w:t xml:space="preserve"> </w:t>
      </w:r>
      <w:r w:rsidRPr="001D6912">
        <w:t>развития</w:t>
      </w:r>
      <w:r w:rsidR="007F577E" w:rsidRPr="001D6912">
        <w:t xml:space="preserve"> </w:t>
      </w:r>
      <w:r w:rsidRPr="001D6912">
        <w:t>финансового</w:t>
      </w:r>
      <w:r w:rsidR="007F577E" w:rsidRPr="001D6912">
        <w:t xml:space="preserve"> </w:t>
      </w:r>
      <w:r w:rsidRPr="001D6912">
        <w:t>рынка</w:t>
      </w:r>
      <w:r w:rsidR="007F577E" w:rsidRPr="001D6912">
        <w:t xml:space="preserve"> </w:t>
      </w:r>
      <w:r w:rsidRPr="001D6912">
        <w:t>Российской</w:t>
      </w:r>
      <w:r w:rsidR="007F577E" w:rsidRPr="001D6912">
        <w:t xml:space="preserve"> </w:t>
      </w:r>
      <w:r w:rsidRPr="001D6912">
        <w:t>Федерации</w:t>
      </w:r>
      <w:r w:rsidR="007F577E" w:rsidRPr="001D6912">
        <w:t xml:space="preserve"> </w:t>
      </w:r>
      <w:r w:rsidRPr="001D6912">
        <w:t>на</w:t>
      </w:r>
      <w:r w:rsidR="007F577E" w:rsidRPr="001D6912">
        <w:t xml:space="preserve"> </w:t>
      </w:r>
      <w:r w:rsidRPr="001D6912">
        <w:t>2025</w:t>
      </w:r>
      <w:r w:rsidR="007F577E" w:rsidRPr="001D6912">
        <w:t xml:space="preserve"> </w:t>
      </w:r>
      <w:r w:rsidRPr="001D6912">
        <w:t>год</w:t>
      </w:r>
      <w:r w:rsidR="007F577E" w:rsidRPr="001D6912">
        <w:t xml:space="preserve"> </w:t>
      </w:r>
      <w:r w:rsidRPr="001D6912">
        <w:t>и</w:t>
      </w:r>
      <w:r w:rsidR="007F577E" w:rsidRPr="001D6912">
        <w:t xml:space="preserve"> </w:t>
      </w:r>
      <w:r w:rsidRPr="001D6912">
        <w:t>период</w:t>
      </w:r>
      <w:r w:rsidR="007F577E" w:rsidRPr="001D6912">
        <w:t xml:space="preserve"> </w:t>
      </w:r>
      <w:r w:rsidRPr="001D6912">
        <w:t>2026</w:t>
      </w:r>
      <w:r w:rsidR="007F577E" w:rsidRPr="001D6912">
        <w:t xml:space="preserve"> </w:t>
      </w:r>
      <w:r w:rsidRPr="001D6912">
        <w:t>и</w:t>
      </w:r>
      <w:r w:rsidR="007F577E" w:rsidRPr="001D6912">
        <w:t xml:space="preserve"> </w:t>
      </w:r>
      <w:r w:rsidRPr="001D6912">
        <w:t>2027</w:t>
      </w:r>
      <w:r w:rsidR="007F577E" w:rsidRPr="001D6912">
        <w:t xml:space="preserve"> </w:t>
      </w:r>
      <w:r w:rsidRPr="001D6912">
        <w:t>годов</w:t>
      </w:r>
      <w:r w:rsidR="007F577E" w:rsidRPr="001D6912">
        <w:t xml:space="preserve">» </w:t>
      </w:r>
      <w:r w:rsidRPr="001D6912">
        <w:t>под</w:t>
      </w:r>
      <w:r w:rsidR="007F577E" w:rsidRPr="001D6912">
        <w:t xml:space="preserve"> </w:t>
      </w:r>
      <w:r w:rsidRPr="001D6912">
        <w:t>председательством</w:t>
      </w:r>
      <w:r w:rsidR="007F577E" w:rsidRPr="001D6912">
        <w:t xml:space="preserve"> </w:t>
      </w:r>
      <w:r w:rsidRPr="001D6912">
        <w:t>Анатолия</w:t>
      </w:r>
      <w:r w:rsidR="007F577E" w:rsidRPr="001D6912">
        <w:t xml:space="preserve"> </w:t>
      </w:r>
      <w:r w:rsidRPr="001D6912">
        <w:t>Аксакова,</w:t>
      </w:r>
      <w:r w:rsidR="007F577E" w:rsidRPr="001D6912">
        <w:t xml:space="preserve"> </w:t>
      </w:r>
      <w:r w:rsidRPr="001D6912">
        <w:t>председателя</w:t>
      </w:r>
      <w:r w:rsidR="007F577E" w:rsidRPr="001D6912">
        <w:t xml:space="preserve"> </w:t>
      </w:r>
      <w:r w:rsidRPr="001D6912">
        <w:t>Комитета</w:t>
      </w:r>
      <w:r w:rsidR="007F577E" w:rsidRPr="001D6912">
        <w:t xml:space="preserve"> </w:t>
      </w:r>
      <w:r w:rsidRPr="001D6912">
        <w:t>Государственной</w:t>
      </w:r>
      <w:r w:rsidR="007F577E" w:rsidRPr="001D6912">
        <w:t xml:space="preserve"> </w:t>
      </w:r>
      <w:r w:rsidRPr="001D6912">
        <w:t>Думы</w:t>
      </w:r>
      <w:r w:rsidR="007F577E" w:rsidRPr="001D6912">
        <w:t xml:space="preserve"> </w:t>
      </w:r>
      <w:r w:rsidRPr="001D6912">
        <w:t>по</w:t>
      </w:r>
      <w:r w:rsidR="007F577E" w:rsidRPr="001D6912">
        <w:t xml:space="preserve"> </w:t>
      </w:r>
      <w:r w:rsidRPr="001D6912">
        <w:t>финансовому</w:t>
      </w:r>
      <w:r w:rsidR="007F577E" w:rsidRPr="001D6912">
        <w:t xml:space="preserve"> </w:t>
      </w:r>
      <w:r w:rsidRPr="001D6912">
        <w:t>рынку,</w:t>
      </w:r>
      <w:r w:rsidR="007F577E" w:rsidRPr="001D6912">
        <w:t xml:space="preserve"> </w:t>
      </w:r>
      <w:r w:rsidRPr="001D6912">
        <w:t>приняли</w:t>
      </w:r>
      <w:r w:rsidR="007F577E" w:rsidRPr="001D6912">
        <w:t xml:space="preserve"> </w:t>
      </w:r>
      <w:r w:rsidRPr="001D6912">
        <w:t>участие</w:t>
      </w:r>
      <w:r w:rsidR="007F577E" w:rsidRPr="001D6912">
        <w:t xml:space="preserve"> </w:t>
      </w:r>
      <w:r w:rsidRPr="001D6912">
        <w:t>первый</w:t>
      </w:r>
      <w:r w:rsidR="007F577E" w:rsidRPr="001D6912">
        <w:t xml:space="preserve"> </w:t>
      </w:r>
      <w:r w:rsidRPr="001D6912">
        <w:t>заместитель</w:t>
      </w:r>
      <w:r w:rsidR="007F577E" w:rsidRPr="001D6912">
        <w:t xml:space="preserve"> </w:t>
      </w:r>
      <w:r w:rsidRPr="001D6912">
        <w:t>председателя</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Владимир</w:t>
      </w:r>
      <w:r w:rsidR="007F577E" w:rsidRPr="001D6912">
        <w:t xml:space="preserve"> </w:t>
      </w:r>
      <w:r w:rsidRPr="001D6912">
        <w:t>Чистюхин,</w:t>
      </w:r>
      <w:r w:rsidR="007F577E" w:rsidRPr="001D6912">
        <w:t xml:space="preserve"> </w:t>
      </w:r>
      <w:r w:rsidRPr="001D6912">
        <w:t>заместитель</w:t>
      </w:r>
      <w:r w:rsidR="007F577E" w:rsidRPr="001D6912">
        <w:t xml:space="preserve"> </w:t>
      </w:r>
      <w:r w:rsidRPr="001D6912">
        <w:t>министра</w:t>
      </w:r>
      <w:r w:rsidR="007F577E" w:rsidRPr="001D6912">
        <w:t xml:space="preserve"> </w:t>
      </w:r>
      <w:r w:rsidRPr="001D6912">
        <w:t>финансов</w:t>
      </w:r>
      <w:r w:rsidR="007F577E" w:rsidRPr="001D6912">
        <w:t xml:space="preserve"> </w:t>
      </w:r>
      <w:r w:rsidRPr="001D6912">
        <w:t>РФ</w:t>
      </w:r>
      <w:r w:rsidR="007F577E" w:rsidRPr="001D6912">
        <w:t xml:space="preserve"> </w:t>
      </w:r>
      <w:r w:rsidRPr="001D6912">
        <w:t>Алексей</w:t>
      </w:r>
      <w:r w:rsidR="007F577E" w:rsidRPr="001D6912">
        <w:t xml:space="preserve"> </w:t>
      </w:r>
      <w:r w:rsidRPr="001D6912">
        <w:t>Моисеев,</w:t>
      </w:r>
      <w:r w:rsidR="007F577E" w:rsidRPr="001D6912">
        <w:t xml:space="preserve"> </w:t>
      </w:r>
      <w:r w:rsidRPr="001D6912">
        <w:t>представители</w:t>
      </w:r>
      <w:r w:rsidR="007F577E" w:rsidRPr="001D6912">
        <w:t xml:space="preserve"> </w:t>
      </w:r>
      <w:r w:rsidRPr="001D6912">
        <w:t>ассоциаций,</w:t>
      </w:r>
      <w:r w:rsidR="007F577E" w:rsidRPr="001D6912">
        <w:t xml:space="preserve"> </w:t>
      </w:r>
      <w:r w:rsidRPr="001D6912">
        <w:t>объединений</w:t>
      </w:r>
      <w:r w:rsidR="007F577E" w:rsidRPr="001D6912">
        <w:t xml:space="preserve"> </w:t>
      </w:r>
      <w:r w:rsidRPr="001D6912">
        <w:t>и</w:t>
      </w:r>
      <w:r w:rsidR="007F577E" w:rsidRPr="001D6912">
        <w:t xml:space="preserve"> </w:t>
      </w:r>
      <w:r w:rsidRPr="001D6912">
        <w:t>депутаты</w:t>
      </w:r>
      <w:r w:rsidR="007F577E" w:rsidRPr="001D6912">
        <w:t xml:space="preserve"> </w:t>
      </w:r>
      <w:r w:rsidRPr="001D6912">
        <w:t>Госдумы.</w:t>
      </w:r>
    </w:p>
    <w:p w14:paraId="4DE3A426" w14:textId="77777777" w:rsidR="008377EB" w:rsidRPr="001D6912" w:rsidRDefault="008377EB" w:rsidP="008377EB">
      <w:r w:rsidRPr="001D6912">
        <w:t>Президент</w:t>
      </w:r>
      <w:r w:rsidR="007F577E" w:rsidRPr="001D6912">
        <w:t xml:space="preserve"> </w:t>
      </w:r>
      <w:r w:rsidRPr="001D6912">
        <w:rPr>
          <w:b/>
        </w:rPr>
        <w:t>НАПФ</w:t>
      </w:r>
      <w:r w:rsidR="007F577E" w:rsidRPr="001D6912">
        <w:t xml:space="preserve"> </w:t>
      </w:r>
      <w:r w:rsidRPr="001D6912">
        <w:t>отметил,</w:t>
      </w:r>
      <w:r w:rsidR="007F577E" w:rsidRPr="001D6912">
        <w:t xml:space="preserve"> </w:t>
      </w:r>
      <w:r w:rsidRPr="001D6912">
        <w:t>что</w:t>
      </w:r>
      <w:r w:rsidR="007F577E" w:rsidRPr="001D6912">
        <w:t xml:space="preserve"> </w:t>
      </w:r>
      <w:r w:rsidRPr="001D6912">
        <w:t>в</w:t>
      </w:r>
      <w:r w:rsidR="007F577E" w:rsidRPr="001D6912">
        <w:t xml:space="preserve"> </w:t>
      </w:r>
      <w:r w:rsidRPr="001D6912">
        <w:t>условиях</w:t>
      </w:r>
      <w:r w:rsidR="007F577E" w:rsidRPr="001D6912">
        <w:t xml:space="preserve"> </w:t>
      </w:r>
      <w:r w:rsidRPr="001D6912">
        <w:t>нестабильной</w:t>
      </w:r>
      <w:r w:rsidR="007F577E" w:rsidRPr="001D6912">
        <w:t xml:space="preserve"> </w:t>
      </w:r>
      <w:r w:rsidRPr="001D6912">
        <w:t>экономики</w:t>
      </w:r>
      <w:r w:rsidR="007F577E" w:rsidRPr="001D6912">
        <w:t xml:space="preserve"> </w:t>
      </w:r>
      <w:r w:rsidRPr="001D6912">
        <w:t>и</w:t>
      </w:r>
      <w:r w:rsidR="007F577E" w:rsidRPr="001D6912">
        <w:t xml:space="preserve"> </w:t>
      </w:r>
      <w:r w:rsidRPr="001D6912">
        <w:t>колебаний</w:t>
      </w:r>
      <w:r w:rsidR="007F577E" w:rsidRPr="001D6912">
        <w:t xml:space="preserve"> </w:t>
      </w:r>
      <w:r w:rsidRPr="001D6912">
        <w:t>на</w:t>
      </w:r>
      <w:r w:rsidR="007F577E" w:rsidRPr="001D6912">
        <w:t xml:space="preserve"> </w:t>
      </w:r>
      <w:r w:rsidRPr="001D6912">
        <w:t>финансовых</w:t>
      </w:r>
      <w:r w:rsidR="007F577E" w:rsidRPr="001D6912">
        <w:t xml:space="preserve"> </w:t>
      </w:r>
      <w:r w:rsidRPr="001D6912">
        <w:t>рынках</w:t>
      </w:r>
      <w:r w:rsidR="007F577E" w:rsidRPr="001D6912">
        <w:t xml:space="preserve"> </w:t>
      </w:r>
      <w:r w:rsidRPr="001D6912">
        <w:t>надежные</w:t>
      </w:r>
      <w:r w:rsidR="007F577E" w:rsidRPr="001D6912">
        <w:t xml:space="preserve"> </w:t>
      </w:r>
      <w:r w:rsidRPr="001D6912">
        <w:t>инструменты</w:t>
      </w:r>
      <w:r w:rsidR="007F577E" w:rsidRPr="001D6912">
        <w:t xml:space="preserve"> </w:t>
      </w:r>
      <w:r w:rsidRPr="001D6912">
        <w:t>для</w:t>
      </w:r>
      <w:r w:rsidR="007F577E" w:rsidRPr="001D6912">
        <w:t xml:space="preserve"> </w:t>
      </w:r>
      <w:r w:rsidRPr="001D6912">
        <w:t>сбережений</w:t>
      </w:r>
      <w:r w:rsidR="007F577E" w:rsidRPr="001D6912">
        <w:t xml:space="preserve"> </w:t>
      </w:r>
      <w:r w:rsidRPr="001D6912">
        <w:t>актуальны</w:t>
      </w:r>
      <w:r w:rsidR="007F577E" w:rsidRPr="001D6912">
        <w:t xml:space="preserve"> </w:t>
      </w:r>
      <w:r w:rsidRPr="001D6912">
        <w:t>как</w:t>
      </w:r>
      <w:r w:rsidR="007F577E" w:rsidRPr="001D6912">
        <w:t xml:space="preserve"> </w:t>
      </w:r>
      <w:r w:rsidRPr="001D6912">
        <w:t>никогда.</w:t>
      </w:r>
      <w:r w:rsidR="007F577E" w:rsidRPr="001D6912">
        <w:t xml:space="preserve"> </w:t>
      </w:r>
      <w:r w:rsidRPr="001D6912">
        <w:t>В</w:t>
      </w:r>
      <w:r w:rsidR="007F577E" w:rsidRPr="001D6912">
        <w:t xml:space="preserve"> </w:t>
      </w:r>
      <w:r w:rsidRPr="001D6912">
        <w:t>этом</w:t>
      </w:r>
      <w:r w:rsidR="007F577E" w:rsidRPr="001D6912">
        <w:t xml:space="preserve"> </w:t>
      </w:r>
      <w:r w:rsidRPr="001D6912">
        <w:t>аспекте</w:t>
      </w:r>
      <w:r w:rsidR="007F577E" w:rsidRPr="001D6912">
        <w:t xml:space="preserve"> </w:t>
      </w:r>
      <w:r w:rsidRPr="001D6912">
        <w:t>успех</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говорит</w:t>
      </w:r>
      <w:r w:rsidR="007F577E" w:rsidRPr="001D6912">
        <w:t xml:space="preserve"> </w:t>
      </w:r>
      <w:r w:rsidRPr="001D6912">
        <w:t>о</w:t>
      </w:r>
      <w:r w:rsidR="007F577E" w:rsidRPr="001D6912">
        <w:t xml:space="preserve"> </w:t>
      </w:r>
      <w:r w:rsidRPr="001D6912">
        <w:t>растущем</w:t>
      </w:r>
      <w:r w:rsidR="007F577E" w:rsidRPr="001D6912">
        <w:t xml:space="preserve"> </w:t>
      </w:r>
      <w:r w:rsidRPr="001D6912">
        <w:t>доверии</w:t>
      </w:r>
      <w:r w:rsidR="007F577E" w:rsidRPr="001D6912">
        <w:t xml:space="preserve"> </w:t>
      </w:r>
      <w:r w:rsidRPr="001D6912">
        <w:t>граждан</w:t>
      </w:r>
      <w:r w:rsidR="007F577E" w:rsidRPr="001D6912">
        <w:t xml:space="preserve"> </w:t>
      </w:r>
      <w:r w:rsidRPr="001D6912">
        <w:t>к</w:t>
      </w:r>
      <w:r w:rsidR="007F577E" w:rsidRPr="001D6912">
        <w:t xml:space="preserve"> </w:t>
      </w:r>
      <w:r w:rsidRPr="001D6912">
        <w:t>финансовым</w:t>
      </w:r>
      <w:r w:rsidR="007F577E" w:rsidRPr="001D6912">
        <w:t xml:space="preserve"> </w:t>
      </w:r>
      <w:r w:rsidRPr="001D6912">
        <w:t>инструментам.</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w:t>
      </w:r>
      <w:r w:rsidR="007F577E" w:rsidRPr="001D6912">
        <w:t xml:space="preserve"> </w:t>
      </w:r>
      <w:r w:rsidRPr="001D6912">
        <w:t>это</w:t>
      </w:r>
      <w:r w:rsidR="007F577E" w:rsidRPr="001D6912">
        <w:t xml:space="preserve"> </w:t>
      </w:r>
      <w:r w:rsidRPr="001D6912">
        <w:t>инструмент</w:t>
      </w:r>
      <w:r w:rsidR="007F577E" w:rsidRPr="001D6912">
        <w:t xml:space="preserve"> </w:t>
      </w:r>
      <w:r w:rsidRPr="001D6912">
        <w:t>привлечения</w:t>
      </w:r>
      <w:r w:rsidR="007F577E" w:rsidRPr="001D6912">
        <w:t xml:space="preserve"> </w:t>
      </w:r>
      <w:r w:rsidRPr="001D6912">
        <w:t>денег</w:t>
      </w:r>
      <w:r w:rsidR="007F577E" w:rsidRPr="001D6912">
        <w:t xml:space="preserve"> </w:t>
      </w:r>
      <w:r w:rsidRPr="001D6912">
        <w:t>на</w:t>
      </w:r>
      <w:r w:rsidR="007F577E" w:rsidRPr="001D6912">
        <w:t xml:space="preserve"> </w:t>
      </w:r>
      <w:r w:rsidRPr="001D6912">
        <w:t>финансовый</w:t>
      </w:r>
      <w:r w:rsidR="007F577E" w:rsidRPr="001D6912">
        <w:t xml:space="preserve"> </w:t>
      </w:r>
      <w:r w:rsidRPr="001D6912">
        <w:t>рынок.</w:t>
      </w:r>
      <w:r w:rsidR="007F577E" w:rsidRPr="001D6912">
        <w:t xml:space="preserve"> </w:t>
      </w:r>
      <w:r w:rsidRPr="001D6912">
        <w:t>ПДС</w:t>
      </w:r>
      <w:r w:rsidR="007F577E" w:rsidRPr="001D6912">
        <w:t xml:space="preserve"> </w:t>
      </w:r>
      <w:r w:rsidRPr="001D6912">
        <w:t>-</w:t>
      </w:r>
      <w:r w:rsidR="007F577E" w:rsidRPr="001D6912">
        <w:t xml:space="preserve"> </w:t>
      </w:r>
      <w:r w:rsidRPr="001D6912">
        <w:t>это</w:t>
      </w:r>
      <w:r w:rsidR="007F577E" w:rsidRPr="001D6912">
        <w:t xml:space="preserve"> </w:t>
      </w:r>
      <w:r w:rsidRPr="001D6912">
        <w:t>почти</w:t>
      </w:r>
      <w:r w:rsidR="007F577E" w:rsidRPr="001D6912">
        <w:t xml:space="preserve"> </w:t>
      </w:r>
      <w:r w:rsidRPr="001D6912">
        <w:t>2,5</w:t>
      </w:r>
      <w:r w:rsidR="007F577E" w:rsidRPr="001D6912">
        <w:t xml:space="preserve"> </w:t>
      </w:r>
      <w:r w:rsidRPr="001D6912">
        <w:lastRenderedPageBreak/>
        <w:t>миллиона</w:t>
      </w:r>
      <w:r w:rsidR="007F577E" w:rsidRPr="001D6912">
        <w:t xml:space="preserve"> </w:t>
      </w:r>
      <w:r w:rsidRPr="001D6912">
        <w:t>заключенных</w:t>
      </w:r>
      <w:r w:rsidR="007F577E" w:rsidRPr="001D6912">
        <w:t xml:space="preserve"> </w:t>
      </w:r>
      <w:r w:rsidRPr="001D6912">
        <w:t>договоров</w:t>
      </w:r>
      <w:r w:rsidR="007F577E" w:rsidRPr="001D6912">
        <w:t xml:space="preserve"> </w:t>
      </w:r>
      <w:r w:rsidRPr="001D6912">
        <w:t>и</w:t>
      </w:r>
      <w:r w:rsidR="007F577E" w:rsidRPr="001D6912">
        <w:t xml:space="preserve"> </w:t>
      </w:r>
      <w:r w:rsidRPr="001D6912">
        <w:t>171</w:t>
      </w:r>
      <w:r w:rsidR="007F577E" w:rsidRPr="001D6912">
        <w:t xml:space="preserve"> </w:t>
      </w:r>
      <w:r w:rsidRPr="001D6912">
        <w:t>миллиард</w:t>
      </w:r>
      <w:r w:rsidR="007F577E" w:rsidRPr="001D6912">
        <w:t xml:space="preserve"> </w:t>
      </w:r>
      <w:r w:rsidRPr="001D6912">
        <w:t>рублей</w:t>
      </w:r>
      <w:r w:rsidR="007F577E" w:rsidRPr="001D6912">
        <w:t xml:space="preserve"> </w:t>
      </w:r>
      <w:r w:rsidRPr="001D6912">
        <w:t>привлеченных</w:t>
      </w:r>
      <w:r w:rsidR="007F577E" w:rsidRPr="001D6912">
        <w:t xml:space="preserve"> </w:t>
      </w:r>
      <w:r w:rsidRPr="001D6912">
        <w:t>средств</w:t>
      </w:r>
      <w:r w:rsidR="007F577E" w:rsidRPr="001D6912">
        <w:t xml:space="preserve"> </w:t>
      </w:r>
      <w:r w:rsidRPr="001D6912">
        <w:t>за</w:t>
      </w:r>
      <w:r w:rsidR="007F577E" w:rsidRPr="001D6912">
        <w:t xml:space="preserve"> </w:t>
      </w:r>
      <w:r w:rsidRPr="001D6912">
        <w:t>8</w:t>
      </w:r>
      <w:r w:rsidR="007F577E" w:rsidRPr="001D6912">
        <w:t xml:space="preserve"> </w:t>
      </w:r>
      <w:r w:rsidRPr="001D6912">
        <w:t>месяцев.</w:t>
      </w:r>
      <w:r w:rsidR="007F577E" w:rsidRPr="001D6912">
        <w:t xml:space="preserve"> </w:t>
      </w:r>
      <w:r w:rsidRPr="001D6912">
        <w:t>В</w:t>
      </w:r>
      <w:r w:rsidR="007F577E" w:rsidRPr="001D6912">
        <w:t xml:space="preserve"> </w:t>
      </w:r>
      <w:r w:rsidRPr="001D6912">
        <w:t>пересчете</w:t>
      </w:r>
      <w:r w:rsidR="007F577E" w:rsidRPr="001D6912">
        <w:t xml:space="preserve"> </w:t>
      </w:r>
      <w:r w:rsidRPr="001D6912">
        <w:t>на</w:t>
      </w:r>
      <w:r w:rsidR="007F577E" w:rsidRPr="001D6912">
        <w:t xml:space="preserve"> </w:t>
      </w:r>
      <w:r w:rsidRPr="001D6912">
        <w:t>год</w:t>
      </w:r>
      <w:r w:rsidR="007F577E" w:rsidRPr="001D6912">
        <w:t xml:space="preserve"> </w:t>
      </w:r>
      <w:r w:rsidRPr="001D6912">
        <w:t>это</w:t>
      </w:r>
      <w:r w:rsidR="007F577E" w:rsidRPr="001D6912">
        <w:t xml:space="preserve"> </w:t>
      </w:r>
      <w:r w:rsidRPr="001D6912">
        <w:t>больше</w:t>
      </w:r>
      <w:r w:rsidR="007F577E" w:rsidRPr="001D6912">
        <w:t xml:space="preserve"> </w:t>
      </w:r>
      <w:r w:rsidRPr="001D6912">
        <w:t>250</w:t>
      </w:r>
      <w:r w:rsidR="007F577E" w:rsidRPr="001D6912">
        <w:t xml:space="preserve"> </w:t>
      </w:r>
      <w:r w:rsidRPr="001D6912">
        <w:t>миллиардов</w:t>
      </w:r>
      <w:r w:rsidR="007F577E" w:rsidRPr="001D6912">
        <w:t xml:space="preserve"> </w:t>
      </w:r>
      <w:r w:rsidRPr="001D6912">
        <w:t>рублей</w:t>
      </w:r>
      <w:r w:rsidR="007F577E" w:rsidRPr="001D6912">
        <w:t xml:space="preserve"> </w:t>
      </w:r>
      <w:r w:rsidRPr="001D6912">
        <w:t>-</w:t>
      </w:r>
      <w:r w:rsidR="007F577E" w:rsidRPr="001D6912">
        <w:t xml:space="preserve"> </w:t>
      </w:r>
      <w:r w:rsidRPr="001D6912">
        <w:t>это</w:t>
      </w:r>
      <w:r w:rsidR="007F577E" w:rsidRPr="001D6912">
        <w:t xml:space="preserve"> </w:t>
      </w:r>
      <w:r w:rsidRPr="001D6912">
        <w:t>при</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мы</w:t>
      </w:r>
      <w:r w:rsidR="007F577E" w:rsidRPr="001D6912">
        <w:t xml:space="preserve"> </w:t>
      </w:r>
      <w:r w:rsidRPr="001D6912">
        <w:t>усредняем</w:t>
      </w:r>
      <w:r w:rsidR="007F577E" w:rsidRPr="001D6912">
        <w:t xml:space="preserve"> </w:t>
      </w:r>
      <w:r w:rsidRPr="001D6912">
        <w:t>суммы</w:t>
      </w:r>
      <w:r w:rsidR="007F577E" w:rsidRPr="001D6912">
        <w:t xml:space="preserve"> </w:t>
      </w:r>
      <w:r w:rsidRPr="001D6912">
        <w:t>по</w:t>
      </w:r>
      <w:r w:rsidR="007F577E" w:rsidRPr="001D6912">
        <w:t xml:space="preserve"> </w:t>
      </w:r>
      <w:r w:rsidRPr="001D6912">
        <w:t>не</w:t>
      </w:r>
      <w:r w:rsidR="007F577E" w:rsidRPr="001D6912">
        <w:t xml:space="preserve"> </w:t>
      </w:r>
      <w:r w:rsidRPr="001D6912">
        <w:t>самым</w:t>
      </w:r>
      <w:r w:rsidR="007F577E" w:rsidRPr="001D6912">
        <w:t xml:space="preserve"> </w:t>
      </w:r>
      <w:r w:rsidRPr="001D6912">
        <w:t>динамичным</w:t>
      </w:r>
      <w:r w:rsidR="007F577E" w:rsidRPr="001D6912">
        <w:t xml:space="preserve"> </w:t>
      </w:r>
      <w:r w:rsidRPr="001D6912">
        <w:t>месяцам.</w:t>
      </w:r>
      <w:r w:rsidR="007F577E" w:rsidRPr="001D6912">
        <w:t xml:space="preserve"> </w:t>
      </w:r>
      <w:r w:rsidRPr="001D6912">
        <w:t>Программа</w:t>
      </w:r>
      <w:r w:rsidR="007F577E" w:rsidRPr="001D6912">
        <w:t xml:space="preserve"> </w:t>
      </w:r>
      <w:r w:rsidRPr="001D6912">
        <w:t>уже</w:t>
      </w:r>
      <w:r w:rsidR="007F577E" w:rsidRPr="001D6912">
        <w:t xml:space="preserve"> </w:t>
      </w:r>
      <w:r w:rsidRPr="001D6912">
        <w:t>доказала</w:t>
      </w:r>
      <w:r w:rsidR="007F577E" w:rsidRPr="001D6912">
        <w:t xml:space="preserve"> </w:t>
      </w:r>
      <w:r w:rsidRPr="001D6912">
        <w:t>свою</w:t>
      </w:r>
      <w:r w:rsidR="007F577E" w:rsidRPr="001D6912">
        <w:t xml:space="preserve"> </w:t>
      </w:r>
      <w:r w:rsidRPr="001D6912">
        <w:t>эффективность.</w:t>
      </w:r>
      <w:r w:rsidR="007F577E" w:rsidRPr="001D6912">
        <w:t xml:space="preserve"> </w:t>
      </w:r>
      <w:r w:rsidRPr="001D6912">
        <w:t>Люди</w:t>
      </w:r>
      <w:r w:rsidR="007F577E" w:rsidRPr="001D6912">
        <w:t xml:space="preserve"> </w:t>
      </w:r>
      <w:r w:rsidRPr="001D6912">
        <w:t>делают</w:t>
      </w:r>
      <w:r w:rsidR="007F577E" w:rsidRPr="001D6912">
        <w:t xml:space="preserve"> </w:t>
      </w:r>
      <w:r w:rsidRPr="001D6912">
        <w:t>выбор</w:t>
      </w:r>
      <w:r w:rsidR="007F577E" w:rsidRPr="001D6912">
        <w:t xml:space="preserve"> </w:t>
      </w:r>
      <w:r w:rsidRPr="001D6912">
        <w:t>в</w:t>
      </w:r>
      <w:r w:rsidR="007F577E" w:rsidRPr="001D6912">
        <w:t xml:space="preserve"> </w:t>
      </w:r>
      <w:r w:rsidRPr="001D6912">
        <w:t>пользу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несмотря</w:t>
      </w:r>
      <w:r w:rsidR="007F577E" w:rsidRPr="001D6912">
        <w:t xml:space="preserve"> </w:t>
      </w:r>
      <w:r w:rsidRPr="001D6912">
        <w:t>даже</w:t>
      </w:r>
      <w:r w:rsidR="007F577E" w:rsidRPr="001D6912">
        <w:t xml:space="preserve"> </w:t>
      </w:r>
      <w:r w:rsidRPr="001D6912">
        <w:t>на</w:t>
      </w:r>
      <w:r w:rsidR="007F577E" w:rsidRPr="001D6912">
        <w:t xml:space="preserve"> </w:t>
      </w:r>
      <w:r w:rsidRPr="001D6912">
        <w:t>высокие</w:t>
      </w:r>
      <w:r w:rsidR="007F577E" w:rsidRPr="001D6912">
        <w:t xml:space="preserve"> </w:t>
      </w:r>
      <w:r w:rsidRPr="001D6912">
        <w:t>ставки</w:t>
      </w:r>
      <w:r w:rsidR="007F577E" w:rsidRPr="001D6912">
        <w:t xml:space="preserve"> </w:t>
      </w:r>
      <w:r w:rsidRPr="001D6912">
        <w:t>по</w:t>
      </w:r>
      <w:r w:rsidR="007F577E" w:rsidRPr="001D6912">
        <w:t xml:space="preserve"> </w:t>
      </w:r>
      <w:r w:rsidRPr="001D6912">
        <w:t>депозитам,</w:t>
      </w:r>
      <w:r w:rsidR="007F577E" w:rsidRPr="001D6912">
        <w:t xml:space="preserve"> </w:t>
      </w:r>
      <w:r w:rsidRPr="001D6912">
        <w:t>потому</w:t>
      </w:r>
      <w:r w:rsidR="007F577E" w:rsidRPr="001D6912">
        <w:t xml:space="preserve"> </w:t>
      </w:r>
      <w:r w:rsidRPr="001D6912">
        <w:t>что</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ПДС</w:t>
      </w:r>
      <w:r w:rsidR="007F577E" w:rsidRPr="001D6912">
        <w:t xml:space="preserve"> </w:t>
      </w:r>
      <w:r w:rsidRPr="001D6912">
        <w:t>им</w:t>
      </w:r>
      <w:r w:rsidR="007F577E" w:rsidRPr="001D6912">
        <w:t xml:space="preserve"> </w:t>
      </w:r>
      <w:r w:rsidRPr="001D6912">
        <w:t>предложено</w:t>
      </w:r>
      <w:r w:rsidR="007F577E" w:rsidRPr="001D6912">
        <w:t xml:space="preserve"> </w:t>
      </w:r>
      <w:r w:rsidRPr="001D6912">
        <w:t>множество</w:t>
      </w:r>
      <w:r w:rsidR="007F577E" w:rsidRPr="001D6912">
        <w:t xml:space="preserve"> </w:t>
      </w:r>
      <w:r w:rsidRPr="001D6912">
        <w:t>стимулов</w:t>
      </w:r>
      <w:r w:rsidR="007F577E" w:rsidRPr="001D6912">
        <w:t>»</w:t>
      </w:r>
      <w:r w:rsidRPr="001D6912">
        <w:t>,</w:t>
      </w:r>
      <w:r w:rsidR="007F577E" w:rsidRPr="001D6912">
        <w:t xml:space="preserve"> </w:t>
      </w:r>
      <w:r w:rsidRPr="001D6912">
        <w:t>-</w:t>
      </w:r>
      <w:r w:rsidR="007F577E" w:rsidRPr="001D6912">
        <w:t xml:space="preserve"> </w:t>
      </w:r>
      <w:r w:rsidRPr="001D6912">
        <w:t>рассказал</w:t>
      </w:r>
      <w:r w:rsidR="007F577E" w:rsidRPr="001D6912">
        <w:t xml:space="preserve"> </w:t>
      </w:r>
      <w:r w:rsidRPr="001D6912">
        <w:rPr>
          <w:b/>
        </w:rPr>
        <w:t>Сергей</w:t>
      </w:r>
      <w:r w:rsidR="007F577E" w:rsidRPr="001D6912">
        <w:rPr>
          <w:b/>
        </w:rPr>
        <w:t xml:space="preserve"> </w:t>
      </w:r>
      <w:r w:rsidRPr="001D6912">
        <w:rPr>
          <w:b/>
        </w:rPr>
        <w:t>Беляков</w:t>
      </w:r>
      <w:r w:rsidRPr="001D6912">
        <w:t>.</w:t>
      </w:r>
    </w:p>
    <w:p w14:paraId="311D2424" w14:textId="77777777" w:rsidR="008377EB" w:rsidRPr="001D6912" w:rsidRDefault="008377EB" w:rsidP="008377EB">
      <w:r w:rsidRPr="001D6912">
        <w:t>Он</w:t>
      </w:r>
      <w:r w:rsidR="007F577E" w:rsidRPr="001D6912">
        <w:t xml:space="preserve"> </w:t>
      </w:r>
      <w:r w:rsidRPr="001D6912">
        <w:t>также</w:t>
      </w:r>
      <w:r w:rsidR="007F577E" w:rsidRPr="001D6912">
        <w:t xml:space="preserve"> </w:t>
      </w:r>
      <w:r w:rsidRPr="001D6912">
        <w:t>отдельно</w:t>
      </w:r>
      <w:r w:rsidR="007F577E" w:rsidRPr="001D6912">
        <w:t xml:space="preserve"> </w:t>
      </w:r>
      <w:r w:rsidRPr="001D6912">
        <w:t>обратил</w:t>
      </w:r>
      <w:r w:rsidR="007F577E" w:rsidRPr="001D6912">
        <w:t xml:space="preserve"> </w:t>
      </w:r>
      <w:r w:rsidRPr="001D6912">
        <w:t>внимание</w:t>
      </w:r>
      <w:r w:rsidR="007F577E" w:rsidRPr="001D6912">
        <w:t xml:space="preserve"> </w:t>
      </w:r>
      <w:r w:rsidRPr="001D6912">
        <w:t>на</w:t>
      </w:r>
      <w:r w:rsidR="007F577E" w:rsidRPr="001D6912">
        <w:t xml:space="preserve"> </w:t>
      </w:r>
      <w:r w:rsidRPr="001D6912">
        <w:t>систему</w:t>
      </w:r>
      <w:r w:rsidR="007F577E" w:rsidRPr="001D6912">
        <w:t xml:space="preserve"> </w:t>
      </w:r>
      <w:r w:rsidRPr="001D6912">
        <w:t>негосударственного</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и</w:t>
      </w:r>
      <w:r w:rsidR="007F577E" w:rsidRPr="001D6912">
        <w:t xml:space="preserve"> </w:t>
      </w:r>
      <w:r w:rsidRPr="001D6912">
        <w:t>большой</w:t>
      </w:r>
      <w:r w:rsidR="007F577E" w:rsidRPr="001D6912">
        <w:t xml:space="preserve"> </w:t>
      </w:r>
      <w:r w:rsidRPr="001D6912">
        <w:t>потенциал</w:t>
      </w:r>
      <w:r w:rsidR="007F577E" w:rsidRPr="001D6912">
        <w:t xml:space="preserve"> </w:t>
      </w:r>
      <w:r w:rsidRPr="001D6912">
        <w:t>е</w:t>
      </w:r>
      <w:r w:rsidR="007F577E" w:rsidRPr="001D6912">
        <w:t xml:space="preserve">е </w:t>
      </w:r>
      <w:r w:rsidRPr="001D6912">
        <w:t>развития.</w:t>
      </w:r>
      <w:r w:rsidR="007F577E" w:rsidRPr="001D6912">
        <w:t xml:space="preserve"> «</w:t>
      </w:r>
      <w:r w:rsidRPr="001D6912">
        <w:t>Нужно</w:t>
      </w:r>
      <w:r w:rsidR="007F577E" w:rsidRPr="001D6912">
        <w:t xml:space="preserve"> </w:t>
      </w:r>
      <w:r w:rsidRPr="001D6912">
        <w:t>активно</w:t>
      </w:r>
      <w:r w:rsidR="007F577E" w:rsidRPr="001D6912">
        <w:t xml:space="preserve"> </w:t>
      </w:r>
      <w:r w:rsidRPr="001D6912">
        <w:t>подумать</w:t>
      </w:r>
      <w:r w:rsidR="007F577E" w:rsidRPr="001D6912">
        <w:t xml:space="preserve"> </w:t>
      </w:r>
      <w:r w:rsidRPr="001D6912">
        <w:t>над</w:t>
      </w:r>
      <w:r w:rsidR="007F577E" w:rsidRPr="001D6912">
        <w:t xml:space="preserve"> </w:t>
      </w:r>
      <w:r w:rsidRPr="001D6912">
        <w:t>реализацией</w:t>
      </w:r>
      <w:r w:rsidR="007F577E" w:rsidRPr="001D6912">
        <w:t xml:space="preserve"> </w:t>
      </w:r>
      <w:r w:rsidRPr="001D6912">
        <w:t>корпоративных</w:t>
      </w:r>
      <w:r w:rsidR="007F577E" w:rsidRPr="001D6912">
        <w:t xml:space="preserve"> </w:t>
      </w:r>
      <w:r w:rsidRPr="001D6912">
        <w:t>пенсионных</w:t>
      </w:r>
      <w:r w:rsidR="007F577E" w:rsidRPr="001D6912">
        <w:t xml:space="preserve"> </w:t>
      </w:r>
      <w:r w:rsidRPr="001D6912">
        <w:t>программ</w:t>
      </w:r>
      <w:r w:rsidR="007F577E" w:rsidRPr="001D6912">
        <w:t xml:space="preserve"> </w:t>
      </w:r>
      <w:r w:rsidRPr="001D6912">
        <w:t>и</w:t>
      </w:r>
      <w:r w:rsidR="007F577E" w:rsidRPr="001D6912">
        <w:t xml:space="preserve"> </w:t>
      </w:r>
      <w:r w:rsidRPr="001D6912">
        <w:t>использовать</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опыт</w:t>
      </w:r>
      <w:r w:rsidR="007F577E" w:rsidRPr="001D6912">
        <w:t xml:space="preserve"> </w:t>
      </w:r>
      <w:r w:rsidRPr="001D6912">
        <w:t>самых</w:t>
      </w:r>
      <w:r w:rsidR="007F577E" w:rsidRPr="001D6912">
        <w:t xml:space="preserve"> </w:t>
      </w:r>
      <w:r w:rsidRPr="001D6912">
        <w:t>успешных</w:t>
      </w:r>
      <w:r w:rsidR="007F577E" w:rsidRPr="001D6912">
        <w:t xml:space="preserve"> </w:t>
      </w:r>
      <w:r w:rsidRPr="001D6912">
        <w:t>стран</w:t>
      </w:r>
      <w:r w:rsidR="007F577E" w:rsidRPr="001D6912">
        <w:t xml:space="preserve"> </w:t>
      </w:r>
      <w:r w:rsidRPr="001D6912">
        <w:t>-</w:t>
      </w:r>
      <w:r w:rsidR="007F577E" w:rsidRPr="001D6912">
        <w:t xml:space="preserve"> </w:t>
      </w:r>
      <w:r w:rsidRPr="001D6912">
        <w:t>где</w:t>
      </w:r>
      <w:r w:rsidR="007F577E" w:rsidRPr="001D6912">
        <w:t xml:space="preserve"> </w:t>
      </w:r>
      <w:r w:rsidRPr="001D6912">
        <w:t>подобные</w:t>
      </w:r>
      <w:r w:rsidR="007F577E" w:rsidRPr="001D6912">
        <w:t xml:space="preserve"> </w:t>
      </w:r>
      <w:r w:rsidRPr="001D6912">
        <w:t>программы</w:t>
      </w:r>
      <w:r w:rsidR="007F577E" w:rsidRPr="001D6912">
        <w:t xml:space="preserve"> </w:t>
      </w:r>
      <w:r w:rsidRPr="001D6912">
        <w:t>стали</w:t>
      </w:r>
      <w:r w:rsidR="007F577E" w:rsidRPr="001D6912">
        <w:t xml:space="preserve"> </w:t>
      </w:r>
      <w:r w:rsidRPr="001D6912">
        <w:t>драйвером</w:t>
      </w:r>
      <w:r w:rsidR="007F577E" w:rsidRPr="001D6912">
        <w:t xml:space="preserve"> </w:t>
      </w:r>
      <w:r w:rsidRPr="001D6912">
        <w:t>развития</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тоже</w:t>
      </w:r>
      <w:r w:rsidR="007F577E" w:rsidRPr="001D6912">
        <w:t xml:space="preserve"> </w:t>
      </w:r>
      <w:r w:rsidRPr="001D6912">
        <w:t>две</w:t>
      </w:r>
      <w:r w:rsidR="007F577E" w:rsidRPr="001D6912">
        <w:t xml:space="preserve"> </w:t>
      </w:r>
      <w:r w:rsidRPr="001D6912">
        <w:t>трети</w:t>
      </w:r>
      <w:r w:rsidR="007F577E" w:rsidRPr="001D6912">
        <w:t xml:space="preserve"> </w:t>
      </w:r>
      <w:r w:rsidRPr="001D6912">
        <w:t>денег</w:t>
      </w:r>
      <w:r w:rsidR="007F577E" w:rsidRPr="001D6912">
        <w:t xml:space="preserve"> </w:t>
      </w:r>
      <w:r w:rsidRPr="001D6912">
        <w:t>в</w:t>
      </w:r>
      <w:r w:rsidR="007F577E" w:rsidRPr="001D6912">
        <w:t xml:space="preserve"> </w:t>
      </w:r>
      <w:r w:rsidRPr="001D6912">
        <w:t>НПФ</w:t>
      </w:r>
      <w:r w:rsidR="007F577E" w:rsidRPr="001D6912">
        <w:t xml:space="preserve"> </w:t>
      </w:r>
      <w:r w:rsidRPr="001D6912">
        <w:t>привлекаются</w:t>
      </w:r>
      <w:r w:rsidR="007F577E" w:rsidRPr="001D6912">
        <w:t xml:space="preserve"> </w:t>
      </w:r>
      <w:r w:rsidRPr="001D6912">
        <w:t>через</w:t>
      </w:r>
      <w:r w:rsidR="007F577E" w:rsidRPr="001D6912">
        <w:t xml:space="preserve"> </w:t>
      </w:r>
      <w:r w:rsidRPr="001D6912">
        <w:t>корпоративные</w:t>
      </w:r>
      <w:r w:rsidR="007F577E" w:rsidRPr="001D6912">
        <w:t xml:space="preserve"> </w:t>
      </w:r>
      <w:r w:rsidRPr="001D6912">
        <w:t>пенсионные</w:t>
      </w:r>
      <w:r w:rsidR="007F577E" w:rsidRPr="001D6912">
        <w:t xml:space="preserve"> </w:t>
      </w:r>
      <w:r w:rsidRPr="001D6912">
        <w:t>программы.</w:t>
      </w:r>
      <w:r w:rsidR="007F577E" w:rsidRPr="001D6912">
        <w:t xml:space="preserve"> </w:t>
      </w:r>
      <w:r w:rsidRPr="001D6912">
        <w:t>Все</w:t>
      </w:r>
      <w:r w:rsidR="007F577E" w:rsidRPr="001D6912">
        <w:t xml:space="preserve"> </w:t>
      </w:r>
      <w:r w:rsidRPr="001D6912">
        <w:t>больше</w:t>
      </w:r>
      <w:r w:rsidR="007F577E" w:rsidRPr="001D6912">
        <w:t xml:space="preserve"> </w:t>
      </w:r>
      <w:r w:rsidRPr="001D6912">
        <w:t>работодателей</w:t>
      </w:r>
      <w:r w:rsidR="007F577E" w:rsidRPr="001D6912">
        <w:t xml:space="preserve"> </w:t>
      </w:r>
      <w:r w:rsidRPr="001D6912">
        <w:t>используют</w:t>
      </w:r>
      <w:r w:rsidR="007F577E" w:rsidRPr="001D6912">
        <w:t xml:space="preserve"> </w:t>
      </w:r>
      <w:r w:rsidRPr="001D6912">
        <w:t>их</w:t>
      </w:r>
      <w:r w:rsidR="007F577E" w:rsidRPr="001D6912">
        <w:t xml:space="preserve"> </w:t>
      </w:r>
      <w:r w:rsidRPr="001D6912">
        <w:t>как</w:t>
      </w:r>
      <w:r w:rsidR="007F577E" w:rsidRPr="001D6912">
        <w:t xml:space="preserve"> </w:t>
      </w:r>
      <w:r w:rsidRPr="001D6912">
        <w:t>инструмент</w:t>
      </w:r>
      <w:r w:rsidR="007F577E" w:rsidRPr="001D6912">
        <w:t xml:space="preserve"> </w:t>
      </w:r>
      <w:r w:rsidRPr="001D6912">
        <w:t>для</w:t>
      </w:r>
      <w:r w:rsidR="007F577E" w:rsidRPr="001D6912">
        <w:t xml:space="preserve"> </w:t>
      </w:r>
      <w:r w:rsidRPr="001D6912">
        <w:t>повышения</w:t>
      </w:r>
      <w:r w:rsidR="007F577E" w:rsidRPr="001D6912">
        <w:t xml:space="preserve"> </w:t>
      </w:r>
      <w:r w:rsidRPr="001D6912">
        <w:t>лояльности</w:t>
      </w:r>
      <w:r w:rsidR="007F577E" w:rsidRPr="001D6912">
        <w:t xml:space="preserve"> </w:t>
      </w:r>
      <w:r w:rsidRPr="001D6912">
        <w:t>работников</w:t>
      </w:r>
      <w:r w:rsidR="007F577E" w:rsidRPr="001D6912">
        <w:t>»</w:t>
      </w:r>
      <w:r w:rsidRPr="001D6912">
        <w:t>,</w:t>
      </w:r>
      <w:r w:rsidR="007F577E" w:rsidRPr="001D6912">
        <w:t xml:space="preserve"> </w:t>
      </w:r>
      <w:r w:rsidRPr="001D6912">
        <w:t>-</w:t>
      </w:r>
      <w:r w:rsidR="007F577E" w:rsidRPr="001D6912">
        <w:t xml:space="preserve"> </w:t>
      </w:r>
      <w:r w:rsidRPr="001D6912">
        <w:t>уточнил</w:t>
      </w:r>
      <w:r w:rsidR="007F577E" w:rsidRPr="001D6912">
        <w:t xml:space="preserve"> </w:t>
      </w:r>
      <w:r w:rsidRPr="001D6912">
        <w:t>он.</w:t>
      </w:r>
    </w:p>
    <w:p w14:paraId="460046DB" w14:textId="77777777" w:rsidR="008377EB" w:rsidRPr="001D6912" w:rsidRDefault="008377EB" w:rsidP="008377EB">
      <w:r w:rsidRPr="001D6912">
        <w:t>Он</w:t>
      </w:r>
      <w:r w:rsidR="007F577E" w:rsidRPr="001D6912">
        <w:t xml:space="preserve"> </w:t>
      </w:r>
      <w:r w:rsidRPr="001D6912">
        <w:t>также</w:t>
      </w:r>
      <w:r w:rsidR="007F577E" w:rsidRPr="001D6912">
        <w:t xml:space="preserve"> </w:t>
      </w:r>
      <w:r w:rsidRPr="001D6912">
        <w:t>представил</w:t>
      </w:r>
      <w:r w:rsidR="007F577E" w:rsidRPr="001D6912">
        <w:t xml:space="preserve"> </w:t>
      </w:r>
      <w:r w:rsidRPr="001D6912">
        <w:t>позицию</w:t>
      </w:r>
      <w:r w:rsidR="007F577E" w:rsidRPr="001D6912">
        <w:t xml:space="preserve"> </w:t>
      </w:r>
      <w:r w:rsidRPr="001D6912">
        <w:rPr>
          <w:b/>
        </w:rPr>
        <w:t>НАПФ</w:t>
      </w:r>
      <w:r w:rsidR="007F577E" w:rsidRPr="001D6912">
        <w:t xml:space="preserve"> </w:t>
      </w:r>
      <w:r w:rsidRPr="001D6912">
        <w:t>по</w:t>
      </w:r>
      <w:r w:rsidR="007F577E" w:rsidRPr="001D6912">
        <w:t xml:space="preserve"> </w:t>
      </w:r>
      <w:r w:rsidRPr="001D6912">
        <w:t>ключевым</w:t>
      </w:r>
      <w:r w:rsidR="007F577E" w:rsidRPr="001D6912">
        <w:t xml:space="preserve"> </w:t>
      </w:r>
      <w:r w:rsidRPr="001D6912">
        <w:t>аспектам,</w:t>
      </w:r>
      <w:r w:rsidR="007F577E" w:rsidRPr="001D6912">
        <w:t xml:space="preserve"> </w:t>
      </w:r>
      <w:r w:rsidRPr="001D6912">
        <w:t>которые</w:t>
      </w:r>
      <w:r w:rsidR="007F577E" w:rsidRPr="001D6912">
        <w:t xml:space="preserve"> </w:t>
      </w:r>
      <w:r w:rsidRPr="001D6912">
        <w:t>требуют</w:t>
      </w:r>
      <w:r w:rsidR="007F577E" w:rsidRPr="001D6912">
        <w:t xml:space="preserve"> </w:t>
      </w:r>
      <w:r w:rsidRPr="001D6912">
        <w:t>особого</w:t>
      </w:r>
      <w:r w:rsidR="007F577E" w:rsidRPr="001D6912">
        <w:t xml:space="preserve"> </w:t>
      </w:r>
      <w:r w:rsidRPr="001D6912">
        <w:t>внимания</w:t>
      </w:r>
      <w:r w:rsidR="007F577E" w:rsidRPr="001D6912">
        <w:t xml:space="preserve"> </w:t>
      </w:r>
      <w:r w:rsidRPr="001D6912">
        <w:t>для</w:t>
      </w:r>
      <w:r w:rsidR="007F577E" w:rsidRPr="001D6912">
        <w:t xml:space="preserve"> </w:t>
      </w:r>
      <w:r w:rsidRPr="001D6912">
        <w:t>достижения</w:t>
      </w:r>
      <w:r w:rsidR="007F577E" w:rsidRPr="001D6912">
        <w:t xml:space="preserve"> </w:t>
      </w:r>
      <w:r w:rsidRPr="001D6912">
        <w:t>устойчивого</w:t>
      </w:r>
      <w:r w:rsidR="007F577E" w:rsidRPr="001D6912">
        <w:t xml:space="preserve"> </w:t>
      </w:r>
      <w:r w:rsidRPr="001D6912">
        <w:t>развития</w:t>
      </w:r>
      <w:r w:rsidR="007F577E" w:rsidRPr="001D6912">
        <w:t xml:space="preserve"> </w:t>
      </w:r>
      <w:r w:rsidRPr="001D6912">
        <w:t>финансового</w:t>
      </w:r>
      <w:r w:rsidR="007F577E" w:rsidRPr="001D6912">
        <w:t xml:space="preserve"> </w:t>
      </w:r>
      <w:r w:rsidRPr="001D6912">
        <w:t>сектора</w:t>
      </w:r>
      <w:r w:rsidR="007F577E" w:rsidRPr="001D6912">
        <w:t xml:space="preserve"> </w:t>
      </w:r>
      <w:r w:rsidRPr="001D6912">
        <w:t>и</w:t>
      </w:r>
      <w:r w:rsidR="007F577E" w:rsidRPr="001D6912">
        <w:t xml:space="preserve"> </w:t>
      </w:r>
      <w:r w:rsidRPr="001D6912">
        <w:t>экономики</w:t>
      </w:r>
      <w:r w:rsidR="007F577E" w:rsidRPr="001D6912">
        <w:t xml:space="preserve"> </w:t>
      </w:r>
      <w:r w:rsidRPr="001D6912">
        <w:t>страны.</w:t>
      </w:r>
      <w:r w:rsidR="007F577E" w:rsidRPr="001D6912">
        <w:t xml:space="preserve"> </w:t>
      </w:r>
      <w:r w:rsidRPr="001D6912">
        <w:t>В</w:t>
      </w:r>
      <w:r w:rsidR="007F577E" w:rsidRPr="001D6912">
        <w:t xml:space="preserve"> </w:t>
      </w:r>
      <w:r w:rsidRPr="001D6912">
        <w:t>частности,</w:t>
      </w:r>
      <w:r w:rsidR="007F577E" w:rsidRPr="001D6912">
        <w:t xml:space="preserve"> </w:t>
      </w:r>
      <w:r w:rsidRPr="001D6912">
        <w:t>для</w:t>
      </w:r>
      <w:r w:rsidR="007F577E" w:rsidRPr="001D6912">
        <w:t xml:space="preserve"> </w:t>
      </w:r>
      <w:r w:rsidRPr="001D6912">
        <w:t>развития</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инвестиций</w:t>
      </w:r>
      <w:r w:rsidR="007F577E" w:rsidRPr="001D6912">
        <w:t xml:space="preserve"> </w:t>
      </w:r>
      <w:r w:rsidRPr="001D6912">
        <w:t>необходимо</w:t>
      </w:r>
      <w:r w:rsidR="007F577E" w:rsidRPr="001D6912">
        <w:t xml:space="preserve"> </w:t>
      </w:r>
      <w:r w:rsidRPr="001D6912">
        <w:t>исключить</w:t>
      </w:r>
      <w:r w:rsidR="007F577E" w:rsidRPr="001D6912">
        <w:t xml:space="preserve"> </w:t>
      </w:r>
      <w:r w:rsidRPr="001D6912">
        <w:t>законодательный</w:t>
      </w:r>
      <w:r w:rsidR="007F577E" w:rsidRPr="001D6912">
        <w:t xml:space="preserve"> </w:t>
      </w:r>
      <w:r w:rsidRPr="001D6912">
        <w:t>арбитраж</w:t>
      </w:r>
      <w:r w:rsidR="007F577E" w:rsidRPr="001D6912">
        <w:t xml:space="preserve"> </w:t>
      </w:r>
      <w:r w:rsidRPr="001D6912">
        <w:t>и</w:t>
      </w:r>
      <w:r w:rsidR="007F577E" w:rsidRPr="001D6912">
        <w:t xml:space="preserve"> </w:t>
      </w:r>
      <w:r w:rsidRPr="001D6912">
        <w:t>дублирование</w:t>
      </w:r>
      <w:r w:rsidR="007F577E" w:rsidRPr="001D6912">
        <w:t xml:space="preserve"> </w:t>
      </w:r>
      <w:r w:rsidRPr="001D6912">
        <w:t>финансовых</w:t>
      </w:r>
      <w:r w:rsidR="007F577E" w:rsidRPr="001D6912">
        <w:t xml:space="preserve"> </w:t>
      </w:r>
      <w:r w:rsidRPr="001D6912">
        <w:t>продуктов</w:t>
      </w:r>
      <w:r w:rsidR="007F577E" w:rsidRPr="001D6912">
        <w:t xml:space="preserve"> </w:t>
      </w:r>
      <w:r w:rsidRPr="001D6912">
        <w:t>через</w:t>
      </w:r>
      <w:r w:rsidR="007F577E" w:rsidRPr="001D6912">
        <w:t xml:space="preserve"> </w:t>
      </w:r>
      <w:r w:rsidRPr="001D6912">
        <w:t>лицензирование</w:t>
      </w:r>
      <w:r w:rsidR="007F577E" w:rsidRPr="001D6912">
        <w:t xml:space="preserve"> </w:t>
      </w:r>
      <w:r w:rsidRPr="001D6912">
        <w:t>отдельных</w:t>
      </w:r>
      <w:r w:rsidR="007F577E" w:rsidRPr="001D6912">
        <w:t xml:space="preserve"> </w:t>
      </w:r>
      <w:r w:rsidRPr="001D6912">
        <w:t>видов</w:t>
      </w:r>
      <w:r w:rsidR="007F577E" w:rsidRPr="001D6912">
        <w:t xml:space="preserve"> </w:t>
      </w:r>
      <w:r w:rsidRPr="001D6912">
        <w:t>деятельности</w:t>
      </w:r>
      <w:r w:rsidR="007F577E" w:rsidRPr="001D6912">
        <w:t xml:space="preserve"> </w:t>
      </w:r>
      <w:r w:rsidRPr="001D6912">
        <w:t>НПФ.</w:t>
      </w:r>
      <w:r w:rsidR="007F577E" w:rsidRPr="001D6912">
        <w:t xml:space="preserve"> «</w:t>
      </w:r>
      <w:r w:rsidRPr="001D6912">
        <w:t>Такие</w:t>
      </w:r>
      <w:r w:rsidR="007F577E" w:rsidRPr="001D6912">
        <w:t xml:space="preserve"> </w:t>
      </w:r>
      <w:r w:rsidRPr="001D6912">
        <w:t>меры</w:t>
      </w:r>
      <w:r w:rsidR="007F577E" w:rsidRPr="001D6912">
        <w:t xml:space="preserve"> </w:t>
      </w:r>
      <w:r w:rsidRPr="001D6912">
        <w:t>помогут</w:t>
      </w:r>
      <w:r w:rsidR="007F577E" w:rsidRPr="001D6912">
        <w:t xml:space="preserve"> </w:t>
      </w:r>
      <w:r w:rsidRPr="001D6912">
        <w:t>создать</w:t>
      </w:r>
      <w:r w:rsidR="007F577E" w:rsidRPr="001D6912">
        <w:t xml:space="preserve"> </w:t>
      </w:r>
      <w:r w:rsidRPr="001D6912">
        <w:t>более</w:t>
      </w:r>
      <w:r w:rsidR="007F577E" w:rsidRPr="001D6912">
        <w:t xml:space="preserve"> </w:t>
      </w:r>
      <w:r w:rsidRPr="001D6912">
        <w:t>четкие</w:t>
      </w:r>
      <w:r w:rsidR="007F577E" w:rsidRPr="001D6912">
        <w:t xml:space="preserve"> </w:t>
      </w:r>
      <w:r w:rsidRPr="001D6912">
        <w:t>границы</w:t>
      </w:r>
      <w:r w:rsidR="007F577E" w:rsidRPr="001D6912">
        <w:t xml:space="preserve"> </w:t>
      </w:r>
      <w:r w:rsidRPr="001D6912">
        <w:t>между</w:t>
      </w:r>
      <w:r w:rsidR="007F577E" w:rsidRPr="001D6912">
        <w:t xml:space="preserve"> </w:t>
      </w:r>
      <w:r w:rsidRPr="001D6912">
        <w:t>разными</w:t>
      </w:r>
      <w:r w:rsidR="007F577E" w:rsidRPr="001D6912">
        <w:t xml:space="preserve"> </w:t>
      </w:r>
      <w:r w:rsidRPr="001D6912">
        <w:t>продуктами</w:t>
      </w:r>
      <w:r w:rsidR="007F577E" w:rsidRPr="001D6912">
        <w:t xml:space="preserve"> </w:t>
      </w:r>
      <w:r w:rsidRPr="001D6912">
        <w:t>и</w:t>
      </w:r>
      <w:r w:rsidR="007F577E" w:rsidRPr="001D6912">
        <w:t xml:space="preserve"> </w:t>
      </w:r>
      <w:r w:rsidRPr="001D6912">
        <w:t>услугами</w:t>
      </w:r>
      <w:r w:rsidR="007F577E" w:rsidRPr="001D6912">
        <w:t xml:space="preserve"> </w:t>
      </w:r>
      <w:r w:rsidRPr="001D6912">
        <w:t>на</w:t>
      </w:r>
      <w:r w:rsidR="007F577E" w:rsidRPr="001D6912">
        <w:t xml:space="preserve"> </w:t>
      </w:r>
      <w:r w:rsidRPr="001D6912">
        <w:t>рынке</w:t>
      </w:r>
      <w:r w:rsidR="007F577E" w:rsidRPr="001D6912">
        <w:t xml:space="preserve"> </w:t>
      </w:r>
      <w:r w:rsidRPr="001D6912">
        <w:t>-</w:t>
      </w:r>
      <w:r w:rsidR="007F577E" w:rsidRPr="001D6912">
        <w:t xml:space="preserve"> </w:t>
      </w:r>
      <w:r w:rsidRPr="001D6912">
        <w:t>например,</w:t>
      </w:r>
      <w:r w:rsidR="007F577E" w:rsidRPr="001D6912">
        <w:t xml:space="preserve"> </w:t>
      </w:r>
      <w:r w:rsidRPr="001D6912">
        <w:t>между</w:t>
      </w:r>
      <w:r w:rsidR="007F577E" w:rsidRPr="001D6912">
        <w:t xml:space="preserve"> </w:t>
      </w:r>
      <w:r w:rsidRPr="001D6912">
        <w:t>ПДС,</w:t>
      </w:r>
      <w:r w:rsidR="007F577E" w:rsidRPr="001D6912">
        <w:t xml:space="preserve"> </w:t>
      </w:r>
      <w:r w:rsidRPr="001D6912">
        <w:t>ИИС-3,</w:t>
      </w:r>
      <w:r w:rsidR="007F577E" w:rsidRPr="001D6912">
        <w:t xml:space="preserve"> </w:t>
      </w:r>
      <w:r w:rsidRPr="001D6912">
        <w:t>долгосрочными</w:t>
      </w:r>
      <w:r w:rsidR="007F577E" w:rsidRPr="001D6912">
        <w:t xml:space="preserve"> </w:t>
      </w:r>
      <w:r w:rsidRPr="001D6912">
        <w:t>банковскими</w:t>
      </w:r>
      <w:r w:rsidR="007F577E" w:rsidRPr="001D6912">
        <w:t xml:space="preserve"> </w:t>
      </w:r>
      <w:r w:rsidRPr="001D6912">
        <w:t>сертификатами</w:t>
      </w:r>
      <w:r w:rsidR="007F577E" w:rsidRPr="001D6912">
        <w:t xml:space="preserve"> </w:t>
      </w:r>
      <w:r w:rsidRPr="001D6912">
        <w:t>и</w:t>
      </w:r>
      <w:r w:rsidR="007F577E" w:rsidRPr="001D6912">
        <w:t xml:space="preserve"> </w:t>
      </w:r>
      <w:r w:rsidRPr="001D6912">
        <w:t>другими.</w:t>
      </w:r>
      <w:r w:rsidR="007F577E" w:rsidRPr="001D6912">
        <w:t xml:space="preserve"> </w:t>
      </w:r>
      <w:r w:rsidRPr="001D6912">
        <w:t>Это</w:t>
      </w:r>
      <w:r w:rsidR="007F577E" w:rsidRPr="001D6912">
        <w:t xml:space="preserve"> </w:t>
      </w:r>
      <w:r w:rsidRPr="001D6912">
        <w:t>улучшит</w:t>
      </w:r>
      <w:r w:rsidR="007F577E" w:rsidRPr="001D6912">
        <w:t xml:space="preserve"> </w:t>
      </w:r>
      <w:r w:rsidRPr="001D6912">
        <w:t>качество</w:t>
      </w:r>
      <w:r w:rsidR="007F577E" w:rsidRPr="001D6912">
        <w:t xml:space="preserve"> </w:t>
      </w:r>
      <w:r w:rsidRPr="001D6912">
        <w:t>финансовых</w:t>
      </w:r>
      <w:r w:rsidR="007F577E" w:rsidRPr="001D6912">
        <w:t xml:space="preserve"> </w:t>
      </w:r>
      <w:r w:rsidRPr="001D6912">
        <w:t>продуктов</w:t>
      </w:r>
      <w:r w:rsidR="007F577E" w:rsidRPr="001D6912">
        <w:t xml:space="preserve"> </w:t>
      </w:r>
      <w:r w:rsidRPr="001D6912">
        <w:t>и</w:t>
      </w:r>
      <w:r w:rsidR="007F577E" w:rsidRPr="001D6912">
        <w:t xml:space="preserve"> </w:t>
      </w:r>
      <w:r w:rsidRPr="001D6912">
        <w:t>повысит</w:t>
      </w:r>
      <w:r w:rsidR="007F577E" w:rsidRPr="001D6912">
        <w:t xml:space="preserve"> </w:t>
      </w:r>
      <w:r w:rsidRPr="001D6912">
        <w:t>конкуренцию</w:t>
      </w:r>
      <w:r w:rsidR="007F577E" w:rsidRPr="001D6912">
        <w:t>»</w:t>
      </w:r>
      <w:r w:rsidRPr="001D6912">
        <w:t>,</w:t>
      </w:r>
      <w:r w:rsidR="007F577E" w:rsidRPr="001D6912">
        <w:t xml:space="preserve"> </w:t>
      </w:r>
      <w:r w:rsidRPr="001D6912">
        <w:t>-</w:t>
      </w:r>
      <w:r w:rsidR="007F577E" w:rsidRPr="001D6912">
        <w:t xml:space="preserve"> </w:t>
      </w:r>
      <w:r w:rsidRPr="001D6912">
        <w:t>пояснил</w:t>
      </w:r>
      <w:r w:rsidR="007F577E" w:rsidRPr="001D6912">
        <w:t xml:space="preserve"> </w:t>
      </w:r>
      <w:r w:rsidRPr="001D6912">
        <w:rPr>
          <w:b/>
        </w:rPr>
        <w:t>Сергей</w:t>
      </w:r>
      <w:r w:rsidR="007F577E" w:rsidRPr="001D6912">
        <w:rPr>
          <w:b/>
        </w:rPr>
        <w:t xml:space="preserve"> </w:t>
      </w:r>
      <w:r w:rsidRPr="001D6912">
        <w:rPr>
          <w:b/>
        </w:rPr>
        <w:t>Беляков</w:t>
      </w:r>
      <w:r w:rsidRPr="001D6912">
        <w:t>.</w:t>
      </w:r>
    </w:p>
    <w:p w14:paraId="13AB07DE" w14:textId="77777777" w:rsidR="008377EB" w:rsidRPr="001D6912" w:rsidRDefault="008377EB" w:rsidP="008377EB">
      <w:r w:rsidRPr="001D6912">
        <w:t>Чтобы</w:t>
      </w:r>
      <w:r w:rsidR="007F577E" w:rsidRPr="001D6912">
        <w:t xml:space="preserve"> </w:t>
      </w:r>
      <w:r w:rsidRPr="001D6912">
        <w:t>унифицировать</w:t>
      </w:r>
      <w:r w:rsidR="007F577E" w:rsidRPr="001D6912">
        <w:t xml:space="preserve"> </w:t>
      </w:r>
      <w:r w:rsidRPr="001D6912">
        <w:t>налогообложение</w:t>
      </w:r>
      <w:r w:rsidR="007F577E" w:rsidRPr="001D6912">
        <w:t xml:space="preserve"> </w:t>
      </w:r>
      <w:r w:rsidRPr="001D6912">
        <w:t>по</w:t>
      </w:r>
      <w:r w:rsidR="007F577E" w:rsidRPr="001D6912">
        <w:t xml:space="preserve"> </w:t>
      </w:r>
      <w:r w:rsidRPr="001D6912">
        <w:t>НПО,</w:t>
      </w:r>
      <w:r w:rsidR="007F577E" w:rsidRPr="001D6912">
        <w:t xml:space="preserve"> </w:t>
      </w:r>
      <w:r w:rsidRPr="001D6912">
        <w:t>ОПС</w:t>
      </w:r>
      <w:r w:rsidR="007F577E" w:rsidRPr="001D6912">
        <w:t xml:space="preserve"> </w:t>
      </w:r>
      <w:r w:rsidRPr="001D6912">
        <w:t>и</w:t>
      </w:r>
      <w:r w:rsidR="007F577E" w:rsidRPr="001D6912">
        <w:t xml:space="preserve"> </w:t>
      </w:r>
      <w:r w:rsidRPr="001D6912">
        <w:t>ПДС,</w:t>
      </w:r>
      <w:r w:rsidR="007F577E" w:rsidRPr="001D6912">
        <w:t xml:space="preserve"> </w:t>
      </w:r>
      <w:r w:rsidRPr="001D6912">
        <w:t>Ассоциация</w:t>
      </w:r>
      <w:r w:rsidR="007F577E" w:rsidRPr="001D6912">
        <w:t xml:space="preserve"> </w:t>
      </w:r>
      <w:r w:rsidRPr="001D6912">
        <w:t>предлагает</w:t>
      </w:r>
      <w:r w:rsidR="007F577E" w:rsidRPr="001D6912">
        <w:t xml:space="preserve"> </w:t>
      </w:r>
      <w:r w:rsidRPr="001D6912">
        <w:t>внести</w:t>
      </w:r>
      <w:r w:rsidR="007F577E" w:rsidRPr="001D6912">
        <w:t xml:space="preserve"> </w:t>
      </w:r>
      <w:r w:rsidRPr="001D6912">
        <w:t>изменения</w:t>
      </w:r>
      <w:r w:rsidR="007F577E" w:rsidRPr="001D6912">
        <w:t xml:space="preserve"> </w:t>
      </w:r>
      <w:r w:rsidRPr="001D6912">
        <w:t>в</w:t>
      </w:r>
      <w:r w:rsidR="007F577E" w:rsidRPr="001D6912">
        <w:t xml:space="preserve"> </w:t>
      </w:r>
      <w:r w:rsidRPr="001D6912">
        <w:t>Налоговый</w:t>
      </w:r>
      <w:r w:rsidR="007F577E" w:rsidRPr="001D6912">
        <w:t xml:space="preserve"> </w:t>
      </w:r>
      <w:r w:rsidRPr="001D6912">
        <w:t>кодекс</w:t>
      </w:r>
      <w:r w:rsidR="007F577E" w:rsidRPr="001D6912">
        <w:t xml:space="preserve"> </w:t>
      </w:r>
      <w:r w:rsidRPr="001D6912">
        <w:t>и</w:t>
      </w:r>
      <w:r w:rsidR="007F577E" w:rsidRPr="001D6912">
        <w:t xml:space="preserve"> </w:t>
      </w:r>
      <w:r w:rsidRPr="001D6912">
        <w:t>выделить</w:t>
      </w:r>
      <w:r w:rsidR="007F577E" w:rsidRPr="001D6912">
        <w:t xml:space="preserve"> </w:t>
      </w:r>
      <w:r w:rsidRPr="001D6912">
        <w:t>отдельный</w:t>
      </w:r>
      <w:r w:rsidR="007F577E" w:rsidRPr="001D6912">
        <w:t xml:space="preserve"> </w:t>
      </w:r>
      <w:r w:rsidRPr="001D6912">
        <w:t>пенсионный</w:t>
      </w:r>
      <w:r w:rsidR="007F577E" w:rsidRPr="001D6912">
        <w:t xml:space="preserve"> </w:t>
      </w:r>
      <w:r w:rsidRPr="001D6912">
        <w:t>вычет</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в</w:t>
      </w:r>
      <w:r w:rsidR="007F577E" w:rsidRPr="001D6912">
        <w:t xml:space="preserve"> </w:t>
      </w:r>
      <w:r w:rsidRPr="001D6912">
        <w:t>размере</w:t>
      </w:r>
      <w:r w:rsidR="007F577E" w:rsidRPr="001D6912">
        <w:t xml:space="preserve"> </w:t>
      </w:r>
      <w:r w:rsidRPr="001D6912">
        <w:t>1</w:t>
      </w:r>
      <w:r w:rsidR="007F577E" w:rsidRPr="001D6912">
        <w:t xml:space="preserve"> </w:t>
      </w:r>
      <w:r w:rsidRPr="001D6912">
        <w:t>миллиона</w:t>
      </w:r>
      <w:r w:rsidR="007F577E" w:rsidRPr="001D6912">
        <w:t xml:space="preserve"> </w:t>
      </w:r>
      <w:r w:rsidRPr="001D6912">
        <w:t>рублей.</w:t>
      </w:r>
      <w:r w:rsidR="007F577E" w:rsidRPr="001D6912">
        <w:t xml:space="preserve"> «</w:t>
      </w:r>
      <w:r w:rsidRPr="001D6912">
        <w:t>Важно</w:t>
      </w:r>
      <w:r w:rsidR="007F577E" w:rsidRPr="001D6912">
        <w:t xml:space="preserve"> </w:t>
      </w:r>
      <w:r w:rsidRPr="001D6912">
        <w:t>стимулировать</w:t>
      </w:r>
      <w:r w:rsidR="007F577E" w:rsidRPr="001D6912">
        <w:t xml:space="preserve"> </w:t>
      </w:r>
      <w:r w:rsidRPr="001D6912">
        <w:t>людей</w:t>
      </w:r>
      <w:r w:rsidR="007F577E" w:rsidRPr="001D6912">
        <w:t xml:space="preserve"> </w:t>
      </w:r>
      <w:r w:rsidRPr="001D6912">
        <w:t>с</w:t>
      </w:r>
      <w:r w:rsidR="007F577E" w:rsidRPr="001D6912">
        <w:t xml:space="preserve"> </w:t>
      </w:r>
      <w:r w:rsidRPr="001D6912">
        <w:t>доходами</w:t>
      </w:r>
      <w:r w:rsidR="007F577E" w:rsidRPr="001D6912">
        <w:t xml:space="preserve"> </w:t>
      </w:r>
      <w:r w:rsidRPr="001D6912">
        <w:t>выше</w:t>
      </w:r>
      <w:r w:rsidR="007F577E" w:rsidRPr="001D6912">
        <w:t xml:space="preserve"> </w:t>
      </w:r>
      <w:r w:rsidRPr="001D6912">
        <w:t>среднего</w:t>
      </w:r>
      <w:r w:rsidR="007F577E" w:rsidRPr="001D6912">
        <w:t xml:space="preserve"> </w:t>
      </w:r>
      <w:r w:rsidRPr="001D6912">
        <w:t>к</w:t>
      </w:r>
      <w:r w:rsidR="007F577E" w:rsidRPr="001D6912">
        <w:t xml:space="preserve"> </w:t>
      </w:r>
      <w:r w:rsidRPr="001D6912">
        <w:t>использованию</w:t>
      </w:r>
      <w:r w:rsidR="007F577E" w:rsidRPr="001D6912">
        <w:t xml:space="preserve"> </w:t>
      </w:r>
      <w:r w:rsidRPr="001D6912">
        <w:t>пенсионных</w:t>
      </w:r>
      <w:r w:rsidR="007F577E" w:rsidRPr="001D6912">
        <w:t xml:space="preserve"> </w:t>
      </w:r>
      <w:r w:rsidRPr="001D6912">
        <w:t>продуктов.</w:t>
      </w:r>
      <w:r w:rsidR="007F577E" w:rsidRPr="001D6912">
        <w:t xml:space="preserve"> </w:t>
      </w:r>
      <w:r w:rsidRPr="001D6912">
        <w:t>Благодаря</w:t>
      </w:r>
      <w:r w:rsidR="007F577E" w:rsidRPr="001D6912">
        <w:t xml:space="preserve"> </w:t>
      </w:r>
      <w:r w:rsidRPr="001D6912">
        <w:t>пенсионному</w:t>
      </w:r>
      <w:r w:rsidR="007F577E" w:rsidRPr="001D6912">
        <w:t xml:space="preserve"> </w:t>
      </w:r>
      <w:r w:rsidRPr="001D6912">
        <w:t>вычету</w:t>
      </w:r>
      <w:r w:rsidR="007F577E" w:rsidRPr="001D6912">
        <w:t xml:space="preserve"> </w:t>
      </w:r>
      <w:r w:rsidRPr="001D6912">
        <w:t>им</w:t>
      </w:r>
      <w:r w:rsidR="007F577E" w:rsidRPr="001D6912">
        <w:t xml:space="preserve"> </w:t>
      </w:r>
      <w:r w:rsidRPr="001D6912">
        <w:t>не</w:t>
      </w:r>
      <w:r w:rsidR="007F577E" w:rsidRPr="001D6912">
        <w:t xml:space="preserve"> </w:t>
      </w:r>
      <w:r w:rsidRPr="001D6912">
        <w:t>придется</w:t>
      </w:r>
      <w:r w:rsidR="007F577E" w:rsidRPr="001D6912">
        <w:t xml:space="preserve"> </w:t>
      </w:r>
      <w:r w:rsidRPr="001D6912">
        <w:t>выбирать</w:t>
      </w:r>
      <w:r w:rsidR="007F577E" w:rsidRPr="001D6912">
        <w:t xml:space="preserve"> </w:t>
      </w:r>
      <w:r w:rsidRPr="001D6912">
        <w:t>между</w:t>
      </w:r>
      <w:r w:rsidR="007F577E" w:rsidRPr="001D6912">
        <w:t xml:space="preserve"> </w:t>
      </w:r>
      <w:r w:rsidRPr="001D6912">
        <w:t>разными</w:t>
      </w:r>
      <w:r w:rsidR="007F577E" w:rsidRPr="001D6912">
        <w:t xml:space="preserve"> </w:t>
      </w:r>
      <w:r w:rsidRPr="001D6912">
        <w:t>инвестиционными</w:t>
      </w:r>
      <w:r w:rsidR="007F577E" w:rsidRPr="001D6912">
        <w:t xml:space="preserve"> </w:t>
      </w:r>
      <w:r w:rsidRPr="001D6912">
        <w:t>инструментами.</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накопления</w:t>
      </w:r>
      <w:r w:rsidR="007F577E" w:rsidRPr="001D6912">
        <w:t xml:space="preserve"> </w:t>
      </w:r>
      <w:r w:rsidRPr="001D6912">
        <w:t>для</w:t>
      </w:r>
      <w:r w:rsidR="007F577E" w:rsidRPr="001D6912">
        <w:t xml:space="preserve"> </w:t>
      </w:r>
      <w:r w:rsidRPr="001D6912">
        <w:t>многих</w:t>
      </w:r>
      <w:r w:rsidR="007F577E" w:rsidRPr="001D6912">
        <w:t xml:space="preserve"> </w:t>
      </w:r>
      <w:r w:rsidRPr="001D6912">
        <w:t>станут</w:t>
      </w:r>
      <w:r w:rsidR="007F577E" w:rsidRPr="001D6912">
        <w:t xml:space="preserve"> </w:t>
      </w:r>
      <w:r w:rsidRPr="001D6912">
        <w:t>проще</w:t>
      </w:r>
      <w:r w:rsidR="007F577E" w:rsidRPr="001D6912">
        <w:t xml:space="preserve"> </w:t>
      </w:r>
      <w:r w:rsidRPr="001D6912">
        <w:t>и</w:t>
      </w:r>
      <w:r w:rsidR="007F577E" w:rsidRPr="001D6912">
        <w:t xml:space="preserve"> </w:t>
      </w:r>
      <w:r w:rsidRPr="001D6912">
        <w:t>доступнее</w:t>
      </w:r>
      <w:r w:rsidR="007F577E" w:rsidRPr="001D6912">
        <w:t>»</w:t>
      </w:r>
      <w:r w:rsidRPr="001D6912">
        <w:t>,</w:t>
      </w:r>
      <w:r w:rsidR="007F577E" w:rsidRPr="001D6912">
        <w:t xml:space="preserve"> </w:t>
      </w:r>
      <w:r w:rsidRPr="001D6912">
        <w:t>-</w:t>
      </w:r>
      <w:r w:rsidR="007F577E" w:rsidRPr="001D6912">
        <w:t xml:space="preserve"> </w:t>
      </w:r>
      <w:r w:rsidRPr="001D6912">
        <w:t>сказал</w:t>
      </w:r>
      <w:r w:rsidR="007F577E" w:rsidRPr="001D6912">
        <w:t xml:space="preserve"> </w:t>
      </w:r>
      <w:r w:rsidRPr="001D6912">
        <w:t>спикер.</w:t>
      </w:r>
    </w:p>
    <w:p w14:paraId="23598DFE" w14:textId="77777777" w:rsidR="008377EB" w:rsidRPr="001D6912" w:rsidRDefault="008377EB" w:rsidP="008377EB">
      <w:r w:rsidRPr="001D6912">
        <w:t>В</w:t>
      </w:r>
      <w:r w:rsidR="007F577E" w:rsidRPr="001D6912">
        <w:t xml:space="preserve"> </w:t>
      </w:r>
      <w:r w:rsidRPr="001D6912">
        <w:t>заключение</w:t>
      </w:r>
      <w:r w:rsidR="007F577E" w:rsidRPr="001D6912">
        <w:t xml:space="preserve"> </w:t>
      </w:r>
      <w:r w:rsidRPr="001D6912">
        <w:rPr>
          <w:b/>
        </w:rPr>
        <w:t>Сергей</w:t>
      </w:r>
      <w:r w:rsidR="007F577E" w:rsidRPr="001D6912">
        <w:rPr>
          <w:b/>
        </w:rPr>
        <w:t xml:space="preserve"> </w:t>
      </w:r>
      <w:r w:rsidRPr="001D6912">
        <w:rPr>
          <w:b/>
        </w:rPr>
        <w:t>Беляков</w:t>
      </w:r>
      <w:r w:rsidR="007F577E" w:rsidRPr="001D6912">
        <w:t xml:space="preserve"> </w:t>
      </w:r>
      <w:r w:rsidRPr="001D6912">
        <w:t>отметил,</w:t>
      </w:r>
      <w:r w:rsidR="007F577E" w:rsidRPr="001D6912">
        <w:t xml:space="preserve"> </w:t>
      </w:r>
      <w:r w:rsidRPr="001D6912">
        <w:t>что</w:t>
      </w:r>
      <w:r w:rsidR="007F577E" w:rsidRPr="001D6912">
        <w:t xml:space="preserve"> </w:t>
      </w:r>
      <w:r w:rsidRPr="001D6912">
        <w:t>для</w:t>
      </w:r>
      <w:r w:rsidR="007F577E" w:rsidRPr="001D6912">
        <w:t xml:space="preserve"> </w:t>
      </w:r>
      <w:r w:rsidRPr="001D6912">
        <w:t>реализации</w:t>
      </w:r>
      <w:r w:rsidR="007F577E" w:rsidRPr="001D6912">
        <w:t xml:space="preserve"> </w:t>
      </w:r>
      <w:r w:rsidRPr="001D6912">
        <w:t>этих</w:t>
      </w:r>
      <w:r w:rsidR="007F577E" w:rsidRPr="001D6912">
        <w:t xml:space="preserve"> </w:t>
      </w:r>
      <w:r w:rsidRPr="001D6912">
        <w:t>инициатив</w:t>
      </w:r>
      <w:r w:rsidR="007F577E" w:rsidRPr="001D6912">
        <w:t xml:space="preserve"> </w:t>
      </w:r>
      <w:r w:rsidRPr="001D6912">
        <w:t>необходим</w:t>
      </w:r>
      <w:r w:rsidR="007F577E" w:rsidRPr="001D6912">
        <w:t xml:space="preserve"> </w:t>
      </w:r>
      <w:r w:rsidRPr="001D6912">
        <w:t>конструктивный</w:t>
      </w:r>
      <w:r w:rsidR="007F577E" w:rsidRPr="001D6912">
        <w:t xml:space="preserve"> </w:t>
      </w:r>
      <w:r w:rsidRPr="001D6912">
        <w:t>диалог</w:t>
      </w:r>
      <w:r w:rsidR="007F577E" w:rsidRPr="001D6912">
        <w:t xml:space="preserve"> </w:t>
      </w:r>
      <w:r w:rsidRPr="001D6912">
        <w:t>с</w:t>
      </w:r>
      <w:r w:rsidR="007F577E" w:rsidRPr="001D6912">
        <w:t xml:space="preserve"> </w:t>
      </w:r>
      <w:r w:rsidRPr="001D6912">
        <w:t>государственными</w:t>
      </w:r>
      <w:r w:rsidR="007F577E" w:rsidRPr="001D6912">
        <w:t xml:space="preserve"> </w:t>
      </w:r>
      <w:r w:rsidRPr="001D6912">
        <w:t>органами</w:t>
      </w:r>
      <w:r w:rsidR="007F577E" w:rsidRPr="001D6912">
        <w:t xml:space="preserve"> </w:t>
      </w:r>
      <w:r w:rsidRPr="001D6912">
        <w:t>и</w:t>
      </w:r>
      <w:r w:rsidR="007F577E" w:rsidRPr="001D6912">
        <w:t xml:space="preserve"> </w:t>
      </w:r>
      <w:r w:rsidRPr="001D6912">
        <w:t>другими</w:t>
      </w:r>
      <w:r w:rsidR="007F577E" w:rsidRPr="001D6912">
        <w:t xml:space="preserve"> </w:t>
      </w:r>
      <w:r w:rsidRPr="001D6912">
        <w:t>участниками</w:t>
      </w:r>
      <w:r w:rsidR="007F577E" w:rsidRPr="001D6912">
        <w:t xml:space="preserve"> </w:t>
      </w:r>
      <w:r w:rsidRPr="001D6912">
        <w:t>рынка.</w:t>
      </w:r>
      <w:r w:rsidR="007F577E" w:rsidRPr="001D6912">
        <w:t xml:space="preserve"> </w:t>
      </w:r>
      <w:r w:rsidRPr="001D6912">
        <w:t>Объединение</w:t>
      </w:r>
      <w:r w:rsidR="007F577E" w:rsidRPr="001D6912">
        <w:t xml:space="preserve"> </w:t>
      </w:r>
      <w:r w:rsidRPr="001D6912">
        <w:t>усилий</w:t>
      </w:r>
      <w:r w:rsidR="007F577E" w:rsidRPr="001D6912">
        <w:t xml:space="preserve"> </w:t>
      </w:r>
      <w:r w:rsidRPr="001D6912">
        <w:t>поможет</w:t>
      </w:r>
      <w:r w:rsidR="007F577E" w:rsidRPr="001D6912">
        <w:t xml:space="preserve"> </w:t>
      </w:r>
      <w:r w:rsidRPr="001D6912">
        <w:t>добиться</w:t>
      </w:r>
      <w:r w:rsidR="007F577E" w:rsidRPr="001D6912">
        <w:t xml:space="preserve"> </w:t>
      </w:r>
      <w:r w:rsidRPr="001D6912">
        <w:t>позитивных</w:t>
      </w:r>
      <w:r w:rsidR="007F577E" w:rsidRPr="001D6912">
        <w:t xml:space="preserve"> </w:t>
      </w:r>
      <w:r w:rsidRPr="001D6912">
        <w:t>изменений</w:t>
      </w:r>
      <w:r w:rsidR="007F577E" w:rsidRPr="001D6912">
        <w:t xml:space="preserve"> </w:t>
      </w:r>
      <w:r w:rsidRPr="001D6912">
        <w:t>в</w:t>
      </w:r>
      <w:r w:rsidR="007F577E" w:rsidRPr="001D6912">
        <w:t xml:space="preserve"> </w:t>
      </w:r>
      <w:r w:rsidRPr="001D6912">
        <w:t>финансовом</w:t>
      </w:r>
      <w:r w:rsidR="007F577E" w:rsidRPr="001D6912">
        <w:t xml:space="preserve"> </w:t>
      </w:r>
      <w:r w:rsidRPr="001D6912">
        <w:t>секторе,</w:t>
      </w:r>
      <w:r w:rsidR="007F577E" w:rsidRPr="001D6912">
        <w:t xml:space="preserve"> </w:t>
      </w:r>
      <w:r w:rsidRPr="001D6912">
        <w:t>что</w:t>
      </w:r>
      <w:r w:rsidR="007F577E" w:rsidRPr="001D6912">
        <w:t xml:space="preserve"> </w:t>
      </w:r>
      <w:r w:rsidRPr="001D6912">
        <w:t>позволит</w:t>
      </w:r>
      <w:r w:rsidR="007F577E" w:rsidRPr="001D6912">
        <w:t xml:space="preserve"> </w:t>
      </w:r>
      <w:r w:rsidRPr="001D6912">
        <w:t>создать</w:t>
      </w:r>
      <w:r w:rsidR="007F577E" w:rsidRPr="001D6912">
        <w:t xml:space="preserve"> </w:t>
      </w:r>
      <w:r w:rsidRPr="001D6912">
        <w:t>более</w:t>
      </w:r>
      <w:r w:rsidR="007F577E" w:rsidRPr="001D6912">
        <w:t xml:space="preserve"> </w:t>
      </w:r>
      <w:r w:rsidRPr="001D6912">
        <w:t>привлекательные</w:t>
      </w:r>
      <w:r w:rsidR="007F577E" w:rsidRPr="001D6912">
        <w:t xml:space="preserve"> </w:t>
      </w:r>
      <w:r w:rsidRPr="001D6912">
        <w:t>условия</w:t>
      </w:r>
      <w:r w:rsidR="007F577E" w:rsidRPr="001D6912">
        <w:t xml:space="preserve"> </w:t>
      </w:r>
      <w:r w:rsidRPr="001D6912">
        <w:t>для</w:t>
      </w:r>
      <w:r w:rsidR="007F577E" w:rsidRPr="001D6912">
        <w:t xml:space="preserve"> </w:t>
      </w:r>
      <w:r w:rsidRPr="001D6912">
        <w:t>инвестирования</w:t>
      </w:r>
      <w:r w:rsidR="007F577E" w:rsidRPr="001D6912">
        <w:t xml:space="preserve"> </w:t>
      </w:r>
      <w:r w:rsidRPr="001D6912">
        <w:t>и</w:t>
      </w:r>
      <w:r w:rsidR="007F577E" w:rsidRPr="001D6912">
        <w:t xml:space="preserve"> </w:t>
      </w:r>
      <w:r w:rsidRPr="001D6912">
        <w:t>повысить</w:t>
      </w:r>
      <w:r w:rsidR="007F577E" w:rsidRPr="001D6912">
        <w:t xml:space="preserve"> </w:t>
      </w:r>
      <w:r w:rsidRPr="001D6912">
        <w:t>уровень</w:t>
      </w:r>
      <w:r w:rsidR="007F577E" w:rsidRPr="001D6912">
        <w:t xml:space="preserve"> </w:t>
      </w:r>
      <w:r w:rsidRPr="001D6912">
        <w:t>доверия</w:t>
      </w:r>
      <w:r w:rsidR="007F577E" w:rsidRPr="001D6912">
        <w:t xml:space="preserve"> </w:t>
      </w:r>
      <w:r w:rsidRPr="001D6912">
        <w:t>граждан</w:t>
      </w:r>
      <w:r w:rsidR="007F577E" w:rsidRPr="001D6912">
        <w:t xml:space="preserve"> </w:t>
      </w:r>
      <w:r w:rsidRPr="001D6912">
        <w:t>к</w:t>
      </w:r>
      <w:r w:rsidR="007F577E" w:rsidRPr="001D6912">
        <w:t xml:space="preserve"> </w:t>
      </w:r>
      <w:r w:rsidRPr="001D6912">
        <w:t>финансовым</w:t>
      </w:r>
      <w:r w:rsidR="007F577E" w:rsidRPr="001D6912">
        <w:t xml:space="preserve"> </w:t>
      </w:r>
      <w:r w:rsidRPr="001D6912">
        <w:t>институтам.</w:t>
      </w:r>
    </w:p>
    <w:p w14:paraId="3DA9018C" w14:textId="77777777" w:rsidR="008377EB" w:rsidRPr="001D6912" w:rsidRDefault="008377EB" w:rsidP="008377EB">
      <w:r w:rsidRPr="001D6912">
        <w:t>***</w:t>
      </w:r>
    </w:p>
    <w:p w14:paraId="17AD1B26" w14:textId="77777777" w:rsidR="008377EB" w:rsidRPr="001D6912" w:rsidRDefault="008377EB" w:rsidP="008377EB">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разработана</w:t>
      </w:r>
      <w:r w:rsidR="007F577E" w:rsidRPr="001D6912">
        <w:t xml:space="preserve"> </w:t>
      </w:r>
      <w:r w:rsidRPr="001D6912">
        <w:t>Министерством</w:t>
      </w:r>
      <w:r w:rsidR="007F577E" w:rsidRPr="001D6912">
        <w:t xml:space="preserve"> </w:t>
      </w:r>
      <w:r w:rsidRPr="001D6912">
        <w:t>финансов</w:t>
      </w:r>
      <w:r w:rsidR="007F577E" w:rsidRPr="001D6912">
        <w:t xml:space="preserve"> </w:t>
      </w:r>
      <w:r w:rsidRPr="001D6912">
        <w:t>Российской</w:t>
      </w:r>
      <w:r w:rsidR="007F577E" w:rsidRPr="001D6912">
        <w:t xml:space="preserve"> </w:t>
      </w:r>
      <w:r w:rsidRPr="001D6912">
        <w:t>Федерации</w:t>
      </w:r>
      <w:r w:rsidR="007F577E" w:rsidRPr="001D6912">
        <w:t xml:space="preserve"> </w:t>
      </w:r>
      <w:r w:rsidRPr="001D6912">
        <w:t>совместно</w:t>
      </w:r>
      <w:r w:rsidR="007F577E" w:rsidRPr="001D6912">
        <w:t xml:space="preserve"> </w:t>
      </w:r>
      <w:r w:rsidRPr="001D6912">
        <w:t>с</w:t>
      </w:r>
      <w:r w:rsidR="007F577E" w:rsidRPr="001D6912">
        <w:t xml:space="preserve"> </w:t>
      </w:r>
      <w:r w:rsidRPr="001D6912">
        <w:t>Банком</w:t>
      </w:r>
      <w:r w:rsidR="007F577E" w:rsidRPr="001D6912">
        <w:t xml:space="preserve"> </w:t>
      </w:r>
      <w:r w:rsidRPr="001D6912">
        <w:t>России</w:t>
      </w:r>
      <w:r w:rsidR="007F577E" w:rsidRPr="001D6912">
        <w:t xml:space="preserve"> </w:t>
      </w:r>
      <w:r w:rsidRPr="001D6912">
        <w:t>и</w:t>
      </w:r>
      <w:r w:rsidR="007F577E" w:rsidRPr="001D6912">
        <w:t xml:space="preserve"> </w:t>
      </w:r>
      <w:r w:rsidRPr="001D6912">
        <w:t>с</w:t>
      </w:r>
      <w:r w:rsidR="007F577E" w:rsidRPr="001D6912">
        <w:t xml:space="preserve"> </w:t>
      </w:r>
      <w:r w:rsidRPr="001D6912">
        <w:t>участием</w:t>
      </w:r>
      <w:r w:rsidR="007F577E" w:rsidRPr="001D6912">
        <w:t xml:space="preserve"> </w:t>
      </w:r>
      <w:r w:rsidRPr="001D6912">
        <w:rPr>
          <w:b/>
        </w:rPr>
        <w:t>НАПФ</w:t>
      </w:r>
      <w:r w:rsidRPr="001D6912">
        <w:t>.</w:t>
      </w:r>
      <w:r w:rsidR="007F577E" w:rsidRPr="001D6912">
        <w:t xml:space="preserve"> </w:t>
      </w:r>
      <w:r w:rsidRPr="001D6912">
        <w:t>Это</w:t>
      </w:r>
      <w:r w:rsidR="007F577E" w:rsidRPr="001D6912">
        <w:t xml:space="preserve"> </w:t>
      </w:r>
      <w:r w:rsidRPr="001D6912">
        <w:t>долгосрочный</w:t>
      </w:r>
      <w:r w:rsidR="007F577E" w:rsidRPr="001D6912">
        <w:t xml:space="preserve"> </w:t>
      </w:r>
      <w:r w:rsidRPr="001D6912">
        <w:t>сберегательный</w:t>
      </w:r>
      <w:r w:rsidR="007F577E" w:rsidRPr="001D6912">
        <w:t xml:space="preserve"> </w:t>
      </w:r>
      <w:r w:rsidRPr="001D6912">
        <w:t>продукт,</w:t>
      </w:r>
      <w:r w:rsidR="007F577E" w:rsidRPr="001D6912">
        <w:t xml:space="preserve"> </w:t>
      </w:r>
      <w:r w:rsidRPr="001D6912">
        <w:t>который</w:t>
      </w:r>
      <w:r w:rsidR="007F577E" w:rsidRPr="001D6912">
        <w:t xml:space="preserve"> </w:t>
      </w:r>
      <w:r w:rsidRPr="001D6912">
        <w:t>позволяет</w:t>
      </w:r>
      <w:r w:rsidR="007F577E" w:rsidRPr="001D6912">
        <w:t xml:space="preserve"> </w:t>
      </w:r>
      <w:r w:rsidRPr="001D6912">
        <w:t>формировать</w:t>
      </w:r>
      <w:r w:rsidR="007F577E" w:rsidRPr="001D6912">
        <w:t xml:space="preserve"> </w:t>
      </w:r>
      <w:r w:rsidRPr="001D6912">
        <w:t>дополнительный</w:t>
      </w:r>
      <w:r w:rsidR="007F577E" w:rsidRPr="001D6912">
        <w:t xml:space="preserve"> </w:t>
      </w:r>
      <w:r w:rsidRPr="001D6912">
        <w:t>финансовый</w:t>
      </w:r>
      <w:r w:rsidR="007F577E" w:rsidRPr="001D6912">
        <w:t xml:space="preserve"> </w:t>
      </w:r>
      <w:r w:rsidRPr="001D6912">
        <w:t>ресурс</w:t>
      </w:r>
      <w:r w:rsidR="007F577E" w:rsidRPr="001D6912">
        <w:t xml:space="preserve"> </w:t>
      </w:r>
      <w:r w:rsidRPr="001D6912">
        <w:t>на</w:t>
      </w:r>
      <w:r w:rsidR="007F577E" w:rsidRPr="001D6912">
        <w:t xml:space="preserve"> </w:t>
      </w:r>
      <w:r w:rsidRPr="001D6912">
        <w:t>долгосрочные</w:t>
      </w:r>
      <w:r w:rsidR="007F577E" w:rsidRPr="001D6912">
        <w:t xml:space="preserve"> </w:t>
      </w:r>
      <w:r w:rsidRPr="001D6912">
        <w:t>стратегические</w:t>
      </w:r>
      <w:r w:rsidR="007F577E" w:rsidRPr="001D6912">
        <w:t xml:space="preserve"> </w:t>
      </w:r>
      <w:r w:rsidRPr="001D6912">
        <w:t>цели,</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создать</w:t>
      </w:r>
      <w:r w:rsidR="007F577E" w:rsidRPr="001D6912">
        <w:t xml:space="preserve"> </w:t>
      </w:r>
      <w:r w:rsidRPr="001D6912">
        <w:t>финансовую</w:t>
      </w:r>
      <w:r w:rsidR="007F577E" w:rsidRPr="001D6912">
        <w:t xml:space="preserve"> </w:t>
      </w:r>
      <w:r w:rsidRPr="001D6912">
        <w:t>подушку</w:t>
      </w:r>
      <w:r w:rsidR="007F577E" w:rsidRPr="001D6912">
        <w:t xml:space="preserve"> </w:t>
      </w:r>
      <w:r w:rsidRPr="001D6912">
        <w:t>безопасности,</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на</w:t>
      </w:r>
      <w:r w:rsidR="007F577E" w:rsidRPr="001D6912">
        <w:t xml:space="preserve"> </w:t>
      </w:r>
      <w:r w:rsidRPr="001D6912">
        <w:t>случай</w:t>
      </w:r>
      <w:r w:rsidR="007F577E" w:rsidRPr="001D6912">
        <w:t xml:space="preserve"> </w:t>
      </w:r>
      <w:r w:rsidRPr="001D6912">
        <w:t>наступления</w:t>
      </w:r>
      <w:r w:rsidR="007F577E" w:rsidRPr="001D6912">
        <w:t xml:space="preserve"> </w:t>
      </w:r>
      <w:r w:rsidRPr="001D6912">
        <w:t>особых</w:t>
      </w:r>
      <w:r w:rsidR="007F577E" w:rsidRPr="001D6912">
        <w:t xml:space="preserve"> </w:t>
      </w:r>
      <w:r w:rsidRPr="001D6912">
        <w:t>жизненных</w:t>
      </w:r>
      <w:r w:rsidR="007F577E" w:rsidRPr="001D6912">
        <w:t xml:space="preserve"> </w:t>
      </w:r>
      <w:r w:rsidRPr="001D6912">
        <w:t>ситуаций.</w:t>
      </w:r>
      <w:r w:rsidR="007F577E" w:rsidRPr="001D6912">
        <w:t xml:space="preserve"> </w:t>
      </w:r>
      <w:r w:rsidRPr="001D6912">
        <w:t>Операторы</w:t>
      </w:r>
      <w:r w:rsidR="007F577E" w:rsidRPr="001D6912">
        <w:t xml:space="preserve"> </w:t>
      </w:r>
      <w:r w:rsidRPr="001D6912">
        <w:t>программы</w:t>
      </w:r>
      <w:r w:rsidR="007F577E" w:rsidRPr="001D6912">
        <w:t xml:space="preserve"> </w:t>
      </w:r>
      <w:r w:rsidRPr="001D6912">
        <w:t>-</w:t>
      </w:r>
      <w:r w:rsidR="007F577E" w:rsidRPr="001D6912">
        <w:t xml:space="preserve"> </w:t>
      </w:r>
      <w:r w:rsidRPr="001D6912">
        <w:t>негосударственные</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(НПФ),</w:t>
      </w:r>
      <w:r w:rsidR="007F577E" w:rsidRPr="001D6912">
        <w:t xml:space="preserve"> </w:t>
      </w:r>
      <w:r w:rsidRPr="001D6912">
        <w:t>которые</w:t>
      </w:r>
      <w:r w:rsidR="007F577E" w:rsidRPr="001D6912">
        <w:t xml:space="preserve"> </w:t>
      </w:r>
      <w:r w:rsidRPr="001D6912">
        <w:t>обеспечивают</w:t>
      </w:r>
      <w:r w:rsidR="007F577E" w:rsidRPr="001D6912">
        <w:t xml:space="preserve"> </w:t>
      </w:r>
      <w:r w:rsidRPr="001D6912">
        <w:t>сохранность</w:t>
      </w:r>
      <w:r w:rsidR="007F577E" w:rsidRPr="001D6912">
        <w:t xml:space="preserve"> </w:t>
      </w:r>
      <w:r w:rsidRPr="001D6912">
        <w:t>и</w:t>
      </w:r>
      <w:r w:rsidR="007F577E" w:rsidRPr="001D6912">
        <w:t xml:space="preserve"> </w:t>
      </w:r>
      <w:r w:rsidRPr="001D6912">
        <w:t>доходность</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осуществляют</w:t>
      </w:r>
      <w:r w:rsidR="007F577E" w:rsidRPr="001D6912">
        <w:t xml:space="preserve"> </w:t>
      </w:r>
      <w:r w:rsidRPr="001D6912">
        <w:t>выплаты</w:t>
      </w:r>
      <w:r w:rsidR="007F577E" w:rsidRPr="001D6912">
        <w:t xml:space="preserve"> </w:t>
      </w:r>
      <w:r w:rsidRPr="001D6912">
        <w:t>этих</w:t>
      </w:r>
      <w:r w:rsidR="007F577E" w:rsidRPr="001D6912">
        <w:t xml:space="preserve"> </w:t>
      </w:r>
      <w:r w:rsidRPr="001D6912">
        <w:t>сбережений.</w:t>
      </w:r>
      <w:r w:rsidR="007F577E" w:rsidRPr="001D6912">
        <w:t xml:space="preserve"> </w:t>
      </w:r>
      <w:r w:rsidRPr="001D6912">
        <w:t>Это</w:t>
      </w:r>
      <w:r w:rsidR="007F577E" w:rsidRPr="001D6912">
        <w:t xml:space="preserve"> </w:t>
      </w:r>
      <w:r w:rsidRPr="001D6912">
        <w:t>крупные</w:t>
      </w:r>
      <w:r w:rsidR="007F577E" w:rsidRPr="001D6912">
        <w:t xml:space="preserve"> </w:t>
      </w:r>
      <w:r w:rsidRPr="001D6912">
        <w:t>финансовые</w:t>
      </w:r>
      <w:r w:rsidR="007F577E" w:rsidRPr="001D6912">
        <w:t xml:space="preserve"> </w:t>
      </w:r>
      <w:r w:rsidRPr="001D6912">
        <w:t>организации,</w:t>
      </w:r>
      <w:r w:rsidR="007F577E" w:rsidRPr="001D6912">
        <w:t xml:space="preserve"> </w:t>
      </w:r>
      <w:r w:rsidRPr="001D6912">
        <w:t>многие</w:t>
      </w:r>
      <w:r w:rsidR="007F577E" w:rsidRPr="001D6912">
        <w:t xml:space="preserve"> </w:t>
      </w:r>
      <w:r w:rsidRPr="001D6912">
        <w:t>из</w:t>
      </w:r>
      <w:r w:rsidR="007F577E" w:rsidRPr="001D6912">
        <w:t xml:space="preserve"> </w:t>
      </w:r>
      <w:r w:rsidRPr="001D6912">
        <w:t>которых</w:t>
      </w:r>
      <w:r w:rsidR="007F577E" w:rsidRPr="001D6912">
        <w:t xml:space="preserve"> </w:t>
      </w:r>
      <w:r w:rsidRPr="001D6912">
        <w:t>имеют</w:t>
      </w:r>
      <w:r w:rsidR="007F577E" w:rsidRPr="001D6912">
        <w:t xml:space="preserve"> </w:t>
      </w:r>
      <w:r w:rsidRPr="001D6912">
        <w:t>более</w:t>
      </w:r>
      <w:r w:rsidR="007F577E" w:rsidRPr="001D6912">
        <w:t xml:space="preserve"> </w:t>
      </w:r>
      <w:r w:rsidRPr="001D6912">
        <w:t>чем</w:t>
      </w:r>
      <w:r w:rsidR="007F577E" w:rsidRPr="001D6912">
        <w:t xml:space="preserve"> </w:t>
      </w:r>
      <w:r w:rsidRPr="001D6912">
        <w:t>30-летнюю</w:t>
      </w:r>
      <w:r w:rsidR="007F577E" w:rsidRPr="001D6912">
        <w:t xml:space="preserve"> </w:t>
      </w:r>
      <w:r w:rsidRPr="001D6912">
        <w:t>историю</w:t>
      </w:r>
      <w:r w:rsidR="007F577E" w:rsidRPr="001D6912">
        <w:t xml:space="preserve"> </w:t>
      </w:r>
      <w:r w:rsidRPr="001D6912">
        <w:t>успешной</w:t>
      </w:r>
      <w:r w:rsidR="007F577E" w:rsidRPr="001D6912">
        <w:t xml:space="preserve"> </w:t>
      </w:r>
      <w:r w:rsidRPr="001D6912">
        <w:t>деятельности</w:t>
      </w:r>
      <w:r w:rsidR="007F577E" w:rsidRPr="001D6912">
        <w:t xml:space="preserve"> </w:t>
      </w:r>
      <w:r w:rsidRPr="001D6912">
        <w:t>по</w:t>
      </w:r>
      <w:r w:rsidR="007F577E" w:rsidRPr="001D6912">
        <w:t xml:space="preserve"> </w:t>
      </w:r>
      <w:r w:rsidRPr="001D6912">
        <w:t>реализации</w:t>
      </w:r>
      <w:r w:rsidR="007F577E" w:rsidRPr="001D6912">
        <w:t xml:space="preserve"> </w:t>
      </w:r>
      <w:r w:rsidRPr="001D6912">
        <w:t>пенсионных</w:t>
      </w:r>
      <w:r w:rsidR="007F577E" w:rsidRPr="001D6912">
        <w:t xml:space="preserve"> </w:t>
      </w:r>
      <w:r w:rsidRPr="001D6912">
        <w:t>программ.</w:t>
      </w:r>
      <w:r w:rsidR="007F577E" w:rsidRPr="001D6912">
        <w:t xml:space="preserve"> </w:t>
      </w:r>
      <w:r w:rsidRPr="001D6912">
        <w:t>На</w:t>
      </w:r>
      <w:r w:rsidR="007F577E" w:rsidRPr="001D6912">
        <w:t xml:space="preserve"> </w:t>
      </w:r>
      <w:r w:rsidRPr="001D6912">
        <w:t>начало</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w:t>
      </w:r>
      <w:r w:rsidR="007F577E" w:rsidRPr="001D6912">
        <w:t xml:space="preserve"> </w:t>
      </w:r>
      <w:r w:rsidRPr="001D6912">
        <w:t>россияне</w:t>
      </w:r>
      <w:r w:rsidR="007F577E" w:rsidRPr="001D6912">
        <w:t xml:space="preserve"> </w:t>
      </w:r>
      <w:r w:rsidRPr="001D6912">
        <w:t>заключили</w:t>
      </w:r>
      <w:r w:rsidR="007F577E" w:rsidRPr="001D6912">
        <w:t xml:space="preserve"> </w:t>
      </w:r>
      <w:r w:rsidRPr="001D6912">
        <w:t>2,5</w:t>
      </w:r>
      <w:r w:rsidR="007F577E" w:rsidRPr="001D6912">
        <w:t xml:space="preserve"> </w:t>
      </w:r>
      <w:r w:rsidRPr="001D6912">
        <w:t>млн</w:t>
      </w:r>
      <w:r w:rsidR="007F577E" w:rsidRPr="001D6912">
        <w:t xml:space="preserve"> </w:t>
      </w:r>
      <w:r w:rsidRPr="001D6912">
        <w:t>договоров</w:t>
      </w:r>
      <w:r w:rsidR="007F577E" w:rsidRPr="001D6912">
        <w:t xml:space="preserve"> </w:t>
      </w:r>
      <w:r w:rsidRPr="001D6912">
        <w:t>ПДС</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более</w:t>
      </w:r>
      <w:r w:rsidR="007F577E" w:rsidRPr="001D6912">
        <w:t xml:space="preserve"> </w:t>
      </w:r>
      <w:r w:rsidRPr="001D6912">
        <w:t>171</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услуги</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lastRenderedPageBreak/>
        <w:t>сбережений</w:t>
      </w:r>
      <w:r w:rsidR="007F577E" w:rsidRPr="001D6912">
        <w:t xml:space="preserve"> </w:t>
      </w:r>
      <w:r w:rsidRPr="001D6912">
        <w:t>оказывают</w:t>
      </w:r>
      <w:r w:rsidR="007F577E" w:rsidRPr="001D6912">
        <w:t xml:space="preserve"> </w:t>
      </w:r>
      <w:r w:rsidRPr="001D6912">
        <w:t>33</w:t>
      </w:r>
      <w:r w:rsidR="007F577E" w:rsidRPr="001D6912">
        <w:t xml:space="preserve"> </w:t>
      </w:r>
      <w:r w:rsidRPr="001D6912">
        <w:t>из</w:t>
      </w:r>
      <w:r w:rsidR="007F577E" w:rsidRPr="001D6912">
        <w:t xml:space="preserve"> </w:t>
      </w:r>
      <w:r w:rsidRPr="001D6912">
        <w:t>37</w:t>
      </w:r>
      <w:r w:rsidR="007F577E" w:rsidRPr="001D6912">
        <w:t xml:space="preserve"> </w:t>
      </w:r>
      <w:r w:rsidRPr="001D6912">
        <w:t>российских</w:t>
      </w:r>
      <w:r w:rsidR="007F577E" w:rsidRPr="001D6912">
        <w:t xml:space="preserve"> </w:t>
      </w:r>
      <w:r w:rsidRPr="001D6912">
        <w:t>НПФ.</w:t>
      </w:r>
      <w:r w:rsidR="007F577E" w:rsidRPr="001D6912">
        <w:t xml:space="preserve"> </w:t>
      </w:r>
      <w:r w:rsidRPr="001D6912">
        <w:t>Детальная</w:t>
      </w:r>
      <w:r w:rsidR="007F577E" w:rsidRPr="001D6912">
        <w:t xml:space="preserve"> </w:t>
      </w:r>
      <w:r w:rsidRPr="001D6912">
        <w:t>информация</w:t>
      </w:r>
      <w:r w:rsidR="007F577E" w:rsidRPr="001D6912">
        <w:t xml:space="preserve"> </w:t>
      </w:r>
      <w:r w:rsidRPr="001D6912">
        <w:t>о</w:t>
      </w:r>
      <w:r w:rsidR="007F577E" w:rsidRPr="001D6912">
        <w:t xml:space="preserve"> </w:t>
      </w:r>
      <w:r w:rsidRPr="001D6912">
        <w:t>Программе</w:t>
      </w:r>
      <w:r w:rsidR="007F577E" w:rsidRPr="001D6912">
        <w:t xml:space="preserve"> </w:t>
      </w:r>
      <w:r w:rsidRPr="001D6912">
        <w:t>доступна</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rPr>
          <w:b/>
        </w:rPr>
        <w:t>НАПФ</w:t>
      </w:r>
      <w:r w:rsidRPr="001D6912">
        <w:t>.</w:t>
      </w:r>
    </w:p>
    <w:p w14:paraId="66F738A0" w14:textId="77777777" w:rsidR="008377EB" w:rsidRPr="001D6912" w:rsidRDefault="008377EB" w:rsidP="008377EB">
      <w:r w:rsidRPr="001D6912">
        <w:t>***</w:t>
      </w:r>
    </w:p>
    <w:p w14:paraId="35443854" w14:textId="77777777" w:rsidR="008377EB" w:rsidRPr="001D6912" w:rsidRDefault="008377EB" w:rsidP="008377EB">
      <w:r w:rsidRPr="001D6912">
        <w:t>СРО</w:t>
      </w:r>
      <w:r w:rsidR="007F577E" w:rsidRPr="001D6912">
        <w:t xml:space="preserve"> </w:t>
      </w:r>
      <w:r w:rsidRPr="001D6912">
        <w:rPr>
          <w:b/>
        </w:rPr>
        <w:t>НАПФ</w:t>
      </w:r>
      <w:r w:rsidR="007F577E" w:rsidRPr="001D6912">
        <w:t xml:space="preserve"> </w:t>
      </w:r>
      <w:r w:rsidRPr="001D6912">
        <w:t>(Саморегулируемая</w:t>
      </w:r>
      <w:r w:rsidR="007F577E" w:rsidRPr="001D6912">
        <w:t xml:space="preserve"> </w:t>
      </w:r>
      <w:r w:rsidRPr="001D6912">
        <w:t>организация</w:t>
      </w:r>
      <w:r w:rsidR="007F577E" w:rsidRPr="001D6912">
        <w:t xml:space="preserve"> </w:t>
      </w:r>
      <w:r w:rsidRPr="001D6912">
        <w:rPr>
          <w:b/>
        </w:rPr>
        <w:t>Национальная</w:t>
      </w:r>
      <w:r w:rsidR="007F577E" w:rsidRPr="001D6912">
        <w:rPr>
          <w:b/>
        </w:rPr>
        <w:t xml:space="preserve"> </w:t>
      </w:r>
      <w:r w:rsidRPr="001D6912">
        <w:rPr>
          <w:b/>
        </w:rPr>
        <w:t>ассоциация</w:t>
      </w:r>
      <w:r w:rsidR="007F577E" w:rsidRPr="001D6912">
        <w:rPr>
          <w:b/>
        </w:rPr>
        <w:t xml:space="preserve"> </w:t>
      </w:r>
      <w:r w:rsidRPr="001D6912">
        <w:rPr>
          <w:b/>
        </w:rPr>
        <w:t>негосударственных</w:t>
      </w:r>
      <w:r w:rsidR="007F577E" w:rsidRPr="001D6912">
        <w:rPr>
          <w:b/>
        </w:rPr>
        <w:t xml:space="preserve"> </w:t>
      </w:r>
      <w:r w:rsidRPr="001D6912">
        <w:rPr>
          <w:b/>
        </w:rPr>
        <w:t>пенсионных</w:t>
      </w:r>
      <w:r w:rsidR="007F577E" w:rsidRPr="001D6912">
        <w:rPr>
          <w:b/>
        </w:rPr>
        <w:t xml:space="preserve"> </w:t>
      </w:r>
      <w:r w:rsidRPr="001D6912">
        <w:rPr>
          <w:b/>
        </w:rPr>
        <w:t>фондов</w:t>
      </w:r>
      <w:r w:rsidRPr="001D6912">
        <w:t>)</w:t>
      </w:r>
      <w:r w:rsidR="007F577E" w:rsidRPr="001D6912">
        <w:t xml:space="preserve"> </w:t>
      </w:r>
      <w:r w:rsidRPr="001D6912">
        <w:t>учреждена</w:t>
      </w:r>
      <w:r w:rsidR="007F577E" w:rsidRPr="001D6912">
        <w:t xml:space="preserve"> </w:t>
      </w:r>
      <w:r w:rsidRPr="001D6912">
        <w:t>22</w:t>
      </w:r>
      <w:r w:rsidR="007F577E" w:rsidRPr="001D6912">
        <w:t xml:space="preserve"> </w:t>
      </w:r>
      <w:r w:rsidRPr="001D6912">
        <w:t>марта</w:t>
      </w:r>
      <w:r w:rsidR="007F577E" w:rsidRPr="001D6912">
        <w:t xml:space="preserve"> </w:t>
      </w:r>
      <w:r w:rsidRPr="001D6912">
        <w:t>2000</w:t>
      </w:r>
      <w:r w:rsidR="007F577E" w:rsidRPr="001D6912">
        <w:t xml:space="preserve"> </w:t>
      </w:r>
      <w:r w:rsidRPr="001D6912">
        <w:t>года</w:t>
      </w:r>
      <w:r w:rsidR="007F577E" w:rsidRPr="001D6912">
        <w:t xml:space="preserve"> </w:t>
      </w:r>
      <w:r w:rsidRPr="001D6912">
        <w:t>для</w:t>
      </w:r>
      <w:r w:rsidR="007F577E" w:rsidRPr="001D6912">
        <w:t xml:space="preserve"> </w:t>
      </w:r>
      <w:r w:rsidRPr="001D6912">
        <w:t>обеспечения</w:t>
      </w:r>
      <w:r w:rsidR="007F577E" w:rsidRPr="001D6912">
        <w:t xml:space="preserve"> </w:t>
      </w:r>
      <w:r w:rsidRPr="001D6912">
        <w:t>благоприятных</w:t>
      </w:r>
      <w:r w:rsidR="007F577E" w:rsidRPr="001D6912">
        <w:t xml:space="preserve"> </w:t>
      </w:r>
      <w:r w:rsidRPr="001D6912">
        <w:t>условий</w:t>
      </w:r>
      <w:r w:rsidR="007F577E" w:rsidRPr="001D6912">
        <w:t xml:space="preserve"> </w:t>
      </w:r>
      <w:r w:rsidRPr="001D6912">
        <w:t>деятельности</w:t>
      </w:r>
      <w:r w:rsidR="007F577E" w:rsidRPr="001D6912">
        <w:t xml:space="preserve"> </w:t>
      </w:r>
      <w:r w:rsidRPr="001D6912">
        <w:t>членов</w:t>
      </w:r>
      <w:r w:rsidR="007F577E" w:rsidRPr="001D6912">
        <w:t xml:space="preserve"> </w:t>
      </w:r>
      <w:r w:rsidRPr="001D6912">
        <w:rPr>
          <w:b/>
        </w:rPr>
        <w:t>НАПФ</w:t>
      </w:r>
      <w:r w:rsidRPr="001D6912">
        <w:t>,</w:t>
      </w:r>
      <w:r w:rsidR="007F577E" w:rsidRPr="001D6912">
        <w:t xml:space="preserve"> </w:t>
      </w:r>
      <w:r w:rsidRPr="001D6912">
        <w:t>защиты</w:t>
      </w:r>
      <w:r w:rsidR="007F577E" w:rsidRPr="001D6912">
        <w:t xml:space="preserve"> </w:t>
      </w:r>
      <w:r w:rsidRPr="001D6912">
        <w:t>интересов</w:t>
      </w:r>
      <w:r w:rsidR="007F577E" w:rsidRPr="001D6912">
        <w:t xml:space="preserve"> </w:t>
      </w:r>
      <w:r w:rsidRPr="001D6912">
        <w:t>членов</w:t>
      </w:r>
      <w:r w:rsidR="007F577E" w:rsidRPr="001D6912">
        <w:t xml:space="preserve"> </w:t>
      </w:r>
      <w:r w:rsidRPr="001D6912">
        <w:t>ассоциации,</w:t>
      </w:r>
      <w:r w:rsidR="007F577E" w:rsidRPr="001D6912">
        <w:t xml:space="preserve"> </w:t>
      </w:r>
      <w:r w:rsidRPr="001D6912">
        <w:t>вкладчиков,</w:t>
      </w:r>
      <w:r w:rsidR="007F577E" w:rsidRPr="001D6912">
        <w:t xml:space="preserve"> </w:t>
      </w:r>
      <w:r w:rsidRPr="001D6912">
        <w:t>участников</w:t>
      </w:r>
      <w:r w:rsidR="007F577E" w:rsidRPr="001D6912">
        <w:t xml:space="preserve"> </w:t>
      </w:r>
      <w:r w:rsidRPr="001D6912">
        <w:t>и</w:t>
      </w:r>
      <w:r w:rsidR="007F577E" w:rsidRPr="001D6912">
        <w:t xml:space="preserve"> </w:t>
      </w:r>
      <w:r w:rsidRPr="001D6912">
        <w:t>застрахованных</w:t>
      </w:r>
      <w:r w:rsidR="007F577E" w:rsidRPr="001D6912">
        <w:t xml:space="preserve"> </w:t>
      </w:r>
      <w:r w:rsidRPr="001D6912">
        <w:t>лиц,</w:t>
      </w:r>
      <w:r w:rsidR="007F577E" w:rsidRPr="001D6912">
        <w:t xml:space="preserve"> </w:t>
      </w:r>
      <w:r w:rsidRPr="001D6912">
        <w:t>установления</w:t>
      </w:r>
      <w:r w:rsidR="007F577E" w:rsidRPr="001D6912">
        <w:t xml:space="preserve"> </w:t>
      </w:r>
      <w:r w:rsidRPr="001D6912">
        <w:t>правил</w:t>
      </w:r>
      <w:r w:rsidR="007F577E" w:rsidRPr="001D6912">
        <w:t xml:space="preserve"> </w:t>
      </w:r>
      <w:r w:rsidRPr="001D6912">
        <w:t>и</w:t>
      </w:r>
      <w:r w:rsidR="007F577E" w:rsidRPr="001D6912">
        <w:t xml:space="preserve"> </w:t>
      </w:r>
      <w:r w:rsidRPr="001D6912">
        <w:t>стандартов</w:t>
      </w:r>
      <w:r w:rsidR="007F577E" w:rsidRPr="001D6912">
        <w:t xml:space="preserve"> </w:t>
      </w:r>
      <w:r w:rsidRPr="001D6912">
        <w:t>деятельности,</w:t>
      </w:r>
      <w:r w:rsidR="007F577E" w:rsidRPr="001D6912">
        <w:t xml:space="preserve"> </w:t>
      </w:r>
      <w:r w:rsidRPr="001D6912">
        <w:t>обеспечивающих</w:t>
      </w:r>
      <w:r w:rsidR="007F577E" w:rsidRPr="001D6912">
        <w:t xml:space="preserve"> </w:t>
      </w:r>
      <w:r w:rsidRPr="001D6912">
        <w:t>эффективность</w:t>
      </w:r>
      <w:r w:rsidR="007F577E" w:rsidRPr="001D6912">
        <w:t xml:space="preserve"> </w:t>
      </w:r>
      <w:r w:rsidRPr="001D6912">
        <w:t>работы</w:t>
      </w:r>
      <w:r w:rsidR="007F577E" w:rsidRPr="001D6912">
        <w:t xml:space="preserve"> </w:t>
      </w:r>
      <w:r w:rsidRPr="001D6912">
        <w:t>членов</w:t>
      </w:r>
      <w:r w:rsidR="007F577E" w:rsidRPr="001D6912">
        <w:t xml:space="preserve"> </w:t>
      </w:r>
      <w:r w:rsidRPr="001D6912">
        <w:rPr>
          <w:b/>
        </w:rPr>
        <w:t>НАПФ</w:t>
      </w:r>
      <w:r w:rsidRPr="001D6912">
        <w:t>.</w:t>
      </w:r>
      <w:r w:rsidR="007F577E" w:rsidRPr="001D6912">
        <w:t xml:space="preserve"> </w:t>
      </w:r>
      <w:r w:rsidRPr="001D6912">
        <w:t>Является</w:t>
      </w:r>
      <w:r w:rsidR="007F577E" w:rsidRPr="001D6912">
        <w:t xml:space="preserve"> </w:t>
      </w:r>
      <w:r w:rsidRPr="001D6912">
        <w:t>членом</w:t>
      </w:r>
      <w:r w:rsidR="007F577E" w:rsidRPr="001D6912">
        <w:t xml:space="preserve"> </w:t>
      </w:r>
      <w:r w:rsidRPr="001D6912">
        <w:t>РСПП,</w:t>
      </w:r>
      <w:r w:rsidR="007F577E" w:rsidRPr="001D6912">
        <w:t xml:space="preserve"> </w:t>
      </w:r>
      <w:r w:rsidRPr="001D6912">
        <w:t>ТПП,</w:t>
      </w:r>
      <w:r w:rsidR="007F577E" w:rsidRPr="001D6912">
        <w:t xml:space="preserve"> </w:t>
      </w:r>
      <w:r w:rsidRPr="001D6912">
        <w:t>СПКФР</w:t>
      </w:r>
      <w:r w:rsidR="007F577E" w:rsidRPr="001D6912">
        <w:t xml:space="preserve"> </w:t>
      </w:r>
      <w:r w:rsidRPr="001D6912">
        <w:t>и</w:t>
      </w:r>
      <w:r w:rsidR="007F577E" w:rsidRPr="001D6912">
        <w:t xml:space="preserve"> </w:t>
      </w:r>
      <w:r w:rsidRPr="001D6912">
        <w:t>АРФГ.</w:t>
      </w:r>
    </w:p>
    <w:p w14:paraId="1531BF11" w14:textId="77777777" w:rsidR="008377EB" w:rsidRPr="001D6912" w:rsidRDefault="008377EB" w:rsidP="008377EB">
      <w:r w:rsidRPr="001D6912">
        <w:rPr>
          <w:b/>
        </w:rPr>
        <w:t>НАПФ</w:t>
      </w:r>
      <w:r w:rsidR="007F577E" w:rsidRPr="001D6912">
        <w:t xml:space="preserve"> </w:t>
      </w:r>
      <w:r w:rsidRPr="001D6912">
        <w:t>объединяет</w:t>
      </w:r>
      <w:r w:rsidR="007F577E" w:rsidRPr="001D6912">
        <w:t xml:space="preserve"> </w:t>
      </w:r>
      <w:r w:rsidRPr="001D6912">
        <w:t>48</w:t>
      </w:r>
      <w:r w:rsidR="007F577E" w:rsidRPr="001D6912">
        <w:t xml:space="preserve"> </w:t>
      </w:r>
      <w:r w:rsidRPr="001D6912">
        <w:t>организаций:</w:t>
      </w:r>
      <w:r w:rsidR="007F577E" w:rsidRPr="001D6912">
        <w:t xml:space="preserve"> </w:t>
      </w:r>
      <w:r w:rsidRPr="001D6912">
        <w:t>37</w:t>
      </w:r>
      <w:r w:rsidR="007F577E" w:rsidRPr="001D6912">
        <w:t xml:space="preserve"> </w:t>
      </w:r>
      <w:r w:rsidRPr="001D6912">
        <w:t>НПФ</w:t>
      </w:r>
      <w:r w:rsidR="007F577E" w:rsidRPr="001D6912">
        <w:t xml:space="preserve"> </w:t>
      </w:r>
      <w:r w:rsidRPr="001D6912">
        <w:t>и</w:t>
      </w:r>
      <w:r w:rsidR="007F577E" w:rsidRPr="001D6912">
        <w:t xml:space="preserve"> </w:t>
      </w:r>
      <w:r w:rsidRPr="001D6912">
        <w:t>11</w:t>
      </w:r>
      <w:r w:rsidR="007F577E" w:rsidRPr="001D6912">
        <w:t xml:space="preserve"> </w:t>
      </w:r>
      <w:r w:rsidRPr="001D6912">
        <w:t>ассоциированных</w:t>
      </w:r>
      <w:r w:rsidR="007F577E" w:rsidRPr="001D6912">
        <w:t xml:space="preserve"> </w:t>
      </w:r>
      <w:r w:rsidRPr="001D6912">
        <w:t>членов.</w:t>
      </w:r>
    </w:p>
    <w:p w14:paraId="307BACC5" w14:textId="77777777" w:rsidR="008377EB" w:rsidRPr="001D6912" w:rsidRDefault="008377EB" w:rsidP="008377EB">
      <w:hyperlink r:id="rId15" w:history="1">
        <w:r w:rsidRPr="001D6912">
          <w:rPr>
            <w:rStyle w:val="a3"/>
          </w:rPr>
          <w:t>http://www.napf.ru/253798</w:t>
        </w:r>
      </w:hyperlink>
      <w:r w:rsidR="007F577E" w:rsidRPr="001D6912">
        <w:t xml:space="preserve"> </w:t>
      </w:r>
    </w:p>
    <w:p w14:paraId="139FC0E2" w14:textId="77777777" w:rsidR="00C93161" w:rsidRPr="001D6912" w:rsidRDefault="00C93161" w:rsidP="00C93161">
      <w:pPr>
        <w:pStyle w:val="2"/>
      </w:pPr>
      <w:bookmarkStart w:id="56" w:name="А103"/>
      <w:bookmarkStart w:id="57" w:name="_Hlk185225135"/>
      <w:bookmarkStart w:id="58" w:name="_Toc185225617"/>
      <w:r w:rsidRPr="001D6912">
        <w:t>ПЛАС.ru,</w:t>
      </w:r>
      <w:r w:rsidR="007F577E" w:rsidRPr="001D6912">
        <w:t xml:space="preserve"> </w:t>
      </w:r>
      <w:r w:rsidRPr="001D6912">
        <w:t>13.12.2024,</w:t>
      </w:r>
      <w:r w:rsidR="007F577E" w:rsidRPr="001D6912">
        <w:t xml:space="preserve"> </w:t>
      </w:r>
      <w:r w:rsidRPr="001D6912">
        <w:t>Для</w:t>
      </w:r>
      <w:r w:rsidR="007F577E" w:rsidRPr="001D6912">
        <w:t xml:space="preserve"> </w:t>
      </w:r>
      <w:r w:rsidRPr="001D6912">
        <w:t>финансовой</w:t>
      </w:r>
      <w:r w:rsidR="007F577E" w:rsidRPr="001D6912">
        <w:t xml:space="preserve"> </w:t>
      </w:r>
      <w:r w:rsidRPr="001D6912">
        <w:t>безопасности</w:t>
      </w:r>
      <w:r w:rsidR="007F577E" w:rsidRPr="001D6912">
        <w:t xml:space="preserve"> </w:t>
      </w:r>
      <w:r w:rsidRPr="001D6912">
        <w:t>россиянам</w:t>
      </w:r>
      <w:r w:rsidR="007F577E" w:rsidRPr="001D6912">
        <w:t xml:space="preserve"> </w:t>
      </w:r>
      <w:r w:rsidRPr="001D6912">
        <w:t>нужна</w:t>
      </w:r>
      <w:r w:rsidR="007F577E" w:rsidRPr="001D6912">
        <w:t xml:space="preserve"> «</w:t>
      </w:r>
      <w:r w:rsidRPr="001D6912">
        <w:t>подушка</w:t>
      </w:r>
      <w:r w:rsidR="007F577E" w:rsidRPr="001D6912">
        <w:t xml:space="preserve">» </w:t>
      </w:r>
      <w:r w:rsidRPr="001D6912">
        <w:t>на</w:t>
      </w:r>
      <w:r w:rsidR="007F577E" w:rsidRPr="001D6912">
        <w:t xml:space="preserve"> </w:t>
      </w:r>
      <w:r w:rsidRPr="001D6912">
        <w:t>год</w:t>
      </w:r>
      <w:bookmarkEnd w:id="56"/>
      <w:bookmarkEnd w:id="58"/>
    </w:p>
    <w:p w14:paraId="72B7643B" w14:textId="77777777" w:rsidR="00C93161" w:rsidRPr="001D6912" w:rsidRDefault="00C93161" w:rsidP="00EA41C6">
      <w:pPr>
        <w:pStyle w:val="3"/>
      </w:pPr>
      <w:bookmarkStart w:id="59" w:name="_Toc185225618"/>
      <w:r w:rsidRPr="001D6912">
        <w:t>Свыше</w:t>
      </w:r>
      <w:r w:rsidR="007F577E" w:rsidRPr="001D6912">
        <w:t xml:space="preserve"> </w:t>
      </w:r>
      <w:r w:rsidRPr="001D6912">
        <w:t>половины</w:t>
      </w:r>
      <w:r w:rsidR="007F577E" w:rsidRPr="001D6912">
        <w:t xml:space="preserve"> </w:t>
      </w:r>
      <w:r w:rsidRPr="001D6912">
        <w:t>россиян</w:t>
      </w:r>
      <w:r w:rsidR="007F577E" w:rsidRPr="001D6912">
        <w:t xml:space="preserve"> </w:t>
      </w:r>
      <w:r w:rsidRPr="001D6912">
        <w:t>(59%)</w:t>
      </w:r>
      <w:r w:rsidR="007F577E" w:rsidRPr="001D6912">
        <w:t xml:space="preserve"> </w:t>
      </w:r>
      <w:r w:rsidRPr="001D6912">
        <w:t>за</w:t>
      </w:r>
      <w:r w:rsidR="007F577E" w:rsidRPr="001D6912">
        <w:t xml:space="preserve"> </w:t>
      </w:r>
      <w:r w:rsidRPr="001D6912">
        <w:t>последние</w:t>
      </w:r>
      <w:r w:rsidR="007F577E" w:rsidRPr="001D6912">
        <w:t xml:space="preserve"> </w:t>
      </w:r>
      <w:r w:rsidRPr="001D6912">
        <w:t>год-два</w:t>
      </w:r>
      <w:r w:rsidR="007F577E" w:rsidRPr="001D6912">
        <w:t xml:space="preserve"> </w:t>
      </w:r>
      <w:r w:rsidRPr="001D6912">
        <w:t>улучшили</w:t>
      </w:r>
      <w:r w:rsidR="007F577E" w:rsidRPr="001D6912">
        <w:t xml:space="preserve"> </w:t>
      </w:r>
      <w:r w:rsidRPr="001D6912">
        <w:t>свои</w:t>
      </w:r>
      <w:r w:rsidR="007F577E" w:rsidRPr="001D6912">
        <w:t xml:space="preserve"> </w:t>
      </w:r>
      <w:r w:rsidRPr="001D6912">
        <w:t>финансовые</w:t>
      </w:r>
      <w:r w:rsidR="007F577E" w:rsidRPr="001D6912">
        <w:t xml:space="preserve"> </w:t>
      </w:r>
      <w:r w:rsidRPr="001D6912">
        <w:t>привычки,</w:t>
      </w:r>
      <w:r w:rsidR="007F577E" w:rsidRPr="001D6912">
        <w:t xml:space="preserve"> </w:t>
      </w:r>
      <w:r w:rsidRPr="001D6912">
        <w:t>показало</w:t>
      </w:r>
      <w:r w:rsidR="007F577E" w:rsidRPr="001D6912">
        <w:t xml:space="preserve"> </w:t>
      </w:r>
      <w:r w:rsidRPr="001D6912">
        <w:t>исследование</w:t>
      </w:r>
      <w:r w:rsidR="007F577E" w:rsidRPr="001D6912">
        <w:t xml:space="preserve"> </w:t>
      </w:r>
      <w:r w:rsidRPr="001D6912">
        <w:t>СберНПФ.</w:t>
      </w:r>
      <w:r w:rsidR="007F577E" w:rsidRPr="001D6912">
        <w:t xml:space="preserve"> </w:t>
      </w:r>
      <w:r w:rsidRPr="001D6912">
        <w:t>14%</w:t>
      </w:r>
      <w:r w:rsidR="007F577E" w:rsidRPr="001D6912">
        <w:t xml:space="preserve"> </w:t>
      </w:r>
      <w:r w:rsidRPr="001D6912">
        <w:t>из</w:t>
      </w:r>
      <w:r w:rsidR="007F577E" w:rsidRPr="001D6912">
        <w:t xml:space="preserve"> </w:t>
      </w:r>
      <w:r w:rsidRPr="001D6912">
        <w:t>них</w:t>
      </w:r>
      <w:r w:rsidR="007F577E" w:rsidRPr="001D6912">
        <w:t xml:space="preserve"> </w:t>
      </w:r>
      <w:r w:rsidRPr="001D6912">
        <w:t>стали</w:t>
      </w:r>
      <w:r w:rsidR="007F577E" w:rsidRPr="001D6912">
        <w:t xml:space="preserve"> </w:t>
      </w:r>
      <w:r w:rsidRPr="001D6912">
        <w:t>более</w:t>
      </w:r>
      <w:r w:rsidR="007F577E" w:rsidRPr="001D6912">
        <w:t xml:space="preserve"> </w:t>
      </w:r>
      <w:r w:rsidRPr="001D6912">
        <w:t>активно</w:t>
      </w:r>
      <w:r w:rsidR="007F577E" w:rsidRPr="001D6912">
        <w:t xml:space="preserve"> </w:t>
      </w:r>
      <w:r w:rsidRPr="001D6912">
        <w:t>делать</w:t>
      </w:r>
      <w:r w:rsidR="007F577E" w:rsidRPr="001D6912">
        <w:t xml:space="preserve"> </w:t>
      </w:r>
      <w:r w:rsidRPr="001D6912">
        <w:t>сбережения,</w:t>
      </w:r>
      <w:r w:rsidR="007F577E" w:rsidRPr="001D6912">
        <w:t xml:space="preserve"> </w:t>
      </w:r>
      <w:r w:rsidRPr="001D6912">
        <w:t>13%</w:t>
      </w:r>
      <w:r w:rsidR="007F577E" w:rsidRPr="001D6912">
        <w:t xml:space="preserve"> - </w:t>
      </w:r>
      <w:r w:rsidRPr="001D6912">
        <w:t>составлять</w:t>
      </w:r>
      <w:r w:rsidR="007F577E" w:rsidRPr="001D6912">
        <w:t xml:space="preserve"> </w:t>
      </w:r>
      <w:r w:rsidRPr="001D6912">
        <w:t>бюджет</w:t>
      </w:r>
      <w:r w:rsidR="007F577E" w:rsidRPr="001D6912">
        <w:t xml:space="preserve"> </w:t>
      </w:r>
      <w:r w:rsidRPr="001D6912">
        <w:t>и</w:t>
      </w:r>
      <w:r w:rsidR="007F577E" w:rsidRPr="001D6912">
        <w:t xml:space="preserve"> </w:t>
      </w:r>
      <w:r w:rsidRPr="001D6912">
        <w:t>следить</w:t>
      </w:r>
      <w:r w:rsidR="007F577E" w:rsidRPr="001D6912">
        <w:t xml:space="preserve"> </w:t>
      </w:r>
      <w:r w:rsidRPr="001D6912">
        <w:t>за</w:t>
      </w:r>
      <w:r w:rsidR="007F577E" w:rsidRPr="001D6912">
        <w:t xml:space="preserve"> </w:t>
      </w:r>
      <w:r w:rsidRPr="001D6912">
        <w:t>расходами,</w:t>
      </w:r>
      <w:r w:rsidR="007F577E" w:rsidRPr="001D6912">
        <w:t xml:space="preserve"> </w:t>
      </w:r>
      <w:r w:rsidRPr="001D6912">
        <w:t>17%</w:t>
      </w:r>
      <w:r w:rsidR="007F577E" w:rsidRPr="001D6912">
        <w:t xml:space="preserve"> </w:t>
      </w:r>
      <w:r w:rsidRPr="001D6912">
        <w:t>занялись</w:t>
      </w:r>
      <w:r w:rsidR="007F577E" w:rsidRPr="001D6912">
        <w:t xml:space="preserve"> </w:t>
      </w:r>
      <w:r w:rsidRPr="001D6912">
        <w:t>повышением</w:t>
      </w:r>
      <w:r w:rsidR="007F577E" w:rsidRPr="001D6912">
        <w:t xml:space="preserve"> </w:t>
      </w:r>
      <w:r w:rsidRPr="001D6912">
        <w:t>уровня</w:t>
      </w:r>
      <w:r w:rsidR="007F577E" w:rsidRPr="001D6912">
        <w:t xml:space="preserve"> </w:t>
      </w:r>
      <w:r w:rsidRPr="001D6912">
        <w:t>финансовой</w:t>
      </w:r>
      <w:r w:rsidR="007F577E" w:rsidRPr="001D6912">
        <w:t xml:space="preserve"> </w:t>
      </w:r>
      <w:r w:rsidRPr="001D6912">
        <w:t>грамотности</w:t>
      </w:r>
      <w:r w:rsidR="007F577E" w:rsidRPr="001D6912">
        <w:t xml:space="preserve"> </w:t>
      </w:r>
      <w:r w:rsidRPr="001D6912">
        <w:t>и</w:t>
      </w:r>
      <w:r w:rsidR="007F577E" w:rsidRPr="001D6912">
        <w:t xml:space="preserve"> </w:t>
      </w:r>
      <w:r w:rsidRPr="001D6912">
        <w:t>дисциплины.</w:t>
      </w:r>
      <w:r w:rsidR="007F577E" w:rsidRPr="001D6912">
        <w:t xml:space="preserve"> </w:t>
      </w:r>
      <w:r w:rsidRPr="001D6912">
        <w:t>Еще</w:t>
      </w:r>
      <w:r w:rsidR="007F577E" w:rsidRPr="001D6912">
        <w:t xml:space="preserve"> </w:t>
      </w:r>
      <w:r w:rsidRPr="001D6912">
        <w:t>9%</w:t>
      </w:r>
      <w:r w:rsidR="007F577E" w:rsidRPr="001D6912">
        <w:t xml:space="preserve"> </w:t>
      </w:r>
      <w:r w:rsidRPr="001D6912">
        <w:t>респондентов</w:t>
      </w:r>
      <w:r w:rsidR="007F577E" w:rsidRPr="001D6912">
        <w:t xml:space="preserve"> </w:t>
      </w:r>
      <w:r w:rsidRPr="001D6912">
        <w:t>отметили,</w:t>
      </w:r>
      <w:r w:rsidR="007F577E" w:rsidRPr="001D6912">
        <w:t xml:space="preserve"> </w:t>
      </w:r>
      <w:r w:rsidRPr="001D6912">
        <w:t>что</w:t>
      </w:r>
      <w:r w:rsidR="007F577E" w:rsidRPr="001D6912">
        <w:t xml:space="preserve"> </w:t>
      </w:r>
      <w:r w:rsidRPr="001D6912">
        <w:t>именно</w:t>
      </w:r>
      <w:r w:rsidR="007F577E" w:rsidRPr="001D6912">
        <w:t xml:space="preserve"> </w:t>
      </w:r>
      <w:r w:rsidRPr="001D6912">
        <w:t>в</w:t>
      </w:r>
      <w:r w:rsidR="007F577E" w:rsidRPr="001D6912">
        <w:t xml:space="preserve"> </w:t>
      </w:r>
      <w:r w:rsidRPr="001D6912">
        <w:t>последние</w:t>
      </w:r>
      <w:r w:rsidR="007F577E" w:rsidRPr="001D6912">
        <w:t xml:space="preserve"> </w:t>
      </w:r>
      <w:r w:rsidRPr="001D6912">
        <w:t>годы</w:t>
      </w:r>
      <w:r w:rsidR="007F577E" w:rsidRPr="001D6912">
        <w:t xml:space="preserve"> </w:t>
      </w:r>
      <w:r w:rsidRPr="001D6912">
        <w:t>начали</w:t>
      </w:r>
      <w:r w:rsidR="007F577E" w:rsidRPr="001D6912">
        <w:t xml:space="preserve"> </w:t>
      </w:r>
      <w:r w:rsidRPr="001D6912">
        <w:t>делать</w:t>
      </w:r>
      <w:r w:rsidR="007F577E" w:rsidRPr="001D6912">
        <w:t xml:space="preserve"> </w:t>
      </w:r>
      <w:r w:rsidRPr="001D6912">
        <w:t>накопления,</w:t>
      </w:r>
      <w:r w:rsidR="007F577E" w:rsidRPr="001D6912">
        <w:t xml:space="preserve"> </w:t>
      </w:r>
      <w:r w:rsidRPr="001D6912">
        <w:t>а</w:t>
      </w:r>
      <w:r w:rsidR="007F577E" w:rsidRPr="001D6912">
        <w:t xml:space="preserve"> </w:t>
      </w:r>
      <w:r w:rsidRPr="001D6912">
        <w:t>7%</w:t>
      </w:r>
      <w:r w:rsidR="007F577E" w:rsidRPr="001D6912">
        <w:t xml:space="preserve"> </w:t>
      </w:r>
      <w:r w:rsidRPr="001D6912">
        <w:t>занялись</w:t>
      </w:r>
      <w:r w:rsidR="007F577E" w:rsidRPr="001D6912">
        <w:t xml:space="preserve"> </w:t>
      </w:r>
      <w:r w:rsidRPr="001D6912">
        <w:t>инвестициями.</w:t>
      </w:r>
      <w:bookmarkEnd w:id="59"/>
      <w:r w:rsidR="007F577E" w:rsidRPr="001D6912">
        <w:t xml:space="preserve"> </w:t>
      </w:r>
    </w:p>
    <w:p w14:paraId="008D2C3D" w14:textId="77777777" w:rsidR="00C93161" w:rsidRPr="001D6912" w:rsidRDefault="00C93161" w:rsidP="00C93161">
      <w:r w:rsidRPr="001D6912">
        <w:t>Новые</w:t>
      </w:r>
      <w:r w:rsidR="007F577E" w:rsidRPr="001D6912">
        <w:t xml:space="preserve"> </w:t>
      </w:r>
      <w:r w:rsidRPr="001D6912">
        <w:t>привычки</w:t>
      </w:r>
      <w:r w:rsidR="007F577E" w:rsidRPr="001D6912">
        <w:t xml:space="preserve"> </w:t>
      </w:r>
      <w:r w:rsidRPr="001D6912">
        <w:t>изменили</w:t>
      </w:r>
      <w:r w:rsidR="007F577E" w:rsidRPr="001D6912">
        <w:t xml:space="preserve"> </w:t>
      </w:r>
      <w:r w:rsidRPr="001D6912">
        <w:t>подход</w:t>
      </w:r>
      <w:r w:rsidR="007F577E" w:rsidRPr="001D6912">
        <w:t xml:space="preserve"> </w:t>
      </w:r>
      <w:r w:rsidRPr="001D6912">
        <w:t>россиян</w:t>
      </w:r>
      <w:r w:rsidR="007F577E" w:rsidRPr="001D6912">
        <w:t xml:space="preserve"> </w:t>
      </w:r>
      <w:r w:rsidRPr="001D6912">
        <w:t>к</w:t>
      </w:r>
      <w:r w:rsidR="007F577E" w:rsidRPr="001D6912">
        <w:t xml:space="preserve"> </w:t>
      </w:r>
      <w:r w:rsidRPr="001D6912">
        <w:t>планированию</w:t>
      </w:r>
      <w:r w:rsidR="007F577E" w:rsidRPr="001D6912">
        <w:t xml:space="preserve"> </w:t>
      </w:r>
      <w:r w:rsidRPr="001D6912">
        <w:t>бюджета</w:t>
      </w:r>
      <w:r w:rsidR="007F577E" w:rsidRPr="001D6912">
        <w:t xml:space="preserve"> </w:t>
      </w:r>
      <w:r w:rsidRPr="001D6912">
        <w:t>и</w:t>
      </w:r>
      <w:r w:rsidR="007F577E" w:rsidRPr="001D6912">
        <w:t xml:space="preserve"> </w:t>
      </w:r>
      <w:r w:rsidRPr="001D6912">
        <w:t>постановке</w:t>
      </w:r>
      <w:r w:rsidR="007F577E" w:rsidRPr="001D6912">
        <w:t xml:space="preserve"> </w:t>
      </w:r>
      <w:r w:rsidRPr="001D6912">
        <w:t>целей.</w:t>
      </w:r>
      <w:r w:rsidR="007F577E" w:rsidRPr="001D6912">
        <w:t xml:space="preserve"> </w:t>
      </w:r>
      <w:r w:rsidRPr="001D6912">
        <w:t>Свыше</w:t>
      </w:r>
      <w:r w:rsidR="007F577E" w:rsidRPr="001D6912">
        <w:t xml:space="preserve"> </w:t>
      </w:r>
      <w:r w:rsidRPr="001D6912">
        <w:t>четверти</w:t>
      </w:r>
      <w:r w:rsidR="007F577E" w:rsidRPr="001D6912">
        <w:t xml:space="preserve"> </w:t>
      </w:r>
      <w:r w:rsidRPr="001D6912">
        <w:t>респондентов</w:t>
      </w:r>
      <w:r w:rsidR="007F577E" w:rsidRPr="001D6912">
        <w:t xml:space="preserve"> </w:t>
      </w:r>
      <w:r w:rsidRPr="001D6912">
        <w:t>(27%)</w:t>
      </w:r>
      <w:r w:rsidR="007F577E" w:rsidRPr="001D6912">
        <w:t xml:space="preserve"> </w:t>
      </w:r>
      <w:r w:rsidRPr="001D6912">
        <w:t>намечают</w:t>
      </w:r>
      <w:r w:rsidR="007F577E" w:rsidRPr="001D6912">
        <w:t xml:space="preserve"> </w:t>
      </w:r>
      <w:r w:rsidRPr="001D6912">
        <w:t>финансовые</w:t>
      </w:r>
      <w:r w:rsidR="007F577E" w:rsidRPr="001D6912">
        <w:t xml:space="preserve"> </w:t>
      </w:r>
      <w:r w:rsidRPr="001D6912">
        <w:t>ориентиры</w:t>
      </w:r>
      <w:r w:rsidR="007F577E" w:rsidRPr="001D6912">
        <w:t xml:space="preserve"> </w:t>
      </w:r>
      <w:r w:rsidRPr="001D6912">
        <w:t>на</w:t>
      </w:r>
      <w:r w:rsidR="007F577E" w:rsidRPr="001D6912">
        <w:t xml:space="preserve"> </w:t>
      </w:r>
      <w:r w:rsidRPr="001D6912">
        <w:t>срок</w:t>
      </w:r>
      <w:r w:rsidR="007F577E" w:rsidRPr="001D6912">
        <w:t xml:space="preserve"> </w:t>
      </w:r>
      <w:r w:rsidRPr="001D6912">
        <w:t>от</w:t>
      </w:r>
      <w:r w:rsidR="007F577E" w:rsidRPr="001D6912">
        <w:t xml:space="preserve"> </w:t>
      </w:r>
      <w:r w:rsidRPr="001D6912">
        <w:t>года</w:t>
      </w:r>
      <w:r w:rsidR="007F577E" w:rsidRPr="001D6912">
        <w:t xml:space="preserve"> </w:t>
      </w:r>
      <w:r w:rsidRPr="001D6912">
        <w:t>до</w:t>
      </w:r>
      <w:r w:rsidR="007F577E" w:rsidRPr="001D6912">
        <w:t xml:space="preserve"> </w:t>
      </w:r>
      <w:r w:rsidRPr="001D6912">
        <w:t>пяти</w:t>
      </w:r>
      <w:r w:rsidR="007F577E" w:rsidRPr="001D6912">
        <w:t xml:space="preserve"> </w:t>
      </w:r>
      <w:r w:rsidRPr="001D6912">
        <w:t>и</w:t>
      </w:r>
      <w:r w:rsidR="007F577E" w:rsidRPr="001D6912">
        <w:t xml:space="preserve"> </w:t>
      </w:r>
      <w:r w:rsidRPr="001D6912">
        <w:t>более</w:t>
      </w:r>
      <w:r w:rsidR="007F577E" w:rsidRPr="001D6912">
        <w:t xml:space="preserve"> </w:t>
      </w:r>
      <w:r w:rsidRPr="001D6912">
        <w:t>лет,</w:t>
      </w:r>
      <w:r w:rsidR="007F577E" w:rsidRPr="001D6912">
        <w:t xml:space="preserve"> </w:t>
      </w:r>
      <w:r w:rsidRPr="001D6912">
        <w:t>еще</w:t>
      </w:r>
      <w:r w:rsidR="007F577E" w:rsidRPr="001D6912">
        <w:t xml:space="preserve"> </w:t>
      </w:r>
      <w:r w:rsidRPr="001D6912">
        <w:t>у</w:t>
      </w:r>
      <w:r w:rsidR="007F577E" w:rsidRPr="001D6912">
        <w:t xml:space="preserve"> </w:t>
      </w:r>
      <w:r w:rsidRPr="001D6912">
        <w:t>42%</w:t>
      </w:r>
      <w:r w:rsidR="007F577E" w:rsidRPr="001D6912">
        <w:t xml:space="preserve"> </w:t>
      </w:r>
      <w:r w:rsidRPr="001D6912">
        <w:t>горизонты</w:t>
      </w:r>
      <w:r w:rsidR="007F577E" w:rsidRPr="001D6912">
        <w:t xml:space="preserve"> </w:t>
      </w:r>
      <w:r w:rsidRPr="001D6912">
        <w:t>пока</w:t>
      </w:r>
      <w:r w:rsidR="007F577E" w:rsidRPr="001D6912">
        <w:t xml:space="preserve"> </w:t>
      </w:r>
      <w:r w:rsidRPr="001D6912">
        <w:t>не</w:t>
      </w:r>
      <w:r w:rsidR="007F577E" w:rsidRPr="001D6912">
        <w:t xml:space="preserve"> </w:t>
      </w:r>
      <w:r w:rsidRPr="001D6912">
        <w:t>выходят</w:t>
      </w:r>
      <w:r w:rsidR="007F577E" w:rsidRPr="001D6912">
        <w:t xml:space="preserve"> </w:t>
      </w:r>
      <w:r w:rsidRPr="001D6912">
        <w:t>за</w:t>
      </w:r>
      <w:r w:rsidR="007F577E" w:rsidRPr="001D6912">
        <w:t xml:space="preserve"> </w:t>
      </w:r>
      <w:r w:rsidRPr="001D6912">
        <w:t>рамки</w:t>
      </w:r>
      <w:r w:rsidR="007F577E" w:rsidRPr="001D6912">
        <w:t xml:space="preserve"> </w:t>
      </w:r>
      <w:r w:rsidRPr="001D6912">
        <w:t>года.</w:t>
      </w:r>
      <w:r w:rsidR="007F577E" w:rsidRPr="001D6912">
        <w:t xml:space="preserve"> </w:t>
      </w:r>
      <w:r w:rsidRPr="001D6912">
        <w:t>Граждане,</w:t>
      </w:r>
      <w:r w:rsidR="007F577E" w:rsidRPr="001D6912">
        <w:t xml:space="preserve"> </w:t>
      </w:r>
      <w:r w:rsidRPr="001D6912">
        <w:t>которые</w:t>
      </w:r>
      <w:r w:rsidR="007F577E" w:rsidRPr="001D6912">
        <w:t xml:space="preserve"> </w:t>
      </w:r>
      <w:r w:rsidRPr="001D6912">
        <w:t>пока</w:t>
      </w:r>
      <w:r w:rsidR="007F577E" w:rsidRPr="001D6912">
        <w:t xml:space="preserve"> </w:t>
      </w:r>
      <w:r w:rsidRPr="001D6912">
        <w:t>не</w:t>
      </w:r>
      <w:r w:rsidR="007F577E" w:rsidRPr="001D6912">
        <w:t xml:space="preserve"> </w:t>
      </w:r>
      <w:r w:rsidRPr="001D6912">
        <w:t>ставят</w:t>
      </w:r>
      <w:r w:rsidR="007F577E" w:rsidRPr="001D6912">
        <w:t xml:space="preserve"> </w:t>
      </w:r>
      <w:r w:rsidRPr="001D6912">
        <w:t>перед</w:t>
      </w:r>
      <w:r w:rsidR="007F577E" w:rsidRPr="001D6912">
        <w:t xml:space="preserve"> </w:t>
      </w:r>
      <w:r w:rsidRPr="001D6912">
        <w:t>собой</w:t>
      </w:r>
      <w:r w:rsidR="007F577E" w:rsidRPr="001D6912">
        <w:t xml:space="preserve"> </w:t>
      </w:r>
      <w:r w:rsidRPr="001D6912">
        <w:t>финансовых</w:t>
      </w:r>
      <w:r w:rsidR="007F577E" w:rsidRPr="001D6912">
        <w:t xml:space="preserve"> </w:t>
      </w:r>
      <w:r w:rsidRPr="001D6912">
        <w:t>и/или</w:t>
      </w:r>
      <w:r w:rsidR="007F577E" w:rsidRPr="001D6912">
        <w:t xml:space="preserve"> </w:t>
      </w:r>
      <w:r w:rsidRPr="001D6912">
        <w:t>инвестиционных</w:t>
      </w:r>
      <w:r w:rsidR="007F577E" w:rsidRPr="001D6912">
        <w:t xml:space="preserve"> </w:t>
      </w:r>
      <w:r w:rsidRPr="001D6912">
        <w:t>целей</w:t>
      </w:r>
      <w:r w:rsidR="007F577E" w:rsidRPr="001D6912">
        <w:t xml:space="preserve"> </w:t>
      </w:r>
      <w:r w:rsidRPr="001D6912">
        <w:t>(таких</w:t>
      </w:r>
      <w:r w:rsidR="007F577E" w:rsidRPr="001D6912">
        <w:t xml:space="preserve"> </w:t>
      </w:r>
      <w:r w:rsidRPr="001D6912">
        <w:t>31%),</w:t>
      </w:r>
      <w:r w:rsidR="007F577E" w:rsidRPr="001D6912">
        <w:t xml:space="preserve"> </w:t>
      </w:r>
      <w:r w:rsidRPr="001D6912">
        <w:t>отмечают,</w:t>
      </w:r>
      <w:r w:rsidR="007F577E" w:rsidRPr="001D6912">
        <w:t xml:space="preserve"> </w:t>
      </w:r>
      <w:r w:rsidRPr="001D6912">
        <w:t>что</w:t>
      </w:r>
      <w:r w:rsidR="007F577E" w:rsidRPr="001D6912">
        <w:t xml:space="preserve"> </w:t>
      </w:r>
      <w:r w:rsidRPr="001D6912">
        <w:t>хотят</w:t>
      </w:r>
      <w:r w:rsidR="007F577E" w:rsidRPr="001D6912">
        <w:t xml:space="preserve"> </w:t>
      </w:r>
      <w:r w:rsidRPr="001D6912">
        <w:t>этому</w:t>
      </w:r>
      <w:r w:rsidR="007F577E" w:rsidRPr="001D6912">
        <w:t xml:space="preserve"> </w:t>
      </w:r>
      <w:r w:rsidRPr="001D6912">
        <w:t>научиться.</w:t>
      </w:r>
    </w:p>
    <w:p w14:paraId="42E6DCED" w14:textId="77777777" w:rsidR="00C93161" w:rsidRPr="001D6912" w:rsidRDefault="00C93161" w:rsidP="00C93161">
      <w:r w:rsidRPr="001D6912">
        <w:t>Финансовое</w:t>
      </w:r>
      <w:r w:rsidR="007F577E" w:rsidRPr="001D6912">
        <w:t xml:space="preserve"> </w:t>
      </w:r>
      <w:r w:rsidRPr="001D6912">
        <w:t>планирование</w:t>
      </w:r>
      <w:r w:rsidR="007F577E" w:rsidRPr="001D6912">
        <w:t xml:space="preserve"> </w:t>
      </w:r>
      <w:r w:rsidRPr="001D6912">
        <w:t>помогает</w:t>
      </w:r>
      <w:r w:rsidR="007F577E" w:rsidRPr="001D6912">
        <w:t xml:space="preserve"> </w:t>
      </w:r>
      <w:r w:rsidRPr="001D6912">
        <w:t>копить</w:t>
      </w:r>
      <w:r w:rsidR="007F577E" w:rsidRPr="001D6912">
        <w:t xml:space="preserve"> </w:t>
      </w:r>
      <w:r w:rsidRPr="001D6912">
        <w:t>на</w:t>
      </w:r>
      <w:r w:rsidR="007F577E" w:rsidRPr="001D6912">
        <w:t xml:space="preserve"> </w:t>
      </w:r>
      <w:r w:rsidRPr="001D6912">
        <w:t>реализацию</w:t>
      </w:r>
      <w:r w:rsidR="007F577E" w:rsidRPr="001D6912">
        <w:t xml:space="preserve"> </w:t>
      </w:r>
      <w:r w:rsidRPr="001D6912">
        <w:t>важных</w:t>
      </w:r>
      <w:r w:rsidR="007F577E" w:rsidRPr="001D6912">
        <w:t xml:space="preserve"> </w:t>
      </w:r>
      <w:r w:rsidRPr="001D6912">
        <w:t>для</w:t>
      </w:r>
      <w:r w:rsidR="007F577E" w:rsidRPr="001D6912">
        <w:t xml:space="preserve"> </w:t>
      </w:r>
      <w:r w:rsidRPr="001D6912">
        <w:t>многих</w:t>
      </w:r>
      <w:r w:rsidR="007F577E" w:rsidRPr="001D6912">
        <w:t xml:space="preserve"> </w:t>
      </w:r>
      <w:r w:rsidRPr="001D6912">
        <w:t>людей</w:t>
      </w:r>
      <w:r w:rsidR="007F577E" w:rsidRPr="001D6912">
        <w:t xml:space="preserve"> </w:t>
      </w:r>
      <w:r w:rsidRPr="001D6912">
        <w:t>целей.</w:t>
      </w:r>
      <w:r w:rsidR="007F577E" w:rsidRPr="001D6912">
        <w:t xml:space="preserve"> </w:t>
      </w:r>
      <w:r w:rsidRPr="001D6912">
        <w:t>Так,</w:t>
      </w:r>
      <w:r w:rsidR="007F577E" w:rsidRPr="001D6912">
        <w:t xml:space="preserve"> </w:t>
      </w:r>
      <w:r w:rsidRPr="001D6912">
        <w:t>43%</w:t>
      </w:r>
      <w:r w:rsidR="007F577E" w:rsidRPr="001D6912">
        <w:t xml:space="preserve"> </w:t>
      </w:r>
      <w:r w:rsidRPr="001D6912">
        <w:t>респондентов</w:t>
      </w:r>
      <w:r w:rsidR="007F577E" w:rsidRPr="001D6912">
        <w:t xml:space="preserve"> </w:t>
      </w:r>
      <w:r w:rsidRPr="001D6912">
        <w:t>откладывают</w:t>
      </w:r>
      <w:r w:rsidR="007F577E" w:rsidRPr="001D6912">
        <w:t xml:space="preserve"> </w:t>
      </w:r>
      <w:r w:rsidRPr="001D6912">
        <w:t>на</w:t>
      </w:r>
      <w:r w:rsidR="007F577E" w:rsidRPr="001D6912">
        <w:t xml:space="preserve"> </w:t>
      </w:r>
      <w:r w:rsidRPr="001D6912">
        <w:t>покупку</w:t>
      </w:r>
      <w:r w:rsidR="007F577E" w:rsidRPr="001D6912">
        <w:t xml:space="preserve"> </w:t>
      </w:r>
      <w:r w:rsidRPr="001D6912">
        <w:t>недвижимости,</w:t>
      </w:r>
      <w:r w:rsidR="007F577E" w:rsidRPr="001D6912">
        <w:t xml:space="preserve"> </w:t>
      </w:r>
      <w:r w:rsidRPr="001D6912">
        <w:t>13%</w:t>
      </w:r>
      <w:r w:rsidR="007F577E" w:rsidRPr="001D6912">
        <w:t xml:space="preserve"> - </w:t>
      </w:r>
      <w:r w:rsidRPr="001D6912">
        <w:t>на</w:t>
      </w:r>
      <w:r w:rsidR="007F577E" w:rsidRPr="001D6912">
        <w:t xml:space="preserve"> </w:t>
      </w:r>
      <w:r w:rsidRPr="001D6912">
        <w:t>автомобиль,</w:t>
      </w:r>
      <w:r w:rsidR="007F577E" w:rsidRPr="001D6912">
        <w:t xml:space="preserve"> </w:t>
      </w:r>
      <w:r w:rsidRPr="001D6912">
        <w:t>6%</w:t>
      </w:r>
      <w:r w:rsidR="007F577E" w:rsidRPr="001D6912">
        <w:t xml:space="preserve"> - </w:t>
      </w:r>
      <w:r w:rsidRPr="001D6912">
        <w:t>на</w:t>
      </w:r>
      <w:r w:rsidR="007F577E" w:rsidRPr="001D6912">
        <w:t xml:space="preserve"> </w:t>
      </w:r>
      <w:r w:rsidRPr="001D6912">
        <w:t>образование</w:t>
      </w:r>
      <w:r w:rsidR="007F577E" w:rsidRPr="001D6912">
        <w:t xml:space="preserve"> </w:t>
      </w:r>
      <w:r w:rsidRPr="001D6912">
        <w:t>(свое</w:t>
      </w:r>
      <w:r w:rsidR="007F577E" w:rsidRPr="001D6912">
        <w:t xml:space="preserve"> </w:t>
      </w:r>
      <w:r w:rsidRPr="001D6912">
        <w:t>или</w:t>
      </w:r>
      <w:r w:rsidR="007F577E" w:rsidRPr="001D6912">
        <w:t xml:space="preserve"> </w:t>
      </w:r>
      <w:r w:rsidRPr="001D6912">
        <w:t>детей),</w:t>
      </w:r>
      <w:r w:rsidR="007F577E" w:rsidRPr="001D6912">
        <w:t xml:space="preserve"> </w:t>
      </w:r>
      <w:r w:rsidRPr="001D6912">
        <w:t>5%</w:t>
      </w:r>
      <w:r w:rsidR="007F577E" w:rsidRPr="001D6912">
        <w:t xml:space="preserve"> - </w:t>
      </w:r>
      <w:r w:rsidRPr="001D6912">
        <w:t>на</w:t>
      </w:r>
      <w:r w:rsidR="007F577E" w:rsidRPr="001D6912">
        <w:t xml:space="preserve"> </w:t>
      </w:r>
      <w:r w:rsidRPr="001D6912">
        <w:t>путешествия.</w:t>
      </w:r>
      <w:r w:rsidR="007F577E" w:rsidRPr="001D6912">
        <w:t xml:space="preserve"> </w:t>
      </w:r>
      <w:r w:rsidRPr="001D6912">
        <w:t>Четверть</w:t>
      </w:r>
      <w:r w:rsidR="007F577E" w:rsidRPr="001D6912">
        <w:t xml:space="preserve"> </w:t>
      </w:r>
      <w:r w:rsidRPr="001D6912">
        <w:t>россиян</w:t>
      </w:r>
      <w:r w:rsidR="007F577E" w:rsidRPr="001D6912">
        <w:t xml:space="preserve"> </w:t>
      </w:r>
      <w:r w:rsidRPr="001D6912">
        <w:t>(25%)</w:t>
      </w:r>
      <w:r w:rsidR="007F577E" w:rsidRPr="001D6912">
        <w:t xml:space="preserve"> </w:t>
      </w:r>
      <w:r w:rsidRPr="001D6912">
        <w:t>создают</w:t>
      </w:r>
      <w:r w:rsidR="007F577E" w:rsidRPr="001D6912">
        <w:t xml:space="preserve"> </w:t>
      </w:r>
      <w:r w:rsidRPr="001D6912">
        <w:t>финансовую</w:t>
      </w:r>
      <w:r w:rsidR="007F577E" w:rsidRPr="001D6912">
        <w:t xml:space="preserve"> </w:t>
      </w:r>
      <w:r w:rsidRPr="001D6912">
        <w:t>подушку</w:t>
      </w:r>
      <w:r w:rsidR="007F577E" w:rsidRPr="001D6912">
        <w:t xml:space="preserve"> </w:t>
      </w:r>
      <w:r w:rsidRPr="001D6912">
        <w:t>безопасности,</w:t>
      </w:r>
      <w:r w:rsidR="007F577E" w:rsidRPr="001D6912">
        <w:t xml:space="preserve"> </w:t>
      </w:r>
      <w:r w:rsidRPr="001D6912">
        <w:t>а</w:t>
      </w:r>
      <w:r w:rsidR="007F577E" w:rsidRPr="001D6912">
        <w:t xml:space="preserve"> </w:t>
      </w:r>
      <w:r w:rsidRPr="001D6912">
        <w:t>27%</w:t>
      </w:r>
      <w:r w:rsidR="007F577E" w:rsidRPr="001D6912">
        <w:t xml:space="preserve"> </w:t>
      </w:r>
      <w:r w:rsidRPr="001D6912">
        <w:t>копят</w:t>
      </w:r>
      <w:r w:rsidR="007F577E" w:rsidRPr="001D6912">
        <w:t xml:space="preserve"> </w:t>
      </w:r>
      <w:r w:rsidRPr="001D6912">
        <w:t>на</w:t>
      </w:r>
      <w:r w:rsidR="007F577E" w:rsidRPr="001D6912">
        <w:t xml:space="preserve"> </w:t>
      </w:r>
      <w:r w:rsidRPr="001D6912">
        <w:t>пенсию.</w:t>
      </w:r>
    </w:p>
    <w:p w14:paraId="2DB655DA" w14:textId="77777777" w:rsidR="00C93161" w:rsidRPr="001D6912" w:rsidRDefault="00C93161" w:rsidP="00C93161">
      <w:r w:rsidRPr="001D6912">
        <w:t>Александр</w:t>
      </w:r>
      <w:r w:rsidR="007F577E" w:rsidRPr="001D6912">
        <w:t xml:space="preserve"> </w:t>
      </w:r>
      <w:r w:rsidRPr="001D6912">
        <w:t>Зарецкий,</w:t>
      </w:r>
      <w:r w:rsidR="007F577E" w:rsidRPr="001D6912">
        <w:t xml:space="preserve"> </w:t>
      </w:r>
      <w:r w:rsidRPr="001D6912">
        <w:t>генеральный</w:t>
      </w:r>
      <w:r w:rsidR="007F577E" w:rsidRPr="001D6912">
        <w:t xml:space="preserve"> </w:t>
      </w:r>
      <w:r w:rsidRPr="001D6912">
        <w:t>директор</w:t>
      </w:r>
      <w:r w:rsidR="007F577E" w:rsidRPr="001D6912">
        <w:t xml:space="preserve"> </w:t>
      </w:r>
      <w:r w:rsidRPr="001D6912">
        <w:t>СберНПФ:</w:t>
      </w:r>
      <w:r w:rsidR="007F577E" w:rsidRPr="001D6912">
        <w:t xml:space="preserve"> «</w:t>
      </w:r>
      <w:r w:rsidRPr="001D6912">
        <w:t>Сбережения</w:t>
      </w:r>
      <w:r w:rsidR="007F577E" w:rsidRPr="001D6912">
        <w:t xml:space="preserve"> </w:t>
      </w:r>
      <w:r w:rsidRPr="001D6912">
        <w:t>помогают</w:t>
      </w:r>
      <w:r w:rsidR="007F577E" w:rsidRPr="001D6912">
        <w:t xml:space="preserve"> </w:t>
      </w:r>
      <w:r w:rsidRPr="001D6912">
        <w:t>россиянам</w:t>
      </w:r>
      <w:r w:rsidR="007F577E" w:rsidRPr="001D6912">
        <w:t xml:space="preserve"> </w:t>
      </w:r>
      <w:r w:rsidRPr="001D6912">
        <w:t>чувствовать</w:t>
      </w:r>
      <w:r w:rsidR="007F577E" w:rsidRPr="001D6912">
        <w:t xml:space="preserve"> </w:t>
      </w:r>
      <w:r w:rsidRPr="001D6912">
        <w:t>себя</w:t>
      </w:r>
      <w:r w:rsidR="007F577E" w:rsidRPr="001D6912">
        <w:t xml:space="preserve"> </w:t>
      </w:r>
      <w:r w:rsidRPr="001D6912">
        <w:t>финансово</w:t>
      </w:r>
      <w:r w:rsidR="007F577E" w:rsidRPr="001D6912">
        <w:t xml:space="preserve"> </w:t>
      </w:r>
      <w:r w:rsidRPr="001D6912">
        <w:t>защищенными.</w:t>
      </w:r>
      <w:r w:rsidR="007F577E" w:rsidRPr="001D6912">
        <w:t xml:space="preserve"> </w:t>
      </w:r>
      <w:r w:rsidRPr="001D6912">
        <w:t>58%</w:t>
      </w:r>
      <w:r w:rsidR="007F577E" w:rsidRPr="001D6912">
        <w:t xml:space="preserve"> </w:t>
      </w:r>
      <w:r w:rsidRPr="001D6912">
        <w:t>респондентов</w:t>
      </w:r>
      <w:r w:rsidR="007F577E" w:rsidRPr="001D6912">
        <w:t xml:space="preserve"> </w:t>
      </w:r>
      <w:r w:rsidRPr="001D6912">
        <w:t>хотят</w:t>
      </w:r>
      <w:r w:rsidR="007F577E" w:rsidRPr="001D6912">
        <w:t xml:space="preserve"> </w:t>
      </w:r>
      <w:r w:rsidRPr="001D6912">
        <w:t>иметь</w:t>
      </w:r>
      <w:r w:rsidR="007F577E" w:rsidRPr="001D6912">
        <w:t xml:space="preserve"> </w:t>
      </w:r>
      <w:r w:rsidRPr="001D6912">
        <w:t>в</w:t>
      </w:r>
      <w:r w:rsidR="007F577E" w:rsidRPr="001D6912">
        <w:t xml:space="preserve"> </w:t>
      </w:r>
      <w:r w:rsidRPr="001D6912">
        <w:t>запасе</w:t>
      </w:r>
      <w:r w:rsidR="007F577E" w:rsidRPr="001D6912">
        <w:t xml:space="preserve"> </w:t>
      </w:r>
      <w:r w:rsidRPr="001D6912">
        <w:t>резерв</w:t>
      </w:r>
      <w:r w:rsidR="007F577E" w:rsidRPr="001D6912">
        <w:t xml:space="preserve"> </w:t>
      </w:r>
      <w:r w:rsidRPr="001D6912">
        <w:t>на</w:t>
      </w:r>
      <w:r w:rsidR="007F577E" w:rsidRPr="001D6912">
        <w:t xml:space="preserve"> </w:t>
      </w:r>
      <w:r w:rsidRPr="001D6912">
        <w:t>год.</w:t>
      </w:r>
      <w:r w:rsidR="007F577E" w:rsidRPr="001D6912">
        <w:t xml:space="preserve"> </w:t>
      </w:r>
      <w:r w:rsidRPr="001D6912">
        <w:t>Прагматичный</w:t>
      </w:r>
      <w:r w:rsidR="007F577E" w:rsidRPr="001D6912">
        <w:t xml:space="preserve"> </w:t>
      </w:r>
      <w:r w:rsidRPr="001D6912">
        <w:t>подход,</w:t>
      </w:r>
      <w:r w:rsidR="007F577E" w:rsidRPr="001D6912">
        <w:t xml:space="preserve"> </w:t>
      </w:r>
      <w:r w:rsidRPr="001D6912">
        <w:t>правда,</w:t>
      </w:r>
      <w:r w:rsidR="007F577E" w:rsidRPr="001D6912">
        <w:t xml:space="preserve"> </w:t>
      </w:r>
      <w:r w:rsidRPr="001D6912">
        <w:t>размер</w:t>
      </w:r>
      <w:r w:rsidR="007F577E" w:rsidRPr="001D6912">
        <w:t xml:space="preserve"> </w:t>
      </w:r>
      <w:r w:rsidRPr="001D6912">
        <w:t>“подушки”</w:t>
      </w:r>
      <w:r w:rsidR="007F577E" w:rsidRPr="001D6912">
        <w:t xml:space="preserve"> </w:t>
      </w:r>
      <w:r w:rsidRPr="001D6912">
        <w:t>безопасности</w:t>
      </w:r>
      <w:r w:rsidR="007F577E" w:rsidRPr="001D6912">
        <w:t xml:space="preserve"> </w:t>
      </w:r>
      <w:r w:rsidRPr="001D6912">
        <w:t>можно</w:t>
      </w:r>
      <w:r w:rsidR="007F577E" w:rsidRPr="001D6912">
        <w:t xml:space="preserve"> </w:t>
      </w:r>
      <w:r w:rsidRPr="001D6912">
        <w:t>ограничить</w:t>
      </w:r>
      <w:r w:rsidR="007F577E" w:rsidRPr="001D6912">
        <w:t xml:space="preserve"> </w:t>
      </w:r>
      <w:r w:rsidRPr="001D6912">
        <w:t>и</w:t>
      </w:r>
      <w:r w:rsidR="007F577E" w:rsidRPr="001D6912">
        <w:t xml:space="preserve"> </w:t>
      </w:r>
      <w:r w:rsidRPr="001D6912">
        <w:t>3-6</w:t>
      </w:r>
      <w:r w:rsidR="007F577E" w:rsidRPr="001D6912">
        <w:t xml:space="preserve"> </w:t>
      </w:r>
      <w:r w:rsidRPr="001D6912">
        <w:t>ежемесячными</w:t>
      </w:r>
      <w:r w:rsidR="007F577E" w:rsidRPr="001D6912">
        <w:t xml:space="preserve"> </w:t>
      </w:r>
      <w:r w:rsidRPr="001D6912">
        <w:t>расходами.</w:t>
      </w:r>
      <w:r w:rsidR="007F577E" w:rsidRPr="001D6912">
        <w:t xml:space="preserve"> </w:t>
      </w:r>
      <w:r w:rsidRPr="001D6912">
        <w:t>Остальное</w:t>
      </w:r>
      <w:r w:rsidR="007F577E" w:rsidRPr="001D6912">
        <w:t xml:space="preserve"> </w:t>
      </w:r>
      <w:r w:rsidRPr="001D6912">
        <w:t>же</w:t>
      </w:r>
      <w:r w:rsidR="007F577E" w:rsidRPr="001D6912">
        <w:t xml:space="preserve"> </w:t>
      </w:r>
      <w:r w:rsidRPr="001D6912">
        <w:t>стоит</w:t>
      </w:r>
      <w:r w:rsidR="007F577E" w:rsidRPr="001D6912">
        <w:t xml:space="preserve"> </w:t>
      </w:r>
      <w:r w:rsidRPr="001D6912">
        <w:t>направить</w:t>
      </w:r>
      <w:r w:rsidR="007F577E" w:rsidRPr="001D6912">
        <w:t xml:space="preserve"> </w:t>
      </w:r>
      <w:r w:rsidRPr="001D6912">
        <w:t>в</w:t>
      </w:r>
      <w:r w:rsidR="007F577E" w:rsidRPr="001D6912">
        <w:t xml:space="preserve"> </w:t>
      </w:r>
      <w:r w:rsidRPr="001D6912">
        <w:t>долгосрочные</w:t>
      </w:r>
      <w:r w:rsidR="007F577E" w:rsidRPr="001D6912">
        <w:t xml:space="preserve"> </w:t>
      </w:r>
      <w:r w:rsidRPr="001D6912">
        <w:t>сбережения.</w:t>
      </w:r>
      <w:r w:rsidR="007F577E" w:rsidRPr="001D6912">
        <w:t xml:space="preserve"> </w:t>
      </w:r>
      <w:r w:rsidRPr="001D6912">
        <w:t>Важно</w:t>
      </w:r>
      <w:r w:rsidR="007F577E" w:rsidRPr="001D6912">
        <w:t xml:space="preserve"> </w:t>
      </w:r>
      <w:r w:rsidRPr="001D6912">
        <w:t>обстоятельно</w:t>
      </w:r>
      <w:r w:rsidR="007F577E" w:rsidRPr="001D6912">
        <w:t xml:space="preserve"> </w:t>
      </w:r>
      <w:r w:rsidRPr="001D6912">
        <w:t>подходить</w:t>
      </w:r>
      <w:r w:rsidR="007F577E" w:rsidRPr="001D6912">
        <w:t xml:space="preserve"> </w:t>
      </w:r>
      <w:r w:rsidRPr="001D6912">
        <w:t>к</w:t>
      </w:r>
      <w:r w:rsidR="007F577E" w:rsidRPr="001D6912">
        <w:t xml:space="preserve"> </w:t>
      </w:r>
      <w:r w:rsidRPr="001D6912">
        <w:t>выбору</w:t>
      </w:r>
      <w:r w:rsidR="007F577E" w:rsidRPr="001D6912">
        <w:t xml:space="preserve"> </w:t>
      </w:r>
      <w:r w:rsidRPr="001D6912">
        <w:t>инструментов</w:t>
      </w:r>
      <w:r w:rsidR="007F577E" w:rsidRPr="001D6912">
        <w:t xml:space="preserve"> </w:t>
      </w:r>
      <w:r w:rsidRPr="001D6912">
        <w:t>для</w:t>
      </w:r>
      <w:r w:rsidR="007F577E" w:rsidRPr="001D6912">
        <w:t xml:space="preserve"> </w:t>
      </w:r>
      <w:r w:rsidRPr="001D6912">
        <w:t>этой</w:t>
      </w:r>
      <w:r w:rsidR="007F577E" w:rsidRPr="001D6912">
        <w:t xml:space="preserve"> </w:t>
      </w:r>
      <w:r w:rsidRPr="001D6912">
        <w:t>цели.</w:t>
      </w:r>
      <w:r w:rsidR="007F577E" w:rsidRPr="001D6912">
        <w:t xml:space="preserve"> </w:t>
      </w:r>
      <w:r w:rsidRPr="001D6912">
        <w:t>Кто-то</w:t>
      </w:r>
      <w:r w:rsidR="007F577E" w:rsidRPr="001D6912">
        <w:t xml:space="preserve"> </w:t>
      </w:r>
      <w:r w:rsidRPr="001D6912">
        <w:t>до</w:t>
      </w:r>
      <w:r w:rsidR="007F577E" w:rsidRPr="001D6912">
        <w:t xml:space="preserve"> </w:t>
      </w:r>
      <w:r w:rsidRPr="001D6912">
        <w:t>сих</w:t>
      </w:r>
      <w:r w:rsidR="007F577E" w:rsidRPr="001D6912">
        <w:t xml:space="preserve"> </w:t>
      </w:r>
      <w:r w:rsidRPr="001D6912">
        <w:t>пор</w:t>
      </w:r>
      <w:r w:rsidR="007F577E" w:rsidRPr="001D6912">
        <w:t xml:space="preserve"> </w:t>
      </w:r>
      <w:r w:rsidRPr="001D6912">
        <w:t>использует</w:t>
      </w:r>
      <w:r w:rsidR="007F577E" w:rsidRPr="001D6912">
        <w:t xml:space="preserve"> </w:t>
      </w:r>
      <w:r w:rsidRPr="001D6912">
        <w:t>только</w:t>
      </w:r>
      <w:r w:rsidR="007F577E" w:rsidRPr="001D6912">
        <w:t xml:space="preserve"> </w:t>
      </w:r>
      <w:r w:rsidRPr="001D6912">
        <w:t>депозиты,</w:t>
      </w:r>
      <w:r w:rsidR="007F577E" w:rsidRPr="001D6912">
        <w:t xml:space="preserve"> </w:t>
      </w:r>
      <w:r w:rsidRPr="001D6912">
        <w:t>убирает</w:t>
      </w:r>
      <w:r w:rsidR="007F577E" w:rsidRPr="001D6912">
        <w:t xml:space="preserve"> </w:t>
      </w:r>
      <w:r w:rsidRPr="001D6912">
        <w:t>деньги</w:t>
      </w:r>
      <w:r w:rsidR="007F577E" w:rsidRPr="001D6912">
        <w:t xml:space="preserve"> </w:t>
      </w:r>
      <w:r w:rsidRPr="001D6912">
        <w:t>под</w:t>
      </w:r>
      <w:r w:rsidR="007F577E" w:rsidRPr="001D6912">
        <w:t xml:space="preserve"> </w:t>
      </w:r>
      <w:r w:rsidRPr="001D6912">
        <w:t>матрас</w:t>
      </w:r>
      <w:r w:rsidR="007F577E" w:rsidRPr="001D6912">
        <w:t xml:space="preserve"> </w:t>
      </w:r>
      <w:r w:rsidRPr="001D6912">
        <w:t>или</w:t>
      </w:r>
      <w:r w:rsidR="007F577E" w:rsidRPr="001D6912">
        <w:t xml:space="preserve"> </w:t>
      </w:r>
      <w:r w:rsidRPr="001D6912">
        <w:t>покупает</w:t>
      </w:r>
      <w:r w:rsidR="007F577E" w:rsidRPr="001D6912">
        <w:t xml:space="preserve"> </w:t>
      </w:r>
      <w:r w:rsidRPr="001D6912">
        <w:t>валюту.</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в</w:t>
      </w:r>
      <w:r w:rsidR="007F577E" w:rsidRPr="001D6912">
        <w:t xml:space="preserve"> </w:t>
      </w:r>
      <w:r w:rsidRPr="001D6912">
        <w:t>стране</w:t>
      </w:r>
      <w:r w:rsidR="007F577E" w:rsidRPr="001D6912">
        <w:t xml:space="preserve"> </w:t>
      </w:r>
      <w:r w:rsidRPr="001D6912">
        <w:t>уже</w:t>
      </w:r>
      <w:r w:rsidR="007F577E" w:rsidRPr="001D6912">
        <w:t xml:space="preserve"> </w:t>
      </w:r>
      <w:r w:rsidRPr="001D6912">
        <w:t>почти</w:t>
      </w:r>
      <w:r w:rsidR="007F577E" w:rsidRPr="001D6912">
        <w:t xml:space="preserve"> </w:t>
      </w:r>
      <w:r w:rsidRPr="001D6912">
        <w:t>год</w:t>
      </w:r>
      <w:r w:rsidR="007F577E" w:rsidRPr="001D6912">
        <w:t xml:space="preserve"> </w:t>
      </w:r>
      <w:r w:rsidRPr="001D6912">
        <w:t>работает</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По</w:t>
      </w:r>
      <w:r w:rsidR="007F577E" w:rsidRPr="001D6912">
        <w:t xml:space="preserve"> </w:t>
      </w:r>
      <w:r w:rsidRPr="001D6912">
        <w:t>данным</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на</w:t>
      </w:r>
      <w:r w:rsidR="007F577E" w:rsidRPr="001D6912">
        <w:t xml:space="preserve"> </w:t>
      </w:r>
      <w:r w:rsidRPr="001D6912">
        <w:t>22</w:t>
      </w:r>
      <w:r w:rsidR="007F577E" w:rsidRPr="001D6912">
        <w:t xml:space="preserve"> </w:t>
      </w:r>
      <w:r w:rsidRPr="001D6912">
        <w:t>ноября</w:t>
      </w:r>
      <w:r w:rsidR="007F577E" w:rsidRPr="001D6912">
        <w:t xml:space="preserve"> </w:t>
      </w:r>
      <w:r w:rsidRPr="001D6912">
        <w:t>россияне</w:t>
      </w:r>
      <w:r w:rsidR="007F577E" w:rsidRPr="001D6912">
        <w:t xml:space="preserve"> </w:t>
      </w:r>
      <w:r w:rsidRPr="001D6912">
        <w:t>открыли</w:t>
      </w:r>
      <w:r w:rsidR="007F577E" w:rsidRPr="001D6912">
        <w:t xml:space="preserve"> </w:t>
      </w:r>
      <w:r w:rsidRPr="001D6912">
        <w:t>2,1</w:t>
      </w:r>
      <w:r w:rsidR="007F577E" w:rsidRPr="001D6912">
        <w:t xml:space="preserve"> </w:t>
      </w:r>
      <w:r w:rsidRPr="001D6912">
        <w:t>млн</w:t>
      </w:r>
      <w:r w:rsidR="007F577E" w:rsidRPr="001D6912">
        <w:t xml:space="preserve"> </w:t>
      </w:r>
      <w:r w:rsidRPr="001D6912">
        <w:t>таких</w:t>
      </w:r>
      <w:r w:rsidR="007F577E" w:rsidRPr="001D6912">
        <w:t xml:space="preserve"> </w:t>
      </w:r>
      <w:r w:rsidRPr="001D6912">
        <w:t>копилок.</w:t>
      </w:r>
      <w:r w:rsidR="007F577E" w:rsidRPr="001D6912">
        <w:t xml:space="preserve"> </w:t>
      </w:r>
      <w:r w:rsidRPr="001D6912">
        <w:t>Интерес</w:t>
      </w:r>
      <w:r w:rsidR="007F577E" w:rsidRPr="001D6912">
        <w:t xml:space="preserve"> </w:t>
      </w:r>
      <w:r w:rsidRPr="001D6912">
        <w:t>к</w:t>
      </w:r>
      <w:r w:rsidR="007F577E" w:rsidRPr="001D6912">
        <w:t xml:space="preserve"> </w:t>
      </w:r>
      <w:r w:rsidRPr="001D6912">
        <w:t>ПДС</w:t>
      </w:r>
      <w:r w:rsidR="007F577E" w:rsidRPr="001D6912">
        <w:t xml:space="preserve"> </w:t>
      </w:r>
      <w:r w:rsidRPr="001D6912">
        <w:t>объясним,</w:t>
      </w:r>
      <w:r w:rsidR="007F577E" w:rsidRPr="001D6912">
        <w:t xml:space="preserve"> </w:t>
      </w:r>
      <w:r w:rsidRPr="001D6912">
        <w:t>ведь</w:t>
      </w:r>
      <w:r w:rsidR="007F577E" w:rsidRPr="001D6912">
        <w:t xml:space="preserve"> </w:t>
      </w:r>
      <w:r w:rsidRPr="001D6912">
        <w:t>откладывать</w:t>
      </w:r>
      <w:r w:rsidR="007F577E" w:rsidRPr="001D6912">
        <w:t xml:space="preserve"> </w:t>
      </w:r>
      <w:r w:rsidRPr="001D6912">
        <w:t>с</w:t>
      </w:r>
      <w:r w:rsidR="007F577E" w:rsidRPr="001D6912">
        <w:t xml:space="preserve"> </w:t>
      </w:r>
      <w:r w:rsidRPr="001D6912">
        <w:t>прибавкой</w:t>
      </w:r>
      <w:r w:rsidR="007F577E" w:rsidRPr="001D6912">
        <w:t xml:space="preserve"> </w:t>
      </w:r>
      <w:r w:rsidRPr="001D6912">
        <w:t>государства,</w:t>
      </w:r>
      <w:r w:rsidR="007F577E" w:rsidRPr="001D6912">
        <w:t xml:space="preserve"> </w:t>
      </w:r>
      <w:r w:rsidRPr="001D6912">
        <w:t>налоговыми</w:t>
      </w:r>
      <w:r w:rsidR="007F577E" w:rsidRPr="001D6912">
        <w:t xml:space="preserve"> </w:t>
      </w:r>
      <w:r w:rsidRPr="001D6912">
        <w:t>льготами</w:t>
      </w:r>
      <w:r w:rsidR="007F577E" w:rsidRPr="001D6912">
        <w:t xml:space="preserve"> </w:t>
      </w:r>
      <w:r w:rsidRPr="001D6912">
        <w:t>и</w:t>
      </w:r>
      <w:r w:rsidR="007F577E" w:rsidRPr="001D6912">
        <w:t xml:space="preserve"> </w:t>
      </w:r>
      <w:r w:rsidRPr="001D6912">
        <w:t>возможностью</w:t>
      </w:r>
      <w:r w:rsidR="007F577E" w:rsidRPr="001D6912">
        <w:t xml:space="preserve"> </w:t>
      </w:r>
      <w:r w:rsidRPr="001D6912">
        <w:t>“разморозить”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эффективнее,</w:t>
      </w:r>
      <w:r w:rsidR="007F577E" w:rsidRPr="001D6912">
        <w:t xml:space="preserve"> </w:t>
      </w:r>
      <w:r w:rsidRPr="001D6912">
        <w:t>чем</w:t>
      </w:r>
      <w:r w:rsidR="007F577E" w:rsidRPr="001D6912">
        <w:t xml:space="preserve"> </w:t>
      </w:r>
      <w:r w:rsidRPr="001D6912">
        <w:t>самому</w:t>
      </w:r>
      <w:r w:rsidR="007F577E" w:rsidRPr="001D6912">
        <w:t>»</w:t>
      </w:r>
      <w:r w:rsidRPr="001D6912">
        <w:t>.</w:t>
      </w:r>
    </w:p>
    <w:p w14:paraId="470864C3" w14:textId="77777777" w:rsidR="00C93161" w:rsidRPr="001D6912" w:rsidRDefault="00C93161" w:rsidP="00C93161">
      <w:r w:rsidRPr="001D6912">
        <w:t>Опрос</w:t>
      </w:r>
      <w:r w:rsidR="007F577E" w:rsidRPr="001D6912">
        <w:t xml:space="preserve"> </w:t>
      </w:r>
      <w:r w:rsidRPr="001D6912">
        <w:t>проводился</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w:t>
      </w:r>
      <w:r w:rsidR="007F577E" w:rsidRPr="001D6912">
        <w:t xml:space="preserve"> </w:t>
      </w:r>
      <w:r w:rsidRPr="001D6912">
        <w:t>исследовании</w:t>
      </w:r>
      <w:r w:rsidR="007F577E" w:rsidRPr="001D6912">
        <w:t xml:space="preserve"> </w:t>
      </w:r>
      <w:r w:rsidRPr="001D6912">
        <w:t>участвовали</w:t>
      </w:r>
      <w:r w:rsidR="007F577E" w:rsidRPr="001D6912">
        <w:t xml:space="preserve"> </w:t>
      </w:r>
      <w:r w:rsidRPr="001D6912">
        <w:t>11,5</w:t>
      </w:r>
      <w:r w:rsidR="007F577E" w:rsidRPr="001D6912">
        <w:t xml:space="preserve"> </w:t>
      </w:r>
      <w:r w:rsidRPr="001D6912">
        <w:t>тыс.</w:t>
      </w:r>
      <w:r w:rsidR="007F577E" w:rsidRPr="001D6912">
        <w:t xml:space="preserve"> </w:t>
      </w:r>
      <w:r w:rsidRPr="001D6912">
        <w:t>человек</w:t>
      </w:r>
      <w:r w:rsidR="007F577E" w:rsidRPr="001D6912">
        <w:t xml:space="preserve"> </w:t>
      </w:r>
      <w:r w:rsidRPr="001D6912">
        <w:t>из</w:t>
      </w:r>
      <w:r w:rsidR="007F577E" w:rsidRPr="001D6912">
        <w:t xml:space="preserve"> </w:t>
      </w:r>
      <w:r w:rsidRPr="001D6912">
        <w:t>всех</w:t>
      </w:r>
      <w:r w:rsidR="007F577E" w:rsidRPr="001D6912">
        <w:t xml:space="preserve"> </w:t>
      </w:r>
      <w:r w:rsidRPr="001D6912">
        <w:t>регионов</w:t>
      </w:r>
      <w:r w:rsidR="007F577E" w:rsidRPr="001D6912">
        <w:t xml:space="preserve"> </w:t>
      </w:r>
      <w:r w:rsidRPr="001D6912">
        <w:t>России.</w:t>
      </w:r>
      <w:r w:rsidR="007F577E" w:rsidRPr="001D6912">
        <w:t xml:space="preserve"> </w:t>
      </w:r>
    </w:p>
    <w:p w14:paraId="280E5B24" w14:textId="77777777" w:rsidR="00C93161" w:rsidRPr="001D6912" w:rsidRDefault="00C93161" w:rsidP="00C93161">
      <w:hyperlink r:id="rId16" w:history="1">
        <w:r w:rsidRPr="001D6912">
          <w:rPr>
            <w:rStyle w:val="a3"/>
            <w:lang w:val="en-US"/>
          </w:rPr>
          <w:t>https</w:t>
        </w:r>
        <w:r w:rsidRPr="001D6912">
          <w:rPr>
            <w:rStyle w:val="a3"/>
          </w:rPr>
          <w:t>://</w:t>
        </w:r>
        <w:r w:rsidRPr="001D6912">
          <w:rPr>
            <w:rStyle w:val="a3"/>
            <w:lang w:val="en-US"/>
          </w:rPr>
          <w:t>plusworld</w:t>
        </w:r>
        <w:r w:rsidRPr="001D6912">
          <w:rPr>
            <w:rStyle w:val="a3"/>
          </w:rPr>
          <w:t>.</w:t>
        </w:r>
        <w:r w:rsidRPr="001D6912">
          <w:rPr>
            <w:rStyle w:val="a3"/>
            <w:lang w:val="en-US"/>
          </w:rPr>
          <w:t>ru</w:t>
        </w:r>
        <w:r w:rsidRPr="001D6912">
          <w:rPr>
            <w:rStyle w:val="a3"/>
          </w:rPr>
          <w:t>/</w:t>
        </w:r>
        <w:r w:rsidRPr="001D6912">
          <w:rPr>
            <w:rStyle w:val="a3"/>
            <w:lang w:val="en-US"/>
          </w:rPr>
          <w:t>articles</w:t>
        </w:r>
        <w:r w:rsidRPr="001D6912">
          <w:rPr>
            <w:rStyle w:val="a3"/>
          </w:rPr>
          <w:t>/61833/</w:t>
        </w:r>
      </w:hyperlink>
      <w:r w:rsidR="007F577E" w:rsidRPr="001D6912">
        <w:t xml:space="preserve"> </w:t>
      </w:r>
    </w:p>
    <w:p w14:paraId="49CB46CC" w14:textId="77777777" w:rsidR="00382E61" w:rsidRPr="001D6912" w:rsidRDefault="00382E61" w:rsidP="00382E61">
      <w:pPr>
        <w:pStyle w:val="2"/>
      </w:pPr>
      <w:bookmarkStart w:id="60" w:name="А104"/>
      <w:bookmarkStart w:id="61" w:name="_Hlk185225149"/>
      <w:bookmarkStart w:id="62" w:name="_Toc185225619"/>
      <w:bookmarkEnd w:id="57"/>
      <w:r w:rsidRPr="001D6912">
        <w:t>Комсомольская</w:t>
      </w:r>
      <w:r w:rsidR="007F577E" w:rsidRPr="001D6912">
        <w:t xml:space="preserve"> </w:t>
      </w:r>
      <w:r w:rsidRPr="001D6912">
        <w:t>правда,</w:t>
      </w:r>
      <w:r w:rsidR="007F577E" w:rsidRPr="001D6912">
        <w:t xml:space="preserve"> </w:t>
      </w:r>
      <w:r w:rsidRPr="001D6912">
        <w:t>13.12.2024,</w:t>
      </w:r>
      <w:r w:rsidR="007F577E" w:rsidRPr="001D6912">
        <w:t xml:space="preserve"> </w:t>
      </w:r>
      <w:r w:rsidRPr="001D6912">
        <w:t>Кому</w:t>
      </w:r>
      <w:r w:rsidR="007F577E" w:rsidRPr="001D6912">
        <w:t xml:space="preserve"> </w:t>
      </w:r>
      <w:r w:rsidRPr="001D6912">
        <w:t>из</w:t>
      </w:r>
      <w:r w:rsidR="007F577E" w:rsidRPr="001D6912">
        <w:t xml:space="preserve"> </w:t>
      </w:r>
      <w:r w:rsidRPr="001D6912">
        <w:t>россиян</w:t>
      </w:r>
      <w:r w:rsidR="007F577E" w:rsidRPr="001D6912">
        <w:t xml:space="preserve"> </w:t>
      </w:r>
      <w:r w:rsidRPr="001D6912">
        <w:t>больше</w:t>
      </w:r>
      <w:r w:rsidR="007F577E" w:rsidRPr="001D6912">
        <w:t xml:space="preserve"> </w:t>
      </w:r>
      <w:r w:rsidRPr="001D6912">
        <w:t>интересна</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bookmarkEnd w:id="60"/>
      <w:bookmarkEnd w:id="62"/>
    </w:p>
    <w:p w14:paraId="1667EE55" w14:textId="77777777" w:rsidR="00382E61" w:rsidRPr="001D6912" w:rsidRDefault="00382E61" w:rsidP="00EA41C6">
      <w:pPr>
        <w:pStyle w:val="3"/>
      </w:pPr>
      <w:bookmarkStart w:id="63" w:name="_Toc185225620"/>
      <w:r w:rsidRPr="001D6912">
        <w:t>Интерес</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среди</w:t>
      </w:r>
      <w:r w:rsidR="007F577E" w:rsidRPr="001D6912">
        <w:t xml:space="preserve"> </w:t>
      </w:r>
      <w:r w:rsidRPr="001D6912">
        <w:t>женщин</w:t>
      </w:r>
      <w:r w:rsidR="007F577E" w:rsidRPr="001D6912">
        <w:t xml:space="preserve"> </w:t>
      </w:r>
      <w:r w:rsidRPr="001D6912">
        <w:t>пока</w:t>
      </w:r>
      <w:r w:rsidR="007F577E" w:rsidRPr="001D6912">
        <w:t xml:space="preserve"> </w:t>
      </w:r>
      <w:r w:rsidRPr="001D6912">
        <w:t>гораздо</w:t>
      </w:r>
      <w:r w:rsidR="007F577E" w:rsidRPr="001D6912">
        <w:t xml:space="preserve"> </w:t>
      </w:r>
      <w:r w:rsidRPr="001D6912">
        <w:t>выше,</w:t>
      </w:r>
      <w:r w:rsidR="007F577E" w:rsidRPr="001D6912">
        <w:t xml:space="preserve"> </w:t>
      </w:r>
      <w:r w:rsidRPr="001D6912">
        <w:t>чем</w:t>
      </w:r>
      <w:r w:rsidR="007F577E" w:rsidRPr="001D6912">
        <w:t xml:space="preserve"> </w:t>
      </w:r>
      <w:r w:rsidRPr="001D6912">
        <w:t>среди</w:t>
      </w:r>
      <w:r w:rsidR="007F577E" w:rsidRPr="001D6912">
        <w:t xml:space="preserve"> </w:t>
      </w:r>
      <w:r w:rsidRPr="001D6912">
        <w:t>мужчин</w:t>
      </w:r>
      <w:r w:rsidR="007F577E" w:rsidRPr="001D6912">
        <w:t xml:space="preserve"> - </w:t>
      </w:r>
      <w:r w:rsidRPr="001D6912">
        <w:t>они</w:t>
      </w:r>
      <w:r w:rsidR="007F577E" w:rsidRPr="001D6912">
        <w:t xml:space="preserve"> </w:t>
      </w:r>
      <w:r w:rsidRPr="001D6912">
        <w:t>заключили</w:t>
      </w:r>
      <w:r w:rsidR="007F577E" w:rsidRPr="001D6912">
        <w:t xml:space="preserve"> </w:t>
      </w:r>
      <w:r w:rsidRPr="001D6912">
        <w:t>64,7%</w:t>
      </w:r>
      <w:r w:rsidR="007F577E" w:rsidRPr="001D6912">
        <w:t xml:space="preserve"> </w:t>
      </w:r>
      <w:r w:rsidRPr="001D6912">
        <w:t>договоров</w:t>
      </w:r>
      <w:r w:rsidR="007F577E" w:rsidRPr="001D6912">
        <w:t xml:space="preserve"> </w:t>
      </w:r>
      <w:r w:rsidRPr="001D6912">
        <w:t>с</w:t>
      </w:r>
      <w:r w:rsidR="007F577E" w:rsidRPr="001D6912">
        <w:t xml:space="preserve"> </w:t>
      </w:r>
      <w:r w:rsidRPr="001D6912">
        <w:t>ВТБ</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Активнее</w:t>
      </w:r>
      <w:r w:rsidR="007F577E" w:rsidRPr="001D6912">
        <w:t xml:space="preserve"> </w:t>
      </w:r>
      <w:r w:rsidRPr="001D6912">
        <w:t>всего</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участвуют</w:t>
      </w:r>
      <w:r w:rsidR="007F577E" w:rsidRPr="001D6912">
        <w:t xml:space="preserve"> </w:t>
      </w:r>
      <w:r w:rsidRPr="001D6912">
        <w:t>жители</w:t>
      </w:r>
      <w:r w:rsidR="007F577E" w:rsidRPr="001D6912">
        <w:t xml:space="preserve"> </w:t>
      </w:r>
      <w:r w:rsidRPr="001D6912">
        <w:t>Центрального</w:t>
      </w:r>
      <w:r w:rsidR="007F577E" w:rsidRPr="001D6912">
        <w:t xml:space="preserve"> </w:t>
      </w:r>
      <w:r w:rsidRPr="001D6912">
        <w:t>федерального</w:t>
      </w:r>
      <w:r w:rsidR="007F577E" w:rsidRPr="001D6912">
        <w:t xml:space="preserve"> </w:t>
      </w:r>
      <w:r w:rsidRPr="001D6912">
        <w:t>округа</w:t>
      </w:r>
      <w:r w:rsidR="007F577E" w:rsidRPr="001D6912">
        <w:t xml:space="preserve"> - </w:t>
      </w:r>
      <w:r w:rsidRPr="001D6912">
        <w:t>30%</w:t>
      </w:r>
      <w:r w:rsidR="007F577E" w:rsidRPr="001D6912">
        <w:t xml:space="preserve"> </w:t>
      </w:r>
      <w:r w:rsidRPr="001D6912">
        <w:t>клиентов</w:t>
      </w:r>
      <w:r w:rsidR="007F577E" w:rsidRPr="001D6912">
        <w:t xml:space="preserve"> </w:t>
      </w:r>
      <w:r w:rsidRPr="001D6912">
        <w:t>НПФ</w:t>
      </w:r>
      <w:r w:rsidR="007F577E" w:rsidRPr="001D6912">
        <w:t xml:space="preserve"> </w:t>
      </w:r>
      <w:r w:rsidRPr="001D6912">
        <w:t>ВТБ</w:t>
      </w:r>
      <w:r w:rsidR="007F577E" w:rsidRPr="001D6912">
        <w:t xml:space="preserve"> </w:t>
      </w:r>
      <w:r w:rsidRPr="001D6912">
        <w:t>из</w:t>
      </w:r>
      <w:r w:rsidR="007F577E" w:rsidRPr="001D6912">
        <w:t xml:space="preserve"> </w:t>
      </w:r>
      <w:r w:rsidRPr="001D6912">
        <w:t>этого</w:t>
      </w:r>
      <w:r w:rsidR="007F577E" w:rsidRPr="001D6912">
        <w:t xml:space="preserve"> </w:t>
      </w:r>
      <w:r w:rsidRPr="001D6912">
        <w:t>региона.</w:t>
      </w:r>
      <w:r w:rsidR="007F577E" w:rsidRPr="001D6912">
        <w:t xml:space="preserve"> </w:t>
      </w:r>
      <w:r w:rsidRPr="001D6912">
        <w:t>Такой</w:t>
      </w:r>
      <w:r w:rsidR="007F577E" w:rsidRPr="001D6912">
        <w:t xml:space="preserve"> </w:t>
      </w:r>
      <w:r w:rsidRPr="001D6912">
        <w:t>результат</w:t>
      </w:r>
      <w:r w:rsidR="007F577E" w:rsidRPr="001D6912">
        <w:t xml:space="preserve"> </w:t>
      </w:r>
      <w:r w:rsidRPr="001D6912">
        <w:t>показывает</w:t>
      </w:r>
      <w:r w:rsidR="007F577E" w:rsidRPr="001D6912">
        <w:t xml:space="preserve"> </w:t>
      </w:r>
      <w:r w:rsidRPr="001D6912">
        <w:t>проведенный</w:t>
      </w:r>
      <w:r w:rsidR="007F577E" w:rsidRPr="001D6912">
        <w:t xml:space="preserve"> </w:t>
      </w:r>
      <w:r w:rsidRPr="001D6912">
        <w:t>фондом</w:t>
      </w:r>
      <w:r w:rsidR="007F577E" w:rsidRPr="001D6912">
        <w:t xml:space="preserve"> </w:t>
      </w:r>
      <w:r w:rsidRPr="001D6912">
        <w:t>анализ</w:t>
      </w:r>
      <w:r w:rsidR="007F577E" w:rsidRPr="001D6912">
        <w:t xml:space="preserve"> </w:t>
      </w:r>
      <w:r w:rsidRPr="001D6912">
        <w:t>клиентской</w:t>
      </w:r>
      <w:r w:rsidR="007F577E" w:rsidRPr="001D6912">
        <w:t xml:space="preserve"> </w:t>
      </w:r>
      <w:r w:rsidRPr="001D6912">
        <w:t>базы.</w:t>
      </w:r>
      <w:bookmarkEnd w:id="63"/>
    </w:p>
    <w:p w14:paraId="2C2EEDC6" w14:textId="77777777" w:rsidR="00382E61" w:rsidRPr="001D6912" w:rsidRDefault="00382E61" w:rsidP="00382E61">
      <w:r w:rsidRPr="001D6912">
        <w:t>При</w:t>
      </w:r>
      <w:r w:rsidR="007F577E" w:rsidRPr="001D6912">
        <w:t xml:space="preserve"> </w:t>
      </w:r>
      <w:r w:rsidRPr="001D6912">
        <w:t>этом</w:t>
      </w:r>
      <w:r w:rsidR="007F577E" w:rsidRPr="001D6912">
        <w:t xml:space="preserve"> </w:t>
      </w:r>
      <w:r w:rsidRPr="001D6912">
        <w:t>старшее</w:t>
      </w:r>
      <w:r w:rsidR="007F577E" w:rsidRPr="001D6912">
        <w:t xml:space="preserve"> </w:t>
      </w:r>
      <w:r w:rsidRPr="001D6912">
        <w:t>поколение</w:t>
      </w:r>
      <w:r w:rsidR="007F577E" w:rsidRPr="001D6912">
        <w:t xml:space="preserve"> </w:t>
      </w:r>
      <w:r w:rsidRPr="001D6912">
        <w:t>активнее</w:t>
      </w:r>
      <w:r w:rsidR="007F577E" w:rsidRPr="001D6912">
        <w:t xml:space="preserve"> </w:t>
      </w:r>
      <w:r w:rsidRPr="001D6912">
        <w:t>принимает</w:t>
      </w:r>
      <w:r w:rsidR="007F577E" w:rsidRPr="001D6912">
        <w:t xml:space="preserve"> </w:t>
      </w:r>
      <w:r w:rsidRPr="001D6912">
        <w:t>участие</w:t>
      </w:r>
      <w:r w:rsidR="007F577E" w:rsidRPr="001D6912">
        <w:t xml:space="preserve"> </w:t>
      </w:r>
      <w:r w:rsidRPr="001D6912">
        <w:t>в</w:t>
      </w:r>
      <w:r w:rsidR="007F577E" w:rsidRPr="001D6912">
        <w:t xml:space="preserve"> </w:t>
      </w:r>
      <w:r w:rsidRPr="001D6912">
        <w:t>ПДС.</w:t>
      </w:r>
      <w:r w:rsidR="007F577E" w:rsidRPr="001D6912">
        <w:t xml:space="preserve"> </w:t>
      </w:r>
      <w:r w:rsidRPr="001D6912">
        <w:t>Наиболее</w:t>
      </w:r>
      <w:r w:rsidR="007F577E" w:rsidRPr="001D6912">
        <w:t xml:space="preserve"> </w:t>
      </w:r>
      <w:r w:rsidRPr="001D6912">
        <w:t>ответственно</w:t>
      </w:r>
      <w:r w:rsidR="007F577E" w:rsidRPr="001D6912">
        <w:t xml:space="preserve"> </w:t>
      </w:r>
      <w:r w:rsidRPr="001D6912">
        <w:t>к</w:t>
      </w:r>
      <w:r w:rsidR="007F577E" w:rsidRPr="001D6912">
        <w:t xml:space="preserve"> </w:t>
      </w:r>
      <w:r w:rsidRPr="001D6912">
        <w:t>формированию</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подходят</w:t>
      </w:r>
      <w:r w:rsidR="007F577E" w:rsidRPr="001D6912">
        <w:t xml:space="preserve"> </w:t>
      </w:r>
      <w:r w:rsidRPr="001D6912">
        <w:t>женщины</w:t>
      </w:r>
      <w:r w:rsidR="007F577E" w:rsidRPr="001D6912">
        <w:t xml:space="preserve"> </w:t>
      </w:r>
      <w:r w:rsidRPr="001D6912">
        <w:t>56-65</w:t>
      </w:r>
      <w:r w:rsidR="007F577E" w:rsidRPr="001D6912">
        <w:t xml:space="preserve"> </w:t>
      </w:r>
      <w:r w:rsidRPr="001D6912">
        <w:t>лет</w:t>
      </w:r>
      <w:r w:rsidR="007F577E" w:rsidRPr="001D6912">
        <w:t xml:space="preserve"> </w:t>
      </w:r>
      <w:r w:rsidRPr="001D6912">
        <w:t>(30%)</w:t>
      </w:r>
      <w:r w:rsidR="007F577E" w:rsidRPr="001D6912">
        <w:t xml:space="preserve"> </w:t>
      </w:r>
      <w:r w:rsidRPr="001D6912">
        <w:t>и</w:t>
      </w:r>
      <w:r w:rsidR="007F577E" w:rsidRPr="001D6912">
        <w:t xml:space="preserve"> </w:t>
      </w:r>
      <w:r w:rsidRPr="001D6912">
        <w:t>старше</w:t>
      </w:r>
      <w:r w:rsidR="007F577E" w:rsidRPr="001D6912">
        <w:t xml:space="preserve"> </w:t>
      </w:r>
      <w:r w:rsidRPr="001D6912">
        <w:t>65</w:t>
      </w:r>
      <w:r w:rsidR="007F577E" w:rsidRPr="001D6912">
        <w:t xml:space="preserve"> </w:t>
      </w:r>
      <w:r w:rsidRPr="001D6912">
        <w:t>лет</w:t>
      </w:r>
      <w:r w:rsidR="007F577E" w:rsidRPr="001D6912">
        <w:t xml:space="preserve"> </w:t>
      </w:r>
      <w:r w:rsidRPr="001D6912">
        <w:t>(15%).</w:t>
      </w:r>
      <w:r w:rsidR="007F577E" w:rsidRPr="001D6912">
        <w:t xml:space="preserve"> </w:t>
      </w:r>
      <w:r w:rsidRPr="001D6912">
        <w:t>Они</w:t>
      </w:r>
      <w:r w:rsidR="007F577E" w:rsidRPr="001D6912">
        <w:t xml:space="preserve"> </w:t>
      </w:r>
      <w:r w:rsidRPr="001D6912">
        <w:t>же</w:t>
      </w:r>
      <w:r w:rsidR="007F577E" w:rsidRPr="001D6912">
        <w:t xml:space="preserve"> </w:t>
      </w:r>
      <w:r w:rsidRPr="001D6912">
        <w:t>больше</w:t>
      </w:r>
      <w:r w:rsidR="007F577E" w:rsidRPr="001D6912">
        <w:t xml:space="preserve"> </w:t>
      </w:r>
      <w:r w:rsidRPr="001D6912">
        <w:t>пополняют</w:t>
      </w:r>
      <w:r w:rsidR="007F577E" w:rsidRPr="001D6912">
        <w:t xml:space="preserve"> </w:t>
      </w:r>
      <w:r w:rsidRPr="001D6912">
        <w:t>счета</w:t>
      </w:r>
      <w:r w:rsidR="007F577E" w:rsidRPr="001D6912">
        <w:t xml:space="preserve"> </w:t>
      </w:r>
      <w:r w:rsidRPr="001D6912">
        <w:t>по</w:t>
      </w:r>
      <w:r w:rsidR="007F577E" w:rsidRPr="001D6912">
        <w:t xml:space="preserve"> </w:t>
      </w:r>
      <w:r w:rsidRPr="001D6912">
        <w:t>сравнению</w:t>
      </w:r>
      <w:r w:rsidR="007F577E" w:rsidRPr="001D6912">
        <w:t xml:space="preserve"> </w:t>
      </w:r>
      <w:r w:rsidRPr="001D6912">
        <w:t>с</w:t>
      </w:r>
      <w:r w:rsidR="007F577E" w:rsidRPr="001D6912">
        <w:t xml:space="preserve"> </w:t>
      </w:r>
      <w:r w:rsidRPr="001D6912">
        <w:t>другими</w:t>
      </w:r>
      <w:r w:rsidR="007F577E" w:rsidRPr="001D6912">
        <w:t xml:space="preserve"> </w:t>
      </w:r>
      <w:r w:rsidRPr="001D6912">
        <w:t>возрастными</w:t>
      </w:r>
      <w:r w:rsidR="007F577E" w:rsidRPr="001D6912">
        <w:t xml:space="preserve"> </w:t>
      </w:r>
      <w:r w:rsidRPr="001D6912">
        <w:t>группами.</w:t>
      </w:r>
      <w:r w:rsidR="007F577E" w:rsidRPr="001D6912">
        <w:t xml:space="preserve"> </w:t>
      </w:r>
      <w:r w:rsidRPr="001D6912">
        <w:t>Их</w:t>
      </w:r>
      <w:r w:rsidR="007F577E" w:rsidRPr="001D6912">
        <w:t xml:space="preserve"> </w:t>
      </w:r>
      <w:r w:rsidRPr="001D6912">
        <w:t>средний</w:t>
      </w:r>
      <w:r w:rsidR="007F577E" w:rsidRPr="001D6912">
        <w:t xml:space="preserve"> </w:t>
      </w:r>
      <w:r w:rsidRPr="001D6912">
        <w:t>счет</w:t>
      </w:r>
      <w:r w:rsidR="007F577E" w:rsidRPr="001D6912">
        <w:t xml:space="preserve"> </w:t>
      </w:r>
      <w:r w:rsidRPr="001D6912">
        <w:t>по</w:t>
      </w:r>
      <w:r w:rsidR="007F577E" w:rsidRPr="001D6912">
        <w:t xml:space="preserve"> </w:t>
      </w:r>
      <w:r w:rsidRPr="001D6912">
        <w:t>ПДС</w:t>
      </w:r>
      <w:r w:rsidR="007F577E" w:rsidRPr="001D6912">
        <w:t xml:space="preserve"> </w:t>
      </w:r>
      <w:r w:rsidRPr="001D6912">
        <w:t>составляет</w:t>
      </w:r>
      <w:r w:rsidR="007F577E" w:rsidRPr="001D6912">
        <w:t xml:space="preserve"> </w:t>
      </w:r>
      <w:r w:rsidRPr="001D6912">
        <w:t>56-59</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Среди</w:t>
      </w:r>
      <w:r w:rsidR="007F577E" w:rsidRPr="001D6912">
        <w:t xml:space="preserve"> </w:t>
      </w:r>
      <w:r w:rsidRPr="001D6912">
        <w:t>мужчин</w:t>
      </w:r>
      <w:r w:rsidR="007F577E" w:rsidRPr="001D6912">
        <w:t xml:space="preserve"> </w:t>
      </w:r>
      <w:r w:rsidRPr="001D6912">
        <w:t>такая</w:t>
      </w:r>
      <w:r w:rsidR="007F577E" w:rsidRPr="001D6912">
        <w:t xml:space="preserve"> </w:t>
      </w:r>
      <w:r w:rsidRPr="001D6912">
        <w:t>же</w:t>
      </w:r>
      <w:r w:rsidR="007F577E" w:rsidRPr="001D6912">
        <w:t xml:space="preserve"> </w:t>
      </w:r>
      <w:r w:rsidRPr="001D6912">
        <w:t>закономерность</w:t>
      </w:r>
      <w:r w:rsidR="007F577E" w:rsidRPr="001D6912">
        <w:t xml:space="preserve"> - </w:t>
      </w:r>
      <w:r w:rsidRPr="001D6912">
        <w:t>наибольший</w:t>
      </w:r>
      <w:r w:rsidR="007F577E" w:rsidRPr="001D6912">
        <w:t xml:space="preserve"> </w:t>
      </w:r>
      <w:r w:rsidRPr="001D6912">
        <w:t>интерес</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проявляют</w:t>
      </w:r>
      <w:r w:rsidR="007F577E" w:rsidRPr="001D6912">
        <w:t xml:space="preserve"> </w:t>
      </w:r>
      <w:r w:rsidRPr="001D6912">
        <w:t>клиенты</w:t>
      </w:r>
      <w:r w:rsidR="007F577E" w:rsidRPr="001D6912">
        <w:t xml:space="preserve"> </w:t>
      </w:r>
      <w:r w:rsidRPr="001D6912">
        <w:t>56-65</w:t>
      </w:r>
      <w:r w:rsidR="007F577E" w:rsidRPr="001D6912">
        <w:t xml:space="preserve"> </w:t>
      </w:r>
      <w:r w:rsidRPr="001D6912">
        <w:t>лет</w:t>
      </w:r>
      <w:r w:rsidR="007F577E" w:rsidRPr="001D6912">
        <w:t xml:space="preserve"> </w:t>
      </w:r>
      <w:r w:rsidRPr="001D6912">
        <w:t>(13%)</w:t>
      </w:r>
      <w:r w:rsidR="007F577E" w:rsidRPr="001D6912">
        <w:t xml:space="preserve"> </w:t>
      </w:r>
      <w:r w:rsidRPr="001D6912">
        <w:t>и</w:t>
      </w:r>
      <w:r w:rsidR="007F577E" w:rsidRPr="001D6912">
        <w:t xml:space="preserve"> </w:t>
      </w:r>
      <w:r w:rsidRPr="001D6912">
        <w:t>старше</w:t>
      </w:r>
      <w:r w:rsidR="007F577E" w:rsidRPr="001D6912">
        <w:t xml:space="preserve"> </w:t>
      </w:r>
      <w:r w:rsidRPr="001D6912">
        <w:t>65</w:t>
      </w:r>
      <w:r w:rsidR="007F577E" w:rsidRPr="001D6912">
        <w:t xml:space="preserve"> </w:t>
      </w:r>
      <w:r w:rsidRPr="001D6912">
        <w:t>лет</w:t>
      </w:r>
      <w:r w:rsidR="007F577E" w:rsidRPr="001D6912">
        <w:t xml:space="preserve"> </w:t>
      </w:r>
      <w:r w:rsidRPr="001D6912">
        <w:t>(7%).</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сумма</w:t>
      </w:r>
      <w:r w:rsidR="007F577E" w:rsidRPr="001D6912">
        <w:t xml:space="preserve"> </w:t>
      </w:r>
      <w:r w:rsidRPr="001D6912">
        <w:t>на</w:t>
      </w:r>
      <w:r w:rsidR="007F577E" w:rsidRPr="001D6912">
        <w:t xml:space="preserve"> </w:t>
      </w:r>
      <w:r w:rsidRPr="001D6912">
        <w:t>их</w:t>
      </w:r>
      <w:r w:rsidR="007F577E" w:rsidRPr="001D6912">
        <w:t xml:space="preserve"> </w:t>
      </w:r>
      <w:r w:rsidRPr="001D6912">
        <w:t>счетах</w:t>
      </w:r>
      <w:r w:rsidR="007F577E" w:rsidRPr="001D6912">
        <w:t xml:space="preserve"> </w:t>
      </w:r>
      <w:r w:rsidRPr="001D6912">
        <w:t>достигла</w:t>
      </w:r>
      <w:r w:rsidR="007F577E" w:rsidRPr="001D6912">
        <w:t xml:space="preserve"> </w:t>
      </w:r>
      <w:r w:rsidRPr="001D6912">
        <w:t>в</w:t>
      </w:r>
      <w:r w:rsidR="007F577E" w:rsidRPr="001D6912">
        <w:t xml:space="preserve"> </w:t>
      </w:r>
      <w:r w:rsidRPr="001D6912">
        <w:t>среднем</w:t>
      </w:r>
      <w:r w:rsidR="007F577E" w:rsidRPr="001D6912">
        <w:t xml:space="preserve"> </w:t>
      </w:r>
      <w:r w:rsidRPr="001D6912">
        <w:t>60-65</w:t>
      </w:r>
      <w:r w:rsidR="007F577E" w:rsidRPr="001D6912">
        <w:t xml:space="preserve"> </w:t>
      </w:r>
      <w:r w:rsidRPr="001D6912">
        <w:t>тысяч</w:t>
      </w:r>
      <w:r w:rsidR="007F577E" w:rsidRPr="001D6912">
        <w:t xml:space="preserve"> </w:t>
      </w:r>
      <w:r w:rsidRPr="001D6912">
        <w:t>рублей.</w:t>
      </w:r>
    </w:p>
    <w:p w14:paraId="1F6495EE" w14:textId="77777777" w:rsidR="00382E61" w:rsidRPr="001D6912" w:rsidRDefault="007F577E" w:rsidP="00382E61">
      <w:r w:rsidRPr="001D6912">
        <w:t>«</w:t>
      </w:r>
      <w:r w:rsidR="00382E61" w:rsidRPr="001D6912">
        <w:t>Сегодня</w:t>
      </w:r>
      <w:r w:rsidRPr="001D6912">
        <w:t xml:space="preserve"> </w:t>
      </w:r>
      <w:r w:rsidR="00382E61" w:rsidRPr="001D6912">
        <w:t>клиенты</w:t>
      </w:r>
      <w:r w:rsidRPr="001D6912">
        <w:t xml:space="preserve"> </w:t>
      </w:r>
      <w:r w:rsidR="00382E61" w:rsidRPr="001D6912">
        <w:t>80%</w:t>
      </w:r>
      <w:r w:rsidRPr="001D6912">
        <w:t xml:space="preserve"> </w:t>
      </w:r>
      <w:r w:rsidR="00382E61" w:rsidRPr="001D6912">
        <w:t>всех</w:t>
      </w:r>
      <w:r w:rsidRPr="001D6912">
        <w:t xml:space="preserve"> </w:t>
      </w:r>
      <w:r w:rsidR="00382E61" w:rsidRPr="001D6912">
        <w:t>договоров</w:t>
      </w:r>
      <w:r w:rsidRPr="001D6912">
        <w:t xml:space="preserve"> </w:t>
      </w:r>
      <w:r w:rsidR="00382E61" w:rsidRPr="001D6912">
        <w:t>по</w:t>
      </w:r>
      <w:r w:rsidRPr="001D6912">
        <w:t xml:space="preserve"> </w:t>
      </w:r>
      <w:r w:rsidR="00382E61" w:rsidRPr="001D6912">
        <w:t>ПДС</w:t>
      </w:r>
      <w:r w:rsidRPr="001D6912">
        <w:t xml:space="preserve"> </w:t>
      </w:r>
      <w:r w:rsidR="00382E61" w:rsidRPr="001D6912">
        <w:t>с</w:t>
      </w:r>
      <w:r w:rsidRPr="001D6912">
        <w:t xml:space="preserve"> </w:t>
      </w:r>
      <w:r w:rsidR="00382E61" w:rsidRPr="001D6912">
        <w:t>нами</w:t>
      </w:r>
      <w:r w:rsidRPr="001D6912">
        <w:t xml:space="preserve"> </w:t>
      </w:r>
      <w:r w:rsidR="00382E61" w:rsidRPr="001D6912">
        <w:t>заключают</w:t>
      </w:r>
      <w:r w:rsidRPr="001D6912">
        <w:t xml:space="preserve"> </w:t>
      </w:r>
      <w:r w:rsidR="00382E61" w:rsidRPr="001D6912">
        <w:t>в</w:t>
      </w:r>
      <w:r w:rsidRPr="001D6912">
        <w:t xml:space="preserve"> </w:t>
      </w:r>
      <w:r w:rsidR="00382E61" w:rsidRPr="001D6912">
        <w:t>отделениях</w:t>
      </w:r>
      <w:r w:rsidRPr="001D6912">
        <w:t xml:space="preserve"> </w:t>
      </w:r>
      <w:r w:rsidR="00382E61" w:rsidRPr="001D6912">
        <w:t>банков-партнеров,</w:t>
      </w:r>
      <w:r w:rsidRPr="001D6912">
        <w:t xml:space="preserve"> </w:t>
      </w:r>
      <w:r w:rsidR="00382E61" w:rsidRPr="001D6912">
        <w:t>остальные</w:t>
      </w:r>
      <w:r w:rsidRPr="001D6912">
        <w:t xml:space="preserve"> </w:t>
      </w:r>
      <w:r w:rsidR="00382E61" w:rsidRPr="001D6912">
        <w:t>для</w:t>
      </w:r>
      <w:r w:rsidRPr="001D6912">
        <w:t xml:space="preserve"> </w:t>
      </w:r>
      <w:r w:rsidR="00382E61" w:rsidRPr="001D6912">
        <w:t>подключения</w:t>
      </w:r>
      <w:r w:rsidRPr="001D6912">
        <w:t xml:space="preserve"> </w:t>
      </w:r>
      <w:r w:rsidR="00382E61" w:rsidRPr="001D6912">
        <w:t>используют</w:t>
      </w:r>
      <w:r w:rsidRPr="001D6912">
        <w:t xml:space="preserve"> </w:t>
      </w:r>
      <w:r w:rsidR="00382E61" w:rsidRPr="001D6912">
        <w:t>сайт</w:t>
      </w:r>
      <w:r w:rsidRPr="001D6912">
        <w:t xml:space="preserve"> </w:t>
      </w:r>
      <w:r w:rsidR="00382E61" w:rsidRPr="001D6912">
        <w:t>фонда</w:t>
      </w:r>
      <w:r w:rsidRPr="001D6912">
        <w:t xml:space="preserve"> </w:t>
      </w:r>
      <w:r w:rsidR="00382E61" w:rsidRPr="001D6912">
        <w:t>или</w:t>
      </w:r>
      <w:r w:rsidRPr="001D6912">
        <w:t xml:space="preserve"> </w:t>
      </w:r>
      <w:r w:rsidR="00382E61" w:rsidRPr="001D6912">
        <w:t>ВТБ</w:t>
      </w:r>
      <w:r w:rsidRPr="001D6912">
        <w:t xml:space="preserve"> </w:t>
      </w:r>
      <w:r w:rsidR="00382E61" w:rsidRPr="001D6912">
        <w:t>Онлайн.</w:t>
      </w:r>
      <w:r w:rsidRPr="001D6912">
        <w:t xml:space="preserve"> </w:t>
      </w:r>
      <w:r w:rsidR="00382E61" w:rsidRPr="001D6912">
        <w:t>Программа</w:t>
      </w:r>
      <w:r w:rsidRPr="001D6912">
        <w:t xml:space="preserve"> </w:t>
      </w:r>
      <w:r w:rsidR="00382E61" w:rsidRPr="001D6912">
        <w:t>даже</w:t>
      </w:r>
      <w:r w:rsidRPr="001D6912">
        <w:t xml:space="preserve"> </w:t>
      </w:r>
      <w:r w:rsidR="00382E61" w:rsidRPr="001D6912">
        <w:t>в</w:t>
      </w:r>
      <w:r w:rsidRPr="001D6912">
        <w:t xml:space="preserve"> </w:t>
      </w:r>
      <w:r w:rsidR="00382E61" w:rsidRPr="001D6912">
        <w:t>минимальной</w:t>
      </w:r>
      <w:r w:rsidRPr="001D6912">
        <w:t xml:space="preserve"> </w:t>
      </w:r>
      <w:r w:rsidR="00382E61" w:rsidRPr="001D6912">
        <w:t>конфигурации</w:t>
      </w:r>
      <w:r w:rsidRPr="001D6912">
        <w:t xml:space="preserve"> </w:t>
      </w:r>
      <w:r w:rsidR="00382E61" w:rsidRPr="001D6912">
        <w:t>позволяет</w:t>
      </w:r>
      <w:r w:rsidRPr="001D6912">
        <w:t xml:space="preserve"> </w:t>
      </w:r>
      <w:r w:rsidR="00382E61" w:rsidRPr="001D6912">
        <w:t>за</w:t>
      </w:r>
      <w:r w:rsidRPr="001D6912">
        <w:t xml:space="preserve"> </w:t>
      </w:r>
      <w:r w:rsidR="00382E61" w:rsidRPr="001D6912">
        <w:t>счет</w:t>
      </w:r>
      <w:r w:rsidRPr="001D6912">
        <w:t xml:space="preserve"> </w:t>
      </w:r>
      <w:r w:rsidR="00382E61" w:rsidRPr="001D6912">
        <w:t>господдержки</w:t>
      </w:r>
      <w:r w:rsidRPr="001D6912">
        <w:t xml:space="preserve"> </w:t>
      </w:r>
      <w:r w:rsidR="00382E61" w:rsidRPr="001D6912">
        <w:t>рассчитывать</w:t>
      </w:r>
      <w:r w:rsidRPr="001D6912">
        <w:t xml:space="preserve"> </w:t>
      </w:r>
      <w:r w:rsidR="00382E61" w:rsidRPr="001D6912">
        <w:t>на</w:t>
      </w:r>
      <w:r w:rsidRPr="001D6912">
        <w:t xml:space="preserve"> </w:t>
      </w:r>
      <w:r w:rsidR="00382E61" w:rsidRPr="001D6912">
        <w:t>доход</w:t>
      </w:r>
      <w:r w:rsidRPr="001D6912">
        <w:t xml:space="preserve"> </w:t>
      </w:r>
      <w:r w:rsidR="00382E61" w:rsidRPr="001D6912">
        <w:t>до</w:t>
      </w:r>
      <w:r w:rsidRPr="001D6912">
        <w:t xml:space="preserve"> </w:t>
      </w:r>
      <w:r w:rsidR="00382E61" w:rsidRPr="001D6912">
        <w:t>100%,</w:t>
      </w:r>
      <w:r w:rsidRPr="001D6912">
        <w:t xml:space="preserve"> </w:t>
      </w:r>
      <w:r w:rsidR="00382E61" w:rsidRPr="001D6912">
        <w:t>добавьте</w:t>
      </w:r>
      <w:r w:rsidRPr="001D6912">
        <w:t xml:space="preserve"> </w:t>
      </w:r>
      <w:r w:rsidR="00382E61" w:rsidRPr="001D6912">
        <w:t>к</w:t>
      </w:r>
      <w:r w:rsidRPr="001D6912">
        <w:t xml:space="preserve"> </w:t>
      </w:r>
      <w:r w:rsidR="00382E61" w:rsidRPr="001D6912">
        <w:t>этому</w:t>
      </w:r>
      <w:r w:rsidRPr="001D6912">
        <w:t xml:space="preserve"> </w:t>
      </w:r>
      <w:r w:rsidR="00382E61" w:rsidRPr="001D6912">
        <w:t>инвестиционный</w:t>
      </w:r>
      <w:r w:rsidRPr="001D6912">
        <w:t xml:space="preserve"> </w:t>
      </w:r>
      <w:r w:rsidR="00382E61" w:rsidRPr="001D6912">
        <w:t>доход</w:t>
      </w:r>
      <w:r w:rsidRPr="001D6912">
        <w:t xml:space="preserve"> </w:t>
      </w:r>
      <w:r w:rsidR="00382E61" w:rsidRPr="001D6912">
        <w:t>НПФ</w:t>
      </w:r>
      <w:r w:rsidRPr="001D6912">
        <w:t xml:space="preserve"> </w:t>
      </w:r>
      <w:r w:rsidR="00382E61" w:rsidRPr="001D6912">
        <w:t>и</w:t>
      </w:r>
      <w:r w:rsidRPr="001D6912">
        <w:t xml:space="preserve"> </w:t>
      </w:r>
      <w:r w:rsidR="00382E61" w:rsidRPr="001D6912">
        <w:t>налоговый</w:t>
      </w:r>
      <w:r w:rsidRPr="001D6912">
        <w:t xml:space="preserve"> </w:t>
      </w:r>
      <w:r w:rsidR="00382E61" w:rsidRPr="001D6912">
        <w:t>вычет</w:t>
      </w:r>
      <w:r w:rsidRPr="001D6912">
        <w:t xml:space="preserve"> - </w:t>
      </w:r>
      <w:r w:rsidR="00382E61" w:rsidRPr="001D6912">
        <w:t>и</w:t>
      </w:r>
      <w:r w:rsidRPr="001D6912">
        <w:t xml:space="preserve"> </w:t>
      </w:r>
      <w:r w:rsidR="00382E61" w:rsidRPr="001D6912">
        <w:t>мы</w:t>
      </w:r>
      <w:r w:rsidRPr="001D6912">
        <w:t xml:space="preserve"> </w:t>
      </w:r>
      <w:r w:rsidR="00382E61" w:rsidRPr="001D6912">
        <w:t>получаем</w:t>
      </w:r>
      <w:r w:rsidRPr="001D6912">
        <w:t xml:space="preserve"> </w:t>
      </w:r>
      <w:r w:rsidR="00382E61" w:rsidRPr="001D6912">
        <w:t>один</w:t>
      </w:r>
      <w:r w:rsidRPr="001D6912">
        <w:t xml:space="preserve"> </w:t>
      </w:r>
      <w:r w:rsidR="00382E61" w:rsidRPr="001D6912">
        <w:t>из</w:t>
      </w:r>
      <w:r w:rsidRPr="001D6912">
        <w:t xml:space="preserve"> </w:t>
      </w:r>
      <w:r w:rsidR="00382E61" w:rsidRPr="001D6912">
        <w:t>самых</w:t>
      </w:r>
      <w:r w:rsidRPr="001D6912">
        <w:t xml:space="preserve"> </w:t>
      </w:r>
      <w:r w:rsidR="00382E61" w:rsidRPr="001D6912">
        <w:t>интересных</w:t>
      </w:r>
      <w:r w:rsidRPr="001D6912">
        <w:t xml:space="preserve"> </w:t>
      </w:r>
      <w:r w:rsidR="00382E61" w:rsidRPr="001D6912">
        <w:t>для</w:t>
      </w:r>
      <w:r w:rsidRPr="001D6912">
        <w:t xml:space="preserve"> </w:t>
      </w:r>
      <w:r w:rsidR="00382E61" w:rsidRPr="001D6912">
        <w:t>людей</w:t>
      </w:r>
      <w:r w:rsidRPr="001D6912">
        <w:t xml:space="preserve"> </w:t>
      </w:r>
      <w:r w:rsidR="00382E61" w:rsidRPr="001D6912">
        <w:t>продуктов</w:t>
      </w:r>
      <w:r w:rsidRPr="001D6912">
        <w:t xml:space="preserve"> </w:t>
      </w:r>
      <w:r w:rsidR="00382E61" w:rsidRPr="001D6912">
        <w:t>на</w:t>
      </w:r>
      <w:r w:rsidRPr="001D6912">
        <w:t xml:space="preserve"> </w:t>
      </w:r>
      <w:r w:rsidR="00382E61" w:rsidRPr="001D6912">
        <w:t>рынке</w:t>
      </w:r>
      <w:r w:rsidRPr="001D6912">
        <w:t xml:space="preserve"> </w:t>
      </w:r>
      <w:r w:rsidR="00382E61" w:rsidRPr="001D6912">
        <w:t>сбережений.</w:t>
      </w:r>
      <w:r w:rsidRPr="001D6912">
        <w:t xml:space="preserve"> </w:t>
      </w:r>
      <w:r w:rsidR="00382E61" w:rsidRPr="001D6912">
        <w:t>Пока</w:t>
      </w:r>
      <w:r w:rsidRPr="001D6912">
        <w:t xml:space="preserve"> </w:t>
      </w:r>
      <w:r w:rsidR="00382E61" w:rsidRPr="001D6912">
        <w:t>эти</w:t>
      </w:r>
      <w:r w:rsidRPr="001D6912">
        <w:t xml:space="preserve"> </w:t>
      </w:r>
      <w:r w:rsidR="00382E61" w:rsidRPr="001D6912">
        <w:t>преимущества</w:t>
      </w:r>
      <w:r w:rsidRPr="001D6912">
        <w:t xml:space="preserve"> </w:t>
      </w:r>
      <w:r w:rsidR="00382E61" w:rsidRPr="001D6912">
        <w:t>программы</w:t>
      </w:r>
      <w:r w:rsidRPr="001D6912">
        <w:t xml:space="preserve"> </w:t>
      </w:r>
      <w:r w:rsidR="00382E61" w:rsidRPr="001D6912">
        <w:t>для</w:t>
      </w:r>
      <w:r w:rsidRPr="001D6912">
        <w:t xml:space="preserve"> </w:t>
      </w:r>
      <w:r w:rsidR="00382E61" w:rsidRPr="001D6912">
        <w:t>себя</w:t>
      </w:r>
      <w:r w:rsidRPr="001D6912">
        <w:t xml:space="preserve"> </w:t>
      </w:r>
      <w:r w:rsidR="00382E61" w:rsidRPr="001D6912">
        <w:t>в</w:t>
      </w:r>
      <w:r w:rsidRPr="001D6912">
        <w:t xml:space="preserve"> </w:t>
      </w:r>
      <w:r w:rsidR="00382E61" w:rsidRPr="001D6912">
        <w:t>большей</w:t>
      </w:r>
      <w:r w:rsidRPr="001D6912">
        <w:t xml:space="preserve"> </w:t>
      </w:r>
      <w:r w:rsidR="00382E61" w:rsidRPr="001D6912">
        <w:t>степени</w:t>
      </w:r>
      <w:r w:rsidRPr="001D6912">
        <w:t xml:space="preserve"> </w:t>
      </w:r>
      <w:r w:rsidR="00382E61" w:rsidRPr="001D6912">
        <w:t>открыли</w:t>
      </w:r>
      <w:r w:rsidRPr="001D6912">
        <w:t xml:space="preserve"> </w:t>
      </w:r>
      <w:r w:rsidR="00382E61" w:rsidRPr="001D6912">
        <w:t>клиенты</w:t>
      </w:r>
      <w:r w:rsidRPr="001D6912">
        <w:t xml:space="preserve"> </w:t>
      </w:r>
      <w:r w:rsidR="00382E61" w:rsidRPr="001D6912">
        <w:t>старше</w:t>
      </w:r>
      <w:r w:rsidRPr="001D6912">
        <w:t xml:space="preserve"> </w:t>
      </w:r>
      <w:r w:rsidR="00382E61" w:rsidRPr="001D6912">
        <w:t>50</w:t>
      </w:r>
      <w:r w:rsidRPr="001D6912">
        <w:t xml:space="preserve"> </w:t>
      </w:r>
      <w:r w:rsidR="00382E61" w:rsidRPr="001D6912">
        <w:t>лет.</w:t>
      </w:r>
      <w:r w:rsidRPr="001D6912">
        <w:t xml:space="preserve"> </w:t>
      </w:r>
      <w:r w:rsidR="00382E61" w:rsidRPr="001D6912">
        <w:t>Однако</w:t>
      </w:r>
      <w:r w:rsidRPr="001D6912">
        <w:t xml:space="preserve"> </w:t>
      </w:r>
      <w:r w:rsidR="00382E61" w:rsidRPr="001D6912">
        <w:t>мы</w:t>
      </w:r>
      <w:r w:rsidRPr="001D6912">
        <w:t xml:space="preserve"> </w:t>
      </w:r>
      <w:r w:rsidR="00382E61" w:rsidRPr="001D6912">
        <w:t>ожидаем,</w:t>
      </w:r>
      <w:r w:rsidRPr="001D6912">
        <w:t xml:space="preserve"> </w:t>
      </w:r>
      <w:r w:rsidR="00382E61" w:rsidRPr="001D6912">
        <w:t>что</w:t>
      </w:r>
      <w:r w:rsidRPr="001D6912">
        <w:t xml:space="preserve"> </w:t>
      </w:r>
      <w:r w:rsidR="00382E61" w:rsidRPr="001D6912">
        <w:t>интерес</w:t>
      </w:r>
      <w:r w:rsidRPr="001D6912">
        <w:t xml:space="preserve"> </w:t>
      </w:r>
      <w:r w:rsidR="00382E61" w:rsidRPr="001D6912">
        <w:t>будет</w:t>
      </w:r>
      <w:r w:rsidRPr="001D6912">
        <w:t xml:space="preserve"> </w:t>
      </w:r>
      <w:r w:rsidR="00382E61" w:rsidRPr="001D6912">
        <w:t>расти</w:t>
      </w:r>
      <w:r w:rsidRPr="001D6912">
        <w:t xml:space="preserve"> </w:t>
      </w:r>
      <w:r w:rsidR="00382E61" w:rsidRPr="001D6912">
        <w:t>и</w:t>
      </w:r>
      <w:r w:rsidRPr="001D6912">
        <w:t xml:space="preserve"> </w:t>
      </w:r>
      <w:r w:rsidR="00382E61" w:rsidRPr="001D6912">
        <w:t>у</w:t>
      </w:r>
      <w:r w:rsidRPr="001D6912">
        <w:t xml:space="preserve"> </w:t>
      </w:r>
      <w:r w:rsidR="00382E61" w:rsidRPr="001D6912">
        <w:t>молодой</w:t>
      </w:r>
      <w:r w:rsidRPr="001D6912">
        <w:t xml:space="preserve"> </w:t>
      </w:r>
      <w:r w:rsidR="00382E61" w:rsidRPr="001D6912">
        <w:t>аудитории,</w:t>
      </w:r>
      <w:r w:rsidRPr="001D6912">
        <w:t xml:space="preserve"> </w:t>
      </w:r>
      <w:r w:rsidR="00382E61" w:rsidRPr="001D6912">
        <w:t>которая</w:t>
      </w:r>
      <w:r w:rsidRPr="001D6912">
        <w:t xml:space="preserve"> </w:t>
      </w:r>
      <w:r w:rsidR="00382E61" w:rsidRPr="001D6912">
        <w:t>рассматривает</w:t>
      </w:r>
      <w:r w:rsidRPr="001D6912">
        <w:t xml:space="preserve"> </w:t>
      </w:r>
      <w:r w:rsidR="00382E61" w:rsidRPr="001D6912">
        <w:t>эту</w:t>
      </w:r>
      <w:r w:rsidRPr="001D6912">
        <w:t xml:space="preserve"> </w:t>
      </w:r>
      <w:r w:rsidR="00382E61" w:rsidRPr="001D6912">
        <w:t>программу</w:t>
      </w:r>
      <w:r w:rsidRPr="001D6912">
        <w:t xml:space="preserve"> </w:t>
      </w:r>
      <w:r w:rsidR="00382E61" w:rsidRPr="001D6912">
        <w:t>как</w:t>
      </w:r>
      <w:r w:rsidRPr="001D6912">
        <w:t xml:space="preserve"> </w:t>
      </w:r>
      <w:r w:rsidR="00382E61" w:rsidRPr="001D6912">
        <w:t>альтернативный</w:t>
      </w:r>
      <w:r w:rsidRPr="001D6912">
        <w:t xml:space="preserve"> </w:t>
      </w:r>
      <w:r w:rsidR="00382E61" w:rsidRPr="001D6912">
        <w:t>доходный</w:t>
      </w:r>
      <w:r w:rsidRPr="001D6912">
        <w:t xml:space="preserve"> </w:t>
      </w:r>
      <w:r w:rsidR="00382E61" w:rsidRPr="001D6912">
        <w:t>инструмент</w:t>
      </w:r>
      <w:r w:rsidRPr="001D6912">
        <w:t xml:space="preserve"> </w:t>
      </w:r>
      <w:r w:rsidR="00382E61" w:rsidRPr="001D6912">
        <w:t>для</w:t>
      </w:r>
      <w:r w:rsidRPr="001D6912">
        <w:t xml:space="preserve"> </w:t>
      </w:r>
      <w:r w:rsidR="00382E61" w:rsidRPr="001D6912">
        <w:t>диверсификации</w:t>
      </w:r>
      <w:r w:rsidRPr="001D6912">
        <w:t xml:space="preserve"> </w:t>
      </w:r>
      <w:r w:rsidR="00382E61" w:rsidRPr="001D6912">
        <w:t>своих</w:t>
      </w:r>
      <w:r w:rsidRPr="001D6912">
        <w:t xml:space="preserve"> </w:t>
      </w:r>
      <w:r w:rsidR="00382E61" w:rsidRPr="001D6912">
        <w:t>вложений</w:t>
      </w:r>
      <w:r w:rsidRPr="001D6912">
        <w:t>»</w:t>
      </w:r>
      <w:r w:rsidR="00382E61" w:rsidRPr="001D6912">
        <w:t>,</w:t>
      </w:r>
      <w:r w:rsidRPr="001D6912">
        <w:t xml:space="preserve"> - </w:t>
      </w:r>
      <w:r w:rsidR="00382E61" w:rsidRPr="001D6912">
        <w:t>комментирует</w:t>
      </w:r>
      <w:r w:rsidRPr="001D6912">
        <w:t xml:space="preserve"> </w:t>
      </w:r>
      <w:r w:rsidR="00382E61" w:rsidRPr="001D6912">
        <w:t>генеральный</w:t>
      </w:r>
      <w:r w:rsidRPr="001D6912">
        <w:t xml:space="preserve"> </w:t>
      </w:r>
      <w:r w:rsidR="00382E61" w:rsidRPr="001D6912">
        <w:t>директор</w:t>
      </w:r>
      <w:r w:rsidRPr="001D6912">
        <w:t xml:space="preserve"> </w:t>
      </w:r>
      <w:r w:rsidR="00382E61" w:rsidRPr="001D6912">
        <w:t>ВТБ</w:t>
      </w:r>
      <w:r w:rsidRPr="001D6912">
        <w:t xml:space="preserve"> </w:t>
      </w:r>
      <w:r w:rsidR="00382E61" w:rsidRPr="001D6912">
        <w:t>Пенсионный</w:t>
      </w:r>
      <w:r w:rsidRPr="001D6912">
        <w:t xml:space="preserve"> </w:t>
      </w:r>
      <w:r w:rsidR="00382E61" w:rsidRPr="001D6912">
        <w:t>фонд</w:t>
      </w:r>
      <w:r w:rsidRPr="001D6912">
        <w:t xml:space="preserve"> </w:t>
      </w:r>
      <w:r w:rsidR="00382E61" w:rsidRPr="001D6912">
        <w:t>Андрей</w:t>
      </w:r>
      <w:r w:rsidRPr="001D6912">
        <w:t xml:space="preserve"> </w:t>
      </w:r>
      <w:r w:rsidR="00382E61" w:rsidRPr="001D6912">
        <w:t>Осипов.</w:t>
      </w:r>
    </w:p>
    <w:p w14:paraId="70D88C7F" w14:textId="77777777" w:rsidR="00382E61" w:rsidRPr="001D6912" w:rsidRDefault="00382E61" w:rsidP="00382E61">
      <w:hyperlink r:id="rId17" w:history="1">
        <w:r w:rsidRPr="001D6912">
          <w:rPr>
            <w:rStyle w:val="a3"/>
            <w:lang w:val="en-US"/>
          </w:rPr>
          <w:t>https</w:t>
        </w:r>
        <w:r w:rsidRPr="001D6912">
          <w:rPr>
            <w:rStyle w:val="a3"/>
          </w:rPr>
          <w:t>://</w:t>
        </w:r>
        <w:r w:rsidRPr="001D6912">
          <w:rPr>
            <w:rStyle w:val="a3"/>
            <w:lang w:val="en-US"/>
          </w:rPr>
          <w:t>www</w:t>
        </w:r>
        <w:r w:rsidRPr="001D6912">
          <w:rPr>
            <w:rStyle w:val="a3"/>
          </w:rPr>
          <w:t>.</w:t>
        </w:r>
        <w:r w:rsidRPr="001D6912">
          <w:rPr>
            <w:rStyle w:val="a3"/>
            <w:lang w:val="en-US"/>
          </w:rPr>
          <w:t>kp</w:t>
        </w:r>
        <w:r w:rsidRPr="001D6912">
          <w:rPr>
            <w:rStyle w:val="a3"/>
          </w:rPr>
          <w:t>.</w:t>
        </w:r>
        <w:r w:rsidRPr="001D6912">
          <w:rPr>
            <w:rStyle w:val="a3"/>
            <w:lang w:val="en-US"/>
          </w:rPr>
          <w:t>ru</w:t>
        </w:r>
        <w:r w:rsidRPr="001D6912">
          <w:rPr>
            <w:rStyle w:val="a3"/>
          </w:rPr>
          <w:t>/</w:t>
        </w:r>
        <w:r w:rsidRPr="001D6912">
          <w:rPr>
            <w:rStyle w:val="a3"/>
            <w:lang w:val="en-US"/>
          </w:rPr>
          <w:t>online</w:t>
        </w:r>
        <w:r w:rsidRPr="001D6912">
          <w:rPr>
            <w:rStyle w:val="a3"/>
          </w:rPr>
          <w:t>/</w:t>
        </w:r>
        <w:r w:rsidRPr="001D6912">
          <w:rPr>
            <w:rStyle w:val="a3"/>
            <w:lang w:val="en-US"/>
          </w:rPr>
          <w:t>news</w:t>
        </w:r>
        <w:r w:rsidRPr="001D6912">
          <w:rPr>
            <w:rStyle w:val="a3"/>
          </w:rPr>
          <w:t>/6137927/</w:t>
        </w:r>
      </w:hyperlink>
      <w:r w:rsidR="007F577E" w:rsidRPr="001D6912">
        <w:t xml:space="preserve"> </w:t>
      </w:r>
    </w:p>
    <w:p w14:paraId="3E92D774" w14:textId="77777777" w:rsidR="00C91086" w:rsidRPr="001D6912" w:rsidRDefault="00C91086" w:rsidP="00C91086">
      <w:pPr>
        <w:pStyle w:val="2"/>
      </w:pPr>
      <w:bookmarkStart w:id="64" w:name="_Toc185225621"/>
      <w:bookmarkEnd w:id="61"/>
      <w:r w:rsidRPr="001D6912">
        <w:t>Петербургский</w:t>
      </w:r>
      <w:r w:rsidR="007F577E" w:rsidRPr="001D6912">
        <w:t xml:space="preserve"> </w:t>
      </w:r>
      <w:r w:rsidRPr="001D6912">
        <w:t>дневник,</w:t>
      </w:r>
      <w:r w:rsidR="007F577E" w:rsidRPr="001D6912">
        <w:t xml:space="preserve"> </w:t>
      </w:r>
      <w:r w:rsidRPr="001D6912">
        <w:t>13.12.2024,</w:t>
      </w:r>
      <w:r w:rsidR="007F577E" w:rsidRPr="001D6912">
        <w:t xml:space="preserve"> </w:t>
      </w:r>
      <w:r w:rsidRPr="001D6912">
        <w:t>ВТБ</w:t>
      </w:r>
      <w:r w:rsidR="007F577E" w:rsidRPr="001D6912">
        <w:t xml:space="preserve"> </w:t>
      </w:r>
      <w:r w:rsidRPr="001D6912">
        <w:t>выяснил,</w:t>
      </w:r>
      <w:r w:rsidR="007F577E" w:rsidRPr="001D6912">
        <w:t xml:space="preserve"> </w:t>
      </w:r>
      <w:r w:rsidRPr="001D6912">
        <w:t>кому</w:t>
      </w:r>
      <w:r w:rsidR="007F577E" w:rsidRPr="001D6912">
        <w:t xml:space="preserve"> </w:t>
      </w:r>
      <w:r w:rsidRPr="001D6912">
        <w:t>из</w:t>
      </w:r>
      <w:r w:rsidR="007F577E" w:rsidRPr="001D6912">
        <w:t xml:space="preserve"> </w:t>
      </w:r>
      <w:r w:rsidRPr="001D6912">
        <w:t>россиян</w:t>
      </w:r>
      <w:r w:rsidR="007F577E" w:rsidRPr="001D6912">
        <w:t xml:space="preserve"> </w:t>
      </w:r>
      <w:r w:rsidRPr="001D6912">
        <w:t>больше</w:t>
      </w:r>
      <w:r w:rsidR="007F577E" w:rsidRPr="001D6912">
        <w:t xml:space="preserve"> </w:t>
      </w:r>
      <w:r w:rsidRPr="001D6912">
        <w:t>интересна</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bookmarkEnd w:id="64"/>
    </w:p>
    <w:p w14:paraId="22604599" w14:textId="77777777" w:rsidR="00C91086" w:rsidRPr="001D6912" w:rsidRDefault="00C91086" w:rsidP="00EA41C6">
      <w:pPr>
        <w:pStyle w:val="3"/>
      </w:pPr>
      <w:bookmarkStart w:id="65" w:name="_Toc185225622"/>
      <w:r w:rsidRPr="001D6912">
        <w:t>Интерес</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среди</w:t>
      </w:r>
      <w:r w:rsidR="007F577E" w:rsidRPr="001D6912">
        <w:t xml:space="preserve"> </w:t>
      </w:r>
      <w:r w:rsidRPr="001D6912">
        <w:t>женщин</w:t>
      </w:r>
      <w:r w:rsidR="007F577E" w:rsidRPr="001D6912">
        <w:t xml:space="preserve"> </w:t>
      </w:r>
      <w:r w:rsidRPr="001D6912">
        <w:t>выше,</w:t>
      </w:r>
      <w:r w:rsidR="007F577E" w:rsidRPr="001D6912">
        <w:t xml:space="preserve"> </w:t>
      </w:r>
      <w:r w:rsidRPr="001D6912">
        <w:t>чем</w:t>
      </w:r>
      <w:r w:rsidR="007F577E" w:rsidRPr="001D6912">
        <w:t xml:space="preserve"> </w:t>
      </w:r>
      <w:r w:rsidRPr="001D6912">
        <w:t>среди</w:t>
      </w:r>
      <w:r w:rsidR="007F577E" w:rsidRPr="001D6912">
        <w:t xml:space="preserve"> </w:t>
      </w:r>
      <w:r w:rsidRPr="001D6912">
        <w:t>мужчин:</w:t>
      </w:r>
      <w:r w:rsidR="007F577E" w:rsidRPr="001D6912">
        <w:t xml:space="preserve"> </w:t>
      </w:r>
      <w:r w:rsidRPr="001D6912">
        <w:t>они</w:t>
      </w:r>
      <w:r w:rsidR="007F577E" w:rsidRPr="001D6912">
        <w:t xml:space="preserve"> </w:t>
      </w:r>
      <w:r w:rsidRPr="001D6912">
        <w:t>заключили</w:t>
      </w:r>
      <w:r w:rsidR="007F577E" w:rsidRPr="001D6912">
        <w:t xml:space="preserve"> </w:t>
      </w:r>
      <w:r w:rsidRPr="001D6912">
        <w:t>64,7%</w:t>
      </w:r>
      <w:r w:rsidR="007F577E" w:rsidRPr="001D6912">
        <w:t xml:space="preserve"> </w:t>
      </w:r>
      <w:r w:rsidRPr="001D6912">
        <w:t>договоров</w:t>
      </w:r>
      <w:r w:rsidR="007F577E" w:rsidRPr="001D6912">
        <w:t xml:space="preserve"> </w:t>
      </w:r>
      <w:r w:rsidRPr="001D6912">
        <w:t>с</w:t>
      </w:r>
      <w:r w:rsidR="007F577E" w:rsidRPr="001D6912">
        <w:t xml:space="preserve"> </w:t>
      </w:r>
      <w:r w:rsidRPr="001D6912">
        <w:t>ВТБ</w:t>
      </w:r>
      <w:r w:rsidR="007F577E" w:rsidRPr="001D6912">
        <w:t xml:space="preserve"> </w:t>
      </w:r>
      <w:r w:rsidRPr="001D6912">
        <w:t>Пенсионный</w:t>
      </w:r>
      <w:r w:rsidR="007F577E" w:rsidRPr="001D6912">
        <w:t xml:space="preserve"> </w:t>
      </w:r>
      <w:r w:rsidRPr="001D6912">
        <w:t>фонд.</w:t>
      </w:r>
      <w:bookmarkEnd w:id="65"/>
    </w:p>
    <w:p w14:paraId="625ACADB" w14:textId="77777777" w:rsidR="00C91086" w:rsidRPr="001D6912" w:rsidRDefault="00C91086" w:rsidP="00C91086">
      <w:r w:rsidRPr="001D6912">
        <w:t>Жители</w:t>
      </w:r>
      <w:r w:rsidR="007F577E" w:rsidRPr="001D6912">
        <w:t xml:space="preserve"> </w:t>
      </w:r>
      <w:r w:rsidRPr="001D6912">
        <w:t>Центрального</w:t>
      </w:r>
      <w:r w:rsidR="007F577E" w:rsidRPr="001D6912">
        <w:t xml:space="preserve"> </w:t>
      </w:r>
      <w:r w:rsidRPr="001D6912">
        <w:t>федерального</w:t>
      </w:r>
      <w:r w:rsidR="007F577E" w:rsidRPr="001D6912">
        <w:t xml:space="preserve"> </w:t>
      </w:r>
      <w:r w:rsidRPr="001D6912">
        <w:t>округа</w:t>
      </w:r>
      <w:r w:rsidR="007F577E" w:rsidRPr="001D6912">
        <w:t xml:space="preserve"> </w:t>
      </w:r>
      <w:r w:rsidRPr="001D6912">
        <w:t>наиболее</w:t>
      </w:r>
      <w:r w:rsidR="007F577E" w:rsidRPr="001D6912">
        <w:t xml:space="preserve"> </w:t>
      </w:r>
      <w:r w:rsidRPr="001D6912">
        <w:t>активно</w:t>
      </w:r>
      <w:r w:rsidR="007F577E" w:rsidRPr="001D6912">
        <w:t xml:space="preserve"> </w:t>
      </w:r>
      <w:r w:rsidRPr="001D6912">
        <w:t>участвуют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30%</w:t>
      </w:r>
      <w:r w:rsidR="007F577E" w:rsidRPr="001D6912">
        <w:t xml:space="preserve"> </w:t>
      </w:r>
      <w:r w:rsidRPr="001D6912">
        <w:t>клиентов</w:t>
      </w:r>
      <w:r w:rsidR="007F577E" w:rsidRPr="001D6912">
        <w:t xml:space="preserve"> </w:t>
      </w:r>
      <w:r w:rsidRPr="001D6912">
        <w:t>НПФ</w:t>
      </w:r>
      <w:r w:rsidR="007F577E" w:rsidRPr="001D6912">
        <w:t xml:space="preserve"> </w:t>
      </w:r>
      <w:r w:rsidRPr="001D6912">
        <w:t>ВТБ</w:t>
      </w:r>
      <w:r w:rsidR="007F577E" w:rsidRPr="001D6912">
        <w:t xml:space="preserve"> </w:t>
      </w:r>
      <w:r w:rsidRPr="001D6912">
        <w:t>из</w:t>
      </w:r>
      <w:r w:rsidR="007F577E" w:rsidRPr="001D6912">
        <w:t xml:space="preserve"> </w:t>
      </w:r>
      <w:r w:rsidRPr="001D6912">
        <w:t>этого</w:t>
      </w:r>
      <w:r w:rsidR="007F577E" w:rsidRPr="001D6912">
        <w:t xml:space="preserve"> </w:t>
      </w:r>
      <w:r w:rsidRPr="001D6912">
        <w:t>региона.</w:t>
      </w:r>
      <w:r w:rsidR="007F577E" w:rsidRPr="001D6912">
        <w:t xml:space="preserve"> </w:t>
      </w:r>
      <w:r w:rsidRPr="001D6912">
        <w:t>Старшее</w:t>
      </w:r>
      <w:r w:rsidR="007F577E" w:rsidRPr="001D6912">
        <w:t xml:space="preserve"> </w:t>
      </w:r>
      <w:r w:rsidRPr="001D6912">
        <w:t>поколение</w:t>
      </w:r>
      <w:r w:rsidR="007F577E" w:rsidRPr="001D6912">
        <w:t xml:space="preserve"> </w:t>
      </w:r>
      <w:r w:rsidRPr="001D6912">
        <w:t>проявляет</w:t>
      </w:r>
      <w:r w:rsidR="007F577E" w:rsidRPr="001D6912">
        <w:t xml:space="preserve"> </w:t>
      </w:r>
      <w:r w:rsidRPr="001D6912">
        <w:t>больший</w:t>
      </w:r>
      <w:r w:rsidR="007F577E" w:rsidRPr="001D6912">
        <w:t xml:space="preserve"> </w:t>
      </w:r>
      <w:r w:rsidRPr="001D6912">
        <w:t>интерес</w:t>
      </w:r>
      <w:r w:rsidR="007F577E" w:rsidRPr="001D6912">
        <w:t xml:space="preserve"> </w:t>
      </w:r>
      <w:r w:rsidRPr="001D6912">
        <w:t>к</w:t>
      </w:r>
      <w:r w:rsidR="007F577E" w:rsidRPr="001D6912">
        <w:t xml:space="preserve"> </w:t>
      </w:r>
      <w:r w:rsidRPr="001D6912">
        <w:t>ПДС:</w:t>
      </w:r>
      <w:r w:rsidR="007F577E" w:rsidRPr="001D6912">
        <w:t xml:space="preserve"> </w:t>
      </w:r>
      <w:r w:rsidRPr="001D6912">
        <w:t>женщины</w:t>
      </w:r>
      <w:r w:rsidR="007F577E" w:rsidRPr="001D6912">
        <w:t xml:space="preserve"> </w:t>
      </w:r>
      <w:r w:rsidRPr="001D6912">
        <w:t>56-65</w:t>
      </w:r>
      <w:r w:rsidR="007F577E" w:rsidRPr="001D6912">
        <w:t xml:space="preserve"> </w:t>
      </w:r>
      <w:r w:rsidRPr="001D6912">
        <w:t>лет</w:t>
      </w:r>
      <w:r w:rsidR="007F577E" w:rsidRPr="001D6912">
        <w:t xml:space="preserve"> </w:t>
      </w:r>
      <w:r w:rsidRPr="001D6912">
        <w:t>(30%)</w:t>
      </w:r>
      <w:r w:rsidR="007F577E" w:rsidRPr="001D6912">
        <w:t xml:space="preserve"> </w:t>
      </w:r>
      <w:r w:rsidRPr="001D6912">
        <w:t>и</w:t>
      </w:r>
      <w:r w:rsidR="007F577E" w:rsidRPr="001D6912">
        <w:t xml:space="preserve"> </w:t>
      </w:r>
      <w:r w:rsidRPr="001D6912">
        <w:t>старше</w:t>
      </w:r>
      <w:r w:rsidR="007F577E" w:rsidRPr="001D6912">
        <w:t xml:space="preserve"> </w:t>
      </w:r>
      <w:r w:rsidRPr="001D6912">
        <w:t>65</w:t>
      </w:r>
      <w:r w:rsidR="007F577E" w:rsidRPr="001D6912">
        <w:t xml:space="preserve"> </w:t>
      </w:r>
      <w:r w:rsidRPr="001D6912">
        <w:t>лет</w:t>
      </w:r>
      <w:r w:rsidR="007F577E" w:rsidRPr="001D6912">
        <w:t xml:space="preserve"> </w:t>
      </w:r>
      <w:r w:rsidRPr="001D6912">
        <w:t>(15%)</w:t>
      </w:r>
      <w:r w:rsidR="007F577E" w:rsidRPr="001D6912">
        <w:t xml:space="preserve"> </w:t>
      </w:r>
      <w:r w:rsidRPr="001D6912">
        <w:t>ответственнее</w:t>
      </w:r>
      <w:r w:rsidR="007F577E" w:rsidRPr="001D6912">
        <w:t xml:space="preserve"> </w:t>
      </w:r>
      <w:r w:rsidRPr="001D6912">
        <w:t>подходят</w:t>
      </w:r>
      <w:r w:rsidR="007F577E" w:rsidRPr="001D6912">
        <w:t xml:space="preserve"> </w:t>
      </w:r>
      <w:r w:rsidRPr="001D6912">
        <w:t>к</w:t>
      </w:r>
      <w:r w:rsidR="007F577E" w:rsidRPr="001D6912">
        <w:t xml:space="preserve"> </w:t>
      </w:r>
      <w:r w:rsidRPr="001D6912">
        <w:t>формированию</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пополняют</w:t>
      </w:r>
      <w:r w:rsidR="007F577E" w:rsidRPr="001D6912">
        <w:t xml:space="preserve"> </w:t>
      </w:r>
      <w:r w:rsidRPr="001D6912">
        <w:t>счета</w:t>
      </w:r>
      <w:r w:rsidR="007F577E" w:rsidRPr="001D6912">
        <w:t xml:space="preserve"> </w:t>
      </w:r>
      <w:r w:rsidRPr="001D6912">
        <w:t>на</w:t>
      </w:r>
      <w:r w:rsidR="007F577E" w:rsidRPr="001D6912">
        <w:t xml:space="preserve"> </w:t>
      </w:r>
      <w:r w:rsidRPr="001D6912">
        <w:t>большие</w:t>
      </w:r>
      <w:r w:rsidR="007F577E" w:rsidRPr="001D6912">
        <w:t xml:space="preserve"> </w:t>
      </w:r>
      <w:r w:rsidRPr="001D6912">
        <w:t>суммы</w:t>
      </w:r>
      <w:r w:rsidR="007F577E" w:rsidRPr="001D6912">
        <w:t xml:space="preserve"> </w:t>
      </w:r>
      <w:r w:rsidRPr="001D6912">
        <w:t>(56-59</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Мужчины</w:t>
      </w:r>
      <w:r w:rsidR="007F577E" w:rsidRPr="001D6912">
        <w:t xml:space="preserve"> </w:t>
      </w:r>
      <w:r w:rsidRPr="001D6912">
        <w:t>также</w:t>
      </w:r>
      <w:r w:rsidR="007F577E" w:rsidRPr="001D6912">
        <w:t xml:space="preserve"> </w:t>
      </w:r>
      <w:r w:rsidRPr="001D6912">
        <w:t>проявляют</w:t>
      </w:r>
      <w:r w:rsidR="007F577E" w:rsidRPr="001D6912">
        <w:t xml:space="preserve"> </w:t>
      </w:r>
      <w:r w:rsidRPr="001D6912">
        <w:t>интерес</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клиенты</w:t>
      </w:r>
      <w:r w:rsidR="007F577E" w:rsidRPr="001D6912">
        <w:t xml:space="preserve"> </w:t>
      </w:r>
      <w:r w:rsidRPr="001D6912">
        <w:t>56-65</w:t>
      </w:r>
      <w:r w:rsidR="007F577E" w:rsidRPr="001D6912">
        <w:t xml:space="preserve"> </w:t>
      </w:r>
      <w:r w:rsidRPr="001D6912">
        <w:t>лет</w:t>
      </w:r>
      <w:r w:rsidR="007F577E" w:rsidRPr="001D6912">
        <w:t xml:space="preserve"> </w:t>
      </w:r>
      <w:r w:rsidRPr="001D6912">
        <w:t>(13%)</w:t>
      </w:r>
      <w:r w:rsidR="007F577E" w:rsidRPr="001D6912">
        <w:t xml:space="preserve"> </w:t>
      </w:r>
      <w:r w:rsidRPr="001D6912">
        <w:t>и</w:t>
      </w:r>
      <w:r w:rsidR="007F577E" w:rsidRPr="001D6912">
        <w:t xml:space="preserve"> </w:t>
      </w:r>
      <w:r w:rsidRPr="001D6912">
        <w:t>старше</w:t>
      </w:r>
      <w:r w:rsidR="007F577E" w:rsidRPr="001D6912">
        <w:t xml:space="preserve"> </w:t>
      </w:r>
      <w:r w:rsidRPr="001D6912">
        <w:t>65</w:t>
      </w:r>
      <w:r w:rsidR="007F577E" w:rsidRPr="001D6912">
        <w:t xml:space="preserve"> </w:t>
      </w:r>
      <w:r w:rsidRPr="001D6912">
        <w:t>лет</w:t>
      </w:r>
      <w:r w:rsidR="007F577E" w:rsidRPr="001D6912">
        <w:t xml:space="preserve"> </w:t>
      </w:r>
      <w:r w:rsidRPr="001D6912">
        <w:t>(7%)</w:t>
      </w:r>
      <w:r w:rsidR="007F577E" w:rsidRPr="001D6912">
        <w:t xml:space="preserve"> </w:t>
      </w:r>
      <w:r w:rsidRPr="001D6912">
        <w:t>вносят</w:t>
      </w:r>
      <w:r w:rsidR="007F577E" w:rsidRPr="001D6912">
        <w:t xml:space="preserve"> </w:t>
      </w:r>
      <w:r w:rsidRPr="001D6912">
        <w:t>в</w:t>
      </w:r>
      <w:r w:rsidR="007F577E" w:rsidRPr="001D6912">
        <w:t xml:space="preserve"> </w:t>
      </w:r>
      <w:r w:rsidRPr="001D6912">
        <w:t>среднем</w:t>
      </w:r>
      <w:r w:rsidR="007F577E" w:rsidRPr="001D6912">
        <w:t xml:space="preserve"> </w:t>
      </w:r>
      <w:r w:rsidRPr="001D6912">
        <w:t>60-65</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на</w:t>
      </w:r>
      <w:r w:rsidR="007F577E" w:rsidRPr="001D6912">
        <w:t xml:space="preserve"> </w:t>
      </w:r>
      <w:r w:rsidRPr="001D6912">
        <w:t>свои</w:t>
      </w:r>
      <w:r w:rsidR="007F577E" w:rsidRPr="001D6912">
        <w:t xml:space="preserve"> </w:t>
      </w:r>
      <w:r w:rsidRPr="001D6912">
        <w:t>счета.</w:t>
      </w:r>
    </w:p>
    <w:p w14:paraId="50253050" w14:textId="77777777" w:rsidR="00C91086" w:rsidRPr="001D6912" w:rsidRDefault="00C91086" w:rsidP="00C91086">
      <w:r w:rsidRPr="001D6912">
        <w:t>Наибольшее</w:t>
      </w:r>
      <w:r w:rsidR="007F577E" w:rsidRPr="001D6912">
        <w:t xml:space="preserve"> </w:t>
      </w:r>
      <w:r w:rsidRPr="001D6912">
        <w:t>количество</w:t>
      </w:r>
      <w:r w:rsidR="007F577E" w:rsidRPr="001D6912">
        <w:t xml:space="preserve"> </w:t>
      </w:r>
      <w:r w:rsidRPr="001D6912">
        <w:t>договоров</w:t>
      </w:r>
      <w:r w:rsidR="007F577E" w:rsidRPr="001D6912">
        <w:t xml:space="preserve"> </w:t>
      </w:r>
      <w:r w:rsidRPr="001D6912">
        <w:t>по</w:t>
      </w:r>
      <w:r w:rsidR="007F577E" w:rsidRPr="001D6912">
        <w:t xml:space="preserve"> </w:t>
      </w:r>
      <w:r w:rsidRPr="001D6912">
        <w:t>ПДС</w:t>
      </w:r>
      <w:r w:rsidR="007F577E" w:rsidRPr="001D6912">
        <w:t xml:space="preserve"> </w:t>
      </w:r>
      <w:r w:rsidRPr="001D6912">
        <w:t>заключено</w:t>
      </w:r>
      <w:r w:rsidR="007F577E" w:rsidRPr="001D6912">
        <w:t xml:space="preserve"> </w:t>
      </w:r>
      <w:r w:rsidRPr="001D6912">
        <w:t>в</w:t>
      </w:r>
      <w:r w:rsidR="007F577E" w:rsidRPr="001D6912">
        <w:t xml:space="preserve"> </w:t>
      </w:r>
      <w:r w:rsidRPr="001D6912">
        <w:t>Центральном</w:t>
      </w:r>
      <w:r w:rsidR="007F577E" w:rsidRPr="001D6912">
        <w:t xml:space="preserve"> </w:t>
      </w:r>
      <w:r w:rsidRPr="001D6912">
        <w:t>федеральном</w:t>
      </w:r>
      <w:r w:rsidR="007F577E" w:rsidRPr="001D6912">
        <w:t xml:space="preserve"> </w:t>
      </w:r>
      <w:r w:rsidRPr="001D6912">
        <w:t>округе</w:t>
      </w:r>
      <w:r w:rsidR="007F577E" w:rsidRPr="001D6912">
        <w:t xml:space="preserve"> </w:t>
      </w:r>
      <w:r w:rsidRPr="001D6912">
        <w:t>(30,5%</w:t>
      </w:r>
      <w:r w:rsidR="007F577E" w:rsidRPr="001D6912">
        <w:t xml:space="preserve"> </w:t>
      </w:r>
      <w:r w:rsidRPr="001D6912">
        <w:t>от</w:t>
      </w:r>
      <w:r w:rsidR="007F577E" w:rsidRPr="001D6912">
        <w:t xml:space="preserve"> </w:t>
      </w:r>
      <w:r w:rsidRPr="001D6912">
        <w:t>общего</w:t>
      </w:r>
      <w:r w:rsidR="007F577E" w:rsidRPr="001D6912">
        <w:t xml:space="preserve"> </w:t>
      </w:r>
      <w:r w:rsidRPr="001D6912">
        <w:t>числа),</w:t>
      </w:r>
      <w:r w:rsidR="007F577E" w:rsidRPr="001D6912">
        <w:t xml:space="preserve"> </w:t>
      </w:r>
      <w:r w:rsidRPr="001D6912">
        <w:t>далее</w:t>
      </w:r>
      <w:r w:rsidR="007F577E" w:rsidRPr="001D6912">
        <w:t xml:space="preserve"> </w:t>
      </w:r>
      <w:r w:rsidRPr="001D6912">
        <w:t>следует</w:t>
      </w:r>
      <w:r w:rsidR="007F577E" w:rsidRPr="001D6912">
        <w:t xml:space="preserve"> </w:t>
      </w:r>
      <w:r w:rsidRPr="001D6912">
        <w:t>Приволжский</w:t>
      </w:r>
      <w:r w:rsidR="007F577E" w:rsidRPr="001D6912">
        <w:t xml:space="preserve"> </w:t>
      </w:r>
      <w:r w:rsidRPr="001D6912">
        <w:t>федеральный</w:t>
      </w:r>
      <w:r w:rsidR="007F577E" w:rsidRPr="001D6912">
        <w:t xml:space="preserve"> </w:t>
      </w:r>
      <w:r w:rsidRPr="001D6912">
        <w:t>округ</w:t>
      </w:r>
      <w:r w:rsidR="007F577E" w:rsidRPr="001D6912">
        <w:t xml:space="preserve"> </w:t>
      </w:r>
      <w:r w:rsidRPr="001D6912">
        <w:t>(21%).</w:t>
      </w:r>
      <w:r w:rsidR="007F577E" w:rsidRPr="001D6912">
        <w:t xml:space="preserve"> </w:t>
      </w:r>
      <w:r w:rsidRPr="001D6912">
        <w:lastRenderedPageBreak/>
        <w:t>Жители</w:t>
      </w:r>
      <w:r w:rsidR="007F577E" w:rsidRPr="001D6912">
        <w:t xml:space="preserve"> </w:t>
      </w:r>
      <w:r w:rsidRPr="001D6912">
        <w:t>Северо-Западного</w:t>
      </w:r>
      <w:r w:rsidR="007F577E" w:rsidRPr="001D6912">
        <w:t xml:space="preserve"> </w:t>
      </w:r>
      <w:r w:rsidRPr="001D6912">
        <w:t>и</w:t>
      </w:r>
      <w:r w:rsidR="007F577E" w:rsidRPr="001D6912">
        <w:t xml:space="preserve"> </w:t>
      </w:r>
      <w:r w:rsidRPr="001D6912">
        <w:t>Сибирского</w:t>
      </w:r>
      <w:r w:rsidR="007F577E" w:rsidRPr="001D6912">
        <w:t xml:space="preserve"> </w:t>
      </w:r>
      <w:r w:rsidRPr="001D6912">
        <w:t>федеральных</w:t>
      </w:r>
      <w:r w:rsidR="007F577E" w:rsidRPr="001D6912">
        <w:t xml:space="preserve"> </w:t>
      </w:r>
      <w:r w:rsidRPr="001D6912">
        <w:t>округов</w:t>
      </w:r>
      <w:r w:rsidR="007F577E" w:rsidRPr="001D6912">
        <w:t xml:space="preserve"> </w:t>
      </w:r>
      <w:r w:rsidRPr="001D6912">
        <w:t>также</w:t>
      </w:r>
      <w:r w:rsidR="007F577E" w:rsidRPr="001D6912">
        <w:t xml:space="preserve"> </w:t>
      </w:r>
      <w:r w:rsidRPr="001D6912">
        <w:t>активно</w:t>
      </w:r>
      <w:r w:rsidR="007F577E" w:rsidRPr="001D6912">
        <w:t xml:space="preserve"> </w:t>
      </w:r>
      <w:r w:rsidRPr="001D6912">
        <w:t>участвуют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(по</w:t>
      </w:r>
      <w:r w:rsidR="007F577E" w:rsidRPr="001D6912">
        <w:t xml:space="preserve"> </w:t>
      </w:r>
      <w:r w:rsidRPr="001D6912">
        <w:t>11%</w:t>
      </w:r>
      <w:r w:rsidR="007F577E" w:rsidRPr="001D6912">
        <w:t xml:space="preserve"> </w:t>
      </w:r>
      <w:r w:rsidRPr="001D6912">
        <w:t>клиентов).</w:t>
      </w:r>
      <w:r w:rsidR="007F577E" w:rsidRPr="001D6912">
        <w:t xml:space="preserve"> </w:t>
      </w:r>
      <w:r w:rsidRPr="001D6912">
        <w:t>Уральский</w:t>
      </w:r>
      <w:r w:rsidR="007F577E" w:rsidRPr="001D6912">
        <w:t xml:space="preserve"> </w:t>
      </w:r>
      <w:r w:rsidRPr="001D6912">
        <w:t>федеральный</w:t>
      </w:r>
      <w:r w:rsidR="007F577E" w:rsidRPr="001D6912">
        <w:t xml:space="preserve"> </w:t>
      </w:r>
      <w:r w:rsidRPr="001D6912">
        <w:t>округ</w:t>
      </w:r>
      <w:r w:rsidR="007F577E" w:rsidRPr="001D6912">
        <w:t xml:space="preserve"> </w:t>
      </w:r>
      <w:r w:rsidRPr="001D6912">
        <w:t>насчитывает</w:t>
      </w:r>
      <w:r w:rsidR="007F577E" w:rsidRPr="001D6912">
        <w:t xml:space="preserve"> </w:t>
      </w:r>
      <w:r w:rsidRPr="001D6912">
        <w:t>каждого</w:t>
      </w:r>
      <w:r w:rsidR="007F577E" w:rsidRPr="001D6912">
        <w:t xml:space="preserve"> </w:t>
      </w:r>
      <w:r w:rsidRPr="001D6912">
        <w:t>десятого</w:t>
      </w:r>
      <w:r w:rsidR="007F577E" w:rsidRPr="001D6912">
        <w:t xml:space="preserve"> </w:t>
      </w:r>
      <w:r w:rsidRPr="001D6912">
        <w:t>участника</w:t>
      </w:r>
      <w:r w:rsidR="007F577E" w:rsidRPr="001D6912">
        <w:t xml:space="preserve"> </w:t>
      </w:r>
      <w:r w:rsidRPr="001D6912">
        <w:t>ПДС</w:t>
      </w:r>
      <w:r w:rsidR="007F577E" w:rsidRPr="001D6912">
        <w:t xml:space="preserve"> </w:t>
      </w:r>
      <w:r w:rsidRPr="001D6912">
        <w:t>в</w:t>
      </w:r>
      <w:r w:rsidR="007F577E" w:rsidRPr="001D6912">
        <w:t xml:space="preserve"> </w:t>
      </w:r>
      <w:r w:rsidRPr="001D6912">
        <w:t>ВТБ</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Наименьший</w:t>
      </w:r>
      <w:r w:rsidR="007F577E" w:rsidRPr="001D6912">
        <w:t xml:space="preserve"> </w:t>
      </w:r>
      <w:r w:rsidRPr="001D6912">
        <w:t>интерес</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наблюдается</w:t>
      </w:r>
      <w:r w:rsidR="007F577E" w:rsidRPr="001D6912">
        <w:t xml:space="preserve"> </w:t>
      </w:r>
      <w:r w:rsidRPr="001D6912">
        <w:t>в</w:t>
      </w:r>
      <w:r w:rsidR="007F577E" w:rsidRPr="001D6912">
        <w:t xml:space="preserve"> </w:t>
      </w:r>
      <w:r w:rsidRPr="001D6912">
        <w:t>Южном</w:t>
      </w:r>
      <w:r w:rsidR="007F577E" w:rsidRPr="001D6912">
        <w:t xml:space="preserve"> </w:t>
      </w:r>
      <w:r w:rsidRPr="001D6912">
        <w:t>(9%),</w:t>
      </w:r>
      <w:r w:rsidR="007F577E" w:rsidRPr="001D6912">
        <w:t xml:space="preserve"> </w:t>
      </w:r>
      <w:r w:rsidRPr="001D6912">
        <w:t>Дальневосточном</w:t>
      </w:r>
      <w:r w:rsidR="007F577E" w:rsidRPr="001D6912">
        <w:t xml:space="preserve"> </w:t>
      </w:r>
      <w:r w:rsidRPr="001D6912">
        <w:t>(5,5%)</w:t>
      </w:r>
      <w:r w:rsidR="007F577E" w:rsidRPr="001D6912">
        <w:t xml:space="preserve"> </w:t>
      </w:r>
      <w:r w:rsidRPr="001D6912">
        <w:t>и</w:t>
      </w:r>
      <w:r w:rsidR="007F577E" w:rsidRPr="001D6912">
        <w:t xml:space="preserve"> </w:t>
      </w:r>
      <w:r w:rsidRPr="001D6912">
        <w:t>Северо-Кавказском</w:t>
      </w:r>
      <w:r w:rsidR="007F577E" w:rsidRPr="001D6912">
        <w:t xml:space="preserve"> </w:t>
      </w:r>
      <w:r w:rsidRPr="001D6912">
        <w:t>(2%)</w:t>
      </w:r>
      <w:r w:rsidR="007F577E" w:rsidRPr="001D6912">
        <w:t xml:space="preserve"> </w:t>
      </w:r>
      <w:r w:rsidRPr="001D6912">
        <w:t>федеральных</w:t>
      </w:r>
      <w:r w:rsidR="007F577E" w:rsidRPr="001D6912">
        <w:t xml:space="preserve"> </w:t>
      </w:r>
      <w:r w:rsidRPr="001D6912">
        <w:t>округах.</w:t>
      </w:r>
    </w:p>
    <w:p w14:paraId="3DBB5776" w14:textId="77777777" w:rsidR="00C91086" w:rsidRPr="001D6912" w:rsidRDefault="00C91086" w:rsidP="00C91086">
      <w:r w:rsidRPr="001D6912">
        <w:t>Генеральный</w:t>
      </w:r>
      <w:r w:rsidR="007F577E" w:rsidRPr="001D6912">
        <w:t xml:space="preserve"> </w:t>
      </w:r>
      <w:r w:rsidRPr="001D6912">
        <w:t>директор</w:t>
      </w:r>
      <w:r w:rsidR="007F577E" w:rsidRPr="001D6912">
        <w:t xml:space="preserve"> </w:t>
      </w:r>
      <w:r w:rsidRPr="001D6912">
        <w:t>ВТБ</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Андрей</w:t>
      </w:r>
      <w:r w:rsidR="007F577E" w:rsidRPr="001D6912">
        <w:t xml:space="preserve"> </w:t>
      </w:r>
      <w:r w:rsidRPr="001D6912">
        <w:t>Осипов</w:t>
      </w:r>
      <w:r w:rsidR="007F577E" w:rsidRPr="001D6912">
        <w:t xml:space="preserve"> </w:t>
      </w:r>
      <w:r w:rsidRPr="001D6912">
        <w:t>отмечает,</w:t>
      </w:r>
      <w:r w:rsidR="007F577E" w:rsidRPr="001D6912">
        <w:t xml:space="preserve"> </w:t>
      </w:r>
      <w:r w:rsidRPr="001D6912">
        <w:t>что</w:t>
      </w:r>
      <w:r w:rsidR="007F577E" w:rsidRPr="001D6912">
        <w:t xml:space="preserve"> </w:t>
      </w:r>
      <w:r w:rsidRPr="001D6912">
        <w:t>сегодня</w:t>
      </w:r>
      <w:r w:rsidR="007F577E" w:rsidRPr="001D6912">
        <w:t xml:space="preserve"> </w:t>
      </w:r>
      <w:r w:rsidRPr="001D6912">
        <w:t>80%</w:t>
      </w:r>
      <w:r w:rsidR="007F577E" w:rsidRPr="001D6912">
        <w:t xml:space="preserve"> </w:t>
      </w:r>
      <w:r w:rsidRPr="001D6912">
        <w:t>всех</w:t>
      </w:r>
      <w:r w:rsidR="007F577E" w:rsidRPr="001D6912">
        <w:t xml:space="preserve"> </w:t>
      </w:r>
      <w:r w:rsidRPr="001D6912">
        <w:t>договоров</w:t>
      </w:r>
      <w:r w:rsidR="007F577E" w:rsidRPr="001D6912">
        <w:t xml:space="preserve"> </w:t>
      </w:r>
      <w:r w:rsidRPr="001D6912">
        <w:t>по</w:t>
      </w:r>
      <w:r w:rsidR="007F577E" w:rsidRPr="001D6912">
        <w:t xml:space="preserve"> </w:t>
      </w:r>
      <w:r w:rsidRPr="001D6912">
        <w:t>ПДС</w:t>
      </w:r>
      <w:r w:rsidR="007F577E" w:rsidRPr="001D6912">
        <w:t xml:space="preserve"> </w:t>
      </w:r>
      <w:r w:rsidRPr="001D6912">
        <w:t>заключаются</w:t>
      </w:r>
      <w:r w:rsidR="007F577E" w:rsidRPr="001D6912">
        <w:t xml:space="preserve"> </w:t>
      </w:r>
      <w:r w:rsidRPr="001D6912">
        <w:t>в</w:t>
      </w:r>
      <w:r w:rsidR="007F577E" w:rsidRPr="001D6912">
        <w:t xml:space="preserve"> </w:t>
      </w:r>
      <w:r w:rsidRPr="001D6912">
        <w:t>отделениях</w:t>
      </w:r>
      <w:r w:rsidR="007F577E" w:rsidRPr="001D6912">
        <w:t xml:space="preserve"> </w:t>
      </w:r>
      <w:r w:rsidRPr="001D6912">
        <w:t>банков-партн</w:t>
      </w:r>
      <w:r w:rsidR="007F577E" w:rsidRPr="001D6912">
        <w:t>е</w:t>
      </w:r>
      <w:r w:rsidRPr="001D6912">
        <w:t>ров,</w:t>
      </w:r>
      <w:r w:rsidR="007F577E" w:rsidRPr="001D6912">
        <w:t xml:space="preserve"> </w:t>
      </w:r>
      <w:r w:rsidRPr="001D6912">
        <w:t>остальные</w:t>
      </w:r>
      <w:r w:rsidR="007F577E" w:rsidRPr="001D6912">
        <w:t xml:space="preserve"> </w:t>
      </w:r>
      <w:r w:rsidRPr="001D6912">
        <w:t>клиенты</w:t>
      </w:r>
      <w:r w:rsidR="007F577E" w:rsidRPr="001D6912">
        <w:t xml:space="preserve"> </w:t>
      </w:r>
      <w:r w:rsidRPr="001D6912">
        <w:t>используют</w:t>
      </w:r>
      <w:r w:rsidR="007F577E" w:rsidRPr="001D6912">
        <w:t xml:space="preserve"> </w:t>
      </w:r>
      <w:r w:rsidRPr="001D6912">
        <w:t>сайт</w:t>
      </w:r>
      <w:r w:rsidR="007F577E" w:rsidRPr="001D6912">
        <w:t xml:space="preserve"> </w:t>
      </w:r>
      <w:r w:rsidRPr="001D6912">
        <w:t>фонда</w:t>
      </w:r>
      <w:r w:rsidR="007F577E" w:rsidRPr="001D6912">
        <w:t xml:space="preserve"> </w:t>
      </w:r>
      <w:r w:rsidRPr="001D6912">
        <w:t>или</w:t>
      </w:r>
      <w:r w:rsidR="007F577E" w:rsidRPr="001D6912">
        <w:t xml:space="preserve"> </w:t>
      </w:r>
      <w:r w:rsidRPr="001D6912">
        <w:t>ВТБ</w:t>
      </w:r>
      <w:r w:rsidR="007F577E" w:rsidRPr="001D6912">
        <w:t xml:space="preserve"> </w:t>
      </w:r>
      <w:r w:rsidRPr="001D6912">
        <w:t>Онлайн.</w:t>
      </w:r>
      <w:r w:rsidR="007F577E" w:rsidRPr="001D6912">
        <w:t xml:space="preserve"> </w:t>
      </w:r>
      <w:r w:rsidRPr="001D6912">
        <w:t>Программа</w:t>
      </w:r>
      <w:r w:rsidR="007F577E" w:rsidRPr="001D6912">
        <w:t xml:space="preserve"> </w:t>
      </w:r>
      <w:r w:rsidRPr="001D6912">
        <w:t>предлагает</w:t>
      </w:r>
      <w:r w:rsidR="007F577E" w:rsidRPr="001D6912">
        <w:t xml:space="preserve"> </w:t>
      </w:r>
      <w:r w:rsidRPr="001D6912">
        <w:t>ряд</w:t>
      </w:r>
      <w:r w:rsidR="007F577E" w:rsidRPr="001D6912">
        <w:t xml:space="preserve"> </w:t>
      </w:r>
      <w:r w:rsidRPr="001D6912">
        <w:t>преимуществ,</w:t>
      </w:r>
      <w:r w:rsidR="007F577E" w:rsidRPr="001D6912">
        <w:t xml:space="preserve"> </w:t>
      </w:r>
      <w:r w:rsidRPr="001D6912">
        <w:t>включая</w:t>
      </w:r>
      <w:r w:rsidR="007F577E" w:rsidRPr="001D6912">
        <w:t xml:space="preserve"> </w:t>
      </w:r>
      <w:r w:rsidRPr="001D6912">
        <w:t>господдержку,</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НПФ</w:t>
      </w:r>
      <w:r w:rsidR="007F577E" w:rsidRPr="001D6912">
        <w:t xml:space="preserve"> </w:t>
      </w:r>
      <w:r w:rsidRPr="001D6912">
        <w:t>и</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что</w:t>
      </w:r>
      <w:r w:rsidR="007F577E" w:rsidRPr="001D6912">
        <w:t xml:space="preserve"> </w:t>
      </w:r>
      <w:r w:rsidRPr="001D6912">
        <w:t>делает</w:t>
      </w:r>
      <w:r w:rsidR="007F577E" w:rsidRPr="001D6912">
        <w:t xml:space="preserve"> </w:t>
      </w:r>
      <w:r w:rsidRPr="001D6912">
        <w:t>е</w:t>
      </w:r>
      <w:r w:rsidR="007F577E" w:rsidRPr="001D6912">
        <w:t xml:space="preserve">е </w:t>
      </w:r>
      <w:r w:rsidRPr="001D6912">
        <w:t>одним</w:t>
      </w:r>
      <w:r w:rsidR="007F577E" w:rsidRPr="001D6912">
        <w:t xml:space="preserve"> </w:t>
      </w:r>
      <w:r w:rsidRPr="001D6912">
        <w:t>из</w:t>
      </w:r>
      <w:r w:rsidR="007F577E" w:rsidRPr="001D6912">
        <w:t xml:space="preserve"> </w:t>
      </w:r>
      <w:r w:rsidRPr="001D6912">
        <w:t>самых</w:t>
      </w:r>
      <w:r w:rsidR="007F577E" w:rsidRPr="001D6912">
        <w:t xml:space="preserve"> </w:t>
      </w:r>
      <w:r w:rsidRPr="001D6912">
        <w:t>интересных</w:t>
      </w:r>
      <w:r w:rsidR="007F577E" w:rsidRPr="001D6912">
        <w:t xml:space="preserve"> </w:t>
      </w:r>
      <w:r w:rsidRPr="001D6912">
        <w:t>продуктов</w:t>
      </w:r>
      <w:r w:rsidR="007F577E" w:rsidRPr="001D6912">
        <w:t xml:space="preserve"> </w:t>
      </w:r>
      <w:r w:rsidRPr="001D6912">
        <w:t>на</w:t>
      </w:r>
      <w:r w:rsidR="007F577E" w:rsidRPr="001D6912">
        <w:t xml:space="preserve"> </w:t>
      </w:r>
      <w:r w:rsidRPr="001D6912">
        <w:t>рынке</w:t>
      </w:r>
      <w:r w:rsidR="007F577E" w:rsidRPr="001D6912">
        <w:t xml:space="preserve"> </w:t>
      </w:r>
      <w:r w:rsidRPr="001D6912">
        <w:t>сбережений.</w:t>
      </w:r>
      <w:r w:rsidR="007F577E" w:rsidRPr="001D6912">
        <w:t xml:space="preserve"> </w:t>
      </w:r>
      <w:r w:rsidRPr="001D6912">
        <w:t>Ожидается,</w:t>
      </w:r>
      <w:r w:rsidR="007F577E" w:rsidRPr="001D6912">
        <w:t xml:space="preserve"> </w:t>
      </w:r>
      <w:r w:rsidRPr="001D6912">
        <w:t>что</w:t>
      </w:r>
      <w:r w:rsidR="007F577E" w:rsidRPr="001D6912">
        <w:t xml:space="preserve"> </w:t>
      </w:r>
      <w:r w:rsidRPr="001D6912">
        <w:t>интерес</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будет</w:t>
      </w:r>
      <w:r w:rsidR="007F577E" w:rsidRPr="001D6912">
        <w:t xml:space="preserve"> </w:t>
      </w:r>
      <w:r w:rsidRPr="001D6912">
        <w:t>расти</w:t>
      </w:r>
      <w:r w:rsidR="007F577E" w:rsidRPr="001D6912">
        <w:t xml:space="preserve"> </w:t>
      </w:r>
      <w:r w:rsidRPr="001D6912">
        <w:t>и</w:t>
      </w:r>
      <w:r w:rsidR="007F577E" w:rsidRPr="001D6912">
        <w:t xml:space="preserve"> </w:t>
      </w:r>
      <w:r w:rsidRPr="001D6912">
        <w:t>среди</w:t>
      </w:r>
      <w:r w:rsidR="007F577E" w:rsidRPr="001D6912">
        <w:t xml:space="preserve"> </w:t>
      </w:r>
      <w:r w:rsidRPr="001D6912">
        <w:t>молодой</w:t>
      </w:r>
      <w:r w:rsidR="007F577E" w:rsidRPr="001D6912">
        <w:t xml:space="preserve"> </w:t>
      </w:r>
      <w:r w:rsidRPr="001D6912">
        <w:t>аудитории,</w:t>
      </w:r>
      <w:r w:rsidR="007F577E" w:rsidRPr="001D6912">
        <w:t xml:space="preserve"> </w:t>
      </w:r>
      <w:r w:rsidRPr="001D6912">
        <w:t>рассматривающей</w:t>
      </w:r>
      <w:r w:rsidR="007F577E" w:rsidRPr="001D6912">
        <w:t xml:space="preserve"> </w:t>
      </w:r>
      <w:r w:rsidRPr="001D6912">
        <w:t>ПДС</w:t>
      </w:r>
      <w:r w:rsidR="007F577E" w:rsidRPr="001D6912">
        <w:t xml:space="preserve"> </w:t>
      </w:r>
      <w:r w:rsidRPr="001D6912">
        <w:t>как</w:t>
      </w:r>
      <w:r w:rsidR="007F577E" w:rsidRPr="001D6912">
        <w:t xml:space="preserve"> </w:t>
      </w:r>
      <w:r w:rsidRPr="001D6912">
        <w:t>альтернативный</w:t>
      </w:r>
      <w:r w:rsidR="007F577E" w:rsidRPr="001D6912">
        <w:t xml:space="preserve"> </w:t>
      </w:r>
      <w:r w:rsidRPr="001D6912">
        <w:t>доходный</w:t>
      </w:r>
      <w:r w:rsidR="007F577E" w:rsidRPr="001D6912">
        <w:t xml:space="preserve"> </w:t>
      </w:r>
      <w:r w:rsidRPr="001D6912">
        <w:t>инструмент</w:t>
      </w:r>
      <w:r w:rsidR="007F577E" w:rsidRPr="001D6912">
        <w:t xml:space="preserve"> </w:t>
      </w:r>
      <w:r w:rsidRPr="001D6912">
        <w:t>для</w:t>
      </w:r>
      <w:r w:rsidR="007F577E" w:rsidRPr="001D6912">
        <w:t xml:space="preserve"> </w:t>
      </w:r>
      <w:r w:rsidRPr="001D6912">
        <w:t>диверсификации</w:t>
      </w:r>
      <w:r w:rsidR="007F577E" w:rsidRPr="001D6912">
        <w:t xml:space="preserve"> </w:t>
      </w:r>
      <w:r w:rsidRPr="001D6912">
        <w:t>своих</w:t>
      </w:r>
      <w:r w:rsidR="007F577E" w:rsidRPr="001D6912">
        <w:t xml:space="preserve"> </w:t>
      </w:r>
      <w:r w:rsidRPr="001D6912">
        <w:t>вложений.</w:t>
      </w:r>
    </w:p>
    <w:p w14:paraId="57172102" w14:textId="77777777" w:rsidR="00C91086" w:rsidRPr="001D6912" w:rsidRDefault="00C91086" w:rsidP="00C91086">
      <w:r w:rsidRPr="001D6912">
        <w:t>Подключиться</w:t>
      </w:r>
      <w:r w:rsidR="007F577E" w:rsidRPr="001D6912">
        <w:t xml:space="preserve"> </w:t>
      </w:r>
      <w:r w:rsidRPr="001D6912">
        <w:t>к</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в</w:t>
      </w:r>
      <w:r w:rsidR="007F577E" w:rsidRPr="001D6912">
        <w:t xml:space="preserve"> </w:t>
      </w:r>
      <w:r w:rsidRPr="001D6912">
        <w:t>отделениях</w:t>
      </w:r>
      <w:r w:rsidR="007F577E" w:rsidRPr="001D6912">
        <w:t xml:space="preserve"> </w:t>
      </w:r>
      <w:r w:rsidRPr="001D6912">
        <w:t>банка</w:t>
      </w:r>
      <w:r w:rsidR="007F577E" w:rsidRPr="001D6912">
        <w:t xml:space="preserve"> </w:t>
      </w:r>
      <w:r w:rsidRPr="001D6912">
        <w:t>ВТБ,</w:t>
      </w:r>
      <w:r w:rsidR="007F577E" w:rsidRPr="001D6912">
        <w:t xml:space="preserve"> </w:t>
      </w:r>
      <w:r w:rsidRPr="001D6912">
        <w:t>Почта</w:t>
      </w:r>
      <w:r w:rsidR="007F577E" w:rsidRPr="001D6912">
        <w:t xml:space="preserve"> </w:t>
      </w:r>
      <w:r w:rsidRPr="001D6912">
        <w:t>банка</w:t>
      </w:r>
      <w:r w:rsidR="007F577E" w:rsidRPr="001D6912">
        <w:t xml:space="preserve"> </w:t>
      </w:r>
      <w:r w:rsidRPr="001D6912">
        <w:t>и</w:t>
      </w:r>
      <w:r w:rsidR="007F577E" w:rsidRPr="001D6912">
        <w:t xml:space="preserve"> </w:t>
      </w:r>
      <w:r w:rsidRPr="001D6912">
        <w:t>РНКБ</w:t>
      </w:r>
      <w:r w:rsidR="007F577E" w:rsidRPr="001D6912">
        <w:t xml:space="preserve"> </w:t>
      </w:r>
      <w:r w:rsidRPr="001D6912">
        <w:t>по</w:t>
      </w:r>
      <w:r w:rsidR="007F577E" w:rsidRPr="001D6912">
        <w:t xml:space="preserve"> </w:t>
      </w:r>
      <w:r w:rsidRPr="001D6912">
        <w:t>всей</w:t>
      </w:r>
      <w:r w:rsidR="007F577E" w:rsidRPr="001D6912">
        <w:t xml:space="preserve"> </w:t>
      </w:r>
      <w:r w:rsidRPr="001D6912">
        <w:t>России,</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через</w:t>
      </w:r>
      <w:r w:rsidR="007F577E" w:rsidRPr="001D6912">
        <w:t xml:space="preserve"> </w:t>
      </w:r>
      <w:r w:rsidRPr="001D6912">
        <w:t>ВТБ</w:t>
      </w:r>
      <w:r w:rsidR="007F577E" w:rsidRPr="001D6912">
        <w:t xml:space="preserve"> </w:t>
      </w:r>
      <w:r w:rsidRPr="001D6912">
        <w:t>Онлайн</w:t>
      </w:r>
      <w:r w:rsidR="007F577E" w:rsidRPr="001D6912">
        <w:t xml:space="preserve"> </w:t>
      </w:r>
      <w:r w:rsidRPr="001D6912">
        <w:t>и</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фонда.</w:t>
      </w:r>
      <w:r w:rsidR="007F577E" w:rsidRPr="001D6912">
        <w:t xml:space="preserve"> </w:t>
      </w:r>
      <w:r w:rsidRPr="001D6912">
        <w:t>На</w:t>
      </w:r>
      <w:r w:rsidR="007F577E" w:rsidRPr="001D6912">
        <w:t xml:space="preserve"> </w:t>
      </w:r>
      <w:r w:rsidRPr="001D6912">
        <w:t>начало</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клиентами</w:t>
      </w:r>
      <w:r w:rsidR="007F577E" w:rsidRPr="001D6912">
        <w:t xml:space="preserve"> </w:t>
      </w:r>
      <w:r w:rsidRPr="001D6912">
        <w:t>фонда</w:t>
      </w:r>
      <w:r w:rsidR="007F577E" w:rsidRPr="001D6912">
        <w:t xml:space="preserve"> </w:t>
      </w:r>
      <w:r w:rsidRPr="001D6912">
        <w:t>по</w:t>
      </w:r>
      <w:r w:rsidR="007F577E" w:rsidRPr="001D6912">
        <w:t xml:space="preserve"> </w:t>
      </w:r>
      <w:r w:rsidRPr="001D6912">
        <w:t>ПДС</w:t>
      </w:r>
      <w:r w:rsidR="007F577E" w:rsidRPr="001D6912">
        <w:t xml:space="preserve"> </w:t>
      </w:r>
      <w:r w:rsidRPr="001D6912">
        <w:t>стали</w:t>
      </w:r>
      <w:r w:rsidR="007F577E" w:rsidRPr="001D6912">
        <w:t xml:space="preserve"> </w:t>
      </w:r>
      <w:r w:rsidRPr="001D6912">
        <w:t>более</w:t>
      </w:r>
      <w:r w:rsidR="007F577E" w:rsidRPr="001D6912">
        <w:t xml:space="preserve"> </w:t>
      </w:r>
      <w:r w:rsidRPr="001D6912">
        <w:t>600</w:t>
      </w:r>
      <w:r w:rsidR="007F577E" w:rsidRPr="001D6912">
        <w:t xml:space="preserve"> </w:t>
      </w:r>
      <w:r w:rsidRPr="001D6912">
        <w:t>тысяч</w:t>
      </w:r>
      <w:r w:rsidR="007F577E" w:rsidRPr="001D6912">
        <w:t xml:space="preserve"> </w:t>
      </w:r>
      <w:r w:rsidRPr="001D6912">
        <w:t>человек,</w:t>
      </w:r>
      <w:r w:rsidR="007F577E" w:rsidRPr="001D6912">
        <w:t xml:space="preserve"> </w:t>
      </w:r>
      <w:r w:rsidRPr="001D6912">
        <w:t>которые</w:t>
      </w:r>
      <w:r w:rsidR="007F577E" w:rsidRPr="001D6912">
        <w:t xml:space="preserve"> </w:t>
      </w:r>
      <w:r w:rsidRPr="001D6912">
        <w:t>внесли</w:t>
      </w:r>
      <w:r w:rsidR="007F577E" w:rsidRPr="001D6912">
        <w:t xml:space="preserve"> </w:t>
      </w:r>
      <w:r w:rsidRPr="001D6912">
        <w:t>на</w:t>
      </w:r>
      <w:r w:rsidR="007F577E" w:rsidRPr="001D6912">
        <w:t xml:space="preserve"> </w:t>
      </w:r>
      <w:r w:rsidRPr="001D6912">
        <w:t>свои</w:t>
      </w:r>
      <w:r w:rsidR="007F577E" w:rsidRPr="001D6912">
        <w:t xml:space="preserve"> </w:t>
      </w:r>
      <w:r w:rsidRPr="001D6912">
        <w:t>счета</w:t>
      </w:r>
      <w:r w:rsidR="007F577E" w:rsidRPr="001D6912">
        <w:t xml:space="preserve"> </w:t>
      </w:r>
      <w:r w:rsidRPr="001D6912">
        <w:t>26</w:t>
      </w:r>
      <w:r w:rsidR="007F577E" w:rsidRPr="001D6912">
        <w:t xml:space="preserve"> </w:t>
      </w:r>
      <w:r w:rsidRPr="001D6912">
        <w:t>млрд</w:t>
      </w:r>
      <w:r w:rsidR="007F577E" w:rsidRPr="001D6912">
        <w:t xml:space="preserve"> </w:t>
      </w:r>
      <w:r w:rsidRPr="001D6912">
        <w:t>руб.</w:t>
      </w:r>
    </w:p>
    <w:p w14:paraId="2D5A2D15" w14:textId="77777777" w:rsidR="00C91086" w:rsidRPr="001D6912" w:rsidRDefault="00C91086" w:rsidP="00C91086">
      <w:r w:rsidRPr="001D6912">
        <w:t>Ранее</w:t>
      </w:r>
      <w:r w:rsidR="007F577E" w:rsidRPr="001D6912">
        <w:t xml:space="preserve"> </w:t>
      </w:r>
      <w:r w:rsidRPr="001D6912">
        <w:t>сообщалось,</w:t>
      </w:r>
      <w:r w:rsidR="007F577E" w:rsidRPr="001D6912">
        <w:t xml:space="preserve"> </w:t>
      </w:r>
      <w:r w:rsidRPr="001D6912">
        <w:t>что</w:t>
      </w:r>
      <w:r w:rsidR="007F577E" w:rsidRPr="001D6912">
        <w:t xml:space="preserve"> </w:t>
      </w:r>
      <w:r w:rsidRPr="001D6912">
        <w:t>более</w:t>
      </w:r>
      <w:r w:rsidR="007F577E" w:rsidRPr="001D6912">
        <w:t xml:space="preserve"> </w:t>
      </w:r>
      <w:r w:rsidRPr="001D6912">
        <w:t>500</w:t>
      </w:r>
      <w:r w:rsidR="007F577E" w:rsidRPr="001D6912">
        <w:t xml:space="preserve"> </w:t>
      </w:r>
      <w:r w:rsidRPr="001D6912">
        <w:t>тысяч</w:t>
      </w:r>
      <w:r w:rsidR="007F577E" w:rsidRPr="001D6912">
        <w:t xml:space="preserve"> </w:t>
      </w:r>
      <w:r w:rsidRPr="001D6912">
        <w:t>человек</w:t>
      </w:r>
      <w:r w:rsidR="007F577E" w:rsidRPr="001D6912">
        <w:t xml:space="preserve"> </w:t>
      </w:r>
      <w:r w:rsidRPr="001D6912">
        <w:t>подключились</w:t>
      </w:r>
      <w:r w:rsidR="007F577E" w:rsidRPr="001D6912">
        <w:t xml:space="preserve"> </w:t>
      </w:r>
      <w:r w:rsidRPr="001D6912">
        <w:t>к</w:t>
      </w:r>
      <w:r w:rsidR="007F577E" w:rsidRPr="001D6912">
        <w:t xml:space="preserve"> </w:t>
      </w:r>
      <w:r w:rsidRPr="001D6912">
        <w:t>ПДС</w:t>
      </w:r>
      <w:r w:rsidR="007F577E" w:rsidRPr="001D6912">
        <w:t xml:space="preserve"> </w:t>
      </w:r>
      <w:r w:rsidRPr="001D6912">
        <w:t>в</w:t>
      </w:r>
      <w:r w:rsidR="007F577E" w:rsidRPr="001D6912">
        <w:t xml:space="preserve"> </w:t>
      </w:r>
      <w:r w:rsidRPr="001D6912">
        <w:t>ВТБ</w:t>
      </w:r>
      <w:r w:rsidR="007F577E" w:rsidRPr="001D6912">
        <w:t xml:space="preserve"> </w:t>
      </w:r>
      <w:r w:rsidRPr="001D6912">
        <w:t>Пенсионный</w:t>
      </w:r>
      <w:r w:rsidR="007F577E" w:rsidRPr="001D6912">
        <w:t xml:space="preserve"> </w:t>
      </w:r>
      <w:r w:rsidRPr="001D6912">
        <w:t>фонд.</w:t>
      </w:r>
    </w:p>
    <w:p w14:paraId="778052EC" w14:textId="77777777" w:rsidR="00C91086" w:rsidRPr="001D6912" w:rsidRDefault="00C91086" w:rsidP="00C91086">
      <w:hyperlink r:id="rId18" w:history="1">
        <w:r w:rsidRPr="001D6912">
          <w:rPr>
            <w:rStyle w:val="a3"/>
          </w:rPr>
          <w:t>https://spbdnevnik.ru/news/2024-12-13/vtb-vyyasnil-komu-iz-rossiyan-bolshe-interesna-programma-dolgosrochnyh-sberezheniy</w:t>
        </w:r>
      </w:hyperlink>
      <w:r w:rsidR="007F577E" w:rsidRPr="001D6912">
        <w:t xml:space="preserve"> </w:t>
      </w:r>
    </w:p>
    <w:p w14:paraId="10FA0ED7" w14:textId="77777777" w:rsidR="003E3C42" w:rsidRPr="001D6912" w:rsidRDefault="003E3C42" w:rsidP="003E3C42">
      <w:pPr>
        <w:pStyle w:val="2"/>
      </w:pPr>
      <w:bookmarkStart w:id="66" w:name="_Hlk185225188"/>
      <w:bookmarkStart w:id="67" w:name="_Toc185225623"/>
      <w:r w:rsidRPr="001D6912">
        <w:t>РБК,</w:t>
      </w:r>
      <w:r w:rsidR="007F577E" w:rsidRPr="001D6912">
        <w:t xml:space="preserve"> </w:t>
      </w:r>
      <w:r w:rsidRPr="001D6912">
        <w:t>15.12.2024,</w:t>
      </w:r>
      <w:r w:rsidR="007F577E" w:rsidRPr="001D6912">
        <w:t xml:space="preserve"> </w:t>
      </w:r>
      <w:r w:rsidRPr="001D6912">
        <w:t>Анна</w:t>
      </w:r>
      <w:r w:rsidR="007F577E" w:rsidRPr="001D6912">
        <w:t xml:space="preserve"> </w:t>
      </w:r>
      <w:r w:rsidRPr="001D6912">
        <w:t>ИВАНОВА,</w:t>
      </w:r>
      <w:r w:rsidR="007F577E" w:rsidRPr="001D6912">
        <w:t xml:space="preserve"> </w:t>
      </w:r>
      <w:r w:rsidRPr="001D6912">
        <w:t>Миллиарды</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новосибирцы</w:t>
      </w:r>
      <w:r w:rsidR="007F577E" w:rsidRPr="001D6912">
        <w:t xml:space="preserve"> </w:t>
      </w:r>
      <w:r w:rsidRPr="001D6912">
        <w:t>внесли</w:t>
      </w:r>
      <w:r w:rsidR="007F577E" w:rsidRPr="001D6912">
        <w:t xml:space="preserve"> </w:t>
      </w:r>
      <w:r w:rsidRPr="001D6912">
        <w:t>в</w:t>
      </w:r>
      <w:r w:rsidR="007F577E" w:rsidRPr="001D6912">
        <w:t xml:space="preserve"> </w:t>
      </w:r>
      <w:r w:rsidRPr="001D6912">
        <w:t>накопительные</w:t>
      </w:r>
      <w:r w:rsidR="007F577E" w:rsidRPr="001D6912">
        <w:t xml:space="preserve"> </w:t>
      </w:r>
      <w:r w:rsidRPr="001D6912">
        <w:t>фонды</w:t>
      </w:r>
      <w:r w:rsidR="007F577E" w:rsidRPr="001D6912">
        <w:t xml:space="preserve"> </w:t>
      </w:r>
      <w:r w:rsidRPr="001D6912">
        <w:t>75</w:t>
      </w:r>
      <w:r w:rsidR="007F577E" w:rsidRPr="001D6912">
        <w:t xml:space="preserve"> </w:t>
      </w:r>
      <w:r w:rsidRPr="001D6912">
        <w:t>млрд</w:t>
      </w:r>
      <w:r w:rsidR="007F577E" w:rsidRPr="001D6912">
        <w:t xml:space="preserve"> </w:t>
      </w:r>
      <w:r w:rsidRPr="001D6912">
        <w:t>руб</w:t>
      </w:r>
      <w:bookmarkEnd w:id="67"/>
      <w:r w:rsidR="007F577E" w:rsidRPr="001D6912">
        <w:t xml:space="preserve"> </w:t>
      </w:r>
    </w:p>
    <w:p w14:paraId="6417FF2E" w14:textId="77777777" w:rsidR="003E3C42" w:rsidRPr="001D6912" w:rsidRDefault="003E3C42" w:rsidP="00EA41C6">
      <w:pPr>
        <w:pStyle w:val="3"/>
      </w:pPr>
      <w:bookmarkStart w:id="68" w:name="_Toc185225624"/>
      <w:r w:rsidRPr="001D6912">
        <w:t>Число</w:t>
      </w:r>
      <w:r w:rsidR="007F577E" w:rsidRPr="001D6912">
        <w:t xml:space="preserve"> </w:t>
      </w:r>
      <w:r w:rsidRPr="001D6912">
        <w:t>договоров</w:t>
      </w:r>
      <w:r w:rsidR="007F577E" w:rsidRPr="001D6912">
        <w:t xml:space="preserve"> </w:t>
      </w:r>
      <w:r w:rsidRPr="001D6912">
        <w:t>с</w:t>
      </w:r>
      <w:r w:rsidR="007F577E" w:rsidRPr="001D6912">
        <w:t xml:space="preserve"> </w:t>
      </w:r>
      <w:r w:rsidRPr="001D6912">
        <w:t>негосударственными</w:t>
      </w:r>
      <w:r w:rsidR="007F577E" w:rsidRPr="001D6912">
        <w:t xml:space="preserve"> </w:t>
      </w:r>
      <w:r w:rsidRPr="001D6912">
        <w:t>пенсионными</w:t>
      </w:r>
      <w:r w:rsidR="007F577E" w:rsidRPr="001D6912">
        <w:t xml:space="preserve"> </w:t>
      </w:r>
      <w:r w:rsidRPr="001D6912">
        <w:t>фондами</w:t>
      </w:r>
      <w:r w:rsidR="007F577E" w:rsidRPr="001D6912">
        <w:t xml:space="preserve"> </w:t>
      </w:r>
      <w:r w:rsidRPr="001D6912">
        <w:t>у</w:t>
      </w:r>
      <w:r w:rsidR="007F577E" w:rsidRPr="001D6912">
        <w:t xml:space="preserve"> </w:t>
      </w:r>
      <w:r w:rsidRPr="001D6912">
        <w:t>жителей</w:t>
      </w:r>
      <w:r w:rsidR="007F577E" w:rsidRPr="001D6912">
        <w:t xml:space="preserve"> </w:t>
      </w:r>
      <w:r w:rsidRPr="001D6912">
        <w:t>Новосибирской</w:t>
      </w:r>
      <w:r w:rsidR="007F577E" w:rsidRPr="001D6912">
        <w:t xml:space="preserve"> </w:t>
      </w:r>
      <w:r w:rsidRPr="001D6912">
        <w:t>области</w:t>
      </w:r>
      <w:r w:rsidR="007F577E" w:rsidRPr="001D6912">
        <w:t xml:space="preserve"> </w:t>
      </w:r>
      <w:r w:rsidRPr="001D6912">
        <w:t>превышает</w:t>
      </w:r>
      <w:r w:rsidR="007F577E" w:rsidRPr="001D6912">
        <w:t xml:space="preserve"> </w:t>
      </w:r>
      <w:r w:rsidRPr="001D6912">
        <w:t>856</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а</w:t>
      </w:r>
      <w:r w:rsidR="007F577E" w:rsidRPr="001D6912">
        <w:t xml:space="preserve"> </w:t>
      </w:r>
      <w:r w:rsidRPr="001D6912">
        <w:t>сумма</w:t>
      </w:r>
      <w:r w:rsidR="007F577E" w:rsidRPr="001D6912">
        <w:t xml:space="preserve"> </w:t>
      </w:r>
      <w:r w:rsidRPr="001D6912">
        <w:t>на</w:t>
      </w:r>
      <w:r w:rsidR="007F577E" w:rsidRPr="001D6912">
        <w:t xml:space="preserve"> </w:t>
      </w:r>
      <w:r w:rsidRPr="001D6912">
        <w:t>счетах</w:t>
      </w:r>
      <w:r w:rsidR="007F577E" w:rsidRPr="001D6912">
        <w:t xml:space="preserve"> - </w:t>
      </w:r>
      <w:r w:rsidRPr="001D6912">
        <w:t>75</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Почему</w:t>
      </w:r>
      <w:r w:rsidR="007F577E" w:rsidRPr="001D6912">
        <w:t xml:space="preserve"> </w:t>
      </w:r>
      <w:r w:rsidRPr="001D6912">
        <w:t>число</w:t>
      </w:r>
      <w:r w:rsidR="007F577E" w:rsidRPr="001D6912">
        <w:t xml:space="preserve"> </w:t>
      </w:r>
      <w:r w:rsidRPr="001D6912">
        <w:t>вкладчиков</w:t>
      </w:r>
      <w:r w:rsidR="007F577E" w:rsidRPr="001D6912">
        <w:t xml:space="preserve"> </w:t>
      </w:r>
      <w:r w:rsidRPr="001D6912">
        <w:t>программ</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падает</w:t>
      </w:r>
      <w:r w:rsidR="007F577E" w:rsidRPr="001D6912">
        <w:t xml:space="preserve"> - </w:t>
      </w:r>
      <w:r w:rsidRPr="001D6912">
        <w:t>в</w:t>
      </w:r>
      <w:r w:rsidR="007F577E" w:rsidRPr="001D6912">
        <w:t xml:space="preserve"> </w:t>
      </w:r>
      <w:r w:rsidRPr="001D6912">
        <w:t>обзоре.</w:t>
      </w:r>
      <w:bookmarkEnd w:id="68"/>
    </w:p>
    <w:p w14:paraId="07A586F1" w14:textId="77777777" w:rsidR="003E3C42" w:rsidRPr="001D6912" w:rsidRDefault="003E3C42" w:rsidP="003E3C42">
      <w:r w:rsidRPr="001D6912">
        <w:t>На</w:t>
      </w:r>
      <w:r w:rsidR="007F577E" w:rsidRPr="001D6912">
        <w:t xml:space="preserve"> </w:t>
      </w:r>
      <w:r w:rsidRPr="001D6912">
        <w:t>начало</w:t>
      </w:r>
      <w:r w:rsidR="007F577E" w:rsidRPr="001D6912">
        <w:t xml:space="preserve"> </w:t>
      </w:r>
      <w:r w:rsidRPr="001D6912">
        <w:t>октября</w:t>
      </w:r>
      <w:r w:rsidR="007F577E" w:rsidRPr="001D6912">
        <w:t xml:space="preserve"> </w:t>
      </w:r>
      <w:r w:rsidRPr="001D6912">
        <w:t>застрахованными</w:t>
      </w:r>
      <w:r w:rsidR="007F577E" w:rsidRPr="001D6912">
        <w:t xml:space="preserve"> </w:t>
      </w:r>
      <w:r w:rsidRPr="001D6912">
        <w:t>лицами</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(НПФ)</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являются</w:t>
      </w:r>
      <w:r w:rsidR="007F577E" w:rsidRPr="001D6912">
        <w:t xml:space="preserve"> </w:t>
      </w:r>
      <w:r w:rsidRPr="001D6912">
        <w:t>порядка</w:t>
      </w:r>
      <w:r w:rsidR="007F577E" w:rsidRPr="001D6912">
        <w:t xml:space="preserve"> </w:t>
      </w:r>
      <w:r w:rsidRPr="001D6912">
        <w:t>741</w:t>
      </w:r>
      <w:r w:rsidR="007F577E" w:rsidRPr="001D6912">
        <w:t xml:space="preserve"> </w:t>
      </w:r>
      <w:r w:rsidRPr="001D6912">
        <w:t>тыс.</w:t>
      </w:r>
      <w:r w:rsidR="007F577E" w:rsidRPr="001D6912">
        <w:t xml:space="preserve"> </w:t>
      </w:r>
      <w:r w:rsidRPr="001D6912">
        <w:t>жителей</w:t>
      </w:r>
      <w:r w:rsidR="007F577E" w:rsidRPr="001D6912">
        <w:t xml:space="preserve"> </w:t>
      </w:r>
      <w:r w:rsidRPr="001D6912">
        <w:t>Новосибирской</w:t>
      </w:r>
      <w:r w:rsidR="007F577E" w:rsidRPr="001D6912">
        <w:t xml:space="preserve"> </w:t>
      </w:r>
      <w:r w:rsidRPr="001D6912">
        <w:t>области,</w:t>
      </w:r>
      <w:r w:rsidR="007F577E" w:rsidRPr="001D6912">
        <w:t xml:space="preserve"> </w:t>
      </w:r>
      <w:r w:rsidRPr="001D6912">
        <w:t>участниками</w:t>
      </w:r>
      <w:r w:rsidR="007F577E" w:rsidRPr="001D6912">
        <w:t xml:space="preserve"> </w:t>
      </w:r>
      <w:r w:rsidRPr="001D6912">
        <w:t>НПФ</w:t>
      </w:r>
      <w:r w:rsidR="007F577E" w:rsidRPr="001D6912">
        <w:t xml:space="preserve"> </w:t>
      </w:r>
      <w:r w:rsidRPr="001D6912">
        <w:t>по</w:t>
      </w:r>
      <w:r w:rsidR="007F577E" w:rsidRPr="001D6912">
        <w:t xml:space="preserve"> </w:t>
      </w:r>
      <w:r w:rsidRPr="001D6912">
        <w:t>негосударственному</w:t>
      </w:r>
      <w:r w:rsidR="007F577E" w:rsidRPr="001D6912">
        <w:t xml:space="preserve"> </w:t>
      </w:r>
      <w:r w:rsidRPr="001D6912">
        <w:t>пенсионному</w:t>
      </w:r>
      <w:r w:rsidR="007F577E" w:rsidRPr="001D6912">
        <w:t xml:space="preserve"> </w:t>
      </w:r>
      <w:r w:rsidRPr="001D6912">
        <w:t>обеспечению</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и</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являлись</w:t>
      </w:r>
      <w:r w:rsidR="007F577E" w:rsidRPr="001D6912">
        <w:t xml:space="preserve"> </w:t>
      </w:r>
      <w:r w:rsidRPr="001D6912">
        <w:t>свыше</w:t>
      </w:r>
      <w:r w:rsidR="007F577E" w:rsidRPr="001D6912">
        <w:t xml:space="preserve"> </w:t>
      </w:r>
      <w:r w:rsidRPr="001D6912">
        <w:t>115</w:t>
      </w:r>
      <w:r w:rsidR="007F577E" w:rsidRPr="001D6912">
        <w:t xml:space="preserve"> </w:t>
      </w:r>
      <w:r w:rsidRPr="001D6912">
        <w:t>тыс.</w:t>
      </w:r>
      <w:r w:rsidR="007F577E" w:rsidRPr="001D6912">
        <w:t xml:space="preserve"> </w:t>
      </w:r>
      <w:r w:rsidRPr="001D6912">
        <w:t>жителей</w:t>
      </w:r>
      <w:r w:rsidR="007F577E" w:rsidRPr="001D6912">
        <w:t xml:space="preserve"> </w:t>
      </w:r>
      <w:r w:rsidRPr="001D6912">
        <w:t>региона,</w:t>
      </w:r>
      <w:r w:rsidR="007F577E" w:rsidRPr="001D6912">
        <w:t xml:space="preserve"> </w:t>
      </w:r>
      <w:r w:rsidRPr="001D6912">
        <w:t>рассказали</w:t>
      </w:r>
      <w:r w:rsidR="007F577E" w:rsidRPr="001D6912">
        <w:t xml:space="preserve"> </w:t>
      </w:r>
      <w:r w:rsidRPr="001D6912">
        <w:t>по</w:t>
      </w:r>
      <w:r w:rsidR="007F577E" w:rsidRPr="001D6912">
        <w:t xml:space="preserve"> </w:t>
      </w:r>
      <w:r w:rsidRPr="001D6912">
        <w:t>запросу</w:t>
      </w:r>
      <w:r w:rsidR="007F577E" w:rsidRPr="001D6912">
        <w:t xml:space="preserve"> </w:t>
      </w:r>
      <w:r w:rsidRPr="001D6912">
        <w:t>РБК</w:t>
      </w:r>
      <w:r w:rsidR="007F577E" w:rsidRPr="001D6912">
        <w:t xml:space="preserve"> </w:t>
      </w:r>
      <w:r w:rsidRPr="001D6912">
        <w:t>Новосибирск</w:t>
      </w:r>
      <w:r w:rsidR="007F577E" w:rsidRPr="001D6912">
        <w:t xml:space="preserve"> </w:t>
      </w:r>
      <w:r w:rsidRPr="001D6912">
        <w:t>в</w:t>
      </w:r>
      <w:r w:rsidR="007F577E" w:rsidRPr="001D6912">
        <w:t xml:space="preserve"> </w:t>
      </w:r>
      <w:r w:rsidRPr="001D6912">
        <w:t>Сибирском</w:t>
      </w:r>
      <w:r w:rsidR="007F577E" w:rsidRPr="001D6912">
        <w:t xml:space="preserve"> </w:t>
      </w:r>
      <w:r w:rsidRPr="001D6912">
        <w:t>ГУ</w:t>
      </w:r>
      <w:r w:rsidR="007F577E" w:rsidRPr="001D6912">
        <w:t xml:space="preserve"> </w:t>
      </w:r>
      <w:r w:rsidRPr="001D6912">
        <w:t>Центробанка</w:t>
      </w:r>
      <w:r w:rsidR="007F577E" w:rsidRPr="001D6912">
        <w:t xml:space="preserve"> </w:t>
      </w:r>
      <w:r w:rsidRPr="001D6912">
        <w:t>РФ.</w:t>
      </w:r>
    </w:p>
    <w:p w14:paraId="74368F5C" w14:textId="77777777" w:rsidR="003E3C42" w:rsidRPr="001D6912" w:rsidRDefault="003E3C42" w:rsidP="003E3C42">
      <w:r w:rsidRPr="001D6912">
        <w:t>Общая</w:t>
      </w:r>
      <w:r w:rsidR="007F577E" w:rsidRPr="001D6912">
        <w:t xml:space="preserve"> </w:t>
      </w:r>
      <w:r w:rsidRPr="001D6912">
        <w:t>сумма</w:t>
      </w:r>
      <w:r w:rsidR="007F577E" w:rsidRPr="001D6912">
        <w:t xml:space="preserve"> </w:t>
      </w:r>
      <w:r w:rsidRPr="001D6912">
        <w:t>средств,</w:t>
      </w:r>
      <w:r w:rsidR="007F577E" w:rsidRPr="001D6912">
        <w:t xml:space="preserve"> </w:t>
      </w:r>
      <w:r w:rsidRPr="001D6912">
        <w:t>размещенных</w:t>
      </w:r>
      <w:r w:rsidR="007F577E" w:rsidRPr="001D6912">
        <w:t xml:space="preserve"> </w:t>
      </w:r>
      <w:r w:rsidRPr="001D6912">
        <w:t>новосибирцами</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составила</w:t>
      </w:r>
      <w:r w:rsidR="007F577E" w:rsidRPr="001D6912">
        <w:t xml:space="preserve"> </w:t>
      </w:r>
      <w:r w:rsidRPr="001D6912">
        <w:t>75,3</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в</w:t>
      </w:r>
      <w:r w:rsidR="007F577E" w:rsidRPr="001D6912">
        <w:t xml:space="preserve"> </w:t>
      </w:r>
      <w:r w:rsidRPr="001D6912">
        <w:t>целом</w:t>
      </w:r>
      <w:r w:rsidR="007F577E" w:rsidRPr="001D6912">
        <w:t xml:space="preserve"> </w:t>
      </w:r>
      <w:r w:rsidRPr="001D6912">
        <w:t>по</w:t>
      </w:r>
      <w:r w:rsidR="007F577E" w:rsidRPr="001D6912">
        <w:t xml:space="preserve"> </w:t>
      </w:r>
      <w:r w:rsidRPr="001D6912">
        <w:t>Сибири</w:t>
      </w:r>
      <w:r w:rsidR="007F577E" w:rsidRPr="001D6912">
        <w:t xml:space="preserve"> </w:t>
      </w:r>
      <w:r w:rsidRPr="001D6912">
        <w:t>этот</w:t>
      </w:r>
      <w:r w:rsidR="007F577E" w:rsidRPr="001D6912">
        <w:t xml:space="preserve"> </w:t>
      </w:r>
      <w:r w:rsidRPr="001D6912">
        <w:t>показатель</w:t>
      </w:r>
      <w:r w:rsidR="007F577E" w:rsidRPr="001D6912">
        <w:t xml:space="preserve"> </w:t>
      </w:r>
      <w:r w:rsidRPr="001D6912">
        <w:t>равен</w:t>
      </w:r>
      <w:r w:rsidR="007F577E" w:rsidRPr="001D6912">
        <w:t xml:space="preserve"> </w:t>
      </w:r>
      <w:r w:rsidRPr="001D6912">
        <w:t>518,2</w:t>
      </w:r>
      <w:r w:rsidR="007F577E" w:rsidRPr="001D6912">
        <w:t xml:space="preserve"> </w:t>
      </w:r>
      <w:r w:rsidRPr="001D6912">
        <w:t>млрд</w:t>
      </w:r>
      <w:r w:rsidR="007F577E" w:rsidRPr="001D6912">
        <w:t xml:space="preserve"> </w:t>
      </w:r>
      <w:r w:rsidRPr="001D6912">
        <w:t>руб.</w:t>
      </w:r>
    </w:p>
    <w:p w14:paraId="6C26A505" w14:textId="77777777" w:rsidR="003E3C42" w:rsidRPr="001D6912" w:rsidRDefault="003E3C42" w:rsidP="003E3C42">
      <w:r w:rsidRPr="001D6912">
        <w:t>Средства</w:t>
      </w:r>
      <w:r w:rsidR="007F577E" w:rsidRPr="001D6912">
        <w:t xml:space="preserve"> </w:t>
      </w:r>
      <w:r w:rsidRPr="001D6912">
        <w:t>физических</w:t>
      </w:r>
      <w:r w:rsidR="007F577E" w:rsidRPr="001D6912">
        <w:t xml:space="preserve"> </w:t>
      </w:r>
      <w:r w:rsidRPr="001D6912">
        <w:t>лиц</w:t>
      </w:r>
      <w:r w:rsidR="007F577E" w:rsidRPr="001D6912">
        <w:t xml:space="preserve"> </w:t>
      </w:r>
      <w:r w:rsidRPr="001D6912">
        <w:t>в</w:t>
      </w:r>
      <w:r w:rsidR="007F577E" w:rsidRPr="001D6912">
        <w:t xml:space="preserve"> </w:t>
      </w:r>
      <w:r w:rsidRPr="001D6912">
        <w:t>НПФ</w:t>
      </w:r>
      <w:r w:rsidR="007F577E" w:rsidRPr="001D6912">
        <w:t xml:space="preserve"> </w:t>
      </w:r>
      <w:r w:rsidRPr="001D6912">
        <w:t>разделяются</w:t>
      </w:r>
      <w:r w:rsidR="007F577E" w:rsidRPr="001D6912">
        <w:t xml:space="preserve"> </w:t>
      </w:r>
      <w:r w:rsidRPr="001D6912">
        <w:t>на:</w:t>
      </w:r>
    </w:p>
    <w:p w14:paraId="2195A089" w14:textId="77777777" w:rsidR="003E3C42" w:rsidRPr="001D6912" w:rsidRDefault="007F577E" w:rsidP="003E3C42">
      <w:r w:rsidRPr="001D6912">
        <w:t xml:space="preserve">- </w:t>
      </w:r>
      <w:r w:rsidR="003E3C42" w:rsidRPr="001D6912">
        <w:t>пенсионные</w:t>
      </w:r>
      <w:r w:rsidRPr="001D6912">
        <w:t xml:space="preserve"> </w:t>
      </w:r>
      <w:r w:rsidR="003E3C42" w:rsidRPr="001D6912">
        <w:t>накопления</w:t>
      </w:r>
      <w:r w:rsidRPr="001D6912">
        <w:t xml:space="preserve"> </w:t>
      </w:r>
      <w:r w:rsidR="003E3C42" w:rsidRPr="001D6912">
        <w:t>в</w:t>
      </w:r>
      <w:r w:rsidRPr="001D6912">
        <w:t xml:space="preserve"> </w:t>
      </w:r>
      <w:r w:rsidR="003E3C42" w:rsidRPr="001D6912">
        <w:t>рамках</w:t>
      </w:r>
      <w:r w:rsidRPr="001D6912">
        <w:t xml:space="preserve"> </w:t>
      </w:r>
      <w:r w:rsidR="003E3C42" w:rsidRPr="001D6912">
        <w:t>обязательного</w:t>
      </w:r>
      <w:r w:rsidRPr="001D6912">
        <w:t xml:space="preserve"> </w:t>
      </w:r>
      <w:r w:rsidR="003E3C42" w:rsidRPr="001D6912">
        <w:t>пенсионного</w:t>
      </w:r>
      <w:r w:rsidRPr="001D6912">
        <w:t xml:space="preserve"> </w:t>
      </w:r>
      <w:r w:rsidR="003E3C42" w:rsidRPr="001D6912">
        <w:t>страхования</w:t>
      </w:r>
      <w:r w:rsidRPr="001D6912">
        <w:t xml:space="preserve"> </w:t>
      </w:r>
      <w:r w:rsidR="003E3C42" w:rsidRPr="001D6912">
        <w:t>(формировались</w:t>
      </w:r>
      <w:r w:rsidRPr="001D6912">
        <w:t xml:space="preserve"> </w:t>
      </w:r>
      <w:r w:rsidR="003E3C42" w:rsidRPr="001D6912">
        <w:t>до</w:t>
      </w:r>
      <w:r w:rsidRPr="001D6912">
        <w:t xml:space="preserve"> </w:t>
      </w:r>
      <w:r w:rsidR="003E3C42" w:rsidRPr="001D6912">
        <w:t>2014г.),</w:t>
      </w:r>
    </w:p>
    <w:p w14:paraId="043C7B05" w14:textId="77777777" w:rsidR="003E3C42" w:rsidRPr="001D6912" w:rsidRDefault="007F577E" w:rsidP="003E3C42">
      <w:r w:rsidRPr="001D6912">
        <w:t xml:space="preserve">- </w:t>
      </w:r>
      <w:r w:rsidR="003E3C42" w:rsidRPr="001D6912">
        <w:t>пенсионные</w:t>
      </w:r>
      <w:r w:rsidRPr="001D6912">
        <w:t xml:space="preserve"> </w:t>
      </w:r>
      <w:r w:rsidR="003E3C42" w:rsidRPr="001D6912">
        <w:t>резервы</w:t>
      </w:r>
      <w:r w:rsidRPr="001D6912">
        <w:t xml:space="preserve"> </w:t>
      </w:r>
      <w:r w:rsidR="003E3C42" w:rsidRPr="001D6912">
        <w:t>(личные</w:t>
      </w:r>
      <w:r w:rsidRPr="001D6912">
        <w:t xml:space="preserve"> </w:t>
      </w:r>
      <w:r w:rsidR="003E3C42" w:rsidRPr="001D6912">
        <w:t>взносы</w:t>
      </w:r>
      <w:r w:rsidRPr="001D6912">
        <w:t xml:space="preserve"> </w:t>
      </w:r>
      <w:r w:rsidR="003E3C42" w:rsidRPr="001D6912">
        <w:t>граждан</w:t>
      </w:r>
      <w:r w:rsidRPr="001D6912">
        <w:t xml:space="preserve"> </w:t>
      </w:r>
      <w:r w:rsidR="003E3C42" w:rsidRPr="001D6912">
        <w:t>и/или</w:t>
      </w:r>
      <w:r w:rsidRPr="001D6912">
        <w:t xml:space="preserve"> </w:t>
      </w:r>
      <w:r w:rsidR="003E3C42" w:rsidRPr="001D6912">
        <w:t>взносы</w:t>
      </w:r>
      <w:r w:rsidRPr="001D6912">
        <w:t xml:space="preserve"> </w:t>
      </w:r>
      <w:r w:rsidR="003E3C42" w:rsidRPr="001D6912">
        <w:t>работодателя</w:t>
      </w:r>
      <w:r w:rsidRPr="001D6912">
        <w:t xml:space="preserve"> </w:t>
      </w:r>
      <w:r w:rsidR="003E3C42" w:rsidRPr="001D6912">
        <w:t>в</w:t>
      </w:r>
      <w:r w:rsidRPr="001D6912">
        <w:t xml:space="preserve"> </w:t>
      </w:r>
      <w:r w:rsidR="003E3C42" w:rsidRPr="001D6912">
        <w:t>рамках</w:t>
      </w:r>
      <w:r w:rsidRPr="001D6912">
        <w:t xml:space="preserve"> </w:t>
      </w:r>
      <w:r w:rsidR="003E3C42" w:rsidRPr="001D6912">
        <w:t>его</w:t>
      </w:r>
      <w:r w:rsidRPr="001D6912">
        <w:t xml:space="preserve"> </w:t>
      </w:r>
      <w:r w:rsidR="003E3C42" w:rsidRPr="001D6912">
        <w:t>корпоративных</w:t>
      </w:r>
      <w:r w:rsidRPr="001D6912">
        <w:t xml:space="preserve"> </w:t>
      </w:r>
      <w:r w:rsidR="003E3C42" w:rsidRPr="001D6912">
        <w:t>программ);</w:t>
      </w:r>
    </w:p>
    <w:p w14:paraId="1F481ABA" w14:textId="77777777" w:rsidR="003E3C42" w:rsidRPr="001D6912" w:rsidRDefault="007F577E" w:rsidP="003E3C42">
      <w:r w:rsidRPr="001D6912">
        <w:t xml:space="preserve">- </w:t>
      </w:r>
      <w:r w:rsidR="003E3C42" w:rsidRPr="001D6912">
        <w:t>долгосрочные</w:t>
      </w:r>
      <w:r w:rsidRPr="001D6912">
        <w:t xml:space="preserve"> </w:t>
      </w:r>
      <w:r w:rsidR="003E3C42" w:rsidRPr="001D6912">
        <w:t>сбережения.</w:t>
      </w:r>
    </w:p>
    <w:p w14:paraId="2C3615FB" w14:textId="77777777" w:rsidR="003E3C42" w:rsidRPr="001D6912" w:rsidRDefault="007F577E" w:rsidP="003E3C42">
      <w:r w:rsidRPr="001D6912">
        <w:lastRenderedPageBreak/>
        <w:t>«</w:t>
      </w:r>
      <w:r w:rsidR="003E3C42" w:rsidRPr="001D6912">
        <w:t>Один</w:t>
      </w:r>
      <w:r w:rsidRPr="001D6912">
        <w:t xml:space="preserve"> </w:t>
      </w:r>
      <w:r w:rsidR="003E3C42" w:rsidRPr="001D6912">
        <w:t>человек</w:t>
      </w:r>
      <w:r w:rsidRPr="001D6912">
        <w:t xml:space="preserve"> </w:t>
      </w:r>
      <w:r w:rsidR="003E3C42" w:rsidRPr="001D6912">
        <w:t>может</w:t>
      </w:r>
      <w:r w:rsidRPr="001D6912">
        <w:t xml:space="preserve"> </w:t>
      </w:r>
      <w:r w:rsidR="003E3C42" w:rsidRPr="001D6912">
        <w:t>иметь</w:t>
      </w:r>
      <w:r w:rsidRPr="001D6912">
        <w:t xml:space="preserve"> </w:t>
      </w:r>
      <w:r w:rsidR="003E3C42" w:rsidRPr="001D6912">
        <w:t>несколько</w:t>
      </w:r>
      <w:r w:rsidRPr="001D6912">
        <w:t xml:space="preserve"> </w:t>
      </w:r>
      <w:r w:rsidR="003E3C42" w:rsidRPr="001D6912">
        <w:t>договоров</w:t>
      </w:r>
      <w:r w:rsidRPr="001D6912">
        <w:t xml:space="preserve"> </w:t>
      </w:r>
      <w:r w:rsidR="003E3C42" w:rsidRPr="001D6912">
        <w:t>с</w:t>
      </w:r>
      <w:r w:rsidRPr="001D6912">
        <w:t xml:space="preserve"> </w:t>
      </w:r>
      <w:r w:rsidR="003E3C42" w:rsidRPr="001D6912">
        <w:t>НПФ,</w:t>
      </w:r>
      <w:r w:rsidRPr="001D6912">
        <w:t xml:space="preserve"> - </w:t>
      </w:r>
      <w:r w:rsidR="003E3C42" w:rsidRPr="001D6912">
        <w:t>поясняет</w:t>
      </w:r>
      <w:r w:rsidRPr="001D6912">
        <w:t xml:space="preserve"> </w:t>
      </w:r>
      <w:r w:rsidR="003E3C42" w:rsidRPr="001D6912">
        <w:t>первый</w:t>
      </w:r>
      <w:r w:rsidRPr="001D6912">
        <w:t xml:space="preserve"> </w:t>
      </w:r>
      <w:r w:rsidR="003E3C42" w:rsidRPr="001D6912">
        <w:t>замначальника</w:t>
      </w:r>
      <w:r w:rsidRPr="001D6912">
        <w:t xml:space="preserve"> </w:t>
      </w:r>
      <w:r w:rsidR="003E3C42" w:rsidRPr="001D6912">
        <w:t>Сибирского</w:t>
      </w:r>
      <w:r w:rsidRPr="001D6912">
        <w:t xml:space="preserve"> </w:t>
      </w:r>
      <w:r w:rsidR="003E3C42" w:rsidRPr="001D6912">
        <w:t>ГУ</w:t>
      </w:r>
      <w:r w:rsidRPr="001D6912">
        <w:t xml:space="preserve"> </w:t>
      </w:r>
      <w:r w:rsidR="003E3C42" w:rsidRPr="001D6912">
        <w:t>Банка</w:t>
      </w:r>
      <w:r w:rsidRPr="001D6912">
        <w:t xml:space="preserve"> </w:t>
      </w:r>
      <w:r w:rsidR="003E3C42" w:rsidRPr="001D6912">
        <w:t>России</w:t>
      </w:r>
      <w:r w:rsidRPr="001D6912">
        <w:t xml:space="preserve"> </w:t>
      </w:r>
      <w:r w:rsidR="003E3C42" w:rsidRPr="001D6912">
        <w:t>Марина</w:t>
      </w:r>
      <w:r w:rsidRPr="001D6912">
        <w:t xml:space="preserve"> </w:t>
      </w:r>
      <w:r w:rsidR="003E3C42" w:rsidRPr="001D6912">
        <w:t>Асаралиева.</w:t>
      </w:r>
      <w:r w:rsidRPr="001D6912">
        <w:t xml:space="preserve"> - </w:t>
      </w:r>
      <w:r w:rsidR="003E3C42" w:rsidRPr="001D6912">
        <w:t>Тут</w:t>
      </w:r>
      <w:r w:rsidRPr="001D6912">
        <w:t xml:space="preserve"> </w:t>
      </w:r>
      <w:r w:rsidR="003E3C42" w:rsidRPr="001D6912">
        <w:t>стоит</w:t>
      </w:r>
      <w:r w:rsidRPr="001D6912">
        <w:t xml:space="preserve"> </w:t>
      </w:r>
      <w:r w:rsidR="003E3C42" w:rsidRPr="001D6912">
        <w:t>уточнить,</w:t>
      </w:r>
      <w:r w:rsidRPr="001D6912">
        <w:t xml:space="preserve"> </w:t>
      </w:r>
      <w:r w:rsidR="003E3C42" w:rsidRPr="001D6912">
        <w:t>что</w:t>
      </w:r>
      <w:r w:rsidRPr="001D6912">
        <w:t xml:space="preserve"> </w:t>
      </w:r>
      <w:r w:rsidR="003E3C42" w:rsidRPr="001D6912">
        <w:t>одни</w:t>
      </w:r>
      <w:r w:rsidRPr="001D6912">
        <w:t xml:space="preserve"> </w:t>
      </w:r>
      <w:r w:rsidR="003E3C42" w:rsidRPr="001D6912">
        <w:t>и</w:t>
      </w:r>
      <w:r w:rsidRPr="001D6912">
        <w:t xml:space="preserve"> </w:t>
      </w:r>
      <w:r w:rsidR="003E3C42" w:rsidRPr="001D6912">
        <w:t>те</w:t>
      </w:r>
      <w:r w:rsidRPr="001D6912">
        <w:t xml:space="preserve"> </w:t>
      </w:r>
      <w:r w:rsidR="003E3C42" w:rsidRPr="001D6912">
        <w:t>же</w:t>
      </w:r>
      <w:r w:rsidRPr="001D6912">
        <w:t xml:space="preserve"> </w:t>
      </w:r>
      <w:r w:rsidR="003E3C42" w:rsidRPr="001D6912">
        <w:t>люди</w:t>
      </w:r>
      <w:r w:rsidRPr="001D6912">
        <w:t xml:space="preserve"> </w:t>
      </w:r>
      <w:r w:rsidR="003E3C42" w:rsidRPr="001D6912">
        <w:t>могут</w:t>
      </w:r>
      <w:r w:rsidRPr="001D6912">
        <w:t xml:space="preserve"> </w:t>
      </w:r>
      <w:r w:rsidR="003E3C42" w:rsidRPr="001D6912">
        <w:t>быть</w:t>
      </w:r>
      <w:r w:rsidRPr="001D6912">
        <w:t xml:space="preserve"> </w:t>
      </w:r>
      <w:r w:rsidR="003E3C42" w:rsidRPr="001D6912">
        <w:t>клиентами</w:t>
      </w:r>
      <w:r w:rsidRPr="001D6912">
        <w:t xml:space="preserve"> </w:t>
      </w:r>
      <w:r w:rsidR="003E3C42" w:rsidRPr="001D6912">
        <w:t>НПФ</w:t>
      </w:r>
      <w:r w:rsidRPr="001D6912">
        <w:t xml:space="preserve"> </w:t>
      </w:r>
      <w:r w:rsidR="003E3C42" w:rsidRPr="001D6912">
        <w:t>как</w:t>
      </w:r>
      <w:r w:rsidRPr="001D6912">
        <w:t xml:space="preserve"> </w:t>
      </w:r>
      <w:r w:rsidR="003E3C42" w:rsidRPr="001D6912">
        <w:t>напрямую</w:t>
      </w:r>
      <w:r w:rsidRPr="001D6912">
        <w:t xml:space="preserve"> </w:t>
      </w:r>
      <w:r w:rsidR="003E3C42" w:rsidRPr="001D6912">
        <w:t>по</w:t>
      </w:r>
      <w:r w:rsidRPr="001D6912">
        <w:t xml:space="preserve"> </w:t>
      </w:r>
      <w:r w:rsidR="003E3C42" w:rsidRPr="001D6912">
        <w:t>индивидуальным</w:t>
      </w:r>
      <w:r w:rsidRPr="001D6912">
        <w:t xml:space="preserve"> </w:t>
      </w:r>
      <w:r w:rsidR="003E3C42" w:rsidRPr="001D6912">
        <w:t>договорам,</w:t>
      </w:r>
      <w:r w:rsidRPr="001D6912">
        <w:t xml:space="preserve"> </w:t>
      </w:r>
      <w:r w:rsidR="003E3C42" w:rsidRPr="001D6912">
        <w:t>так</w:t>
      </w:r>
      <w:r w:rsidRPr="001D6912">
        <w:t xml:space="preserve"> </w:t>
      </w:r>
      <w:r w:rsidR="003E3C42" w:rsidRPr="001D6912">
        <w:t>и</w:t>
      </w:r>
      <w:r w:rsidRPr="001D6912">
        <w:t xml:space="preserve"> </w:t>
      </w:r>
      <w:r w:rsidR="003E3C42" w:rsidRPr="001D6912">
        <w:t>через</w:t>
      </w:r>
      <w:r w:rsidRPr="001D6912">
        <w:t xml:space="preserve"> </w:t>
      </w:r>
      <w:r w:rsidR="003E3C42" w:rsidRPr="001D6912">
        <w:t>своих</w:t>
      </w:r>
      <w:r w:rsidRPr="001D6912">
        <w:t xml:space="preserve"> </w:t>
      </w:r>
      <w:r w:rsidR="003E3C42" w:rsidRPr="001D6912">
        <w:t>работодателей</w:t>
      </w:r>
      <w:r w:rsidRPr="001D6912">
        <w:t>»</w:t>
      </w:r>
      <w:r w:rsidR="003E3C42" w:rsidRPr="001D6912">
        <w:t>.</w:t>
      </w:r>
    </w:p>
    <w:p w14:paraId="31F611CE" w14:textId="77777777" w:rsidR="003E3C42" w:rsidRPr="001D6912" w:rsidRDefault="003E3C42" w:rsidP="003E3C42">
      <w:r w:rsidRPr="001D6912">
        <w:t>Самые</w:t>
      </w:r>
      <w:r w:rsidR="007F577E" w:rsidRPr="001D6912">
        <w:t xml:space="preserve"> </w:t>
      </w:r>
      <w:r w:rsidRPr="001D6912">
        <w:t>крупные</w:t>
      </w:r>
      <w:r w:rsidR="007F577E" w:rsidRPr="001D6912">
        <w:t xml:space="preserve"> </w:t>
      </w:r>
      <w:r w:rsidRPr="001D6912">
        <w:t>суммы</w:t>
      </w:r>
      <w:r w:rsidR="007F577E" w:rsidRPr="001D6912">
        <w:t xml:space="preserve"> </w:t>
      </w:r>
      <w:r w:rsidRPr="001D6912">
        <w:t>на</w:t>
      </w:r>
      <w:r w:rsidR="007F577E" w:rsidRPr="001D6912">
        <w:t xml:space="preserve"> </w:t>
      </w:r>
      <w:r w:rsidRPr="001D6912">
        <w:t>текущий</w:t>
      </w:r>
      <w:r w:rsidR="007F577E" w:rsidRPr="001D6912">
        <w:t xml:space="preserve"> </w:t>
      </w:r>
      <w:r w:rsidRPr="001D6912">
        <w:t>момент</w:t>
      </w:r>
      <w:r w:rsidR="007F577E" w:rsidRPr="001D6912">
        <w:t xml:space="preserve"> </w:t>
      </w:r>
      <w:r w:rsidRPr="001D6912">
        <w:t>аккумулируются</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программ</w:t>
      </w:r>
      <w:r w:rsidR="007F577E" w:rsidRPr="001D6912">
        <w:t xml:space="preserve"> </w:t>
      </w:r>
      <w:r w:rsidRPr="001D6912">
        <w:t>пенсионных</w:t>
      </w:r>
      <w:r w:rsidR="007F577E" w:rsidRPr="001D6912">
        <w:t xml:space="preserve"> </w:t>
      </w:r>
      <w:r w:rsidRPr="001D6912">
        <w:t>накоплений</w:t>
      </w:r>
      <w:r w:rsidR="007F577E" w:rsidRPr="001D6912">
        <w:t xml:space="preserve"> - </w:t>
      </w:r>
      <w:r w:rsidRPr="001D6912">
        <w:t>это</w:t>
      </w:r>
      <w:r w:rsidR="007F577E" w:rsidRPr="001D6912">
        <w:t xml:space="preserve"> </w:t>
      </w:r>
      <w:r w:rsidRPr="001D6912">
        <w:t>372</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по</w:t>
      </w:r>
      <w:r w:rsidR="007F577E" w:rsidRPr="001D6912">
        <w:t xml:space="preserve"> </w:t>
      </w:r>
      <w:r w:rsidRPr="001D6912">
        <w:t>всему</w:t>
      </w:r>
      <w:r w:rsidR="007F577E" w:rsidRPr="001D6912">
        <w:t xml:space="preserve"> </w:t>
      </w:r>
      <w:r w:rsidRPr="001D6912">
        <w:t>Сибирскому</w:t>
      </w:r>
      <w:r w:rsidR="007F577E" w:rsidRPr="001D6912">
        <w:t xml:space="preserve"> </w:t>
      </w:r>
      <w:r w:rsidRPr="001D6912">
        <w:t>региону</w:t>
      </w:r>
      <w:r w:rsidR="007F577E" w:rsidRPr="001D6912">
        <w:t xml:space="preserve"> </w:t>
      </w:r>
      <w:r w:rsidRPr="001D6912">
        <w:t>и</w:t>
      </w:r>
      <w:r w:rsidR="007F577E" w:rsidRPr="001D6912">
        <w:t xml:space="preserve"> </w:t>
      </w:r>
      <w:r w:rsidRPr="001D6912">
        <w:t>почти</w:t>
      </w:r>
      <w:r w:rsidR="007F577E" w:rsidRPr="001D6912">
        <w:t xml:space="preserve"> </w:t>
      </w:r>
      <w:r w:rsidRPr="001D6912">
        <w:t>58</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по</w:t>
      </w:r>
      <w:r w:rsidR="007F577E" w:rsidRPr="001D6912">
        <w:t xml:space="preserve"> </w:t>
      </w:r>
      <w:r w:rsidRPr="001D6912">
        <w:t>Новосибирской</w:t>
      </w:r>
      <w:r w:rsidR="007F577E" w:rsidRPr="001D6912">
        <w:t xml:space="preserve"> </w:t>
      </w:r>
      <w:r w:rsidRPr="001D6912">
        <w:t>области.</w:t>
      </w:r>
      <w:r w:rsidR="007F577E" w:rsidRPr="001D6912">
        <w:t xml:space="preserve"> </w:t>
      </w:r>
      <w:r w:rsidRPr="001D6912">
        <w:t>Среди</w:t>
      </w:r>
      <w:r w:rsidR="007F577E" w:rsidRPr="001D6912">
        <w:t xml:space="preserve"> </w:t>
      </w:r>
      <w:r w:rsidRPr="001D6912">
        <w:t>регионов</w:t>
      </w:r>
      <w:r w:rsidR="007F577E" w:rsidRPr="001D6912">
        <w:t xml:space="preserve"> </w:t>
      </w:r>
      <w:r w:rsidRPr="001D6912">
        <w:t>Сибири</w:t>
      </w:r>
      <w:r w:rsidR="007F577E" w:rsidRPr="001D6912">
        <w:t xml:space="preserve"> </w:t>
      </w:r>
      <w:r w:rsidRPr="001D6912">
        <w:t>первое</w:t>
      </w:r>
      <w:r w:rsidR="007F577E" w:rsidRPr="001D6912">
        <w:t xml:space="preserve"> </w:t>
      </w:r>
      <w:r w:rsidRPr="001D6912">
        <w:t>место</w:t>
      </w:r>
      <w:r w:rsidR="007F577E" w:rsidRPr="001D6912">
        <w:t xml:space="preserve"> </w:t>
      </w:r>
      <w:r w:rsidRPr="001D6912">
        <w:t>по</w:t>
      </w:r>
      <w:r w:rsidR="007F577E" w:rsidRPr="001D6912">
        <w:t xml:space="preserve"> </w:t>
      </w:r>
      <w:r w:rsidRPr="001D6912">
        <w:t>числу</w:t>
      </w:r>
      <w:r w:rsidR="007F577E" w:rsidRPr="001D6912">
        <w:t xml:space="preserve"> </w:t>
      </w:r>
      <w:r w:rsidRPr="001D6912">
        <w:t>застрахованных</w:t>
      </w:r>
      <w:r w:rsidR="007F577E" w:rsidRPr="001D6912">
        <w:t xml:space="preserve"> </w:t>
      </w:r>
      <w:r w:rsidRPr="001D6912">
        <w:t>и</w:t>
      </w:r>
      <w:r w:rsidR="007F577E" w:rsidRPr="001D6912">
        <w:t xml:space="preserve"> </w:t>
      </w:r>
      <w:r w:rsidRPr="001D6912">
        <w:t>по</w:t>
      </w:r>
      <w:r w:rsidR="007F577E" w:rsidRPr="001D6912">
        <w:t xml:space="preserve"> </w:t>
      </w:r>
      <w:r w:rsidRPr="001D6912">
        <w:t>суммам</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уверенно</w:t>
      </w:r>
      <w:r w:rsidR="007F577E" w:rsidRPr="001D6912">
        <w:t xml:space="preserve"> </w:t>
      </w:r>
      <w:r w:rsidRPr="001D6912">
        <w:t>держит</w:t>
      </w:r>
      <w:r w:rsidR="007F577E" w:rsidRPr="001D6912">
        <w:t xml:space="preserve"> </w:t>
      </w:r>
      <w:r w:rsidRPr="001D6912">
        <w:t>Красноярский</w:t>
      </w:r>
      <w:r w:rsidR="007F577E" w:rsidRPr="001D6912">
        <w:t xml:space="preserve"> </w:t>
      </w:r>
      <w:r w:rsidRPr="001D6912">
        <w:t>край,</w:t>
      </w:r>
      <w:r w:rsidR="007F577E" w:rsidRPr="001D6912">
        <w:t xml:space="preserve"> </w:t>
      </w:r>
      <w:r w:rsidRPr="001D6912">
        <w:t>на</w:t>
      </w:r>
      <w:r w:rsidR="007F577E" w:rsidRPr="001D6912">
        <w:t xml:space="preserve"> </w:t>
      </w:r>
      <w:r w:rsidRPr="001D6912">
        <w:t>второй</w:t>
      </w:r>
      <w:r w:rsidR="007F577E" w:rsidRPr="001D6912">
        <w:t xml:space="preserve"> </w:t>
      </w:r>
      <w:r w:rsidRPr="001D6912">
        <w:t>позиции</w:t>
      </w:r>
      <w:r w:rsidR="007F577E" w:rsidRPr="001D6912">
        <w:t xml:space="preserve"> - </w:t>
      </w:r>
      <w:r w:rsidRPr="001D6912">
        <w:t>Кемеровская</w:t>
      </w:r>
      <w:r w:rsidR="007F577E" w:rsidRPr="001D6912">
        <w:t xml:space="preserve"> </w:t>
      </w:r>
      <w:r w:rsidRPr="001D6912">
        <w:t>область,</w:t>
      </w:r>
      <w:r w:rsidR="007F577E" w:rsidRPr="001D6912">
        <w:t xml:space="preserve"> </w:t>
      </w:r>
      <w:r w:rsidRPr="001D6912">
        <w:t>на</w:t>
      </w:r>
      <w:r w:rsidR="007F577E" w:rsidRPr="001D6912">
        <w:t xml:space="preserve"> </w:t>
      </w:r>
      <w:r w:rsidRPr="001D6912">
        <w:t>третьей</w:t>
      </w:r>
      <w:r w:rsidR="007F577E" w:rsidRPr="001D6912">
        <w:t xml:space="preserve"> - </w:t>
      </w:r>
      <w:r w:rsidRPr="001D6912">
        <w:t>Новосибирская</w:t>
      </w:r>
      <w:r w:rsidR="007F577E" w:rsidRPr="001D6912">
        <w:t xml:space="preserve"> </w:t>
      </w:r>
      <w:r w:rsidRPr="001D6912">
        <w:t>область.</w:t>
      </w:r>
    </w:p>
    <w:p w14:paraId="4815DA96" w14:textId="77777777" w:rsidR="003E3C42" w:rsidRPr="001D6912" w:rsidRDefault="003E3C42" w:rsidP="003E3C42">
      <w:r w:rsidRPr="001D6912">
        <w:t>Накопительная</w:t>
      </w:r>
      <w:r w:rsidR="007F577E" w:rsidRPr="001D6912">
        <w:t xml:space="preserve"> </w:t>
      </w:r>
      <w:r w:rsidRPr="001D6912">
        <w:t>часть</w:t>
      </w:r>
      <w:r w:rsidR="007F577E" w:rsidRPr="001D6912">
        <w:t xml:space="preserve"> </w:t>
      </w:r>
      <w:r w:rsidRPr="001D6912">
        <w:t>пенсии</w:t>
      </w:r>
      <w:r w:rsidR="007F577E" w:rsidRPr="001D6912">
        <w:t xml:space="preserve"> - </w:t>
      </w:r>
      <w:r w:rsidRPr="001D6912">
        <w:t>это</w:t>
      </w:r>
      <w:r w:rsidR="007F577E" w:rsidRPr="001D6912">
        <w:t xml:space="preserve"> </w:t>
      </w:r>
      <w:r w:rsidRPr="001D6912">
        <w:t>денежные</w:t>
      </w:r>
      <w:r w:rsidR="007F577E" w:rsidRPr="001D6912">
        <w:t xml:space="preserve"> </w:t>
      </w:r>
      <w:r w:rsidRPr="001D6912">
        <w:t>выплаты</w:t>
      </w:r>
      <w:r w:rsidR="007F577E" w:rsidRPr="001D6912">
        <w:t xml:space="preserve"> </w:t>
      </w:r>
      <w:r w:rsidRPr="001D6912">
        <w:t>из</w:t>
      </w:r>
      <w:r w:rsidR="007F577E" w:rsidRPr="001D6912">
        <w:t xml:space="preserve"> </w:t>
      </w:r>
      <w:r w:rsidRPr="001D6912">
        <w:t>средств,</w:t>
      </w:r>
      <w:r w:rsidR="007F577E" w:rsidRPr="001D6912">
        <w:t xml:space="preserve"> </w:t>
      </w:r>
      <w:r w:rsidRPr="001D6912">
        <w:t>накопленных</w:t>
      </w:r>
      <w:r w:rsidR="007F577E" w:rsidRPr="001D6912">
        <w:t xml:space="preserve"> </w:t>
      </w:r>
      <w:r w:rsidRPr="001D6912">
        <w:t>за</w:t>
      </w:r>
      <w:r w:rsidR="007F577E" w:rsidRPr="001D6912">
        <w:t xml:space="preserve"> </w:t>
      </w:r>
      <w:r w:rsidRPr="001D6912">
        <w:t>счет</w:t>
      </w:r>
      <w:r w:rsidR="007F577E" w:rsidRPr="001D6912">
        <w:t xml:space="preserve"> </w:t>
      </w:r>
      <w:r w:rsidRPr="001D6912">
        <w:t>отчислений</w:t>
      </w:r>
      <w:r w:rsidR="007F577E" w:rsidRPr="001D6912">
        <w:t xml:space="preserve"> </w:t>
      </w:r>
      <w:r w:rsidRPr="001D6912">
        <w:t>работодателя,</w:t>
      </w:r>
      <w:r w:rsidR="007F577E" w:rsidRPr="001D6912">
        <w:t xml:space="preserve"> </w:t>
      </w:r>
      <w:r w:rsidRPr="001D6912">
        <w:t>добровольных</w:t>
      </w:r>
      <w:r w:rsidR="007F577E" w:rsidRPr="001D6912">
        <w:t xml:space="preserve"> </w:t>
      </w:r>
      <w:r w:rsidRPr="001D6912">
        <w:t>взносов,</w:t>
      </w:r>
      <w:r w:rsidR="007F577E" w:rsidRPr="001D6912">
        <w:t xml:space="preserve"> </w:t>
      </w:r>
      <w:r w:rsidRPr="001D6912">
        <w:t>материнского</w:t>
      </w:r>
      <w:r w:rsidR="007F577E" w:rsidRPr="001D6912">
        <w:t xml:space="preserve"> </w:t>
      </w:r>
      <w:r w:rsidRPr="001D6912">
        <w:t>капитала</w:t>
      </w:r>
      <w:r w:rsidR="007F577E" w:rsidRPr="001D6912">
        <w:t xml:space="preserve"> </w:t>
      </w:r>
      <w:r w:rsidRPr="001D6912">
        <w:t>и</w:t>
      </w:r>
      <w:r w:rsidR="007F577E" w:rsidRPr="001D6912">
        <w:t xml:space="preserve"> </w:t>
      </w:r>
      <w:r w:rsidRPr="001D6912">
        <w:t>инвестдохода</w:t>
      </w:r>
      <w:r w:rsidR="007F577E" w:rsidRPr="001D6912">
        <w:t xml:space="preserve"> </w:t>
      </w:r>
      <w:r w:rsidRPr="001D6912">
        <w:t>от</w:t>
      </w:r>
      <w:r w:rsidR="007F577E" w:rsidRPr="001D6912">
        <w:t xml:space="preserve"> </w:t>
      </w:r>
      <w:r w:rsidRPr="001D6912">
        <w:t>управления</w:t>
      </w:r>
      <w:r w:rsidR="007F577E" w:rsidRPr="001D6912">
        <w:t xml:space="preserve"> </w:t>
      </w:r>
      <w:r w:rsidRPr="001D6912">
        <w:t>этими</w:t>
      </w:r>
      <w:r w:rsidR="007F577E" w:rsidRPr="001D6912">
        <w:t xml:space="preserve"> </w:t>
      </w:r>
      <w:r w:rsidRPr="001D6912">
        <w:t>средствами</w:t>
      </w:r>
      <w:r w:rsidR="007F577E" w:rsidRPr="001D6912">
        <w:t xml:space="preserve"> </w:t>
      </w:r>
      <w:r w:rsidRPr="001D6912">
        <w:t>негосударственным</w:t>
      </w:r>
      <w:r w:rsidR="007F577E" w:rsidRPr="001D6912">
        <w:t xml:space="preserve"> </w:t>
      </w:r>
      <w:r w:rsidRPr="001D6912">
        <w:t>пенсионным</w:t>
      </w:r>
      <w:r w:rsidR="007F577E" w:rsidRPr="001D6912">
        <w:t xml:space="preserve"> </w:t>
      </w:r>
      <w:r w:rsidRPr="001D6912">
        <w:t>фондом</w:t>
      </w:r>
      <w:r w:rsidR="007F577E" w:rsidRPr="001D6912">
        <w:t xml:space="preserve"> </w:t>
      </w:r>
      <w:r w:rsidRPr="001D6912">
        <w:t>(НПФ)</w:t>
      </w:r>
      <w:r w:rsidR="007F577E" w:rsidRPr="001D6912">
        <w:t xml:space="preserve"> </w:t>
      </w:r>
      <w:r w:rsidRPr="001D6912">
        <w:t>или</w:t>
      </w:r>
      <w:r w:rsidR="007F577E" w:rsidRPr="001D6912">
        <w:t xml:space="preserve"> </w:t>
      </w:r>
      <w:r w:rsidRPr="001D6912">
        <w:t>Социальным</w:t>
      </w:r>
      <w:r w:rsidR="007F577E" w:rsidRPr="001D6912">
        <w:t xml:space="preserve"> </w:t>
      </w:r>
      <w:r w:rsidRPr="001D6912">
        <w:t>фондом</w:t>
      </w:r>
      <w:r w:rsidR="007F577E" w:rsidRPr="001D6912">
        <w:t xml:space="preserve"> </w:t>
      </w:r>
      <w:r w:rsidRPr="001D6912">
        <w:t>России.</w:t>
      </w:r>
    </w:p>
    <w:p w14:paraId="096F82AA" w14:textId="77777777" w:rsidR="003E3C42" w:rsidRPr="001D6912" w:rsidRDefault="003E3C42" w:rsidP="003E3C42">
      <w:r w:rsidRPr="001D6912">
        <w:t>Получить</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досрочно</w:t>
      </w:r>
      <w:r w:rsidR="007F577E" w:rsidRPr="001D6912">
        <w:t xml:space="preserve"> </w:t>
      </w:r>
      <w:r w:rsidRPr="001D6912">
        <w:t>нельзя.</w:t>
      </w:r>
      <w:r w:rsidR="007F577E" w:rsidRPr="001D6912">
        <w:t xml:space="preserve"> </w:t>
      </w:r>
      <w:r w:rsidRPr="001D6912">
        <w:t>До</w:t>
      </w:r>
      <w:r w:rsidR="007F577E" w:rsidRPr="001D6912">
        <w:t xml:space="preserve"> </w:t>
      </w:r>
      <w:r w:rsidRPr="001D6912">
        <w:t>2014</w:t>
      </w:r>
      <w:r w:rsidR="007F577E" w:rsidRPr="001D6912">
        <w:t xml:space="preserve"> </w:t>
      </w:r>
      <w:r w:rsidRPr="001D6912">
        <w:t>года</w:t>
      </w:r>
      <w:r w:rsidR="007F577E" w:rsidRPr="001D6912">
        <w:t xml:space="preserve"> </w:t>
      </w:r>
      <w:r w:rsidRPr="001D6912">
        <w:t>работодатели</w:t>
      </w:r>
      <w:r w:rsidR="007F577E" w:rsidRPr="001D6912">
        <w:t xml:space="preserve"> </w:t>
      </w:r>
      <w:r w:rsidRPr="001D6912">
        <w:t>уплачивали</w:t>
      </w:r>
      <w:r w:rsidR="007F577E" w:rsidRPr="001D6912">
        <w:t xml:space="preserve"> </w:t>
      </w:r>
      <w:r w:rsidRPr="001D6912">
        <w:t>страховые</w:t>
      </w:r>
      <w:r w:rsidR="007F577E" w:rsidRPr="001D6912">
        <w:t xml:space="preserve"> </w:t>
      </w:r>
      <w:r w:rsidRPr="001D6912">
        <w:t>взносы</w:t>
      </w:r>
      <w:r w:rsidR="007F577E" w:rsidRPr="001D6912">
        <w:t xml:space="preserve"> </w:t>
      </w:r>
      <w:r w:rsidRPr="001D6912">
        <w:t>на</w:t>
      </w:r>
      <w:r w:rsidR="007F577E" w:rsidRPr="001D6912">
        <w:t xml:space="preserve"> </w:t>
      </w:r>
      <w:r w:rsidRPr="001D6912">
        <w:t>финансирование</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позже</w:t>
      </w:r>
      <w:r w:rsidR="007F577E" w:rsidRPr="001D6912">
        <w:t xml:space="preserve"> </w:t>
      </w:r>
      <w:r w:rsidRPr="001D6912">
        <w:t>был</w:t>
      </w:r>
      <w:r w:rsidR="007F577E" w:rsidRPr="001D6912">
        <w:t xml:space="preserve"> </w:t>
      </w:r>
      <w:r w:rsidRPr="001D6912">
        <w:t>введен</w:t>
      </w:r>
      <w:r w:rsidR="007F577E" w:rsidRPr="001D6912">
        <w:t xml:space="preserve"> </w:t>
      </w:r>
      <w:r w:rsidRPr="001D6912">
        <w:t>мораторий</w:t>
      </w:r>
      <w:r w:rsidR="007F577E" w:rsidRPr="001D6912">
        <w:t xml:space="preserve"> </w:t>
      </w:r>
      <w:r w:rsidRPr="001D6912">
        <w:t>и</w:t>
      </w:r>
      <w:r w:rsidR="007F577E" w:rsidRPr="001D6912">
        <w:t xml:space="preserve"> </w:t>
      </w:r>
      <w:r w:rsidRPr="001D6912">
        <w:t>средства</w:t>
      </w:r>
      <w:r w:rsidR="007F577E" w:rsidRPr="001D6912">
        <w:t xml:space="preserve"> </w:t>
      </w:r>
      <w:r w:rsidRPr="001D6912">
        <w:t>направлялись</w:t>
      </w:r>
      <w:r w:rsidR="007F577E" w:rsidRPr="001D6912">
        <w:t xml:space="preserve"> </w:t>
      </w:r>
      <w:r w:rsidRPr="001D6912">
        <w:t>на</w:t>
      </w:r>
      <w:r w:rsidR="007F577E" w:rsidRPr="001D6912">
        <w:t xml:space="preserve"> </w:t>
      </w:r>
      <w:r w:rsidRPr="001D6912">
        <w:t>страховую</w:t>
      </w:r>
      <w:r w:rsidR="007F577E" w:rsidRPr="001D6912">
        <w:t xml:space="preserve"> </w:t>
      </w:r>
      <w:r w:rsidRPr="001D6912">
        <w:t>пенсию.</w:t>
      </w:r>
    </w:p>
    <w:p w14:paraId="15F462E4" w14:textId="77777777" w:rsidR="003E3C42" w:rsidRPr="001D6912" w:rsidRDefault="003E3C42" w:rsidP="003E3C42">
      <w:r w:rsidRPr="001D6912">
        <w:t>Получить</w:t>
      </w:r>
      <w:r w:rsidR="007F577E" w:rsidRPr="001D6912">
        <w:t xml:space="preserve"> </w:t>
      </w:r>
      <w:r w:rsidRPr="001D6912">
        <w:t>накопления,</w:t>
      </w:r>
      <w:r w:rsidR="007F577E" w:rsidRPr="001D6912">
        <w:t xml:space="preserve"> </w:t>
      </w:r>
      <w:r w:rsidRPr="001D6912">
        <w:t>которые</w:t>
      </w:r>
      <w:r w:rsidR="007F577E" w:rsidRPr="001D6912">
        <w:t xml:space="preserve"> </w:t>
      </w:r>
      <w:r w:rsidRPr="001D6912">
        <w:t>есть</w:t>
      </w:r>
      <w:r w:rsidR="007F577E" w:rsidRPr="001D6912">
        <w:t xml:space="preserve"> </w:t>
      </w:r>
      <w:r w:rsidRPr="001D6912">
        <w:t>на</w:t>
      </w:r>
      <w:r w:rsidR="007F577E" w:rsidRPr="001D6912">
        <w:t xml:space="preserve"> </w:t>
      </w:r>
      <w:r w:rsidRPr="001D6912">
        <w:t>индивидуальном</w:t>
      </w:r>
      <w:r w:rsidR="007F577E" w:rsidRPr="001D6912">
        <w:t xml:space="preserve"> </w:t>
      </w:r>
      <w:r w:rsidRPr="001D6912">
        <w:t>лицевом</w:t>
      </w:r>
      <w:r w:rsidR="007F577E" w:rsidRPr="001D6912">
        <w:t xml:space="preserve"> </w:t>
      </w:r>
      <w:r w:rsidRPr="001D6912">
        <w:t>счете,</w:t>
      </w:r>
      <w:r w:rsidR="007F577E" w:rsidRPr="001D6912">
        <w:t xml:space="preserve"> </w:t>
      </w:r>
      <w:r w:rsidRPr="001D6912">
        <w:t>могут</w:t>
      </w:r>
      <w:r w:rsidR="007F577E" w:rsidRPr="001D6912">
        <w:t xml:space="preserve"> </w:t>
      </w:r>
      <w:r w:rsidRPr="001D6912">
        <w:t>на</w:t>
      </w:r>
      <w:r w:rsidR="007F577E" w:rsidRPr="001D6912">
        <w:t xml:space="preserve"> </w:t>
      </w:r>
      <w:r w:rsidRPr="001D6912">
        <w:t>общих</w:t>
      </w:r>
      <w:r w:rsidR="007F577E" w:rsidRPr="001D6912">
        <w:t xml:space="preserve"> </w:t>
      </w:r>
      <w:r w:rsidRPr="001D6912">
        <w:t>условиях</w:t>
      </w:r>
      <w:r w:rsidR="007F577E" w:rsidRPr="001D6912">
        <w:t xml:space="preserve"> </w:t>
      </w:r>
      <w:r w:rsidRPr="001D6912">
        <w:t>женщины</w:t>
      </w:r>
      <w:r w:rsidR="007F577E" w:rsidRPr="001D6912">
        <w:t xml:space="preserve"> </w:t>
      </w:r>
      <w:r w:rsidRPr="001D6912">
        <w:t>от</w:t>
      </w:r>
      <w:r w:rsidR="007F577E" w:rsidRPr="001D6912">
        <w:t xml:space="preserve"> </w:t>
      </w:r>
      <w:r w:rsidRPr="001D6912">
        <w:t>55</w:t>
      </w:r>
      <w:r w:rsidR="007F577E" w:rsidRPr="001D6912">
        <w:t xml:space="preserve"> </w:t>
      </w:r>
      <w:r w:rsidRPr="001D6912">
        <w:t>лет,</w:t>
      </w:r>
      <w:r w:rsidR="007F577E" w:rsidRPr="001D6912">
        <w:t xml:space="preserve"> </w:t>
      </w:r>
      <w:r w:rsidRPr="001D6912">
        <w:t>и</w:t>
      </w:r>
      <w:r w:rsidR="007F577E" w:rsidRPr="001D6912">
        <w:t xml:space="preserve"> </w:t>
      </w:r>
      <w:r w:rsidRPr="001D6912">
        <w:t>мужчины</w:t>
      </w:r>
      <w:r w:rsidR="007F577E" w:rsidRPr="001D6912">
        <w:t xml:space="preserve"> </w:t>
      </w:r>
      <w:r w:rsidRPr="001D6912">
        <w:t>с</w:t>
      </w:r>
      <w:r w:rsidR="007F577E" w:rsidRPr="001D6912">
        <w:t xml:space="preserve"> </w:t>
      </w:r>
      <w:r w:rsidRPr="001D6912">
        <w:t>60</w:t>
      </w:r>
      <w:r w:rsidR="007F577E" w:rsidRPr="001D6912">
        <w:t xml:space="preserve"> </w:t>
      </w:r>
      <w:r w:rsidRPr="001D6912">
        <w:t>лет</w:t>
      </w:r>
      <w:r w:rsidR="007F577E" w:rsidRPr="001D6912">
        <w:t xml:space="preserve"> </w:t>
      </w:r>
      <w:r w:rsidRPr="001D6912">
        <w:t>или</w:t>
      </w:r>
      <w:r w:rsidR="007F577E" w:rsidRPr="001D6912">
        <w:t xml:space="preserve"> </w:t>
      </w:r>
      <w:r w:rsidRPr="001D6912">
        <w:t>одной</w:t>
      </w:r>
      <w:r w:rsidR="007F577E" w:rsidRPr="001D6912">
        <w:t xml:space="preserve"> </w:t>
      </w:r>
      <w:r w:rsidRPr="001D6912">
        <w:t>суммой,</w:t>
      </w:r>
      <w:r w:rsidR="007F577E" w:rsidRPr="001D6912">
        <w:t xml:space="preserve"> </w:t>
      </w:r>
      <w:r w:rsidRPr="001D6912">
        <w:t>если</w:t>
      </w:r>
      <w:r w:rsidR="007F577E" w:rsidRPr="001D6912">
        <w:t xml:space="preserve"> </w:t>
      </w:r>
      <w:r w:rsidRPr="001D6912">
        <w:t>расчетный</w:t>
      </w:r>
      <w:r w:rsidR="007F577E" w:rsidRPr="001D6912">
        <w:t xml:space="preserve"> </w:t>
      </w:r>
      <w:r w:rsidRPr="001D6912">
        <w:t>размер</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менее</w:t>
      </w:r>
      <w:r w:rsidR="007F577E" w:rsidRPr="001D6912">
        <w:t xml:space="preserve"> </w:t>
      </w:r>
      <w:r w:rsidRPr="001D6912">
        <w:t>10%</w:t>
      </w:r>
      <w:r w:rsidR="007F577E" w:rsidRPr="001D6912">
        <w:t xml:space="preserve"> </w:t>
      </w:r>
      <w:r w:rsidRPr="001D6912">
        <w:t>от</w:t>
      </w:r>
      <w:r w:rsidR="007F577E" w:rsidRPr="001D6912">
        <w:t xml:space="preserve"> </w:t>
      </w:r>
      <w:r w:rsidRPr="001D6912">
        <w:t>прожиточного</w:t>
      </w:r>
      <w:r w:rsidR="007F577E" w:rsidRPr="001D6912">
        <w:t xml:space="preserve"> </w:t>
      </w:r>
      <w:r w:rsidRPr="001D6912">
        <w:t>минимума</w:t>
      </w:r>
      <w:r w:rsidR="007F577E" w:rsidRPr="001D6912">
        <w:t xml:space="preserve"> </w:t>
      </w:r>
      <w:r w:rsidRPr="001D6912">
        <w:t>пенсионера,</w:t>
      </w:r>
      <w:r w:rsidR="007F577E" w:rsidRPr="001D6912">
        <w:t xml:space="preserve"> </w:t>
      </w:r>
      <w:r w:rsidRPr="001D6912">
        <w:t>или</w:t>
      </w:r>
      <w:r w:rsidR="007F577E" w:rsidRPr="001D6912">
        <w:t xml:space="preserve"> </w:t>
      </w:r>
      <w:r w:rsidRPr="001D6912">
        <w:t>растянуть</w:t>
      </w:r>
      <w:r w:rsidR="007F577E" w:rsidRPr="001D6912">
        <w:t xml:space="preserve"> </w:t>
      </w:r>
      <w:r w:rsidRPr="001D6912">
        <w:t>выплаты</w:t>
      </w:r>
      <w:r w:rsidR="007F577E" w:rsidRPr="001D6912">
        <w:t xml:space="preserve"> </w:t>
      </w:r>
      <w:r w:rsidRPr="001D6912">
        <w:t>на</w:t>
      </w:r>
      <w:r w:rsidR="007F577E" w:rsidRPr="001D6912">
        <w:t xml:space="preserve"> </w:t>
      </w:r>
      <w:r w:rsidRPr="001D6912">
        <w:t>срок</w:t>
      </w:r>
      <w:r w:rsidR="007F577E" w:rsidRPr="001D6912">
        <w:t xml:space="preserve"> </w:t>
      </w:r>
      <w:r w:rsidRPr="001D6912">
        <w:t>от</w:t>
      </w:r>
      <w:r w:rsidR="007F577E" w:rsidRPr="001D6912">
        <w:t xml:space="preserve"> </w:t>
      </w:r>
      <w:r w:rsidRPr="001D6912">
        <w:t>десяти</w:t>
      </w:r>
      <w:r w:rsidR="007F577E" w:rsidRPr="001D6912">
        <w:t xml:space="preserve"> </w:t>
      </w:r>
      <w:r w:rsidRPr="001D6912">
        <w:t>лет</w:t>
      </w:r>
      <w:r w:rsidR="007F577E" w:rsidRPr="001D6912">
        <w:t xml:space="preserve"> </w:t>
      </w:r>
      <w:r w:rsidRPr="001D6912">
        <w:t>до</w:t>
      </w:r>
      <w:r w:rsidR="007F577E" w:rsidRPr="001D6912">
        <w:t xml:space="preserve"> </w:t>
      </w:r>
      <w:r w:rsidRPr="001D6912">
        <w:t>пожизненных</w:t>
      </w:r>
      <w:r w:rsidR="007F577E" w:rsidRPr="001D6912">
        <w:t xml:space="preserve"> </w:t>
      </w:r>
      <w:r w:rsidRPr="001D6912">
        <w:t>выплат.</w:t>
      </w:r>
    </w:p>
    <w:p w14:paraId="5B8281F8" w14:textId="77777777" w:rsidR="003E3C42" w:rsidRPr="001D6912" w:rsidRDefault="0016647A" w:rsidP="003E3C42">
      <w:r w:rsidRPr="001D6912">
        <w:t>ТРЕНД</w:t>
      </w:r>
      <w:r w:rsidR="007F577E" w:rsidRPr="001D6912">
        <w:t xml:space="preserve"> </w:t>
      </w:r>
      <w:r w:rsidRPr="001D6912">
        <w:t>НА</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p>
    <w:p w14:paraId="38C0E953" w14:textId="77777777" w:rsidR="003E3C42" w:rsidRPr="001D6912" w:rsidRDefault="003E3C42" w:rsidP="003E3C42">
      <w:r w:rsidRPr="001D6912">
        <w:t>Число</w:t>
      </w:r>
      <w:r w:rsidR="007F577E" w:rsidRPr="001D6912">
        <w:t xml:space="preserve"> </w:t>
      </w:r>
      <w:r w:rsidRPr="001D6912">
        <w:t>участников</w:t>
      </w:r>
      <w:r w:rsidR="007F577E" w:rsidRPr="001D6912">
        <w:t xml:space="preserve"> </w:t>
      </w:r>
      <w:r w:rsidRPr="001D6912">
        <w:t>вышеперечисленных</w:t>
      </w:r>
      <w:r w:rsidR="007F577E" w:rsidRPr="001D6912">
        <w:t xml:space="preserve"> </w:t>
      </w:r>
      <w:r w:rsidRPr="001D6912">
        <w:t>программ</w:t>
      </w:r>
      <w:r w:rsidR="007F577E" w:rsidRPr="001D6912">
        <w:t xml:space="preserve"> </w:t>
      </w:r>
      <w:r w:rsidRPr="001D6912">
        <w:t>падает.</w:t>
      </w:r>
      <w:r w:rsidR="007F577E" w:rsidRPr="001D6912">
        <w:t xml:space="preserve"> </w:t>
      </w:r>
      <w:r w:rsidRPr="001D6912">
        <w:t>Так,</w:t>
      </w:r>
      <w:r w:rsidR="007F577E" w:rsidRPr="001D6912">
        <w:t xml:space="preserve"> </w:t>
      </w:r>
      <w:r w:rsidRPr="001D6912">
        <w:t>число</w:t>
      </w:r>
      <w:r w:rsidR="007F577E" w:rsidRPr="001D6912">
        <w:t xml:space="preserve"> </w:t>
      </w:r>
      <w:r w:rsidRPr="001D6912">
        <w:t>участников</w:t>
      </w:r>
      <w:r w:rsidR="007F577E" w:rsidRPr="001D6912">
        <w:t xml:space="preserve"> </w:t>
      </w:r>
      <w:r w:rsidRPr="001D6912">
        <w:t>программ</w:t>
      </w:r>
      <w:r w:rsidR="007F577E" w:rsidRPr="001D6912">
        <w:t xml:space="preserve"> </w:t>
      </w:r>
      <w:r w:rsidRPr="001D6912">
        <w:t>негосударственного</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из</w:t>
      </w:r>
      <w:r w:rsidR="007F577E" w:rsidRPr="001D6912">
        <w:t xml:space="preserve"> </w:t>
      </w:r>
      <w:r w:rsidRPr="001D6912">
        <w:t>Новосибирской</w:t>
      </w:r>
      <w:r w:rsidR="007F577E" w:rsidRPr="001D6912">
        <w:t xml:space="preserve"> </w:t>
      </w:r>
      <w:r w:rsidRPr="001D6912">
        <w:t>области</w:t>
      </w:r>
      <w:r w:rsidR="007F577E" w:rsidRPr="001D6912">
        <w:t xml:space="preserve"> </w:t>
      </w:r>
      <w:r w:rsidRPr="001D6912">
        <w:t>в</w:t>
      </w:r>
      <w:r w:rsidR="007F577E" w:rsidRPr="001D6912">
        <w:t xml:space="preserve"> </w:t>
      </w:r>
      <w:r w:rsidRPr="001D6912">
        <w:t>III</w:t>
      </w:r>
      <w:r w:rsidR="007F577E" w:rsidRPr="001D6912">
        <w:t xml:space="preserve"> </w:t>
      </w:r>
      <w:r w:rsidRPr="001D6912">
        <w:t>квартале</w:t>
      </w:r>
      <w:r w:rsidR="007F577E" w:rsidRPr="001D6912">
        <w:t xml:space="preserve"> </w:t>
      </w:r>
      <w:r w:rsidRPr="001D6912">
        <w:t>2024</w:t>
      </w:r>
      <w:r w:rsidR="007F577E" w:rsidRPr="001D6912">
        <w:t xml:space="preserve"> </w:t>
      </w:r>
      <w:r w:rsidRPr="001D6912">
        <w:t>г.</w:t>
      </w:r>
      <w:r w:rsidR="007F577E" w:rsidRPr="001D6912">
        <w:t xml:space="preserve"> </w:t>
      </w:r>
      <w:r w:rsidRPr="001D6912">
        <w:t>сократилось</w:t>
      </w:r>
      <w:r w:rsidR="007F577E" w:rsidRPr="001D6912">
        <w:t xml:space="preserve"> </w:t>
      </w:r>
      <w:r w:rsidRPr="001D6912">
        <w:t>на</w:t>
      </w:r>
      <w:r w:rsidR="007F577E" w:rsidRPr="001D6912">
        <w:t xml:space="preserve"> </w:t>
      </w:r>
      <w:r w:rsidRPr="001D6912">
        <w:t>1,2</w:t>
      </w:r>
      <w:r w:rsidR="007F577E" w:rsidRPr="001D6912">
        <w:t xml:space="preserve"> </w:t>
      </w:r>
      <w:r w:rsidRPr="001D6912">
        <w:t>тыс.</w:t>
      </w:r>
      <w:r w:rsidR="007F577E" w:rsidRPr="001D6912">
        <w:t xml:space="preserve"> </w:t>
      </w:r>
      <w:r w:rsidRPr="001D6912">
        <w:t>человек,</w:t>
      </w:r>
      <w:r w:rsidR="007F577E" w:rsidRPr="001D6912">
        <w:t xml:space="preserve"> </w:t>
      </w:r>
      <w:r w:rsidRPr="001D6912">
        <w:t>это</w:t>
      </w:r>
      <w:r w:rsidR="007F577E" w:rsidRPr="001D6912">
        <w:t xml:space="preserve"> </w:t>
      </w:r>
      <w:r w:rsidRPr="001D6912">
        <w:t>отражает</w:t>
      </w:r>
      <w:r w:rsidR="007F577E" w:rsidRPr="001D6912">
        <w:t xml:space="preserve"> </w:t>
      </w:r>
      <w:r w:rsidRPr="001D6912">
        <w:t>общероссийский</w:t>
      </w:r>
      <w:r w:rsidR="007F577E" w:rsidRPr="001D6912">
        <w:t xml:space="preserve"> </w:t>
      </w:r>
      <w:r w:rsidRPr="001D6912">
        <w:t>тренд.</w:t>
      </w:r>
    </w:p>
    <w:p w14:paraId="5BC3F403" w14:textId="77777777" w:rsidR="003E3C42" w:rsidRPr="001D6912" w:rsidRDefault="007F577E" w:rsidP="003E3C42">
      <w:r w:rsidRPr="001D6912">
        <w:t>«</w:t>
      </w:r>
      <w:r w:rsidR="003E3C42" w:rsidRPr="001D6912">
        <w:t>Основным</w:t>
      </w:r>
      <w:r w:rsidRPr="001D6912">
        <w:t xml:space="preserve"> </w:t>
      </w:r>
      <w:r w:rsidR="003E3C42" w:rsidRPr="001D6912">
        <w:t>фактором</w:t>
      </w:r>
      <w:r w:rsidRPr="001D6912">
        <w:t xml:space="preserve"> </w:t>
      </w:r>
      <w:r w:rsidR="003E3C42" w:rsidRPr="001D6912">
        <w:t>сокращения</w:t>
      </w:r>
      <w:r w:rsidRPr="001D6912">
        <w:t xml:space="preserve"> </w:t>
      </w:r>
      <w:r w:rsidR="003E3C42" w:rsidRPr="001D6912">
        <w:t>количества</w:t>
      </w:r>
      <w:r w:rsidRPr="001D6912">
        <w:t xml:space="preserve"> </w:t>
      </w:r>
      <w:r w:rsidR="003E3C42" w:rsidRPr="001D6912">
        <w:t>лиц,</w:t>
      </w:r>
      <w:r w:rsidRPr="001D6912">
        <w:t xml:space="preserve"> </w:t>
      </w:r>
      <w:r w:rsidR="003E3C42" w:rsidRPr="001D6912">
        <w:t>формирующих</w:t>
      </w:r>
      <w:r w:rsidRPr="001D6912">
        <w:t xml:space="preserve"> </w:t>
      </w:r>
      <w:r w:rsidR="003E3C42" w:rsidRPr="001D6912">
        <w:t>накопления</w:t>
      </w:r>
      <w:r w:rsidRPr="001D6912">
        <w:t xml:space="preserve"> </w:t>
      </w:r>
      <w:r w:rsidR="003E3C42" w:rsidRPr="001D6912">
        <w:t>в</w:t>
      </w:r>
      <w:r w:rsidRPr="001D6912">
        <w:t xml:space="preserve"> </w:t>
      </w:r>
      <w:r w:rsidR="003E3C42" w:rsidRPr="001D6912">
        <w:t>НПФ,</w:t>
      </w:r>
      <w:r w:rsidRPr="001D6912">
        <w:t xml:space="preserve"> </w:t>
      </w:r>
      <w:r w:rsidR="003E3C42" w:rsidRPr="001D6912">
        <w:t>остается</w:t>
      </w:r>
      <w:r w:rsidRPr="001D6912">
        <w:t xml:space="preserve"> </w:t>
      </w:r>
      <w:r w:rsidR="003E3C42" w:rsidRPr="001D6912">
        <w:t>увеличение</w:t>
      </w:r>
      <w:r w:rsidRPr="001D6912">
        <w:t xml:space="preserve"> </w:t>
      </w:r>
      <w:r w:rsidR="003E3C42" w:rsidRPr="001D6912">
        <w:t>числа</w:t>
      </w:r>
      <w:r w:rsidRPr="001D6912">
        <w:t xml:space="preserve"> </w:t>
      </w:r>
      <w:r w:rsidR="003E3C42" w:rsidRPr="001D6912">
        <w:t>клиентов,</w:t>
      </w:r>
      <w:r w:rsidRPr="001D6912">
        <w:t xml:space="preserve"> </w:t>
      </w:r>
      <w:r w:rsidR="003E3C42" w:rsidRPr="001D6912">
        <w:t>исключенных</w:t>
      </w:r>
      <w:r w:rsidRPr="001D6912">
        <w:t xml:space="preserve"> </w:t>
      </w:r>
      <w:r w:rsidR="003E3C42" w:rsidRPr="001D6912">
        <w:t>из</w:t>
      </w:r>
      <w:r w:rsidRPr="001D6912">
        <w:t xml:space="preserve"> </w:t>
      </w:r>
      <w:r w:rsidR="003E3C42" w:rsidRPr="001D6912">
        <w:t>числа</w:t>
      </w:r>
      <w:r w:rsidRPr="001D6912">
        <w:t xml:space="preserve"> </w:t>
      </w:r>
      <w:r w:rsidR="003E3C42" w:rsidRPr="001D6912">
        <w:t>застрахованных</w:t>
      </w:r>
      <w:r w:rsidRPr="001D6912">
        <w:t xml:space="preserve"> </w:t>
      </w:r>
      <w:r w:rsidR="003E3C42" w:rsidRPr="001D6912">
        <w:t>лиц</w:t>
      </w:r>
      <w:r w:rsidRPr="001D6912">
        <w:t xml:space="preserve"> </w:t>
      </w:r>
      <w:r w:rsidR="003E3C42" w:rsidRPr="001D6912">
        <w:t>в</w:t>
      </w:r>
      <w:r w:rsidRPr="001D6912">
        <w:t xml:space="preserve"> </w:t>
      </w:r>
      <w:r w:rsidR="003E3C42" w:rsidRPr="001D6912">
        <w:t>связи</w:t>
      </w:r>
      <w:r w:rsidRPr="001D6912">
        <w:t xml:space="preserve"> </w:t>
      </w:r>
      <w:r w:rsidR="003E3C42" w:rsidRPr="001D6912">
        <w:t>со</w:t>
      </w:r>
      <w:r w:rsidRPr="001D6912">
        <w:t xml:space="preserve"> </w:t>
      </w:r>
      <w:r w:rsidR="003E3C42" w:rsidRPr="001D6912">
        <w:t>смертью,</w:t>
      </w:r>
      <w:r w:rsidRPr="001D6912">
        <w:t xml:space="preserve"> - </w:t>
      </w:r>
      <w:r w:rsidR="003E3C42" w:rsidRPr="001D6912">
        <w:t>указывают</w:t>
      </w:r>
      <w:r w:rsidRPr="001D6912">
        <w:t xml:space="preserve"> </w:t>
      </w:r>
      <w:r w:rsidR="003E3C42" w:rsidRPr="001D6912">
        <w:t>аналитики</w:t>
      </w:r>
      <w:r w:rsidRPr="001D6912">
        <w:t xml:space="preserve"> </w:t>
      </w:r>
      <w:r w:rsidR="003E3C42" w:rsidRPr="001D6912">
        <w:t>ЦБ</w:t>
      </w:r>
      <w:r w:rsidRPr="001D6912">
        <w:t xml:space="preserve"> </w:t>
      </w:r>
      <w:r w:rsidR="003E3C42" w:rsidRPr="001D6912">
        <w:t>РФ.</w:t>
      </w:r>
      <w:r w:rsidRPr="001D6912">
        <w:t xml:space="preserve"> - </w:t>
      </w:r>
      <w:r w:rsidR="003E3C42" w:rsidRPr="001D6912">
        <w:t>В</w:t>
      </w:r>
      <w:r w:rsidRPr="001D6912">
        <w:t xml:space="preserve"> </w:t>
      </w:r>
      <w:r w:rsidR="003E3C42" w:rsidRPr="001D6912">
        <w:t>ближайшие</w:t>
      </w:r>
      <w:r w:rsidRPr="001D6912">
        <w:t xml:space="preserve"> </w:t>
      </w:r>
      <w:r w:rsidR="003E3C42" w:rsidRPr="001D6912">
        <w:t>годы</w:t>
      </w:r>
      <w:r w:rsidRPr="001D6912">
        <w:t xml:space="preserve"> </w:t>
      </w:r>
      <w:r w:rsidR="003E3C42" w:rsidRPr="001D6912">
        <w:t>по</w:t>
      </w:r>
      <w:r w:rsidRPr="001D6912">
        <w:t xml:space="preserve"> </w:t>
      </w:r>
      <w:r w:rsidR="003E3C42" w:rsidRPr="001D6912">
        <w:t>мере</w:t>
      </w:r>
      <w:r w:rsidRPr="001D6912">
        <w:t xml:space="preserve"> </w:t>
      </w:r>
      <w:r w:rsidR="003E3C42" w:rsidRPr="001D6912">
        <w:t>старения</w:t>
      </w:r>
      <w:r w:rsidRPr="001D6912">
        <w:t xml:space="preserve"> </w:t>
      </w:r>
      <w:r w:rsidR="003E3C42" w:rsidRPr="001D6912">
        <w:t>клиентской</w:t>
      </w:r>
      <w:r w:rsidRPr="001D6912">
        <w:t xml:space="preserve"> </w:t>
      </w:r>
      <w:r w:rsidR="003E3C42" w:rsidRPr="001D6912">
        <w:t>базы</w:t>
      </w:r>
      <w:r w:rsidRPr="001D6912">
        <w:t xml:space="preserve"> </w:t>
      </w:r>
      <w:r w:rsidR="003E3C42" w:rsidRPr="001D6912">
        <w:t>влияние</w:t>
      </w:r>
      <w:r w:rsidRPr="001D6912">
        <w:t xml:space="preserve"> </w:t>
      </w:r>
      <w:r w:rsidR="003E3C42" w:rsidRPr="001D6912">
        <w:t>этого</w:t>
      </w:r>
      <w:r w:rsidRPr="001D6912">
        <w:t xml:space="preserve"> </w:t>
      </w:r>
      <w:r w:rsidR="003E3C42" w:rsidRPr="001D6912">
        <w:t>фактора</w:t>
      </w:r>
      <w:r w:rsidRPr="001D6912">
        <w:t xml:space="preserve"> </w:t>
      </w:r>
      <w:r w:rsidR="003E3C42" w:rsidRPr="001D6912">
        <w:t>на</w:t>
      </w:r>
      <w:r w:rsidRPr="001D6912">
        <w:t xml:space="preserve"> </w:t>
      </w:r>
      <w:r w:rsidR="003E3C42" w:rsidRPr="001D6912">
        <w:t>число</w:t>
      </w:r>
      <w:r w:rsidRPr="001D6912">
        <w:t xml:space="preserve"> </w:t>
      </w:r>
      <w:r w:rsidR="003E3C42" w:rsidRPr="001D6912">
        <w:t>лиц,</w:t>
      </w:r>
      <w:r w:rsidRPr="001D6912">
        <w:t xml:space="preserve"> </w:t>
      </w:r>
      <w:r w:rsidR="003E3C42" w:rsidRPr="001D6912">
        <w:t>формирующих</w:t>
      </w:r>
      <w:r w:rsidRPr="001D6912">
        <w:t xml:space="preserve"> </w:t>
      </w:r>
      <w:r w:rsidR="003E3C42" w:rsidRPr="001D6912">
        <w:t>накопления</w:t>
      </w:r>
      <w:r w:rsidRPr="001D6912">
        <w:t xml:space="preserve"> </w:t>
      </w:r>
      <w:r w:rsidR="003E3C42" w:rsidRPr="001D6912">
        <w:t>в</w:t>
      </w:r>
      <w:r w:rsidRPr="001D6912">
        <w:t xml:space="preserve"> </w:t>
      </w:r>
      <w:r w:rsidR="003E3C42" w:rsidRPr="001D6912">
        <w:t>НПФ,</w:t>
      </w:r>
      <w:r w:rsidRPr="001D6912">
        <w:t xml:space="preserve"> </w:t>
      </w:r>
      <w:r w:rsidR="003E3C42" w:rsidRPr="001D6912">
        <w:t>будет</w:t>
      </w:r>
      <w:r w:rsidRPr="001D6912">
        <w:t xml:space="preserve"> </w:t>
      </w:r>
      <w:r w:rsidR="003E3C42" w:rsidRPr="001D6912">
        <w:t>усиливаться</w:t>
      </w:r>
      <w:r w:rsidRPr="001D6912">
        <w:t>»</w:t>
      </w:r>
      <w:r w:rsidR="003E3C42" w:rsidRPr="001D6912">
        <w:t>.</w:t>
      </w:r>
    </w:p>
    <w:p w14:paraId="0774EF49" w14:textId="77777777" w:rsidR="003E3C42" w:rsidRPr="001D6912" w:rsidRDefault="003E3C42" w:rsidP="003E3C42">
      <w:r w:rsidRPr="001D6912">
        <w:t>Еще</w:t>
      </w:r>
      <w:r w:rsidR="007F577E" w:rsidRPr="001D6912">
        <w:t xml:space="preserve"> </w:t>
      </w:r>
      <w:r w:rsidRPr="001D6912">
        <w:t>одна</w:t>
      </w:r>
      <w:r w:rsidR="007F577E" w:rsidRPr="001D6912">
        <w:t xml:space="preserve"> </w:t>
      </w:r>
      <w:r w:rsidRPr="001D6912">
        <w:t>причина</w:t>
      </w:r>
      <w:r w:rsidR="007F577E" w:rsidRPr="001D6912">
        <w:t xml:space="preserve"> </w:t>
      </w:r>
      <w:r w:rsidRPr="001D6912">
        <w:t>уменьшения</w:t>
      </w:r>
      <w:r w:rsidR="007F577E" w:rsidRPr="001D6912">
        <w:t xml:space="preserve"> </w:t>
      </w:r>
      <w:r w:rsidRPr="001D6912">
        <w:t>объемов</w:t>
      </w:r>
      <w:r w:rsidR="007F577E" w:rsidRPr="001D6912">
        <w:t xml:space="preserve"> </w:t>
      </w:r>
      <w:r w:rsidRPr="001D6912">
        <w:t>пенсионных</w:t>
      </w:r>
      <w:r w:rsidR="007F577E" w:rsidRPr="001D6912">
        <w:t xml:space="preserve"> </w:t>
      </w:r>
      <w:r w:rsidRPr="001D6912">
        <w:t>накоплений</w:t>
      </w:r>
      <w:r w:rsidR="007F577E" w:rsidRPr="001D6912">
        <w:t xml:space="preserve"> - </w:t>
      </w:r>
      <w:r w:rsidRPr="001D6912">
        <w:t>перевод</w:t>
      </w:r>
      <w:r w:rsidR="007F577E" w:rsidRPr="001D6912">
        <w:t xml:space="preserve"> </w:t>
      </w:r>
      <w:r w:rsidRPr="001D6912">
        <w:t>вкладов</w:t>
      </w:r>
      <w:r w:rsidR="007F577E" w:rsidRPr="001D6912">
        <w:t xml:space="preserve"> </w:t>
      </w:r>
      <w:r w:rsidRPr="001D6912">
        <w:t>в</w:t>
      </w:r>
      <w:r w:rsidR="007F577E" w:rsidRPr="001D6912">
        <w:t xml:space="preserve"> </w:t>
      </w:r>
      <w:r w:rsidRPr="001D6912">
        <w:t>ПДС:</w:t>
      </w:r>
      <w:r w:rsidR="007F577E" w:rsidRPr="001D6912">
        <w:t xml:space="preserve"> </w:t>
      </w:r>
      <w:r w:rsidRPr="001D6912">
        <w:t>застрахованные</w:t>
      </w:r>
      <w:r w:rsidR="007F577E" w:rsidRPr="001D6912">
        <w:t xml:space="preserve"> </w:t>
      </w:r>
      <w:r w:rsidRPr="001D6912">
        <w:t>лица</w:t>
      </w:r>
      <w:r w:rsidR="007F577E" w:rsidRPr="001D6912">
        <w:t xml:space="preserve"> </w:t>
      </w:r>
      <w:r w:rsidRPr="001D6912">
        <w:t>вправе</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в</w:t>
      </w:r>
      <w:r w:rsidR="007F577E" w:rsidRPr="001D6912">
        <w:t xml:space="preserve"> </w:t>
      </w:r>
      <w:r w:rsidRPr="001D6912">
        <w:t>НПФ</w:t>
      </w:r>
      <w:r w:rsidR="007F577E" w:rsidRPr="001D6912">
        <w:t xml:space="preserve"> </w:t>
      </w:r>
      <w:r w:rsidRPr="001D6912">
        <w:t>о</w:t>
      </w:r>
      <w:r w:rsidR="007F577E" w:rsidRPr="001D6912">
        <w:t xml:space="preserve"> </w:t>
      </w:r>
      <w:r w:rsidRPr="001D6912">
        <w:t>переводе</w:t>
      </w:r>
      <w:r w:rsidR="007F577E" w:rsidRPr="001D6912">
        <w:t xml:space="preserve"> </w:t>
      </w:r>
      <w:r w:rsidRPr="001D6912">
        <w:t>своих</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досрочных</w:t>
      </w:r>
      <w:r w:rsidR="007F577E" w:rsidRPr="001D6912">
        <w:t xml:space="preserve"> </w:t>
      </w:r>
      <w:r w:rsidRPr="001D6912">
        <w:t>сбережений,</w:t>
      </w:r>
      <w:r w:rsidR="007F577E" w:rsidRPr="001D6912">
        <w:t xml:space="preserve"> </w:t>
      </w:r>
      <w:r w:rsidRPr="001D6912">
        <w:t>отмечает</w:t>
      </w:r>
      <w:r w:rsidR="007F577E" w:rsidRPr="001D6912">
        <w:t xml:space="preserve"> </w:t>
      </w:r>
      <w:r w:rsidRPr="001D6912">
        <w:t>Асаралиева.</w:t>
      </w:r>
    </w:p>
    <w:p w14:paraId="2C0C6EFB" w14:textId="77777777" w:rsidR="003E3C42" w:rsidRPr="001D6912" w:rsidRDefault="003E3C42" w:rsidP="003E3C42">
      <w:r w:rsidRPr="001D6912">
        <w:t>Запущенная</w:t>
      </w:r>
      <w:r w:rsidR="007F577E" w:rsidRPr="001D6912">
        <w:t xml:space="preserve"> </w:t>
      </w:r>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стала</w:t>
      </w:r>
      <w:r w:rsidR="007F577E" w:rsidRPr="001D6912">
        <w:t xml:space="preserve"> </w:t>
      </w:r>
      <w:r w:rsidRPr="001D6912">
        <w:t>основным</w:t>
      </w:r>
      <w:r w:rsidR="007F577E" w:rsidRPr="001D6912">
        <w:t xml:space="preserve"> </w:t>
      </w:r>
      <w:r w:rsidRPr="001D6912">
        <w:t>драйвером</w:t>
      </w:r>
      <w:r w:rsidR="007F577E" w:rsidRPr="001D6912">
        <w:t xml:space="preserve"> </w:t>
      </w:r>
      <w:r w:rsidRPr="001D6912">
        <w:t>роста</w:t>
      </w:r>
      <w:r w:rsidR="007F577E" w:rsidRPr="001D6912">
        <w:t xml:space="preserve"> </w:t>
      </w:r>
      <w:r w:rsidRPr="001D6912">
        <w:t>объемов</w:t>
      </w:r>
      <w:r w:rsidR="007F577E" w:rsidRPr="001D6912">
        <w:t xml:space="preserve"> </w:t>
      </w:r>
      <w:r w:rsidRPr="001D6912">
        <w:t>пенсионных</w:t>
      </w:r>
      <w:r w:rsidR="007F577E" w:rsidRPr="001D6912">
        <w:t xml:space="preserve"> </w:t>
      </w:r>
      <w:r w:rsidRPr="001D6912">
        <w:t>резервов.</w:t>
      </w:r>
      <w:r w:rsidR="007F577E" w:rsidRPr="001D6912">
        <w:t xml:space="preserve"> </w:t>
      </w:r>
      <w:r w:rsidRPr="001D6912">
        <w:t>Количество</w:t>
      </w:r>
      <w:r w:rsidR="007F577E" w:rsidRPr="001D6912">
        <w:t xml:space="preserve"> </w:t>
      </w:r>
      <w:r w:rsidRPr="001D6912">
        <w:t>жителей</w:t>
      </w:r>
      <w:r w:rsidR="007F577E" w:rsidRPr="001D6912">
        <w:t xml:space="preserve"> </w:t>
      </w:r>
      <w:r w:rsidRPr="001D6912">
        <w:t>Новосибирской</w:t>
      </w:r>
      <w:r w:rsidR="007F577E" w:rsidRPr="001D6912">
        <w:t xml:space="preserve"> </w:t>
      </w:r>
      <w:r w:rsidRPr="001D6912">
        <w:t>области</w:t>
      </w:r>
      <w:r w:rsidR="007F577E" w:rsidRPr="001D6912">
        <w:t xml:space="preserve"> - </w:t>
      </w:r>
      <w:r w:rsidRPr="001D6912">
        <w:t>участников</w:t>
      </w:r>
      <w:r w:rsidR="007F577E" w:rsidRPr="001D6912">
        <w:t xml:space="preserve"> </w:t>
      </w:r>
      <w:r w:rsidRPr="001D6912">
        <w:t>ПДС</w:t>
      </w:r>
      <w:r w:rsidR="007F577E" w:rsidRPr="001D6912">
        <w:t xml:space="preserve"> </w:t>
      </w:r>
      <w:r w:rsidRPr="001D6912">
        <w:t>за</w:t>
      </w:r>
      <w:r w:rsidR="007F577E" w:rsidRPr="001D6912">
        <w:t xml:space="preserve"> </w:t>
      </w:r>
      <w:r w:rsidRPr="001D6912">
        <w:t>9</w:t>
      </w:r>
      <w:r w:rsidR="007F577E" w:rsidRPr="001D6912">
        <w:t xml:space="preserve"> </w:t>
      </w:r>
      <w:r w:rsidRPr="001D6912">
        <w:t>месяцев</w:t>
      </w:r>
      <w:r w:rsidR="007F577E" w:rsidRPr="001D6912">
        <w:t xml:space="preserve"> </w:t>
      </w:r>
      <w:r w:rsidRPr="001D6912">
        <w:t>ее</w:t>
      </w:r>
      <w:r w:rsidR="007F577E" w:rsidRPr="001D6912">
        <w:t xml:space="preserve"> </w:t>
      </w:r>
      <w:r w:rsidRPr="001D6912">
        <w:t>действия</w:t>
      </w:r>
      <w:r w:rsidR="007F577E" w:rsidRPr="001D6912">
        <w:t xml:space="preserve"> </w:t>
      </w:r>
      <w:r w:rsidRPr="001D6912">
        <w:t>превысило</w:t>
      </w:r>
      <w:r w:rsidR="007F577E" w:rsidRPr="001D6912">
        <w:t xml:space="preserve"> </w:t>
      </w:r>
      <w:r w:rsidRPr="001D6912">
        <w:t>27</w:t>
      </w:r>
      <w:r w:rsidR="007F577E" w:rsidRPr="001D6912">
        <w:t xml:space="preserve"> </w:t>
      </w:r>
      <w:r w:rsidRPr="001D6912">
        <w:t>тыс.</w:t>
      </w:r>
      <w:r w:rsidR="007F577E" w:rsidRPr="001D6912">
        <w:t xml:space="preserve"> </w:t>
      </w:r>
      <w:r w:rsidRPr="001D6912">
        <w:t>человек.</w:t>
      </w:r>
      <w:r w:rsidR="007F577E" w:rsidRPr="001D6912">
        <w:t xml:space="preserve"> </w:t>
      </w:r>
      <w:r w:rsidRPr="001D6912">
        <w:t>На</w:t>
      </w:r>
      <w:r w:rsidR="007F577E" w:rsidRPr="001D6912">
        <w:t xml:space="preserve"> </w:t>
      </w:r>
      <w:r w:rsidRPr="001D6912">
        <w:t>30</w:t>
      </w:r>
      <w:r w:rsidR="007F577E" w:rsidRPr="001D6912">
        <w:t xml:space="preserve"> </w:t>
      </w:r>
      <w:r w:rsidRPr="001D6912">
        <w:t>сентября</w:t>
      </w:r>
      <w:r w:rsidR="007F577E" w:rsidRPr="001D6912">
        <w:t xml:space="preserve"> </w:t>
      </w:r>
      <w:r w:rsidRPr="001D6912">
        <w:t>вложения</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жителей</w:t>
      </w:r>
      <w:r w:rsidR="007F577E" w:rsidRPr="001D6912">
        <w:t xml:space="preserve"> </w:t>
      </w:r>
      <w:r w:rsidRPr="001D6912">
        <w:t>всей</w:t>
      </w:r>
      <w:r w:rsidR="007F577E" w:rsidRPr="001D6912">
        <w:t xml:space="preserve"> </w:t>
      </w:r>
      <w:r w:rsidRPr="001D6912">
        <w:t>Сибири</w:t>
      </w:r>
      <w:r w:rsidR="007F577E" w:rsidRPr="001D6912">
        <w:t xml:space="preserve"> </w:t>
      </w:r>
      <w:r w:rsidRPr="001D6912">
        <w:t>достигли</w:t>
      </w:r>
      <w:r w:rsidR="007F577E" w:rsidRPr="001D6912">
        <w:t xml:space="preserve"> </w:t>
      </w:r>
      <w:r w:rsidRPr="001D6912">
        <w:t>3,8</w:t>
      </w:r>
      <w:r w:rsidR="007F577E" w:rsidRPr="001D6912">
        <w:t xml:space="preserve"> </w:t>
      </w:r>
      <w:r w:rsidRPr="001D6912">
        <w:t>млрд</w:t>
      </w:r>
      <w:r w:rsidR="007F577E" w:rsidRPr="001D6912">
        <w:t xml:space="preserve"> </w:t>
      </w:r>
      <w:r w:rsidRPr="001D6912">
        <w:t>рублей.</w:t>
      </w:r>
    </w:p>
    <w:p w14:paraId="740A5425" w14:textId="77777777" w:rsidR="003E3C42" w:rsidRPr="001D6912" w:rsidRDefault="007F577E" w:rsidP="003E3C42">
      <w:r w:rsidRPr="001D6912">
        <w:t>«</w:t>
      </w:r>
      <w:r w:rsidR="003E3C42" w:rsidRPr="001D6912">
        <w:t>Все</w:t>
      </w:r>
      <w:r w:rsidRPr="001D6912">
        <w:t xml:space="preserve"> </w:t>
      </w:r>
      <w:r w:rsidR="003E3C42" w:rsidRPr="001D6912">
        <w:t>больше</w:t>
      </w:r>
      <w:r w:rsidRPr="001D6912">
        <w:t xml:space="preserve"> </w:t>
      </w:r>
      <w:r w:rsidR="003E3C42" w:rsidRPr="001D6912">
        <w:t>граждан</w:t>
      </w:r>
      <w:r w:rsidRPr="001D6912">
        <w:t xml:space="preserve"> </w:t>
      </w:r>
      <w:r w:rsidR="003E3C42" w:rsidRPr="001D6912">
        <w:t>видят</w:t>
      </w:r>
      <w:r w:rsidRPr="001D6912">
        <w:t xml:space="preserve"> </w:t>
      </w:r>
      <w:r w:rsidR="003E3C42" w:rsidRPr="001D6912">
        <w:t>в</w:t>
      </w:r>
      <w:r w:rsidRPr="001D6912">
        <w:t xml:space="preserve"> </w:t>
      </w:r>
      <w:r w:rsidR="003E3C42" w:rsidRPr="001D6912">
        <w:t>этом</w:t>
      </w:r>
      <w:r w:rsidRPr="001D6912">
        <w:t xml:space="preserve"> </w:t>
      </w:r>
      <w:r w:rsidR="003E3C42" w:rsidRPr="001D6912">
        <w:t>интерес,</w:t>
      </w:r>
      <w:r w:rsidRPr="001D6912">
        <w:t xml:space="preserve"> </w:t>
      </w:r>
      <w:r w:rsidR="003E3C42" w:rsidRPr="001D6912">
        <w:t>даже</w:t>
      </w:r>
      <w:r w:rsidRPr="001D6912">
        <w:t xml:space="preserve"> </w:t>
      </w:r>
      <w:r w:rsidR="003E3C42" w:rsidRPr="001D6912">
        <w:t>несмотря</w:t>
      </w:r>
      <w:r w:rsidRPr="001D6912">
        <w:t xml:space="preserve"> </w:t>
      </w:r>
      <w:r w:rsidR="003E3C42" w:rsidRPr="001D6912">
        <w:t>на</w:t>
      </w:r>
      <w:r w:rsidRPr="001D6912">
        <w:t xml:space="preserve"> </w:t>
      </w:r>
      <w:r w:rsidR="003E3C42" w:rsidRPr="001D6912">
        <w:t>высокие</w:t>
      </w:r>
      <w:r w:rsidRPr="001D6912">
        <w:t xml:space="preserve"> </w:t>
      </w:r>
      <w:r w:rsidR="003E3C42" w:rsidRPr="001D6912">
        <w:t>процентные</w:t>
      </w:r>
      <w:r w:rsidRPr="001D6912">
        <w:t xml:space="preserve"> </w:t>
      </w:r>
      <w:r w:rsidR="003E3C42" w:rsidRPr="001D6912">
        <w:t>ставки</w:t>
      </w:r>
      <w:r w:rsidRPr="001D6912">
        <w:t xml:space="preserve"> </w:t>
      </w:r>
      <w:r w:rsidR="003E3C42" w:rsidRPr="001D6912">
        <w:t>по</w:t>
      </w:r>
      <w:r w:rsidRPr="001D6912">
        <w:t xml:space="preserve"> </w:t>
      </w:r>
      <w:r w:rsidR="003E3C42" w:rsidRPr="001D6912">
        <w:t>депозитам,</w:t>
      </w:r>
      <w:r w:rsidRPr="001D6912">
        <w:t xml:space="preserve"> </w:t>
      </w:r>
      <w:r w:rsidR="003E3C42" w:rsidRPr="001D6912">
        <w:t>с</w:t>
      </w:r>
      <w:r w:rsidRPr="001D6912">
        <w:t xml:space="preserve"> </w:t>
      </w:r>
      <w:r w:rsidR="003E3C42" w:rsidRPr="001D6912">
        <w:t>учетом</w:t>
      </w:r>
      <w:r w:rsidRPr="001D6912">
        <w:t xml:space="preserve"> </w:t>
      </w:r>
      <w:r w:rsidR="003E3C42" w:rsidRPr="001D6912">
        <w:t>стимулов</w:t>
      </w:r>
      <w:r w:rsidRPr="001D6912">
        <w:t xml:space="preserve"> </w:t>
      </w:r>
      <w:r w:rsidR="003E3C42" w:rsidRPr="001D6912">
        <w:t>от</w:t>
      </w:r>
      <w:r w:rsidRPr="001D6912">
        <w:t xml:space="preserve"> </w:t>
      </w:r>
      <w:r w:rsidR="003E3C42" w:rsidRPr="001D6912">
        <w:t>государства</w:t>
      </w:r>
      <w:r w:rsidRPr="001D6912">
        <w:t xml:space="preserve"> </w:t>
      </w:r>
      <w:r w:rsidR="003E3C42" w:rsidRPr="001D6912">
        <w:t>(это</w:t>
      </w:r>
      <w:r w:rsidRPr="001D6912">
        <w:t xml:space="preserve"> </w:t>
      </w:r>
      <w:r w:rsidR="003E3C42" w:rsidRPr="001D6912">
        <w:t>софинансирование,</w:t>
      </w:r>
      <w:r w:rsidRPr="001D6912">
        <w:t xml:space="preserve"> </w:t>
      </w:r>
      <w:r w:rsidR="003E3C42" w:rsidRPr="001D6912">
        <w:t>возможность</w:t>
      </w:r>
      <w:r w:rsidRPr="001D6912">
        <w:t xml:space="preserve"> </w:t>
      </w:r>
      <w:r w:rsidR="003E3C42" w:rsidRPr="001D6912">
        <w:t>получения</w:t>
      </w:r>
      <w:r w:rsidRPr="001D6912">
        <w:t xml:space="preserve"> </w:t>
      </w:r>
      <w:r w:rsidR="003E3C42" w:rsidRPr="001D6912">
        <w:t>налогового</w:t>
      </w:r>
      <w:r w:rsidRPr="001D6912">
        <w:t xml:space="preserve"> </w:t>
      </w:r>
      <w:r w:rsidR="003E3C42" w:rsidRPr="001D6912">
        <w:t>вычета)</w:t>
      </w:r>
      <w:r w:rsidRPr="001D6912">
        <w:t xml:space="preserve"> </w:t>
      </w:r>
      <w:r w:rsidR="003E3C42" w:rsidRPr="001D6912">
        <w:t>[программа]</w:t>
      </w:r>
      <w:r w:rsidRPr="001D6912">
        <w:t xml:space="preserve"> </w:t>
      </w:r>
      <w:r w:rsidR="003E3C42" w:rsidRPr="001D6912">
        <w:t>дает</w:t>
      </w:r>
      <w:r w:rsidRPr="001D6912">
        <w:t xml:space="preserve"> </w:t>
      </w:r>
      <w:r w:rsidR="003E3C42" w:rsidRPr="001D6912">
        <w:t>доходность</w:t>
      </w:r>
      <w:r w:rsidRPr="001D6912">
        <w:t xml:space="preserve"> </w:t>
      </w:r>
      <w:r w:rsidR="003E3C42" w:rsidRPr="001D6912">
        <w:t>не</w:t>
      </w:r>
      <w:r w:rsidRPr="001D6912">
        <w:t xml:space="preserve"> </w:t>
      </w:r>
      <w:r w:rsidR="003E3C42" w:rsidRPr="001D6912">
        <w:t>хуже,</w:t>
      </w:r>
      <w:r w:rsidRPr="001D6912">
        <w:t xml:space="preserve"> </w:t>
      </w:r>
      <w:r w:rsidR="003E3C42" w:rsidRPr="001D6912">
        <w:t>а</w:t>
      </w:r>
      <w:r w:rsidRPr="001D6912">
        <w:t xml:space="preserve"> </w:t>
      </w:r>
      <w:r w:rsidR="003E3C42" w:rsidRPr="001D6912">
        <w:t>даже</w:t>
      </w:r>
      <w:r w:rsidRPr="001D6912">
        <w:t xml:space="preserve"> </w:t>
      </w:r>
      <w:r w:rsidR="003E3C42" w:rsidRPr="001D6912">
        <w:t>лучше,</w:t>
      </w:r>
      <w:r w:rsidRPr="001D6912">
        <w:t xml:space="preserve"> </w:t>
      </w:r>
      <w:r w:rsidR="003E3C42" w:rsidRPr="001D6912">
        <w:t>чем</w:t>
      </w:r>
      <w:r w:rsidRPr="001D6912">
        <w:t xml:space="preserve"> </w:t>
      </w:r>
      <w:r w:rsidR="003E3C42" w:rsidRPr="001D6912">
        <w:t>то,</w:t>
      </w:r>
      <w:r w:rsidRPr="001D6912">
        <w:t xml:space="preserve"> </w:t>
      </w:r>
      <w:r w:rsidR="003E3C42" w:rsidRPr="001D6912">
        <w:t>что</w:t>
      </w:r>
      <w:r w:rsidRPr="001D6912">
        <w:t xml:space="preserve"> </w:t>
      </w:r>
      <w:r w:rsidR="003E3C42" w:rsidRPr="001D6912">
        <w:t>предлагается</w:t>
      </w:r>
      <w:r w:rsidRPr="001D6912">
        <w:t xml:space="preserve"> </w:t>
      </w:r>
      <w:r w:rsidR="003E3C42" w:rsidRPr="001D6912">
        <w:t>по</w:t>
      </w:r>
      <w:r w:rsidRPr="001D6912">
        <w:t xml:space="preserve"> </w:t>
      </w:r>
      <w:r w:rsidR="003E3C42" w:rsidRPr="001D6912">
        <w:t>депозитам</w:t>
      </w:r>
      <w:r w:rsidRPr="001D6912">
        <w:t>»</w:t>
      </w:r>
      <w:r w:rsidR="003E3C42" w:rsidRPr="001D6912">
        <w:t>,</w:t>
      </w:r>
      <w:r w:rsidRPr="001D6912">
        <w:t xml:space="preserve"> - </w:t>
      </w:r>
      <w:r w:rsidR="003E3C42" w:rsidRPr="001D6912">
        <w:t>сказал</w:t>
      </w:r>
      <w:r w:rsidRPr="001D6912">
        <w:t xml:space="preserve"> </w:t>
      </w:r>
      <w:r w:rsidR="003E3C42" w:rsidRPr="001D6912">
        <w:t>в</w:t>
      </w:r>
      <w:r w:rsidRPr="001D6912">
        <w:t xml:space="preserve"> </w:t>
      </w:r>
      <w:r w:rsidR="003E3C42" w:rsidRPr="001D6912">
        <w:t>октябре</w:t>
      </w:r>
      <w:r w:rsidRPr="001D6912">
        <w:t xml:space="preserve"> </w:t>
      </w:r>
      <w:r w:rsidR="003E3C42" w:rsidRPr="001D6912">
        <w:t>директор</w:t>
      </w:r>
      <w:r w:rsidRPr="001D6912">
        <w:t xml:space="preserve"> </w:t>
      </w:r>
      <w:r w:rsidR="003E3C42" w:rsidRPr="001D6912">
        <w:t>департамента</w:t>
      </w:r>
      <w:r w:rsidRPr="001D6912">
        <w:t xml:space="preserve"> </w:t>
      </w:r>
      <w:r w:rsidR="003E3C42" w:rsidRPr="001D6912">
        <w:t>финансовой</w:t>
      </w:r>
      <w:r w:rsidRPr="001D6912">
        <w:t xml:space="preserve"> </w:t>
      </w:r>
      <w:r w:rsidR="003E3C42" w:rsidRPr="001D6912">
        <w:t>политики</w:t>
      </w:r>
      <w:r w:rsidRPr="001D6912">
        <w:t xml:space="preserve"> </w:t>
      </w:r>
      <w:r w:rsidR="003E3C42" w:rsidRPr="001D6912">
        <w:t>Минфина</w:t>
      </w:r>
      <w:r w:rsidRPr="001D6912">
        <w:t xml:space="preserve"> </w:t>
      </w:r>
      <w:r w:rsidR="003E3C42" w:rsidRPr="001D6912">
        <w:t>Алексей</w:t>
      </w:r>
      <w:r w:rsidRPr="001D6912">
        <w:t xml:space="preserve"> </w:t>
      </w:r>
      <w:r w:rsidR="003E3C42" w:rsidRPr="001D6912">
        <w:t>Яковлев.</w:t>
      </w:r>
    </w:p>
    <w:p w14:paraId="4B4AFBCA" w14:textId="77777777" w:rsidR="003E3C42" w:rsidRPr="001D6912" w:rsidRDefault="003E3C42" w:rsidP="003E3C42">
      <w:r w:rsidRPr="001D6912">
        <w:lastRenderedPageBreak/>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 </w:t>
      </w:r>
      <w:r w:rsidRPr="001D6912">
        <w:t>это</w:t>
      </w:r>
      <w:r w:rsidR="007F577E" w:rsidRPr="001D6912">
        <w:t xml:space="preserve"> </w:t>
      </w:r>
      <w:r w:rsidRPr="001D6912">
        <w:t>добровольный</w:t>
      </w:r>
      <w:r w:rsidR="007F577E" w:rsidRPr="001D6912">
        <w:t xml:space="preserve"> </w:t>
      </w:r>
      <w:r w:rsidRPr="001D6912">
        <w:t>накопительно-сберегательный</w:t>
      </w:r>
      <w:r w:rsidR="007F577E" w:rsidRPr="001D6912">
        <w:t xml:space="preserve"> </w:t>
      </w:r>
      <w:r w:rsidRPr="001D6912">
        <w:t>продукт</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с</w:t>
      </w:r>
      <w:r w:rsidR="007F577E" w:rsidRPr="001D6912">
        <w:t xml:space="preserve"> </w:t>
      </w:r>
      <w:r w:rsidRPr="001D6912">
        <w:t>участием</w:t>
      </w:r>
      <w:r w:rsidR="007F577E" w:rsidRPr="001D6912">
        <w:t xml:space="preserve"> </w:t>
      </w:r>
      <w:r w:rsidRPr="001D6912">
        <w:t>государства.</w:t>
      </w:r>
      <w:r w:rsidR="007F577E" w:rsidRPr="001D6912">
        <w:t xml:space="preserve"> </w:t>
      </w:r>
      <w:r w:rsidRPr="001D6912">
        <w:t>Проект</w:t>
      </w:r>
      <w:r w:rsidR="007F577E" w:rsidRPr="001D6912">
        <w:t xml:space="preserve"> </w:t>
      </w:r>
      <w:r w:rsidRPr="001D6912">
        <w:t>предполагает</w:t>
      </w:r>
      <w:r w:rsidR="007F577E" w:rsidRPr="001D6912">
        <w:t xml:space="preserve"> </w:t>
      </w:r>
      <w:r w:rsidRPr="001D6912">
        <w:t>активное</w:t>
      </w:r>
      <w:r w:rsidR="007F577E" w:rsidRPr="001D6912">
        <w:t xml:space="preserve"> </w:t>
      </w:r>
      <w:r w:rsidRPr="001D6912">
        <w:t>самостоятельное</w:t>
      </w:r>
      <w:r w:rsidR="007F577E" w:rsidRPr="001D6912">
        <w:t xml:space="preserve"> </w:t>
      </w:r>
      <w:r w:rsidRPr="001D6912">
        <w:t>участие</w:t>
      </w:r>
      <w:r w:rsidR="007F577E" w:rsidRPr="001D6912">
        <w:t xml:space="preserve"> </w:t>
      </w:r>
      <w:r w:rsidRPr="001D6912">
        <w:t>граждан</w:t>
      </w:r>
      <w:r w:rsidR="007F577E" w:rsidRPr="001D6912">
        <w:t xml:space="preserve"> </w:t>
      </w:r>
      <w:r w:rsidRPr="001D6912">
        <w:t>в</w:t>
      </w:r>
      <w:r w:rsidR="007F577E" w:rsidRPr="001D6912">
        <w:t xml:space="preserve"> </w:t>
      </w:r>
      <w:r w:rsidRPr="001D6912">
        <w:t>накоплении</w:t>
      </w:r>
      <w:r w:rsidR="007F577E" w:rsidRPr="001D6912">
        <w:t xml:space="preserve"> </w:t>
      </w:r>
      <w:r w:rsidRPr="001D6912">
        <w:t>капитала</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или</w:t>
      </w:r>
      <w:r w:rsidR="007F577E" w:rsidRPr="001D6912">
        <w:t xml:space="preserve"> </w:t>
      </w:r>
      <w:r w:rsidRPr="001D6912">
        <w:t>другие</w:t>
      </w:r>
      <w:r w:rsidR="007F577E" w:rsidRPr="001D6912">
        <w:t xml:space="preserve"> </w:t>
      </w:r>
      <w:r w:rsidRPr="001D6912">
        <w:t>долгосрочные</w:t>
      </w:r>
      <w:r w:rsidR="007F577E" w:rsidRPr="001D6912">
        <w:t xml:space="preserve"> </w:t>
      </w:r>
      <w:r w:rsidRPr="001D6912">
        <w:t>цели,</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государство</w:t>
      </w:r>
      <w:r w:rsidR="007F577E" w:rsidRPr="001D6912">
        <w:t xml:space="preserve"> </w:t>
      </w:r>
      <w:r w:rsidRPr="001D6912">
        <w:t>софинансирует</w:t>
      </w:r>
      <w:r w:rsidR="007F577E" w:rsidRPr="001D6912">
        <w:t xml:space="preserve"> </w:t>
      </w:r>
      <w:r w:rsidRPr="001D6912">
        <w:t>взносы.</w:t>
      </w:r>
      <w:r w:rsidR="007F577E" w:rsidRPr="001D6912">
        <w:t xml:space="preserve"> </w:t>
      </w:r>
      <w:r w:rsidRPr="001D6912">
        <w:t>ПДС</w:t>
      </w:r>
      <w:r w:rsidR="007F577E" w:rsidRPr="001D6912">
        <w:t xml:space="preserve"> </w:t>
      </w:r>
      <w:r w:rsidRPr="001D6912">
        <w:t>предусматривает</w:t>
      </w:r>
      <w:r w:rsidR="007F577E" w:rsidRPr="001D6912">
        <w:t xml:space="preserve"> </w:t>
      </w:r>
      <w:r w:rsidRPr="001D6912">
        <w:t>государственное</w:t>
      </w:r>
      <w:r w:rsidR="007F577E" w:rsidRPr="001D6912">
        <w:t xml:space="preserve"> </w:t>
      </w:r>
      <w:r w:rsidRPr="001D6912">
        <w:t>софинансирование</w:t>
      </w:r>
      <w:r w:rsidR="007F577E" w:rsidRPr="001D6912">
        <w:t xml:space="preserve"> </w:t>
      </w:r>
      <w:r w:rsidRPr="001D6912">
        <w:t>собственных</w:t>
      </w:r>
      <w:r w:rsidR="007F577E" w:rsidRPr="001D6912">
        <w:t xml:space="preserve"> </w:t>
      </w:r>
      <w:r w:rsidRPr="001D6912">
        <w:t>взносов</w:t>
      </w:r>
      <w:r w:rsidR="007F577E" w:rsidRPr="001D6912">
        <w:t xml:space="preserve"> </w:t>
      </w:r>
      <w:r w:rsidRPr="001D6912">
        <w:t>граждан</w:t>
      </w:r>
      <w:r w:rsidR="007F577E" w:rsidRPr="001D6912">
        <w:t xml:space="preserve"> - </w:t>
      </w:r>
      <w:r w:rsidRPr="001D6912">
        <w:t>до</w:t>
      </w:r>
      <w:r w:rsidR="007F577E" w:rsidRPr="001D6912">
        <w:t xml:space="preserve"> </w:t>
      </w:r>
      <w:r w:rsidRPr="001D6912">
        <w:t>₽36</w:t>
      </w:r>
      <w:r w:rsidR="007F577E" w:rsidRPr="001D6912">
        <w:t xml:space="preserve"> </w:t>
      </w:r>
      <w:r w:rsidRPr="001D6912">
        <w:t>тыс.</w:t>
      </w:r>
      <w:r w:rsidR="007F577E" w:rsidRPr="001D6912">
        <w:t xml:space="preserve"> </w:t>
      </w:r>
      <w:r w:rsidRPr="001D6912">
        <w:t>в</w:t>
      </w:r>
      <w:r w:rsidR="007F577E" w:rsidRPr="001D6912">
        <w:t xml:space="preserve"> </w:t>
      </w:r>
      <w:r w:rsidRPr="001D6912">
        <w:t>год</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десяти</w:t>
      </w:r>
      <w:r w:rsidR="007F577E" w:rsidRPr="001D6912">
        <w:t xml:space="preserve"> </w:t>
      </w:r>
      <w:r w:rsidRPr="001D6912">
        <w:t>лет</w:t>
      </w:r>
      <w:r w:rsidR="007F577E" w:rsidRPr="001D6912">
        <w:t xml:space="preserve"> </w:t>
      </w:r>
      <w:r w:rsidRPr="001D6912">
        <w:t>после</w:t>
      </w:r>
      <w:r w:rsidR="007F577E" w:rsidRPr="001D6912">
        <w:t xml:space="preserve"> </w:t>
      </w:r>
      <w:r w:rsidRPr="001D6912">
        <w:t>вступления</w:t>
      </w:r>
      <w:r w:rsidR="007F577E" w:rsidRPr="001D6912">
        <w:t xml:space="preserve"> </w:t>
      </w:r>
      <w:r w:rsidRPr="001D6912">
        <w:t>человека</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специальный</w:t>
      </w:r>
      <w:r w:rsidR="007F577E" w:rsidRPr="001D6912">
        <w:t xml:space="preserve"> </w:t>
      </w:r>
      <w:r w:rsidRPr="001D6912">
        <w:t>налоговый</w:t>
      </w:r>
      <w:r w:rsidR="007F577E" w:rsidRPr="001D6912">
        <w:t xml:space="preserve"> </w:t>
      </w:r>
      <w:r w:rsidRPr="001D6912">
        <w:t>вычет</w:t>
      </w:r>
      <w:r w:rsidR="007F577E" w:rsidRPr="001D6912">
        <w:t xml:space="preserve"> - </w:t>
      </w:r>
      <w:r w:rsidRPr="001D6912">
        <w:t>от</w:t>
      </w:r>
      <w:r w:rsidR="007F577E" w:rsidRPr="001D6912">
        <w:t xml:space="preserve"> </w:t>
      </w:r>
      <w:r w:rsidRPr="001D6912">
        <w:t>₽52</w:t>
      </w:r>
      <w:r w:rsidR="007F577E" w:rsidRPr="001D6912">
        <w:t xml:space="preserve"> </w:t>
      </w:r>
      <w:r w:rsidRPr="001D6912">
        <w:t>тыс.</w:t>
      </w:r>
      <w:r w:rsidR="007F577E" w:rsidRPr="001D6912">
        <w:t xml:space="preserve"> </w:t>
      </w:r>
      <w:r w:rsidRPr="001D6912">
        <w:t>до</w:t>
      </w:r>
      <w:r w:rsidR="007F577E" w:rsidRPr="001D6912">
        <w:t xml:space="preserve"> </w:t>
      </w:r>
      <w:r w:rsidRPr="001D6912">
        <w:t>₽88</w:t>
      </w:r>
      <w:r w:rsidR="007F577E" w:rsidRPr="001D6912">
        <w:t xml:space="preserve"> </w:t>
      </w:r>
      <w:r w:rsidRPr="001D6912">
        <w:t>тыс.</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доходов</w:t>
      </w:r>
      <w:r w:rsidR="007F577E" w:rsidRPr="001D6912">
        <w:t xml:space="preserve"> </w:t>
      </w:r>
      <w:r w:rsidRPr="001D6912">
        <w:t>участника</w:t>
      </w:r>
      <w:r w:rsidR="007F577E" w:rsidRPr="001D6912">
        <w:t xml:space="preserve"> </w:t>
      </w:r>
      <w:r w:rsidRPr="001D6912">
        <w:t>программы</w:t>
      </w:r>
      <w:r w:rsidR="007F577E" w:rsidRPr="001D6912">
        <w:t xml:space="preserve"> </w:t>
      </w:r>
      <w:r w:rsidRPr="001D6912">
        <w:t>ежегодно</w:t>
      </w:r>
      <w:r w:rsidR="007F577E" w:rsidRPr="001D6912">
        <w:t xml:space="preserve"> </w:t>
      </w:r>
      <w:r w:rsidRPr="001D6912">
        <w:t>при</w:t>
      </w:r>
      <w:r w:rsidR="007F577E" w:rsidRPr="001D6912">
        <w:t xml:space="preserve"> </w:t>
      </w:r>
      <w:r w:rsidRPr="001D6912">
        <w:t>уплате</w:t>
      </w:r>
      <w:r w:rsidR="007F577E" w:rsidRPr="001D6912">
        <w:t xml:space="preserve"> </w:t>
      </w:r>
      <w:r w:rsidRPr="001D6912">
        <w:t>взносов</w:t>
      </w:r>
      <w:r w:rsidR="007F577E" w:rsidRPr="001D6912">
        <w:t xml:space="preserve"> </w:t>
      </w:r>
      <w:r w:rsidRPr="001D6912">
        <w:t>до</w:t>
      </w:r>
      <w:r w:rsidR="007F577E" w:rsidRPr="001D6912">
        <w:t xml:space="preserve"> </w:t>
      </w:r>
      <w:r w:rsidRPr="001D6912">
        <w:t>₽400</w:t>
      </w:r>
      <w:r w:rsidR="007F577E" w:rsidRPr="001D6912">
        <w:t xml:space="preserve"> </w:t>
      </w:r>
      <w:r w:rsidRPr="001D6912">
        <w:t>тыс.</w:t>
      </w:r>
    </w:p>
    <w:p w14:paraId="16AA410A" w14:textId="77777777" w:rsidR="003E3C42" w:rsidRPr="001D6912" w:rsidRDefault="007F577E" w:rsidP="003E3C42">
      <w:r w:rsidRPr="001D6912">
        <w:t>«</w:t>
      </w:r>
      <w:r w:rsidR="003E3C42" w:rsidRPr="001D6912">
        <w:t>Интерес</w:t>
      </w:r>
      <w:r w:rsidRPr="001D6912">
        <w:t xml:space="preserve"> </w:t>
      </w:r>
      <w:r w:rsidR="003E3C42" w:rsidRPr="001D6912">
        <w:t>к</w:t>
      </w:r>
      <w:r w:rsidRPr="001D6912">
        <w:t xml:space="preserve"> </w:t>
      </w:r>
      <w:r w:rsidR="003E3C42" w:rsidRPr="001D6912">
        <w:t>программе</w:t>
      </w:r>
      <w:r w:rsidRPr="001D6912">
        <w:t xml:space="preserve"> </w:t>
      </w:r>
      <w:r w:rsidR="003E3C42" w:rsidRPr="001D6912">
        <w:t>высок</w:t>
      </w:r>
      <w:r w:rsidRPr="001D6912">
        <w:t xml:space="preserve"> </w:t>
      </w:r>
      <w:r w:rsidR="003E3C42" w:rsidRPr="001D6912">
        <w:t>среди</w:t>
      </w:r>
      <w:r w:rsidRPr="001D6912">
        <w:t xml:space="preserve"> </w:t>
      </w:r>
      <w:r w:rsidR="003E3C42" w:rsidRPr="001D6912">
        <w:t>людей</w:t>
      </w:r>
      <w:r w:rsidRPr="001D6912">
        <w:t xml:space="preserve"> </w:t>
      </w:r>
      <w:r w:rsidR="003E3C42" w:rsidRPr="001D6912">
        <w:t>всех</w:t>
      </w:r>
      <w:r w:rsidRPr="001D6912">
        <w:t xml:space="preserve"> </w:t>
      </w:r>
      <w:r w:rsidR="003E3C42" w:rsidRPr="001D6912">
        <w:t>возрастов,</w:t>
      </w:r>
      <w:r w:rsidRPr="001D6912">
        <w:t xml:space="preserve"> </w:t>
      </w:r>
      <w:r w:rsidR="003E3C42" w:rsidRPr="001D6912">
        <w:t>при</w:t>
      </w:r>
      <w:r w:rsidRPr="001D6912">
        <w:t xml:space="preserve"> </w:t>
      </w:r>
      <w:r w:rsidR="003E3C42" w:rsidRPr="001D6912">
        <w:t>этом</w:t>
      </w:r>
      <w:r w:rsidRPr="001D6912">
        <w:t xml:space="preserve"> </w:t>
      </w:r>
      <w:r w:rsidR="003E3C42" w:rsidRPr="001D6912">
        <w:t>максимум</w:t>
      </w:r>
      <w:r w:rsidRPr="001D6912">
        <w:t xml:space="preserve"> </w:t>
      </w:r>
      <w:r w:rsidR="003E3C42" w:rsidRPr="001D6912">
        <w:t>выгоды</w:t>
      </w:r>
      <w:r w:rsidRPr="001D6912">
        <w:t xml:space="preserve"> </w:t>
      </w:r>
      <w:r w:rsidR="003E3C42" w:rsidRPr="001D6912">
        <w:t>стремятся</w:t>
      </w:r>
      <w:r w:rsidRPr="001D6912">
        <w:t xml:space="preserve"> </w:t>
      </w:r>
      <w:r w:rsidR="003E3C42" w:rsidRPr="001D6912">
        <w:t>получить</w:t>
      </w:r>
      <w:r w:rsidRPr="001D6912">
        <w:t xml:space="preserve"> </w:t>
      </w:r>
      <w:r w:rsidR="003E3C42" w:rsidRPr="001D6912">
        <w:t>пенсионеры</w:t>
      </w:r>
      <w:r w:rsidRPr="001D6912">
        <w:t xml:space="preserve"> </w:t>
      </w:r>
      <w:r w:rsidR="003E3C42" w:rsidRPr="001D6912">
        <w:t>и</w:t>
      </w:r>
      <w:r w:rsidRPr="001D6912">
        <w:t xml:space="preserve"> </w:t>
      </w:r>
      <w:r w:rsidR="003E3C42" w:rsidRPr="001D6912">
        <w:t>предпенсионеры,</w:t>
      </w:r>
      <w:r w:rsidRPr="001D6912">
        <w:t xml:space="preserve"> - </w:t>
      </w:r>
      <w:r w:rsidR="003E3C42" w:rsidRPr="001D6912">
        <w:t>рассказал</w:t>
      </w:r>
      <w:r w:rsidRPr="001D6912">
        <w:t xml:space="preserve"> </w:t>
      </w:r>
      <w:r w:rsidR="003E3C42" w:rsidRPr="001D6912">
        <w:t>управляющий</w:t>
      </w:r>
      <w:r w:rsidRPr="001D6912">
        <w:t xml:space="preserve"> </w:t>
      </w:r>
      <w:r w:rsidR="003E3C42" w:rsidRPr="001D6912">
        <w:t>ВТБ</w:t>
      </w:r>
      <w:r w:rsidRPr="001D6912">
        <w:t xml:space="preserve"> </w:t>
      </w:r>
      <w:r w:rsidR="003E3C42" w:rsidRPr="001D6912">
        <w:t>в</w:t>
      </w:r>
      <w:r w:rsidRPr="001D6912">
        <w:t xml:space="preserve"> </w:t>
      </w:r>
      <w:r w:rsidR="003E3C42" w:rsidRPr="001D6912">
        <w:t>Новосибирской</w:t>
      </w:r>
      <w:r w:rsidRPr="001D6912">
        <w:t xml:space="preserve"> </w:t>
      </w:r>
      <w:r w:rsidR="003E3C42" w:rsidRPr="001D6912">
        <w:t>области</w:t>
      </w:r>
      <w:r w:rsidRPr="001D6912">
        <w:t xml:space="preserve"> </w:t>
      </w:r>
      <w:r w:rsidR="003E3C42" w:rsidRPr="001D6912">
        <w:t>Сергей</w:t>
      </w:r>
      <w:r w:rsidRPr="001D6912">
        <w:t xml:space="preserve"> </w:t>
      </w:r>
      <w:r w:rsidR="003E3C42" w:rsidRPr="001D6912">
        <w:t>Никулин.</w:t>
      </w:r>
      <w:r w:rsidRPr="001D6912">
        <w:t xml:space="preserve"> - </w:t>
      </w:r>
      <w:r w:rsidR="003E3C42" w:rsidRPr="001D6912">
        <w:t>Это</w:t>
      </w:r>
      <w:r w:rsidRPr="001D6912">
        <w:t xml:space="preserve"> </w:t>
      </w:r>
      <w:r w:rsidR="003E3C42" w:rsidRPr="001D6912">
        <w:t>объясняется</w:t>
      </w:r>
      <w:r w:rsidRPr="001D6912">
        <w:t xml:space="preserve"> </w:t>
      </w:r>
      <w:r w:rsidR="003E3C42" w:rsidRPr="001D6912">
        <w:t>тем,</w:t>
      </w:r>
      <w:r w:rsidRPr="001D6912">
        <w:t xml:space="preserve"> </w:t>
      </w:r>
      <w:r w:rsidR="003E3C42" w:rsidRPr="001D6912">
        <w:t>что</w:t>
      </w:r>
      <w:r w:rsidRPr="001D6912">
        <w:t xml:space="preserve"> </w:t>
      </w:r>
      <w:r w:rsidR="003E3C42" w:rsidRPr="001D6912">
        <w:t>для</w:t>
      </w:r>
      <w:r w:rsidRPr="001D6912">
        <w:t xml:space="preserve"> </w:t>
      </w:r>
      <w:r w:rsidR="003E3C42" w:rsidRPr="001D6912">
        <w:t>людей</w:t>
      </w:r>
      <w:r w:rsidRPr="001D6912">
        <w:t xml:space="preserve"> </w:t>
      </w:r>
      <w:r w:rsidR="003E3C42" w:rsidRPr="001D6912">
        <w:t>старше</w:t>
      </w:r>
      <w:r w:rsidRPr="001D6912">
        <w:t xml:space="preserve"> </w:t>
      </w:r>
      <w:r w:rsidR="003E3C42" w:rsidRPr="001D6912">
        <w:t>55</w:t>
      </w:r>
      <w:r w:rsidRPr="001D6912">
        <w:t xml:space="preserve"> </w:t>
      </w:r>
      <w:r w:rsidR="003E3C42" w:rsidRPr="001D6912">
        <w:t>лет</w:t>
      </w:r>
      <w:r w:rsidRPr="001D6912">
        <w:t xml:space="preserve"> - </w:t>
      </w:r>
      <w:r w:rsidR="003E3C42" w:rsidRPr="001D6912">
        <w:t>это,</w:t>
      </w:r>
      <w:r w:rsidRPr="001D6912">
        <w:t xml:space="preserve"> </w:t>
      </w:r>
      <w:r w:rsidR="003E3C42" w:rsidRPr="001D6912">
        <w:t>в</w:t>
      </w:r>
      <w:r w:rsidRPr="001D6912">
        <w:t xml:space="preserve"> </w:t>
      </w:r>
      <w:r w:rsidR="003E3C42" w:rsidRPr="001D6912">
        <w:t>первую</w:t>
      </w:r>
      <w:r w:rsidRPr="001D6912">
        <w:t xml:space="preserve"> </w:t>
      </w:r>
      <w:r w:rsidR="003E3C42" w:rsidRPr="001D6912">
        <w:t>очередь,</w:t>
      </w:r>
      <w:r w:rsidRPr="001D6912">
        <w:t xml:space="preserve"> </w:t>
      </w:r>
      <w:r w:rsidR="003E3C42" w:rsidRPr="001D6912">
        <w:t>возможность</w:t>
      </w:r>
      <w:r w:rsidRPr="001D6912">
        <w:t xml:space="preserve"> </w:t>
      </w:r>
      <w:r w:rsidR="003E3C42" w:rsidRPr="001D6912">
        <w:t>формирования</w:t>
      </w:r>
      <w:r w:rsidRPr="001D6912">
        <w:t xml:space="preserve"> </w:t>
      </w:r>
      <w:r w:rsidR="003E3C42" w:rsidRPr="001D6912">
        <w:t>быстрых</w:t>
      </w:r>
      <w:r w:rsidRPr="001D6912">
        <w:t xml:space="preserve"> </w:t>
      </w:r>
      <w:r w:rsidR="003E3C42" w:rsidRPr="001D6912">
        <w:t>накоплений</w:t>
      </w:r>
      <w:r w:rsidRPr="001D6912">
        <w:t xml:space="preserve"> </w:t>
      </w:r>
      <w:r w:rsidR="003E3C42" w:rsidRPr="001D6912">
        <w:t>и</w:t>
      </w:r>
      <w:r w:rsidRPr="001D6912">
        <w:t xml:space="preserve"> </w:t>
      </w:r>
      <w:r w:rsidR="003E3C42" w:rsidRPr="001D6912">
        <w:t>получения</w:t>
      </w:r>
      <w:r w:rsidRPr="001D6912">
        <w:t xml:space="preserve"> </w:t>
      </w:r>
      <w:r w:rsidR="003E3C42" w:rsidRPr="001D6912">
        <w:t>максимального</w:t>
      </w:r>
      <w:r w:rsidRPr="001D6912">
        <w:t xml:space="preserve"> </w:t>
      </w:r>
      <w:r w:rsidR="003E3C42" w:rsidRPr="001D6912">
        <w:t>дохода</w:t>
      </w:r>
      <w:r w:rsidRPr="001D6912">
        <w:t xml:space="preserve"> </w:t>
      </w:r>
      <w:r w:rsidR="003E3C42" w:rsidRPr="001D6912">
        <w:t>с</w:t>
      </w:r>
      <w:r w:rsidRPr="001D6912">
        <w:t xml:space="preserve"> </w:t>
      </w:r>
      <w:r w:rsidR="003E3C42" w:rsidRPr="001D6912">
        <w:t>учетом</w:t>
      </w:r>
      <w:r w:rsidRPr="001D6912">
        <w:t xml:space="preserve"> </w:t>
      </w:r>
      <w:r w:rsidR="003E3C42" w:rsidRPr="001D6912">
        <w:t>налогового</w:t>
      </w:r>
      <w:r w:rsidRPr="001D6912">
        <w:t xml:space="preserve"> </w:t>
      </w:r>
      <w:r w:rsidR="003E3C42" w:rsidRPr="001D6912">
        <w:t>вычета</w:t>
      </w:r>
      <w:r w:rsidRPr="001D6912">
        <w:t xml:space="preserve"> </w:t>
      </w:r>
      <w:r w:rsidR="003E3C42" w:rsidRPr="001D6912">
        <w:t>и</w:t>
      </w:r>
      <w:r w:rsidRPr="001D6912">
        <w:t xml:space="preserve"> </w:t>
      </w:r>
      <w:r w:rsidR="003E3C42" w:rsidRPr="001D6912">
        <w:t>софинансирования</w:t>
      </w:r>
      <w:r w:rsidRPr="001D6912">
        <w:t xml:space="preserve"> </w:t>
      </w:r>
      <w:r w:rsidR="003E3C42" w:rsidRPr="001D6912">
        <w:t>со</w:t>
      </w:r>
      <w:r w:rsidRPr="001D6912">
        <w:t xml:space="preserve"> </w:t>
      </w:r>
      <w:r w:rsidR="003E3C42" w:rsidRPr="001D6912">
        <w:t>стороны</w:t>
      </w:r>
      <w:r w:rsidRPr="001D6912">
        <w:t xml:space="preserve"> </w:t>
      </w:r>
      <w:r w:rsidR="003E3C42" w:rsidRPr="001D6912">
        <w:t>государства</w:t>
      </w:r>
      <w:r w:rsidRPr="001D6912">
        <w:t>»</w:t>
      </w:r>
    </w:p>
    <w:p w14:paraId="1C8DC925" w14:textId="77777777" w:rsidR="003E3C42" w:rsidRPr="001D6912" w:rsidRDefault="003E3C42" w:rsidP="003E3C42">
      <w:r w:rsidRPr="001D6912">
        <w:t>Продление</w:t>
      </w:r>
      <w:r w:rsidR="007F577E" w:rsidRPr="001D6912">
        <w:t xml:space="preserve"> </w:t>
      </w:r>
      <w:r w:rsidRPr="001D6912">
        <w:t>срока</w:t>
      </w:r>
      <w:r w:rsidR="007F577E" w:rsidRPr="001D6912">
        <w:t xml:space="preserve"> </w:t>
      </w:r>
      <w:r w:rsidRPr="001D6912">
        <w:t>софинансирования</w:t>
      </w:r>
      <w:r w:rsidR="007F577E" w:rsidRPr="001D6912">
        <w:t xml:space="preserve"> </w:t>
      </w:r>
      <w:r w:rsidRPr="001D6912">
        <w:t>до</w:t>
      </w:r>
      <w:r w:rsidR="007F577E" w:rsidRPr="001D6912">
        <w:t xml:space="preserve"> </w:t>
      </w:r>
      <w:r w:rsidRPr="001D6912">
        <w:t>10</w:t>
      </w:r>
      <w:r w:rsidR="007F577E" w:rsidRPr="001D6912">
        <w:t xml:space="preserve"> </w:t>
      </w:r>
      <w:r w:rsidRPr="001D6912">
        <w:t>лет,</w:t>
      </w:r>
      <w:r w:rsidR="007F577E" w:rsidRPr="001D6912">
        <w:t xml:space="preserve"> </w:t>
      </w:r>
      <w:r w:rsidRPr="001D6912">
        <w:t>а</w:t>
      </w:r>
      <w:r w:rsidR="007F577E" w:rsidRPr="001D6912">
        <w:t xml:space="preserve"> </w:t>
      </w:r>
      <w:r w:rsidRPr="001D6912">
        <w:t>соответствующий</w:t>
      </w:r>
      <w:r w:rsidR="007F577E" w:rsidRPr="001D6912">
        <w:t xml:space="preserve"> </w:t>
      </w:r>
      <w:r w:rsidRPr="001D6912">
        <w:t>закон</w:t>
      </w:r>
      <w:r w:rsidR="007F577E" w:rsidRPr="001D6912">
        <w:t xml:space="preserve"> </w:t>
      </w:r>
      <w:r w:rsidRPr="001D6912">
        <w:t>был</w:t>
      </w:r>
      <w:r w:rsidR="007F577E" w:rsidRPr="001D6912">
        <w:t xml:space="preserve"> </w:t>
      </w:r>
      <w:r w:rsidRPr="001D6912">
        <w:t>принят</w:t>
      </w:r>
      <w:r w:rsidR="007F577E" w:rsidRPr="001D6912">
        <w:t xml:space="preserve"> </w:t>
      </w:r>
      <w:r w:rsidRPr="001D6912">
        <w:t>13</w:t>
      </w:r>
      <w:r w:rsidR="007F577E" w:rsidRPr="001D6912">
        <w:t xml:space="preserve"> </w:t>
      </w:r>
      <w:r w:rsidRPr="001D6912">
        <w:t>июля*,</w:t>
      </w:r>
      <w:r w:rsidR="007F577E" w:rsidRPr="001D6912">
        <w:t xml:space="preserve"> </w:t>
      </w:r>
      <w:r w:rsidRPr="001D6912">
        <w:t>существенно</w:t>
      </w:r>
      <w:r w:rsidR="007F577E" w:rsidRPr="001D6912">
        <w:t xml:space="preserve"> </w:t>
      </w:r>
      <w:r w:rsidRPr="001D6912">
        <w:t>расширяет</w:t>
      </w:r>
      <w:r w:rsidR="007F577E" w:rsidRPr="001D6912">
        <w:t xml:space="preserve"> </w:t>
      </w:r>
      <w:r w:rsidRPr="001D6912">
        <w:t>круг</w:t>
      </w:r>
      <w:r w:rsidR="007F577E" w:rsidRPr="001D6912">
        <w:t xml:space="preserve"> </w:t>
      </w:r>
      <w:r w:rsidRPr="001D6912">
        <w:t>клиентов,</w:t>
      </w:r>
      <w:r w:rsidR="007F577E" w:rsidRPr="001D6912">
        <w:t xml:space="preserve"> </w:t>
      </w:r>
      <w:r w:rsidRPr="001D6912">
        <w:t>для</w:t>
      </w:r>
      <w:r w:rsidR="007F577E" w:rsidRPr="001D6912">
        <w:t xml:space="preserve"> </w:t>
      </w:r>
      <w:r w:rsidRPr="001D6912">
        <w:t>которых</w:t>
      </w:r>
      <w:r w:rsidR="007F577E" w:rsidRPr="001D6912">
        <w:t xml:space="preserve"> </w:t>
      </w:r>
      <w:r w:rsidRPr="001D6912">
        <w:t>программа</w:t>
      </w:r>
      <w:r w:rsidR="007F577E" w:rsidRPr="001D6912">
        <w:t xml:space="preserve"> </w:t>
      </w:r>
      <w:r w:rsidRPr="001D6912">
        <w:t>станет</w:t>
      </w:r>
      <w:r w:rsidR="007F577E" w:rsidRPr="001D6912">
        <w:t xml:space="preserve"> </w:t>
      </w:r>
      <w:r w:rsidRPr="001D6912">
        <w:t>экономически</w:t>
      </w:r>
      <w:r w:rsidR="007F577E" w:rsidRPr="001D6912">
        <w:t xml:space="preserve"> </w:t>
      </w:r>
      <w:r w:rsidRPr="001D6912">
        <w:t>привлекательной,</w:t>
      </w:r>
      <w:r w:rsidR="007F577E" w:rsidRPr="001D6912">
        <w:t xml:space="preserve"> </w:t>
      </w:r>
      <w:r w:rsidRPr="001D6912">
        <w:t>отмечает</w:t>
      </w:r>
      <w:r w:rsidR="007F577E" w:rsidRPr="001D6912">
        <w:t xml:space="preserve"> </w:t>
      </w:r>
      <w:r w:rsidRPr="001D6912">
        <w:t>эксперт.</w:t>
      </w:r>
      <w:r w:rsidR="007F577E" w:rsidRPr="001D6912">
        <w:t xml:space="preserve"> «</w:t>
      </w:r>
      <w:r w:rsidRPr="001D6912">
        <w:t>Теперь</w:t>
      </w:r>
      <w:r w:rsidR="007F577E" w:rsidRPr="001D6912">
        <w:t xml:space="preserve"> </w:t>
      </w:r>
      <w:r w:rsidRPr="001D6912">
        <w:t>ПДС</w:t>
      </w:r>
      <w:r w:rsidR="007F577E" w:rsidRPr="001D6912">
        <w:t xml:space="preserve"> </w:t>
      </w:r>
      <w:r w:rsidRPr="001D6912">
        <w:t>сможет</w:t>
      </w:r>
      <w:r w:rsidR="007F577E" w:rsidRPr="001D6912">
        <w:t xml:space="preserve"> </w:t>
      </w:r>
      <w:r w:rsidRPr="001D6912">
        <w:t>обеспечить</w:t>
      </w:r>
      <w:r w:rsidR="007F577E" w:rsidRPr="001D6912">
        <w:t xml:space="preserve"> </w:t>
      </w:r>
      <w:r w:rsidRPr="001D6912">
        <w:t>привлекательную</w:t>
      </w:r>
      <w:r w:rsidR="007F577E" w:rsidRPr="001D6912">
        <w:t xml:space="preserve"> </w:t>
      </w:r>
      <w:r w:rsidRPr="001D6912">
        <w:t>доходность</w:t>
      </w:r>
      <w:r w:rsidR="007F577E" w:rsidRPr="001D6912">
        <w:t xml:space="preserve"> </w:t>
      </w:r>
      <w:r w:rsidRPr="001D6912">
        <w:t>для</w:t>
      </w:r>
      <w:r w:rsidR="007F577E" w:rsidRPr="001D6912">
        <w:t xml:space="preserve"> </w:t>
      </w:r>
      <w:r w:rsidRPr="001D6912">
        <w:t>людей</w:t>
      </w:r>
      <w:r w:rsidR="007F577E" w:rsidRPr="001D6912">
        <w:t xml:space="preserve"> </w:t>
      </w:r>
      <w:r w:rsidRPr="001D6912">
        <w:t>40-45</w:t>
      </w:r>
      <w:r w:rsidR="007F577E" w:rsidRPr="001D6912">
        <w:t xml:space="preserve"> </w:t>
      </w:r>
      <w:r w:rsidRPr="001D6912">
        <w:t>лет.</w:t>
      </w:r>
      <w:r w:rsidR="007F577E" w:rsidRPr="001D6912">
        <w:t xml:space="preserve"> </w:t>
      </w:r>
      <w:r w:rsidRPr="001D6912">
        <w:t>Например,</w:t>
      </w:r>
      <w:r w:rsidR="007F577E" w:rsidRPr="001D6912">
        <w:t xml:space="preserve"> </w:t>
      </w:r>
      <w:r w:rsidRPr="001D6912">
        <w:t>мужчина</w:t>
      </w:r>
      <w:r w:rsidR="007F577E" w:rsidRPr="001D6912">
        <w:t xml:space="preserve"> </w:t>
      </w:r>
      <w:r w:rsidRPr="001D6912">
        <w:t>в</w:t>
      </w:r>
      <w:r w:rsidR="007F577E" w:rsidRPr="001D6912">
        <w:t xml:space="preserve"> </w:t>
      </w:r>
      <w:r w:rsidRPr="001D6912">
        <w:t>возрасте</w:t>
      </w:r>
      <w:r w:rsidR="007F577E" w:rsidRPr="001D6912">
        <w:t xml:space="preserve"> </w:t>
      </w:r>
      <w:r w:rsidRPr="001D6912">
        <w:t>45</w:t>
      </w:r>
      <w:r w:rsidR="007F577E" w:rsidRPr="001D6912">
        <w:t xml:space="preserve"> </w:t>
      </w:r>
      <w:r w:rsidRPr="001D6912">
        <w:t>лет</w:t>
      </w:r>
      <w:r w:rsidR="007F577E" w:rsidRPr="001D6912">
        <w:t xml:space="preserve"> </w:t>
      </w:r>
      <w:r w:rsidRPr="001D6912">
        <w:t>с</w:t>
      </w:r>
      <w:r w:rsidR="007F577E" w:rsidRPr="001D6912">
        <w:t xml:space="preserve"> </w:t>
      </w:r>
      <w:r w:rsidRPr="001D6912">
        <w:t>доходом</w:t>
      </w:r>
      <w:r w:rsidR="007F577E" w:rsidRPr="001D6912">
        <w:t xml:space="preserve"> </w:t>
      </w:r>
      <w:r w:rsidRPr="001D6912">
        <w:t>до</w:t>
      </w:r>
      <w:r w:rsidR="007F577E" w:rsidRPr="001D6912">
        <w:t xml:space="preserve"> </w:t>
      </w:r>
      <w:r w:rsidRPr="001D6912">
        <w:t>80</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при</w:t>
      </w:r>
      <w:r w:rsidR="007F577E" w:rsidRPr="001D6912">
        <w:t xml:space="preserve"> </w:t>
      </w:r>
      <w:r w:rsidRPr="001D6912">
        <w:t>ежемесячных</w:t>
      </w:r>
      <w:r w:rsidR="007F577E" w:rsidRPr="001D6912">
        <w:t xml:space="preserve"> </w:t>
      </w:r>
      <w:r w:rsidRPr="001D6912">
        <w:t>взносах</w:t>
      </w:r>
      <w:r w:rsidR="007F577E" w:rsidRPr="001D6912">
        <w:t xml:space="preserve"> </w:t>
      </w:r>
      <w:r w:rsidRPr="001D6912">
        <w:t>в</w:t>
      </w:r>
      <w:r w:rsidR="007F577E" w:rsidRPr="001D6912">
        <w:t xml:space="preserve"> </w:t>
      </w:r>
      <w:r w:rsidRPr="001D6912">
        <w:t>3</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может</w:t>
      </w:r>
      <w:r w:rsidR="007F577E" w:rsidRPr="001D6912">
        <w:t xml:space="preserve"> </w:t>
      </w:r>
      <w:r w:rsidRPr="001D6912">
        <w:t>рассчитывать</w:t>
      </w:r>
      <w:r w:rsidR="007F577E" w:rsidRPr="001D6912">
        <w:t xml:space="preserve"> </w:t>
      </w:r>
      <w:r w:rsidRPr="001D6912">
        <w:t>на</w:t>
      </w:r>
      <w:r w:rsidR="007F577E" w:rsidRPr="001D6912">
        <w:t xml:space="preserve"> </w:t>
      </w:r>
      <w:r w:rsidRPr="001D6912">
        <w:t>то,</w:t>
      </w:r>
      <w:r w:rsidR="007F577E" w:rsidRPr="001D6912">
        <w:t xml:space="preserve"> </w:t>
      </w:r>
      <w:r w:rsidRPr="001D6912">
        <w:t>что</w:t>
      </w:r>
      <w:r w:rsidR="007F577E" w:rsidRPr="001D6912">
        <w:t xml:space="preserve"> </w:t>
      </w:r>
      <w:r w:rsidRPr="001D6912">
        <w:t>к</w:t>
      </w:r>
      <w:r w:rsidR="007F577E" w:rsidRPr="001D6912">
        <w:t xml:space="preserve"> </w:t>
      </w:r>
      <w:r w:rsidRPr="001D6912">
        <w:t>моменту</w:t>
      </w:r>
      <w:r w:rsidR="007F577E" w:rsidRPr="001D6912">
        <w:t xml:space="preserve"> </w:t>
      </w:r>
      <w:r w:rsidRPr="001D6912">
        <w:t>выхода</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он</w:t>
      </w:r>
      <w:r w:rsidR="007F577E" w:rsidRPr="001D6912">
        <w:t xml:space="preserve"> </w:t>
      </w:r>
      <w:r w:rsidRPr="001D6912">
        <w:t>накопит</w:t>
      </w:r>
      <w:r w:rsidR="007F577E" w:rsidRPr="001D6912">
        <w:t xml:space="preserve"> </w:t>
      </w:r>
      <w:r w:rsidRPr="001D6912">
        <w:t>2,3</w:t>
      </w:r>
      <w:r w:rsidR="007F577E" w:rsidRPr="001D6912">
        <w:t xml:space="preserve"> </w:t>
      </w:r>
      <w:r w:rsidRPr="001D6912">
        <w:t>млн</w:t>
      </w:r>
      <w:r w:rsidR="007F577E" w:rsidRPr="001D6912">
        <w:t xml:space="preserve"> </w:t>
      </w:r>
      <w:r w:rsidRPr="001D6912">
        <w:t>руб.</w:t>
      </w:r>
      <w:r w:rsidR="007F577E" w:rsidRPr="001D6912">
        <w:t xml:space="preserve"> </w:t>
      </w:r>
      <w:r w:rsidRPr="001D6912">
        <w:t>с</w:t>
      </w:r>
      <w:r w:rsidR="007F577E" w:rsidRPr="001D6912">
        <w:t xml:space="preserve"> </w:t>
      </w:r>
      <w:r w:rsidRPr="001D6912">
        <w:t>учетом</w:t>
      </w:r>
      <w:r w:rsidR="007F577E" w:rsidRPr="001D6912">
        <w:t xml:space="preserve"> </w:t>
      </w:r>
      <w:r w:rsidRPr="001D6912">
        <w:t>софинансирования</w:t>
      </w:r>
      <w:r w:rsidR="007F577E" w:rsidRPr="001D6912">
        <w:t xml:space="preserve"> </w:t>
      </w:r>
      <w:r w:rsidRPr="001D6912">
        <w:t>и</w:t>
      </w:r>
      <w:r w:rsidR="007F577E" w:rsidRPr="001D6912">
        <w:t xml:space="preserve"> </w:t>
      </w:r>
      <w:r w:rsidRPr="001D6912">
        <w:t>перечисления</w:t>
      </w:r>
      <w:r w:rsidR="007F577E" w:rsidRPr="001D6912">
        <w:t xml:space="preserve"> </w:t>
      </w:r>
      <w:r w:rsidRPr="001D6912">
        <w:t>налогового</w:t>
      </w:r>
      <w:r w:rsidR="007F577E" w:rsidRPr="001D6912">
        <w:t xml:space="preserve"> </w:t>
      </w:r>
      <w:r w:rsidRPr="001D6912">
        <w:t>вычета</w:t>
      </w:r>
      <w:r w:rsidR="007F577E" w:rsidRPr="001D6912">
        <w:t xml:space="preserve"> </w:t>
      </w:r>
      <w:r w:rsidRPr="001D6912">
        <w:t>на</w:t>
      </w:r>
      <w:r w:rsidR="007F577E" w:rsidRPr="001D6912">
        <w:t xml:space="preserve"> </w:t>
      </w:r>
      <w:r w:rsidRPr="001D6912">
        <w:t>счет</w:t>
      </w:r>
      <w:r w:rsidR="007F577E" w:rsidRPr="001D6912">
        <w:t xml:space="preserve"> </w:t>
      </w:r>
      <w:r w:rsidRPr="001D6912">
        <w:t>ПДС</w:t>
      </w:r>
      <w:r w:rsidR="007F577E" w:rsidRPr="001D6912">
        <w:t>»</w:t>
      </w:r>
      <w:r w:rsidRPr="001D6912">
        <w:t>,</w:t>
      </w:r>
      <w:r w:rsidR="007F577E" w:rsidRPr="001D6912">
        <w:t xml:space="preserve"> - </w:t>
      </w:r>
      <w:r w:rsidRPr="001D6912">
        <w:t>поясняет</w:t>
      </w:r>
      <w:r w:rsidR="007F577E" w:rsidRPr="001D6912">
        <w:t xml:space="preserve"> </w:t>
      </w:r>
      <w:r w:rsidRPr="001D6912">
        <w:t>Никулин.</w:t>
      </w:r>
    </w:p>
    <w:p w14:paraId="066A3FE0" w14:textId="77777777" w:rsidR="003E3C42" w:rsidRPr="001D6912" w:rsidRDefault="003E3C42" w:rsidP="003E3C42">
      <w:r w:rsidRPr="001D6912">
        <w:t>Многие</w:t>
      </w:r>
      <w:r w:rsidR="007F577E" w:rsidRPr="001D6912">
        <w:t xml:space="preserve"> </w:t>
      </w:r>
      <w:r w:rsidRPr="001D6912">
        <w:t>переводят</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накопительную</w:t>
      </w:r>
      <w:r w:rsidR="007F577E" w:rsidRPr="001D6912">
        <w:t xml:space="preserve"> </w:t>
      </w:r>
      <w:r w:rsidRPr="001D6912">
        <w:t>часть</w:t>
      </w:r>
      <w:r w:rsidR="007F577E" w:rsidRPr="001D6912">
        <w:t xml:space="preserve"> </w:t>
      </w:r>
      <w:r w:rsidRPr="001D6912">
        <w:t>пенсии,</w:t>
      </w:r>
      <w:r w:rsidR="007F577E" w:rsidRPr="001D6912">
        <w:t xml:space="preserve"> </w:t>
      </w:r>
      <w:r w:rsidRPr="001D6912">
        <w:t>отмечает</w:t>
      </w:r>
      <w:r w:rsidR="007F577E" w:rsidRPr="001D6912">
        <w:t xml:space="preserve"> </w:t>
      </w:r>
      <w:r w:rsidRPr="001D6912">
        <w:t>управляющий</w:t>
      </w:r>
      <w:r w:rsidR="007F577E" w:rsidRPr="001D6912">
        <w:t xml:space="preserve"> </w:t>
      </w:r>
      <w:r w:rsidRPr="001D6912">
        <w:t>ВТБ</w:t>
      </w:r>
      <w:r w:rsidR="007F577E" w:rsidRPr="001D6912">
        <w:t xml:space="preserve"> </w:t>
      </w:r>
      <w:r w:rsidRPr="001D6912">
        <w:t>в</w:t>
      </w:r>
      <w:r w:rsidR="007F577E" w:rsidRPr="001D6912">
        <w:t xml:space="preserve"> </w:t>
      </w:r>
      <w:r w:rsidRPr="001D6912">
        <w:t>Новосибирской</w:t>
      </w:r>
      <w:r w:rsidR="007F577E" w:rsidRPr="001D6912">
        <w:t xml:space="preserve"> </w:t>
      </w:r>
      <w:r w:rsidRPr="001D6912">
        <w:t>области:</w:t>
      </w:r>
      <w:r w:rsidR="007F577E" w:rsidRPr="001D6912">
        <w:t xml:space="preserve"> «</w:t>
      </w:r>
      <w:r w:rsidRPr="001D6912">
        <w:t>Если</w:t>
      </w:r>
      <w:r w:rsidR="007F577E" w:rsidRPr="001D6912">
        <w:t xml:space="preserve"> </w:t>
      </w:r>
      <w:r w:rsidRPr="001D6912">
        <w:t>накопительной</w:t>
      </w:r>
      <w:r w:rsidR="007F577E" w:rsidRPr="001D6912">
        <w:t xml:space="preserve"> </w:t>
      </w:r>
      <w:r w:rsidRPr="001D6912">
        <w:t>частью</w:t>
      </w:r>
      <w:r w:rsidR="007F577E" w:rsidRPr="001D6912">
        <w:t xml:space="preserve"> </w:t>
      </w:r>
      <w:r w:rsidRPr="001D6912">
        <w:t>можно</w:t>
      </w:r>
      <w:r w:rsidR="007F577E" w:rsidRPr="001D6912">
        <w:t xml:space="preserve"> </w:t>
      </w:r>
      <w:r w:rsidRPr="001D6912">
        <w:t>воспользоваться</w:t>
      </w:r>
      <w:r w:rsidR="007F577E" w:rsidRPr="001D6912">
        <w:t xml:space="preserve"> </w:t>
      </w:r>
      <w:r w:rsidRPr="001D6912">
        <w:t>только</w:t>
      </w:r>
      <w:r w:rsidR="007F577E" w:rsidRPr="001D6912">
        <w:t xml:space="preserve"> </w:t>
      </w:r>
      <w:r w:rsidRPr="001D6912">
        <w:t>при</w:t>
      </w:r>
      <w:r w:rsidR="007F577E" w:rsidRPr="001D6912">
        <w:t xml:space="preserve"> </w:t>
      </w:r>
      <w:r w:rsidRPr="001D6912">
        <w:t>выходе</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то</w:t>
      </w:r>
      <w:r w:rsidR="007F577E" w:rsidRPr="001D6912">
        <w:t xml:space="preserve"> </w:t>
      </w:r>
      <w:r w:rsidRPr="001D6912">
        <w:t>выплаты</w:t>
      </w:r>
      <w:r w:rsidR="007F577E" w:rsidRPr="001D6912">
        <w:t xml:space="preserve"> </w:t>
      </w:r>
      <w:r w:rsidRPr="001D6912">
        <w:t>по</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единовременно</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при</w:t>
      </w:r>
      <w:r w:rsidR="007F577E" w:rsidRPr="001D6912">
        <w:t xml:space="preserve"> </w:t>
      </w:r>
      <w:r w:rsidRPr="001D6912">
        <w:t>наступлении</w:t>
      </w:r>
      <w:r w:rsidR="007F577E" w:rsidRPr="001D6912">
        <w:t xml:space="preserve"> </w:t>
      </w:r>
      <w:r w:rsidRPr="001D6912">
        <w:t>особых</w:t>
      </w:r>
      <w:r w:rsidR="007F577E" w:rsidRPr="001D6912">
        <w:t xml:space="preserve"> </w:t>
      </w:r>
      <w:r w:rsidRPr="001D6912">
        <w:t>жизненных</w:t>
      </w:r>
      <w:r w:rsidR="007F577E" w:rsidRPr="001D6912">
        <w:t xml:space="preserve"> </w:t>
      </w:r>
      <w:r w:rsidRPr="001D6912">
        <w:t>ситуаций</w:t>
      </w:r>
      <w:r w:rsidR="007F577E" w:rsidRPr="001D6912">
        <w:t>»</w:t>
      </w:r>
      <w:r w:rsidRPr="001D6912">
        <w:t>.</w:t>
      </w:r>
    </w:p>
    <w:p w14:paraId="35212707" w14:textId="77777777" w:rsidR="003E3C42" w:rsidRPr="001D6912" w:rsidRDefault="0016647A" w:rsidP="003E3C42">
      <w:r w:rsidRPr="001D6912">
        <w:t>ДОХОДНОСТЬ</w:t>
      </w:r>
      <w:r w:rsidR="007F577E" w:rsidRPr="001D6912">
        <w:t xml:space="preserve"> </w:t>
      </w:r>
      <w:r w:rsidRPr="001D6912">
        <w:t>НПФ</w:t>
      </w:r>
    </w:p>
    <w:p w14:paraId="53E3094A" w14:textId="77777777" w:rsidR="003E3C42" w:rsidRPr="001D6912" w:rsidRDefault="003E3C42" w:rsidP="003E3C42">
      <w:r w:rsidRPr="001D6912">
        <w:t>В</w:t>
      </w:r>
      <w:r w:rsidR="007F577E" w:rsidRPr="001D6912">
        <w:t xml:space="preserve"> </w:t>
      </w:r>
      <w:r w:rsidRPr="001D6912">
        <w:t>III</w:t>
      </w:r>
      <w:r w:rsidR="007F577E" w:rsidRPr="001D6912">
        <w:t xml:space="preserve"> </w:t>
      </w:r>
      <w:r w:rsidRPr="001D6912">
        <w:t>квартале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рост</w:t>
      </w:r>
      <w:r w:rsidR="007F577E" w:rsidRPr="001D6912">
        <w:t xml:space="preserve"> </w:t>
      </w:r>
      <w:r w:rsidRPr="001D6912">
        <w:t>совокупного</w:t>
      </w:r>
      <w:r w:rsidR="007F577E" w:rsidRPr="001D6912">
        <w:t xml:space="preserve"> </w:t>
      </w:r>
      <w:r w:rsidRPr="001D6912">
        <w:t>портфеля</w:t>
      </w:r>
      <w:r w:rsidR="007F577E" w:rsidRPr="001D6912">
        <w:t xml:space="preserve"> </w:t>
      </w:r>
      <w:r w:rsidRPr="001D6912">
        <w:t>пенсионных</w:t>
      </w:r>
      <w:r w:rsidR="007F577E" w:rsidRPr="001D6912">
        <w:t xml:space="preserve"> </w:t>
      </w:r>
      <w:r w:rsidRPr="001D6912">
        <w:t>средств</w:t>
      </w:r>
      <w:r w:rsidR="007F577E" w:rsidRPr="001D6912">
        <w:t xml:space="preserve"> </w:t>
      </w:r>
      <w:r w:rsidRPr="001D6912">
        <w:t>ускорился,</w:t>
      </w:r>
      <w:r w:rsidR="007F577E" w:rsidRPr="001D6912">
        <w:t xml:space="preserve"> </w:t>
      </w:r>
      <w:r w:rsidRPr="001D6912">
        <w:t>констатируют</w:t>
      </w:r>
      <w:r w:rsidR="007F577E" w:rsidRPr="001D6912">
        <w:t xml:space="preserve"> </w:t>
      </w:r>
      <w:r w:rsidRPr="001D6912">
        <w:t>в</w:t>
      </w:r>
      <w:r w:rsidR="007F577E" w:rsidRPr="001D6912">
        <w:t xml:space="preserve"> </w:t>
      </w:r>
      <w:r w:rsidRPr="001D6912">
        <w:t>Центробанке.</w:t>
      </w:r>
      <w:r w:rsidR="007F577E" w:rsidRPr="001D6912">
        <w:t xml:space="preserve"> </w:t>
      </w:r>
      <w:r w:rsidRPr="001D6912">
        <w:t>Доход</w:t>
      </w:r>
      <w:r w:rsidR="007F577E" w:rsidRPr="001D6912">
        <w:t xml:space="preserve"> </w:t>
      </w:r>
      <w:r w:rsidRPr="001D6912">
        <w:t>НПФ</w:t>
      </w:r>
      <w:r w:rsidR="007F577E" w:rsidRPr="001D6912">
        <w:t xml:space="preserve"> </w:t>
      </w:r>
      <w:r w:rsidRPr="001D6912">
        <w:t>в</w:t>
      </w:r>
      <w:r w:rsidR="007F577E" w:rsidRPr="001D6912">
        <w:t xml:space="preserve"> </w:t>
      </w:r>
      <w:r w:rsidRPr="001D6912">
        <w:t>2-3</w:t>
      </w:r>
      <w:r w:rsidR="007F577E" w:rsidRPr="001D6912">
        <w:t xml:space="preserve"> </w:t>
      </w:r>
      <w:r w:rsidRPr="001D6912">
        <w:t>квартале</w:t>
      </w:r>
      <w:r w:rsidR="007F577E" w:rsidRPr="001D6912">
        <w:t xml:space="preserve"> </w:t>
      </w:r>
      <w:r w:rsidRPr="001D6912">
        <w:t>обеспечивается</w:t>
      </w:r>
      <w:r w:rsidR="007F577E" w:rsidRPr="001D6912">
        <w:t xml:space="preserve"> </w:t>
      </w:r>
      <w:r w:rsidRPr="001D6912">
        <w:t>преимущественно</w:t>
      </w:r>
      <w:r w:rsidR="007F577E" w:rsidRPr="001D6912">
        <w:t xml:space="preserve"> </w:t>
      </w:r>
      <w:r w:rsidRPr="001D6912">
        <w:t>купонами</w:t>
      </w:r>
      <w:r w:rsidR="007F577E" w:rsidRPr="001D6912">
        <w:t xml:space="preserve"> </w:t>
      </w:r>
      <w:r w:rsidRPr="001D6912">
        <w:t>по</w:t>
      </w:r>
      <w:r w:rsidR="007F577E" w:rsidRPr="001D6912">
        <w:t xml:space="preserve"> </w:t>
      </w:r>
      <w:r w:rsidRPr="001D6912">
        <w:t>долговым</w:t>
      </w:r>
      <w:r w:rsidR="007F577E" w:rsidRPr="001D6912">
        <w:t xml:space="preserve"> </w:t>
      </w:r>
      <w:r w:rsidRPr="001D6912">
        <w:t>ценным</w:t>
      </w:r>
      <w:r w:rsidR="007F577E" w:rsidRPr="001D6912">
        <w:t xml:space="preserve"> </w:t>
      </w:r>
      <w:r w:rsidRPr="001D6912">
        <w:t>бумагам.</w:t>
      </w:r>
    </w:p>
    <w:p w14:paraId="47E83C3E" w14:textId="77777777" w:rsidR="003E3C42" w:rsidRPr="001D6912" w:rsidRDefault="003E3C42" w:rsidP="003E3C42">
      <w:r w:rsidRPr="001D6912">
        <w:t>Сейчас</w:t>
      </w:r>
      <w:r w:rsidR="007F577E" w:rsidRPr="001D6912">
        <w:t xml:space="preserve"> </w:t>
      </w:r>
      <w:r w:rsidRPr="001D6912">
        <w:t>на</w:t>
      </w:r>
      <w:r w:rsidR="007F577E" w:rsidRPr="001D6912">
        <w:t xml:space="preserve"> </w:t>
      </w:r>
      <w:r w:rsidRPr="001D6912">
        <w:t>рынке</w:t>
      </w:r>
      <w:r w:rsidR="007F577E" w:rsidRPr="001D6912">
        <w:t xml:space="preserve"> </w:t>
      </w:r>
      <w:r w:rsidRPr="001D6912">
        <w:t>работают</w:t>
      </w:r>
      <w:r w:rsidR="007F577E" w:rsidRPr="001D6912">
        <w:t xml:space="preserve"> </w:t>
      </w:r>
      <w:r w:rsidRPr="001D6912">
        <w:t>35</w:t>
      </w:r>
      <w:r w:rsidR="007F577E" w:rsidRPr="001D6912">
        <w:t xml:space="preserve"> </w:t>
      </w:r>
      <w:r w:rsidRPr="001D6912">
        <w:t>НПФ.</w:t>
      </w:r>
      <w:r w:rsidR="007F577E" w:rsidRPr="001D6912">
        <w:t xml:space="preserve"> </w:t>
      </w:r>
      <w:r w:rsidRPr="001D6912">
        <w:t>По</w:t>
      </w:r>
      <w:r w:rsidR="007F577E" w:rsidRPr="001D6912">
        <w:t xml:space="preserve"> </w:t>
      </w:r>
      <w:r w:rsidRPr="001D6912">
        <w:t>данным</w:t>
      </w:r>
      <w:r w:rsidR="007F577E" w:rsidRPr="001D6912">
        <w:t xml:space="preserve"> </w:t>
      </w:r>
      <w:r w:rsidRPr="001D6912">
        <w:t>ЦБ,</w:t>
      </w:r>
      <w:r w:rsidR="007F577E" w:rsidRPr="001D6912">
        <w:t xml:space="preserve"> </w:t>
      </w:r>
      <w:r w:rsidRPr="001D6912">
        <w:t>в</w:t>
      </w:r>
      <w:r w:rsidR="007F577E" w:rsidRPr="001D6912">
        <w:t xml:space="preserve"> </w:t>
      </w:r>
      <w:r w:rsidRPr="001D6912">
        <w:t>пятерку</w:t>
      </w:r>
      <w:r w:rsidR="007F577E" w:rsidRPr="001D6912">
        <w:t xml:space="preserve"> </w:t>
      </w:r>
      <w:r w:rsidRPr="001D6912">
        <w:t>крупнейших</w:t>
      </w:r>
      <w:r w:rsidR="007F577E" w:rsidRPr="001D6912">
        <w:t xml:space="preserve"> </w:t>
      </w:r>
      <w:r w:rsidRPr="001D6912">
        <w:t>НПФ</w:t>
      </w:r>
      <w:r w:rsidR="007F577E" w:rsidRPr="001D6912">
        <w:t xml:space="preserve"> </w:t>
      </w:r>
      <w:r w:rsidRPr="001D6912">
        <w:t>по</w:t>
      </w:r>
      <w:r w:rsidR="007F577E" w:rsidRPr="001D6912">
        <w:t xml:space="preserve"> </w:t>
      </w:r>
      <w:r w:rsidRPr="001D6912">
        <w:t>количеству</w:t>
      </w:r>
      <w:r w:rsidR="007F577E" w:rsidRPr="001D6912">
        <w:t xml:space="preserve"> </w:t>
      </w:r>
      <w:r w:rsidRPr="001D6912">
        <w:t>человек,</w:t>
      </w:r>
      <w:r w:rsidR="007F577E" w:rsidRPr="001D6912">
        <w:t xml:space="preserve"> </w:t>
      </w:r>
      <w:r w:rsidRPr="001D6912">
        <w:t>передавших</w:t>
      </w:r>
      <w:r w:rsidR="007F577E" w:rsidRPr="001D6912">
        <w:t xml:space="preserve"> </w:t>
      </w:r>
      <w:r w:rsidRPr="001D6912">
        <w:t>свои</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в</w:t>
      </w:r>
      <w:r w:rsidR="007F577E" w:rsidRPr="001D6912">
        <w:t xml:space="preserve"> </w:t>
      </w:r>
      <w:r w:rsidRPr="001D6912">
        <w:t>управление</w:t>
      </w:r>
      <w:r w:rsidR="007F577E" w:rsidRPr="001D6912">
        <w:t xml:space="preserve"> </w:t>
      </w:r>
      <w:r w:rsidRPr="001D6912">
        <w:t>конкретному</w:t>
      </w:r>
      <w:r w:rsidR="007F577E" w:rsidRPr="001D6912">
        <w:t xml:space="preserve"> </w:t>
      </w:r>
      <w:r w:rsidRPr="001D6912">
        <w:t>НПФ,</w:t>
      </w:r>
      <w:r w:rsidR="007F577E" w:rsidRPr="001D6912">
        <w:t xml:space="preserve"> </w:t>
      </w:r>
      <w:r w:rsidRPr="001D6912">
        <w:t>входят</w:t>
      </w:r>
      <w:r w:rsidR="007F577E" w:rsidRPr="001D6912">
        <w:t xml:space="preserve"> </w:t>
      </w:r>
      <w:r w:rsidRPr="001D6912">
        <w:t>АО</w:t>
      </w:r>
      <w:r w:rsidR="007F577E" w:rsidRPr="001D6912">
        <w:t xml:space="preserve"> </w:t>
      </w:r>
      <w:r w:rsidRPr="001D6912">
        <w:t>НПФ</w:t>
      </w:r>
      <w:r w:rsidR="007F577E" w:rsidRPr="001D6912">
        <w:t xml:space="preserve"> «</w:t>
      </w:r>
      <w:r w:rsidRPr="001D6912">
        <w:t>ВТБ</w:t>
      </w:r>
      <w:r w:rsidR="007F577E" w:rsidRPr="001D6912">
        <w:t xml:space="preserve"> </w:t>
      </w:r>
      <w:r w:rsidRPr="001D6912">
        <w:t>Пенсионный</w:t>
      </w:r>
      <w:r w:rsidR="007F577E" w:rsidRPr="001D6912">
        <w:t xml:space="preserve"> </w:t>
      </w:r>
      <w:r w:rsidRPr="001D6912">
        <w:t>фонд</w:t>
      </w:r>
      <w:r w:rsidR="007F577E" w:rsidRPr="001D6912">
        <w:t>»</w:t>
      </w:r>
      <w:r w:rsidRPr="001D6912">
        <w:t>,</w:t>
      </w:r>
      <w:r w:rsidR="007F577E" w:rsidRPr="001D6912">
        <w:t xml:space="preserve"> </w:t>
      </w:r>
      <w:r w:rsidRPr="001D6912">
        <w:t>АО</w:t>
      </w:r>
      <w:r w:rsidR="007F577E" w:rsidRPr="001D6912">
        <w:t xml:space="preserve"> </w:t>
      </w:r>
      <w:r w:rsidRPr="001D6912">
        <w:t>НПФ</w:t>
      </w:r>
      <w:r w:rsidR="007F577E" w:rsidRPr="001D6912">
        <w:t xml:space="preserve"> </w:t>
      </w:r>
      <w:r w:rsidRPr="001D6912">
        <w:t>Сбербанка,</w:t>
      </w:r>
      <w:r w:rsidR="007F577E" w:rsidRPr="001D6912">
        <w:t xml:space="preserve"> </w:t>
      </w:r>
      <w:r w:rsidRPr="001D6912">
        <w:t>АО</w:t>
      </w:r>
      <w:r w:rsidR="007F577E" w:rsidRPr="001D6912">
        <w:t xml:space="preserve"> </w:t>
      </w:r>
      <w:r w:rsidRPr="001D6912">
        <w:t>НПФ</w:t>
      </w:r>
      <w:r w:rsidR="007F577E" w:rsidRPr="001D6912">
        <w:t xml:space="preserve"> «</w:t>
      </w:r>
      <w:r w:rsidRPr="001D6912">
        <w:t>ГАЗФОНД</w:t>
      </w:r>
      <w:r w:rsidR="007F577E" w:rsidRPr="001D6912">
        <w:t xml:space="preserve"> </w:t>
      </w:r>
      <w:r w:rsidRPr="001D6912">
        <w:t>пенсионные</w:t>
      </w:r>
      <w:r w:rsidR="007F577E" w:rsidRPr="001D6912">
        <w:t xml:space="preserve"> </w:t>
      </w:r>
      <w:r w:rsidRPr="001D6912">
        <w:t>накопления</w:t>
      </w:r>
      <w:r w:rsidR="007F577E" w:rsidRPr="001D6912">
        <w:t>»</w:t>
      </w:r>
      <w:r w:rsidRPr="001D6912">
        <w:t>,</w:t>
      </w:r>
      <w:r w:rsidR="007F577E" w:rsidRPr="001D6912">
        <w:t xml:space="preserve"> </w:t>
      </w:r>
      <w:r w:rsidRPr="001D6912">
        <w:t>АО</w:t>
      </w:r>
      <w:r w:rsidR="007F577E" w:rsidRPr="001D6912">
        <w:t xml:space="preserve"> </w:t>
      </w:r>
      <w:r w:rsidRPr="001D6912">
        <w:t>НПФ</w:t>
      </w:r>
      <w:r w:rsidR="007F577E" w:rsidRPr="001D6912">
        <w:t xml:space="preserve"> </w:t>
      </w:r>
      <w:r w:rsidRPr="001D6912">
        <w:t>БУДУЩЕЕ,</w:t>
      </w:r>
      <w:r w:rsidR="007F577E" w:rsidRPr="001D6912">
        <w:t xml:space="preserve"> </w:t>
      </w:r>
      <w:r w:rsidRPr="001D6912">
        <w:t>АО</w:t>
      </w:r>
      <w:r w:rsidR="007F577E" w:rsidRPr="001D6912">
        <w:t xml:space="preserve"> </w:t>
      </w:r>
      <w:r w:rsidRPr="001D6912">
        <w:t>НПФ</w:t>
      </w:r>
      <w:r w:rsidR="007F577E" w:rsidRPr="001D6912">
        <w:t xml:space="preserve"> «</w:t>
      </w:r>
      <w:r w:rsidRPr="001D6912">
        <w:t>Достойное</w:t>
      </w:r>
      <w:r w:rsidR="007F577E" w:rsidRPr="001D6912">
        <w:t xml:space="preserve"> </w:t>
      </w:r>
      <w:r w:rsidRPr="001D6912">
        <w:t>будущее</w:t>
      </w:r>
      <w:r w:rsidR="007F577E" w:rsidRPr="001D6912">
        <w:t>»</w:t>
      </w:r>
      <w:r w:rsidRPr="001D6912">
        <w:t>.</w:t>
      </w:r>
    </w:p>
    <w:p w14:paraId="335BE0A1" w14:textId="77777777" w:rsidR="003E3C42" w:rsidRPr="001D6912" w:rsidRDefault="003E3C42" w:rsidP="003E3C42">
      <w:r w:rsidRPr="001D6912">
        <w:t>По</w:t>
      </w:r>
      <w:r w:rsidR="007F577E" w:rsidRPr="001D6912">
        <w:t xml:space="preserve"> </w:t>
      </w:r>
      <w:r w:rsidRPr="001D6912">
        <w:t>итогам</w:t>
      </w:r>
      <w:r w:rsidR="007F577E" w:rsidRPr="001D6912">
        <w:t xml:space="preserve"> </w:t>
      </w:r>
      <w:r w:rsidRPr="001D6912">
        <w:t>2023</w:t>
      </w:r>
      <w:r w:rsidR="007F577E" w:rsidRPr="001D6912">
        <w:t xml:space="preserve"> </w:t>
      </w:r>
      <w:r w:rsidRPr="001D6912">
        <w:t>года</w:t>
      </w:r>
      <w:r w:rsidR="007F577E" w:rsidRPr="001D6912">
        <w:t xml:space="preserve"> </w:t>
      </w:r>
      <w:r w:rsidRPr="001D6912">
        <w:t>доходность</w:t>
      </w:r>
      <w:r w:rsidR="007F577E" w:rsidRPr="001D6912">
        <w:t xml:space="preserve"> </w:t>
      </w:r>
      <w:r w:rsidRPr="001D6912">
        <w:t>пенсионных</w:t>
      </w:r>
      <w:r w:rsidR="007F577E" w:rsidRPr="001D6912">
        <w:t xml:space="preserve"> </w:t>
      </w:r>
      <w:r w:rsidRPr="001D6912">
        <w:t>портфелей</w:t>
      </w:r>
      <w:r w:rsidR="007F577E" w:rsidRPr="001D6912">
        <w:t xml:space="preserve"> </w:t>
      </w:r>
      <w:r w:rsidRPr="001D6912">
        <w:t>превысила</w:t>
      </w:r>
      <w:r w:rsidR="007F577E" w:rsidRPr="001D6912">
        <w:t xml:space="preserve"> </w:t>
      </w:r>
      <w:r w:rsidRPr="001D6912">
        <w:t>инфляцию.</w:t>
      </w:r>
      <w:r w:rsidR="007F577E" w:rsidRPr="001D6912">
        <w:t xml:space="preserve"> </w:t>
      </w:r>
      <w:r w:rsidRPr="001D6912">
        <w:t>Так,</w:t>
      </w:r>
      <w:r w:rsidR="007F577E" w:rsidRPr="001D6912">
        <w:t xml:space="preserve"> </w:t>
      </w:r>
      <w:r w:rsidRPr="001D6912">
        <w:t>средневзвешенная</w:t>
      </w:r>
      <w:r w:rsidR="007F577E" w:rsidRPr="001D6912">
        <w:t xml:space="preserve"> </w:t>
      </w:r>
      <w:r w:rsidRPr="001D6912">
        <w:t>доходность</w:t>
      </w:r>
      <w:r w:rsidR="007F577E" w:rsidRPr="001D6912">
        <w:t xml:space="preserve"> </w:t>
      </w:r>
      <w:r w:rsidRPr="001D6912">
        <w:t>инвестирования</w:t>
      </w:r>
      <w:r w:rsidR="007F577E" w:rsidRPr="001D6912">
        <w:t xml:space="preserve"> </w:t>
      </w:r>
      <w:r w:rsidRPr="001D6912">
        <w:t>средств</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отражающая</w:t>
      </w:r>
      <w:r w:rsidR="007F577E" w:rsidRPr="001D6912">
        <w:t xml:space="preserve"> </w:t>
      </w:r>
      <w:r w:rsidRPr="001D6912">
        <w:t>результаты</w:t>
      </w:r>
      <w:r w:rsidR="007F577E" w:rsidRPr="001D6912">
        <w:t xml:space="preserve"> </w:t>
      </w:r>
      <w:r w:rsidRPr="001D6912">
        <w:t>инвестирования</w:t>
      </w:r>
      <w:r w:rsidR="007F577E" w:rsidRPr="001D6912">
        <w:t xml:space="preserve"> </w:t>
      </w:r>
      <w:r w:rsidRPr="001D6912">
        <w:t>на</w:t>
      </w:r>
      <w:r w:rsidR="007F577E" w:rsidRPr="001D6912">
        <w:t xml:space="preserve"> </w:t>
      </w:r>
      <w:r w:rsidRPr="001D6912">
        <w:t>счетах</w:t>
      </w:r>
      <w:r w:rsidR="007F577E" w:rsidRPr="001D6912">
        <w:t xml:space="preserve"> </w:t>
      </w:r>
      <w:r w:rsidRPr="001D6912">
        <w:t>застрахованных</w:t>
      </w:r>
      <w:r w:rsidR="007F577E" w:rsidRPr="001D6912">
        <w:t xml:space="preserve"> </w:t>
      </w:r>
      <w:r w:rsidRPr="001D6912">
        <w:t>лиц,</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года</w:t>
      </w:r>
      <w:r w:rsidR="007F577E" w:rsidRPr="001D6912">
        <w:t xml:space="preserve"> </w:t>
      </w:r>
      <w:r w:rsidRPr="001D6912">
        <w:t>составила</w:t>
      </w:r>
      <w:r w:rsidR="007F577E" w:rsidRPr="001D6912">
        <w:t xml:space="preserve"> </w:t>
      </w:r>
      <w:r w:rsidRPr="001D6912">
        <w:t>7,8%,</w:t>
      </w:r>
      <w:r w:rsidR="007F577E" w:rsidRPr="001D6912">
        <w:t xml:space="preserve"> </w:t>
      </w:r>
      <w:r w:rsidRPr="001D6912">
        <w:t>при</w:t>
      </w:r>
      <w:r w:rsidR="007F577E" w:rsidRPr="001D6912">
        <w:t xml:space="preserve"> </w:t>
      </w:r>
      <w:r w:rsidRPr="001D6912">
        <w:t>показателе</w:t>
      </w:r>
      <w:r w:rsidR="007F577E" w:rsidRPr="001D6912">
        <w:t xml:space="preserve"> </w:t>
      </w:r>
      <w:r w:rsidRPr="001D6912">
        <w:t>инфляции</w:t>
      </w:r>
      <w:r w:rsidR="007F577E" w:rsidRPr="001D6912">
        <w:t xml:space="preserve"> </w:t>
      </w:r>
      <w:r w:rsidRPr="001D6912">
        <w:t>в</w:t>
      </w:r>
      <w:r w:rsidR="007F577E" w:rsidRPr="001D6912">
        <w:t xml:space="preserve"> </w:t>
      </w:r>
      <w:r w:rsidRPr="001D6912">
        <w:t>7,4%.</w:t>
      </w:r>
    </w:p>
    <w:p w14:paraId="66C54C9D" w14:textId="77777777" w:rsidR="003E3C42" w:rsidRPr="001D6912" w:rsidRDefault="003E3C42" w:rsidP="003E3C42">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показатели</w:t>
      </w:r>
      <w:r w:rsidR="007F577E" w:rsidRPr="001D6912">
        <w:t xml:space="preserve"> </w:t>
      </w:r>
      <w:r w:rsidRPr="001D6912">
        <w:t>менее</w:t>
      </w:r>
      <w:r w:rsidR="007F577E" w:rsidRPr="001D6912">
        <w:t xml:space="preserve"> </w:t>
      </w:r>
      <w:r w:rsidRPr="001D6912">
        <w:t>позитивные.</w:t>
      </w:r>
      <w:r w:rsidR="007F577E" w:rsidRPr="001D6912">
        <w:t xml:space="preserve"> </w:t>
      </w:r>
      <w:r w:rsidRPr="001D6912">
        <w:t>По</w:t>
      </w:r>
      <w:r w:rsidR="007F577E" w:rsidRPr="001D6912">
        <w:t xml:space="preserve"> </w:t>
      </w:r>
      <w:r w:rsidRPr="001D6912">
        <w:t>данным</w:t>
      </w:r>
      <w:r w:rsidR="007F577E" w:rsidRPr="001D6912">
        <w:t xml:space="preserve"> </w:t>
      </w:r>
      <w:r w:rsidRPr="001D6912">
        <w:t>на</w:t>
      </w:r>
      <w:r w:rsidR="007F577E" w:rsidRPr="001D6912">
        <w:t xml:space="preserve"> </w:t>
      </w:r>
      <w:r w:rsidRPr="001D6912">
        <w:t>3</w:t>
      </w:r>
      <w:r w:rsidR="007F577E" w:rsidRPr="001D6912">
        <w:t xml:space="preserve"> </w:t>
      </w:r>
      <w:r w:rsidRPr="001D6912">
        <w:t>кв.</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валовая</w:t>
      </w:r>
      <w:r w:rsidR="007F577E" w:rsidRPr="001D6912">
        <w:t xml:space="preserve"> </w:t>
      </w:r>
      <w:r w:rsidRPr="001D6912">
        <w:t>средневзвешенная</w:t>
      </w:r>
      <w:r w:rsidR="007F577E" w:rsidRPr="001D6912">
        <w:t xml:space="preserve"> </w:t>
      </w:r>
      <w:r w:rsidRPr="001D6912">
        <w:t>доходность</w:t>
      </w:r>
      <w:r w:rsidR="007F577E" w:rsidRPr="001D6912">
        <w:t xml:space="preserve"> </w:t>
      </w:r>
      <w:r w:rsidRPr="001D6912">
        <w:t>инвестирования</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НПФ</w:t>
      </w:r>
      <w:r w:rsidR="007F577E" w:rsidRPr="001D6912">
        <w:t xml:space="preserve"> </w:t>
      </w:r>
      <w:r w:rsidRPr="001D6912">
        <w:t>в</w:t>
      </w:r>
      <w:r w:rsidR="007F577E" w:rsidRPr="001D6912">
        <w:t xml:space="preserve"> </w:t>
      </w:r>
      <w:r w:rsidRPr="001D6912">
        <w:t>3</w:t>
      </w:r>
      <w:r w:rsidR="007F577E" w:rsidRPr="001D6912">
        <w:t xml:space="preserve"> </w:t>
      </w:r>
      <w:r w:rsidRPr="001D6912">
        <w:t>кв.</w:t>
      </w:r>
      <w:r w:rsidR="007F577E" w:rsidRPr="001D6912">
        <w:t xml:space="preserve"> </w:t>
      </w:r>
      <w:r w:rsidRPr="001D6912">
        <w:t>2024</w:t>
      </w:r>
      <w:r w:rsidR="007F577E" w:rsidRPr="001D6912">
        <w:t xml:space="preserve"> </w:t>
      </w:r>
      <w:r w:rsidRPr="001D6912">
        <w:t>г.</w:t>
      </w:r>
      <w:r w:rsidR="007F577E" w:rsidRPr="001D6912">
        <w:t xml:space="preserve"> </w:t>
      </w:r>
      <w:r w:rsidRPr="001D6912">
        <w:t>составила</w:t>
      </w:r>
      <w:r w:rsidR="007F577E" w:rsidRPr="001D6912">
        <w:t xml:space="preserve"> </w:t>
      </w:r>
      <w:r w:rsidRPr="001D6912">
        <w:t>7,6%</w:t>
      </w:r>
      <w:r w:rsidR="007F577E" w:rsidRPr="001D6912">
        <w:t xml:space="preserve"> </w:t>
      </w:r>
      <w:r w:rsidRPr="001D6912">
        <w:t>годовых,</w:t>
      </w:r>
      <w:r w:rsidR="007F577E" w:rsidRPr="001D6912">
        <w:t xml:space="preserve"> </w:t>
      </w:r>
      <w:r w:rsidRPr="001D6912">
        <w:t>этот</w:t>
      </w:r>
      <w:r w:rsidR="007F577E" w:rsidRPr="001D6912">
        <w:t xml:space="preserve"> </w:t>
      </w:r>
      <w:r w:rsidRPr="001D6912">
        <w:t>показатель</w:t>
      </w:r>
      <w:r w:rsidR="007F577E" w:rsidRPr="001D6912">
        <w:t xml:space="preserve"> </w:t>
      </w:r>
      <w:r w:rsidRPr="001D6912">
        <w:t>остается</w:t>
      </w:r>
      <w:r w:rsidR="007F577E" w:rsidRPr="001D6912">
        <w:t xml:space="preserve"> </w:t>
      </w:r>
      <w:r w:rsidRPr="001D6912">
        <w:t>ниже</w:t>
      </w:r>
      <w:r w:rsidR="007F577E" w:rsidRPr="001D6912">
        <w:t xml:space="preserve"> </w:t>
      </w:r>
      <w:r w:rsidRPr="001D6912">
        <w:t>роста</w:t>
      </w:r>
      <w:r w:rsidR="007F577E" w:rsidRPr="001D6912">
        <w:t xml:space="preserve"> </w:t>
      </w:r>
      <w:r w:rsidRPr="001D6912">
        <w:t>цен</w:t>
      </w:r>
      <w:r w:rsidR="007F577E" w:rsidRPr="001D6912">
        <w:t xml:space="preserve"> </w:t>
      </w:r>
      <w:r w:rsidRPr="001D6912">
        <w:t>за</w:t>
      </w:r>
      <w:r w:rsidR="007F577E" w:rsidRPr="001D6912">
        <w:t xml:space="preserve"> </w:t>
      </w:r>
      <w:r w:rsidRPr="001D6912">
        <w:t>III</w:t>
      </w:r>
      <w:r w:rsidR="007F577E" w:rsidRPr="001D6912">
        <w:t xml:space="preserve"> </w:t>
      </w:r>
      <w:r w:rsidRPr="001D6912">
        <w:t>квартал</w:t>
      </w:r>
      <w:r w:rsidR="007F577E" w:rsidRPr="001D6912">
        <w:t xml:space="preserve"> </w:t>
      </w:r>
      <w:r w:rsidRPr="001D6912">
        <w:t>(11,2%),</w:t>
      </w:r>
      <w:r w:rsidR="007F577E" w:rsidRPr="001D6912">
        <w:t xml:space="preserve"> </w:t>
      </w:r>
      <w:r w:rsidRPr="001D6912">
        <w:t>отмечают</w:t>
      </w:r>
      <w:r w:rsidR="007F577E" w:rsidRPr="001D6912">
        <w:t xml:space="preserve"> </w:t>
      </w:r>
      <w:r w:rsidRPr="001D6912">
        <w:t>в</w:t>
      </w:r>
      <w:r w:rsidR="007F577E" w:rsidRPr="001D6912">
        <w:t xml:space="preserve"> </w:t>
      </w:r>
      <w:r w:rsidRPr="001D6912">
        <w:t>ЦБ.</w:t>
      </w:r>
    </w:p>
    <w:p w14:paraId="3A1911DB" w14:textId="77777777" w:rsidR="003E3C42" w:rsidRPr="001D6912" w:rsidRDefault="003E3C42" w:rsidP="003E3C42">
      <w:r w:rsidRPr="001D6912">
        <w:lastRenderedPageBreak/>
        <w:t>Сейчас</w:t>
      </w:r>
      <w:r w:rsidR="007F577E" w:rsidRPr="001D6912">
        <w:t xml:space="preserve"> </w:t>
      </w:r>
      <w:r w:rsidRPr="001D6912">
        <w:t>на</w:t>
      </w:r>
      <w:r w:rsidR="007F577E" w:rsidRPr="001D6912">
        <w:t xml:space="preserve"> </w:t>
      </w:r>
      <w:r w:rsidRPr="001D6912">
        <w:t>накопительную</w:t>
      </w:r>
      <w:r w:rsidR="007F577E" w:rsidRPr="001D6912">
        <w:t xml:space="preserve"> </w:t>
      </w:r>
      <w:r w:rsidRPr="001D6912">
        <w:t>часть</w:t>
      </w:r>
      <w:r w:rsidR="007F577E" w:rsidRPr="001D6912">
        <w:t xml:space="preserve"> </w:t>
      </w:r>
      <w:r w:rsidRPr="001D6912">
        <w:t>пенсии</w:t>
      </w:r>
      <w:r w:rsidR="007F577E" w:rsidRPr="001D6912">
        <w:t xml:space="preserve"> </w:t>
      </w:r>
      <w:r w:rsidRPr="001D6912">
        <w:t>рассчитывают</w:t>
      </w:r>
      <w:r w:rsidR="007F577E" w:rsidRPr="001D6912">
        <w:t xml:space="preserve"> </w:t>
      </w:r>
      <w:r w:rsidRPr="001D6912">
        <w:t>всего</w:t>
      </w:r>
      <w:r w:rsidR="007F577E" w:rsidRPr="001D6912">
        <w:t xml:space="preserve"> </w:t>
      </w:r>
      <w:r w:rsidRPr="001D6912">
        <w:t>10%</w:t>
      </w:r>
      <w:r w:rsidR="007F577E" w:rsidRPr="001D6912">
        <w:t xml:space="preserve"> </w:t>
      </w:r>
      <w:r w:rsidRPr="001D6912">
        <w:t>россиян,</w:t>
      </w:r>
      <w:r w:rsidR="007F577E" w:rsidRPr="001D6912">
        <w:t xml:space="preserve"> </w:t>
      </w:r>
      <w:r w:rsidRPr="001D6912">
        <w:t>показало</w:t>
      </w:r>
      <w:r w:rsidR="007F577E" w:rsidRPr="001D6912">
        <w:t xml:space="preserve"> </w:t>
      </w:r>
      <w:r w:rsidRPr="001D6912">
        <w:t>недавнее</w:t>
      </w:r>
      <w:r w:rsidR="007F577E" w:rsidRPr="001D6912">
        <w:t xml:space="preserve"> </w:t>
      </w:r>
      <w:r w:rsidRPr="001D6912">
        <w:t>исследование</w:t>
      </w:r>
      <w:r w:rsidR="007F577E" w:rsidRPr="001D6912">
        <w:t xml:space="preserve"> «</w:t>
      </w:r>
      <w:r w:rsidRPr="001D6912">
        <w:t>Ингосстраха</w:t>
      </w:r>
      <w:r w:rsidR="007F577E" w:rsidRPr="001D6912">
        <w:t xml:space="preserve">» </w:t>
      </w:r>
      <w:r w:rsidRPr="001D6912">
        <w:t>и</w:t>
      </w:r>
      <w:r w:rsidR="007F577E" w:rsidRPr="001D6912">
        <w:t xml:space="preserve"> </w:t>
      </w:r>
      <w:r w:rsidRPr="001D6912">
        <w:t>НПФ</w:t>
      </w:r>
      <w:r w:rsidR="007F577E" w:rsidRPr="001D6912">
        <w:t xml:space="preserve"> «</w:t>
      </w:r>
      <w:r w:rsidRPr="001D6912">
        <w:t>Социум</w:t>
      </w:r>
      <w:r w:rsidR="007F577E" w:rsidRPr="001D6912">
        <w:t>»</w:t>
      </w:r>
      <w:r w:rsidRPr="001D6912">
        <w:t>.</w:t>
      </w:r>
      <w:r w:rsidR="007F577E" w:rsidRPr="001D6912">
        <w:t xml:space="preserve"> </w:t>
      </w:r>
      <w:r w:rsidRPr="001D6912">
        <w:t>В</w:t>
      </w:r>
      <w:r w:rsidR="007F577E" w:rsidRPr="001D6912">
        <w:t xml:space="preserve"> </w:t>
      </w:r>
      <w:r w:rsidRPr="001D6912">
        <w:t>этом</w:t>
      </w:r>
      <w:r w:rsidR="007F577E" w:rsidRPr="001D6912">
        <w:t xml:space="preserve"> </w:t>
      </w:r>
      <w:r w:rsidRPr="001D6912">
        <w:t>она</w:t>
      </w:r>
      <w:r w:rsidR="007F577E" w:rsidRPr="001D6912">
        <w:t xml:space="preserve"> </w:t>
      </w:r>
      <w:r w:rsidRPr="001D6912">
        <w:t>уступает</w:t>
      </w:r>
      <w:r w:rsidR="007F577E" w:rsidRPr="001D6912">
        <w:t xml:space="preserve"> </w:t>
      </w:r>
      <w:r w:rsidRPr="001D6912">
        <w:t>государственной</w:t>
      </w:r>
      <w:r w:rsidR="007F577E" w:rsidRPr="001D6912">
        <w:t xml:space="preserve"> </w:t>
      </w:r>
      <w:r w:rsidRPr="001D6912">
        <w:t>пенсии,</w:t>
      </w:r>
      <w:r w:rsidR="007F577E" w:rsidRPr="001D6912">
        <w:t xml:space="preserve"> </w:t>
      </w:r>
      <w:r w:rsidRPr="001D6912">
        <w:t>на</w:t>
      </w:r>
      <w:r w:rsidR="007F577E" w:rsidRPr="001D6912">
        <w:t xml:space="preserve"> </w:t>
      </w:r>
      <w:r w:rsidRPr="001D6912">
        <w:t>нее</w:t>
      </w:r>
      <w:r w:rsidR="007F577E" w:rsidRPr="001D6912">
        <w:t xml:space="preserve"> </w:t>
      </w:r>
      <w:r w:rsidRPr="001D6912">
        <w:t>рассчитывает</w:t>
      </w:r>
      <w:r w:rsidR="007F577E" w:rsidRPr="001D6912">
        <w:t xml:space="preserve"> </w:t>
      </w:r>
      <w:r w:rsidRPr="001D6912">
        <w:t>81%.</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почти</w:t>
      </w:r>
      <w:r w:rsidR="007F577E" w:rsidRPr="001D6912">
        <w:t xml:space="preserve"> </w:t>
      </w:r>
      <w:r w:rsidRPr="001D6912">
        <w:t>90%</w:t>
      </w:r>
      <w:r w:rsidR="007F577E" w:rsidRPr="001D6912">
        <w:t xml:space="preserve"> </w:t>
      </w:r>
      <w:r w:rsidRPr="001D6912">
        <w:t>россиян</w:t>
      </w:r>
      <w:r w:rsidR="007F577E" w:rsidRPr="001D6912">
        <w:t xml:space="preserve"> </w:t>
      </w:r>
      <w:r w:rsidRPr="001D6912">
        <w:t>считают,</w:t>
      </w:r>
      <w:r w:rsidR="007F577E" w:rsidRPr="001D6912">
        <w:t xml:space="preserve"> </w:t>
      </w:r>
      <w:r w:rsidRPr="001D6912">
        <w:t>что</w:t>
      </w:r>
      <w:r w:rsidR="007F577E" w:rsidRPr="001D6912">
        <w:t xml:space="preserve"> </w:t>
      </w:r>
      <w:r w:rsidRPr="001D6912">
        <w:t>откладывать</w:t>
      </w:r>
      <w:r w:rsidR="007F577E" w:rsidRPr="001D6912">
        <w:t xml:space="preserve"> </w:t>
      </w:r>
      <w:r w:rsidRPr="001D6912">
        <w:t>на</w:t>
      </w:r>
      <w:r w:rsidR="007F577E" w:rsidRPr="001D6912">
        <w:t xml:space="preserve"> </w:t>
      </w:r>
      <w:r w:rsidRPr="001D6912">
        <w:t>будущую</w:t>
      </w:r>
      <w:r w:rsidR="007F577E" w:rsidRPr="001D6912">
        <w:t xml:space="preserve"> </w:t>
      </w:r>
      <w:r w:rsidRPr="001D6912">
        <w:t>пенсию</w:t>
      </w:r>
      <w:r w:rsidR="007F577E" w:rsidRPr="001D6912">
        <w:t xml:space="preserve"> </w:t>
      </w:r>
      <w:r w:rsidRPr="001D6912">
        <w:t>нужно</w:t>
      </w:r>
      <w:r w:rsidR="007F577E" w:rsidRPr="001D6912">
        <w:t xml:space="preserve"> </w:t>
      </w:r>
      <w:r w:rsidRPr="001D6912">
        <w:t>обязательно.</w:t>
      </w:r>
      <w:r w:rsidR="007F577E" w:rsidRPr="001D6912">
        <w:t xml:space="preserve"> </w:t>
      </w:r>
      <w:r w:rsidRPr="001D6912">
        <w:t>В</w:t>
      </w:r>
      <w:r w:rsidR="007F577E" w:rsidRPr="001D6912">
        <w:t xml:space="preserve"> </w:t>
      </w:r>
      <w:r w:rsidRPr="001D6912">
        <w:t>числе</w:t>
      </w:r>
      <w:r w:rsidR="007F577E" w:rsidRPr="001D6912">
        <w:t xml:space="preserve"> </w:t>
      </w:r>
      <w:r w:rsidRPr="001D6912">
        <w:t>прочих</w:t>
      </w:r>
      <w:r w:rsidR="007F577E" w:rsidRPr="001D6912">
        <w:t xml:space="preserve"> </w:t>
      </w:r>
      <w:r w:rsidRPr="001D6912">
        <w:t>источников</w:t>
      </w:r>
      <w:r w:rsidR="007F577E" w:rsidRPr="001D6912">
        <w:t xml:space="preserve"> </w:t>
      </w:r>
      <w:r w:rsidRPr="001D6912">
        <w:t>дохода</w:t>
      </w:r>
      <w:r w:rsidR="007F577E" w:rsidRPr="001D6912">
        <w:t xml:space="preserve"> </w:t>
      </w:r>
      <w:r w:rsidRPr="001D6912">
        <w:t>на</w:t>
      </w:r>
      <w:r w:rsidR="007F577E" w:rsidRPr="001D6912">
        <w:t xml:space="preserve"> </w:t>
      </w:r>
      <w:r w:rsidRPr="001D6912">
        <w:t>пенсии</w:t>
      </w:r>
      <w:r w:rsidR="007F577E" w:rsidRPr="001D6912">
        <w:t xml:space="preserve"> </w:t>
      </w:r>
      <w:r w:rsidRPr="001D6912">
        <w:t>назвали</w:t>
      </w:r>
      <w:r w:rsidR="007F577E" w:rsidRPr="001D6912">
        <w:t xml:space="preserve"> </w:t>
      </w:r>
      <w:r w:rsidRPr="001D6912">
        <w:t>сдачу</w:t>
      </w:r>
      <w:r w:rsidR="007F577E" w:rsidRPr="001D6912">
        <w:t xml:space="preserve"> </w:t>
      </w:r>
      <w:r w:rsidRPr="001D6912">
        <w:t>имущества</w:t>
      </w:r>
      <w:r w:rsidR="007F577E" w:rsidRPr="001D6912">
        <w:t xml:space="preserve"> </w:t>
      </w:r>
      <w:r w:rsidRPr="001D6912">
        <w:t>в</w:t>
      </w:r>
      <w:r w:rsidR="007F577E" w:rsidRPr="001D6912">
        <w:t xml:space="preserve"> </w:t>
      </w:r>
      <w:r w:rsidRPr="001D6912">
        <w:t>аренду</w:t>
      </w:r>
      <w:r w:rsidR="007F577E" w:rsidRPr="001D6912">
        <w:t xml:space="preserve"> </w:t>
      </w:r>
      <w:r w:rsidRPr="001D6912">
        <w:t>(9%),</w:t>
      </w:r>
      <w:r w:rsidR="007F577E" w:rsidRPr="001D6912">
        <w:t xml:space="preserve"> </w:t>
      </w:r>
      <w:r w:rsidRPr="001D6912">
        <w:t>депозиты</w:t>
      </w:r>
      <w:r w:rsidR="007F577E" w:rsidRPr="001D6912">
        <w:t xml:space="preserve"> </w:t>
      </w:r>
      <w:r w:rsidRPr="001D6912">
        <w:t>(24%)</w:t>
      </w:r>
      <w:r w:rsidR="007F577E" w:rsidRPr="001D6912">
        <w:t xml:space="preserve"> </w:t>
      </w:r>
      <w:r w:rsidRPr="001D6912">
        <w:t>и</w:t>
      </w:r>
      <w:r w:rsidR="007F577E" w:rsidRPr="001D6912">
        <w:t xml:space="preserve"> </w:t>
      </w:r>
      <w:r w:rsidRPr="001D6912">
        <w:t>инвестиции</w:t>
      </w:r>
      <w:r w:rsidR="007F577E" w:rsidRPr="001D6912">
        <w:t xml:space="preserve"> </w:t>
      </w:r>
      <w:r w:rsidRPr="001D6912">
        <w:t>в</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(8%).</w:t>
      </w:r>
      <w:r w:rsidR="007F577E" w:rsidRPr="001D6912">
        <w:t xml:space="preserve"> </w:t>
      </w:r>
      <w:r w:rsidRPr="001D6912">
        <w:t>8%</w:t>
      </w:r>
      <w:r w:rsidR="007F577E" w:rsidRPr="001D6912">
        <w:t xml:space="preserve"> </w:t>
      </w:r>
      <w:r w:rsidRPr="001D6912">
        <w:t>надеются</w:t>
      </w:r>
      <w:r w:rsidR="007F577E" w:rsidRPr="001D6912">
        <w:t xml:space="preserve"> </w:t>
      </w:r>
      <w:r w:rsidRPr="001D6912">
        <w:t>на</w:t>
      </w:r>
      <w:r w:rsidR="007F577E" w:rsidRPr="001D6912">
        <w:t xml:space="preserve"> </w:t>
      </w:r>
      <w:r w:rsidRPr="001D6912">
        <w:t>помощь</w:t>
      </w:r>
      <w:r w:rsidR="007F577E" w:rsidRPr="001D6912">
        <w:t xml:space="preserve"> </w:t>
      </w:r>
      <w:r w:rsidRPr="001D6912">
        <w:t>детей</w:t>
      </w:r>
      <w:r w:rsidR="007F577E" w:rsidRPr="001D6912">
        <w:t xml:space="preserve"> </w:t>
      </w:r>
      <w:r w:rsidRPr="001D6912">
        <w:t>и</w:t>
      </w:r>
      <w:r w:rsidR="007F577E" w:rsidRPr="001D6912">
        <w:t xml:space="preserve"> </w:t>
      </w:r>
      <w:r w:rsidRPr="001D6912">
        <w:t>внуков,</w:t>
      </w:r>
      <w:r w:rsidR="007F577E" w:rsidRPr="001D6912">
        <w:t xml:space="preserve"> </w:t>
      </w:r>
      <w:r w:rsidRPr="001D6912">
        <w:t>а</w:t>
      </w:r>
      <w:r w:rsidR="007F577E" w:rsidRPr="001D6912">
        <w:t xml:space="preserve"> </w:t>
      </w:r>
      <w:r w:rsidRPr="001D6912">
        <w:t>12%</w:t>
      </w:r>
      <w:r w:rsidR="007F577E" w:rsidRPr="001D6912">
        <w:t xml:space="preserve"> </w:t>
      </w:r>
      <w:r w:rsidRPr="001D6912">
        <w:t>планируют</w:t>
      </w:r>
      <w:r w:rsidR="007F577E" w:rsidRPr="001D6912">
        <w:t xml:space="preserve"> </w:t>
      </w:r>
      <w:r w:rsidRPr="001D6912">
        <w:t>работать</w:t>
      </w:r>
      <w:r w:rsidR="007F577E" w:rsidRPr="001D6912">
        <w:t xml:space="preserve"> </w:t>
      </w:r>
      <w:r w:rsidRPr="001D6912">
        <w:t>на</w:t>
      </w:r>
      <w:r w:rsidR="007F577E" w:rsidRPr="001D6912">
        <w:t xml:space="preserve"> </w:t>
      </w:r>
      <w:r w:rsidRPr="001D6912">
        <w:t>себя.</w:t>
      </w:r>
    </w:p>
    <w:p w14:paraId="6ECECAD5" w14:textId="77777777" w:rsidR="003E3C42" w:rsidRPr="001D6912" w:rsidRDefault="003E3C42" w:rsidP="003E3C42">
      <w:hyperlink r:id="rId19" w:history="1">
        <w:r w:rsidRPr="001D6912">
          <w:rPr>
            <w:rStyle w:val="a3"/>
          </w:rPr>
          <w:t>https://nsk.rbc.ru/nsk/15/12/2024/675bb02a9a7947f92bfa80ff</w:t>
        </w:r>
      </w:hyperlink>
      <w:r w:rsidR="007F577E" w:rsidRPr="001D6912">
        <w:t xml:space="preserve"> </w:t>
      </w:r>
    </w:p>
    <w:p w14:paraId="0E484A23" w14:textId="77777777" w:rsidR="008E356B" w:rsidRPr="001D6912" w:rsidRDefault="0016647A" w:rsidP="008E356B">
      <w:pPr>
        <w:pStyle w:val="2"/>
      </w:pPr>
      <w:bookmarkStart w:id="69" w:name="А105"/>
      <w:bookmarkStart w:id="70" w:name="_Toc185225625"/>
      <w:bookmarkEnd w:id="66"/>
      <w:r w:rsidRPr="001D6912">
        <w:t>Татар-И</w:t>
      </w:r>
      <w:r w:rsidR="008E356B" w:rsidRPr="001D6912">
        <w:t>нформ</w:t>
      </w:r>
      <w:r w:rsidRPr="001D6912">
        <w:t>.</w:t>
      </w:r>
      <w:r w:rsidRPr="001D6912">
        <w:rPr>
          <w:lang w:val="en-US"/>
        </w:rPr>
        <w:t>ru</w:t>
      </w:r>
      <w:r w:rsidR="007F577E" w:rsidRPr="001D6912">
        <w:t xml:space="preserve"> </w:t>
      </w:r>
      <w:r w:rsidR="008E356B" w:rsidRPr="001D6912">
        <w:t>(Казань),</w:t>
      </w:r>
      <w:r w:rsidR="007F577E" w:rsidRPr="001D6912">
        <w:t xml:space="preserve"> </w:t>
      </w:r>
      <w:r w:rsidR="008E356B" w:rsidRPr="001D6912">
        <w:t>13.12.2024,</w:t>
      </w:r>
      <w:r w:rsidR="007F577E" w:rsidRPr="001D6912">
        <w:t xml:space="preserve"> </w:t>
      </w:r>
      <w:r w:rsidR="008E356B" w:rsidRPr="001D6912">
        <w:t>Эдуард</w:t>
      </w:r>
      <w:r w:rsidR="007F577E" w:rsidRPr="001D6912">
        <w:t xml:space="preserve"> </w:t>
      </w:r>
      <w:r w:rsidR="008E356B" w:rsidRPr="001D6912">
        <w:t>Вафин:</w:t>
      </w:r>
      <w:r w:rsidR="007F577E" w:rsidRPr="001D6912">
        <w:t xml:space="preserve"> </w:t>
      </w:r>
      <w:r w:rsidR="008E356B" w:rsidRPr="001D6912">
        <w:t>При</w:t>
      </w:r>
      <w:r w:rsidR="007F577E" w:rsidRPr="001D6912">
        <w:t xml:space="preserve"> </w:t>
      </w:r>
      <w:r w:rsidR="008E356B" w:rsidRPr="001D6912">
        <w:t>выборе</w:t>
      </w:r>
      <w:r w:rsidR="007F577E" w:rsidRPr="001D6912">
        <w:t xml:space="preserve"> </w:t>
      </w:r>
      <w:r w:rsidR="008E356B" w:rsidRPr="001D6912">
        <w:t>НПФ</w:t>
      </w:r>
      <w:r w:rsidR="007F577E" w:rsidRPr="001D6912">
        <w:t xml:space="preserve"> </w:t>
      </w:r>
      <w:r w:rsidR="008E356B" w:rsidRPr="001D6912">
        <w:t>обращайте</w:t>
      </w:r>
      <w:r w:rsidR="007F577E" w:rsidRPr="001D6912">
        <w:t xml:space="preserve"> </w:t>
      </w:r>
      <w:r w:rsidR="008E356B" w:rsidRPr="001D6912">
        <w:t>внимание</w:t>
      </w:r>
      <w:r w:rsidR="007F577E" w:rsidRPr="001D6912">
        <w:t xml:space="preserve"> </w:t>
      </w:r>
      <w:r w:rsidR="008E356B" w:rsidRPr="001D6912">
        <w:t>на</w:t>
      </w:r>
      <w:r w:rsidR="007F577E" w:rsidRPr="001D6912">
        <w:t xml:space="preserve"> </w:t>
      </w:r>
      <w:r w:rsidR="008E356B" w:rsidRPr="001D6912">
        <w:t>его</w:t>
      </w:r>
      <w:r w:rsidR="007F577E" w:rsidRPr="001D6912">
        <w:t xml:space="preserve"> </w:t>
      </w:r>
      <w:r w:rsidR="008E356B" w:rsidRPr="001D6912">
        <w:t>опыт,</w:t>
      </w:r>
      <w:r w:rsidR="007F577E" w:rsidRPr="001D6912">
        <w:t xml:space="preserve"> </w:t>
      </w:r>
      <w:r w:rsidR="008E356B" w:rsidRPr="001D6912">
        <w:t>доходность</w:t>
      </w:r>
      <w:r w:rsidR="007F577E" w:rsidRPr="001D6912">
        <w:t xml:space="preserve"> </w:t>
      </w:r>
      <w:r w:rsidR="008E356B" w:rsidRPr="001D6912">
        <w:t>и</w:t>
      </w:r>
      <w:r w:rsidR="007F577E" w:rsidRPr="001D6912">
        <w:t xml:space="preserve"> </w:t>
      </w:r>
      <w:r w:rsidR="008E356B" w:rsidRPr="001D6912">
        <w:t>репутацию</w:t>
      </w:r>
      <w:bookmarkEnd w:id="69"/>
      <w:bookmarkEnd w:id="70"/>
    </w:p>
    <w:p w14:paraId="0650E4D4" w14:textId="77777777" w:rsidR="008E356B" w:rsidRPr="001D6912" w:rsidRDefault="008E356B" w:rsidP="00EA41C6">
      <w:pPr>
        <w:pStyle w:val="3"/>
      </w:pPr>
      <w:bookmarkStart w:id="71" w:name="_Toc185225626"/>
      <w:r w:rsidRPr="001D6912">
        <w:t>Пенсионные</w:t>
      </w:r>
      <w:r w:rsidR="007F577E" w:rsidRPr="001D6912">
        <w:t xml:space="preserve"> </w:t>
      </w:r>
      <w:r w:rsidRPr="001D6912">
        <w:t>накопления</w:t>
      </w:r>
      <w:r w:rsidR="007F577E" w:rsidRPr="001D6912">
        <w:t xml:space="preserve"> </w:t>
      </w:r>
      <w:r w:rsidRPr="001D6912">
        <w:t>татарстанцев</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СФР</w:t>
      </w:r>
      <w:r w:rsidR="007F577E" w:rsidRPr="001D6912">
        <w:t xml:space="preserve"> </w:t>
      </w:r>
      <w:r w:rsidRPr="001D6912">
        <w:t>или</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Как</w:t>
      </w:r>
      <w:r w:rsidR="007F577E" w:rsidRPr="001D6912">
        <w:t xml:space="preserve"> </w:t>
      </w:r>
      <w:r w:rsidRPr="001D6912">
        <w:t>узнать,</w:t>
      </w:r>
      <w:r w:rsidR="007F577E" w:rsidRPr="001D6912">
        <w:t xml:space="preserve"> </w:t>
      </w:r>
      <w:r w:rsidRPr="001D6912">
        <w:t>где</w:t>
      </w:r>
      <w:r w:rsidR="007F577E" w:rsidRPr="001D6912">
        <w:t xml:space="preserve"> </w:t>
      </w:r>
      <w:r w:rsidRPr="001D6912">
        <w:t>лучше</w:t>
      </w:r>
      <w:r w:rsidR="007F577E" w:rsidRPr="001D6912">
        <w:t xml:space="preserve"> </w:t>
      </w:r>
      <w:r w:rsidRPr="001D6912">
        <w:t>формировать</w:t>
      </w:r>
      <w:r w:rsidR="007F577E" w:rsidRPr="001D6912">
        <w:t xml:space="preserve"> </w:t>
      </w:r>
      <w:r w:rsidRPr="001D6912">
        <w:t>эти</w:t>
      </w:r>
      <w:r w:rsidR="007F577E" w:rsidRPr="001D6912">
        <w:t xml:space="preserve"> </w:t>
      </w:r>
      <w:r w:rsidRPr="001D6912">
        <w:t>средства,</w:t>
      </w:r>
      <w:r w:rsidR="007F577E" w:rsidRPr="001D6912">
        <w:t xml:space="preserve"> </w:t>
      </w:r>
      <w:r w:rsidRPr="001D6912">
        <w:t>как</w:t>
      </w:r>
      <w:r w:rsidR="007F577E" w:rsidRPr="001D6912">
        <w:t xml:space="preserve"> </w:t>
      </w:r>
      <w:r w:rsidRPr="001D6912">
        <w:t>переходить</w:t>
      </w:r>
      <w:r w:rsidR="007F577E" w:rsidRPr="001D6912">
        <w:t xml:space="preserve"> </w:t>
      </w:r>
      <w:r w:rsidRPr="001D6912">
        <w:t>из</w:t>
      </w:r>
      <w:r w:rsidR="007F577E" w:rsidRPr="001D6912">
        <w:t xml:space="preserve"> </w:t>
      </w:r>
      <w:r w:rsidRPr="001D6912">
        <w:t>фонда</w:t>
      </w:r>
      <w:r w:rsidR="007F577E" w:rsidRPr="001D6912">
        <w:t xml:space="preserve"> </w:t>
      </w:r>
      <w:r w:rsidRPr="001D6912">
        <w:t>в</w:t>
      </w:r>
      <w:r w:rsidR="007F577E" w:rsidRPr="001D6912">
        <w:t xml:space="preserve"> </w:t>
      </w:r>
      <w:r w:rsidRPr="001D6912">
        <w:t>фонд</w:t>
      </w:r>
      <w:r w:rsidR="007F577E" w:rsidRPr="001D6912">
        <w:t xml:space="preserve"> </w:t>
      </w:r>
      <w:r w:rsidRPr="001D6912">
        <w:t>без</w:t>
      </w:r>
      <w:r w:rsidR="007F577E" w:rsidRPr="001D6912">
        <w:t xml:space="preserve"> </w:t>
      </w:r>
      <w:r w:rsidRPr="001D6912">
        <w:t>потерь</w:t>
      </w:r>
      <w:r w:rsidR="007F577E" w:rsidRPr="001D6912">
        <w:t xml:space="preserve"> </w:t>
      </w:r>
      <w:r w:rsidRPr="001D6912">
        <w:t>и</w:t>
      </w:r>
      <w:r w:rsidR="007F577E" w:rsidRPr="001D6912">
        <w:t xml:space="preserve"> </w:t>
      </w:r>
      <w:r w:rsidRPr="001D6912">
        <w:t>получить</w:t>
      </w:r>
      <w:r w:rsidR="007F577E" w:rsidRPr="001D6912">
        <w:t xml:space="preserve"> </w:t>
      </w:r>
      <w:r w:rsidRPr="001D6912">
        <w:t>средства</w:t>
      </w:r>
      <w:r w:rsidR="007F577E" w:rsidRPr="001D6912">
        <w:t xml:space="preserve"> </w:t>
      </w:r>
      <w:r w:rsidRPr="001D6912">
        <w:t>умерших</w:t>
      </w:r>
      <w:r w:rsidR="007F577E" w:rsidRPr="001D6912">
        <w:t xml:space="preserve"> </w:t>
      </w:r>
      <w:r w:rsidRPr="001D6912">
        <w:t>родственников,</w:t>
      </w:r>
      <w:r w:rsidR="007F577E" w:rsidRPr="001D6912">
        <w:t xml:space="preserve"> </w:t>
      </w:r>
      <w:r w:rsidRPr="001D6912">
        <w:t>в</w:t>
      </w:r>
      <w:r w:rsidR="007F577E" w:rsidRPr="001D6912">
        <w:t xml:space="preserve"> </w:t>
      </w:r>
      <w:r w:rsidRPr="001D6912">
        <w:t>интервью</w:t>
      </w:r>
      <w:r w:rsidR="007F577E" w:rsidRPr="001D6912">
        <w:t xml:space="preserve"> «</w:t>
      </w:r>
      <w:r w:rsidRPr="001D6912">
        <w:t>Татар-информу</w:t>
      </w:r>
      <w:r w:rsidR="007F577E" w:rsidRPr="001D6912">
        <w:t xml:space="preserve">» </w:t>
      </w:r>
      <w:r w:rsidRPr="001D6912">
        <w:t>рассказал</w:t>
      </w:r>
      <w:r w:rsidR="007F577E" w:rsidRPr="001D6912">
        <w:t xml:space="preserve"> </w:t>
      </w:r>
      <w:r w:rsidRPr="001D6912">
        <w:t>управляющий</w:t>
      </w:r>
      <w:r w:rsidR="007F577E" w:rsidRPr="001D6912">
        <w:t xml:space="preserve"> </w:t>
      </w:r>
      <w:r w:rsidRPr="001D6912">
        <w:t>Отделением</w:t>
      </w:r>
      <w:r w:rsidR="007F577E" w:rsidRPr="001D6912">
        <w:t xml:space="preserve"> </w:t>
      </w:r>
      <w:r w:rsidRPr="001D6912">
        <w:t>Социального</w:t>
      </w:r>
      <w:r w:rsidR="007F577E" w:rsidRPr="001D6912">
        <w:t xml:space="preserve"> </w:t>
      </w:r>
      <w:r w:rsidRPr="001D6912">
        <w:t>фонда</w:t>
      </w:r>
      <w:r w:rsidR="007F577E" w:rsidRPr="001D6912">
        <w:t xml:space="preserve"> </w:t>
      </w:r>
      <w:r w:rsidRPr="001D6912">
        <w:t>России</w:t>
      </w:r>
      <w:r w:rsidR="007F577E" w:rsidRPr="001D6912">
        <w:t xml:space="preserve"> </w:t>
      </w:r>
      <w:r w:rsidRPr="001D6912">
        <w:t>по</w:t>
      </w:r>
      <w:r w:rsidR="007F577E" w:rsidRPr="001D6912">
        <w:t xml:space="preserve"> </w:t>
      </w:r>
      <w:r w:rsidRPr="001D6912">
        <w:t>Республике</w:t>
      </w:r>
      <w:r w:rsidR="007F577E" w:rsidRPr="001D6912">
        <w:t xml:space="preserve"> </w:t>
      </w:r>
      <w:r w:rsidRPr="001D6912">
        <w:t>Татарстан</w:t>
      </w:r>
      <w:r w:rsidR="007F577E" w:rsidRPr="001D6912">
        <w:t xml:space="preserve"> </w:t>
      </w:r>
      <w:r w:rsidRPr="001D6912">
        <w:t>Эдуард</w:t>
      </w:r>
      <w:r w:rsidR="007F577E" w:rsidRPr="001D6912">
        <w:t xml:space="preserve"> </w:t>
      </w:r>
      <w:r w:rsidRPr="001D6912">
        <w:t>Вафин.</w:t>
      </w:r>
      <w:bookmarkEnd w:id="71"/>
    </w:p>
    <w:p w14:paraId="686750C3" w14:textId="77777777" w:rsidR="008E356B" w:rsidRPr="001D6912" w:rsidRDefault="007F577E" w:rsidP="008E356B">
      <w:r w:rsidRPr="001D6912">
        <w:t>«</w:t>
      </w:r>
      <w:r w:rsidR="0016647A" w:rsidRPr="001D6912">
        <w:t>ПЕНСИОННЫЕ</w:t>
      </w:r>
      <w:r w:rsidRPr="001D6912">
        <w:t xml:space="preserve"> </w:t>
      </w:r>
      <w:r w:rsidR="0016647A" w:rsidRPr="001D6912">
        <w:t>НАКОПЛЕНИЯ</w:t>
      </w:r>
      <w:r w:rsidRPr="001D6912">
        <w:t xml:space="preserve"> </w:t>
      </w:r>
      <w:r w:rsidR="0016647A" w:rsidRPr="001D6912">
        <w:t>НАЗНАЧАЮТСЯ</w:t>
      </w:r>
      <w:r w:rsidRPr="001D6912">
        <w:t xml:space="preserve"> </w:t>
      </w:r>
      <w:r w:rsidR="0016647A" w:rsidRPr="001D6912">
        <w:t>И</w:t>
      </w:r>
      <w:r w:rsidRPr="001D6912">
        <w:t xml:space="preserve"> </w:t>
      </w:r>
      <w:r w:rsidR="0016647A" w:rsidRPr="001D6912">
        <w:t>ВЫПЛАЧИВАЮТСЯ</w:t>
      </w:r>
      <w:r w:rsidRPr="001D6912">
        <w:t xml:space="preserve"> </w:t>
      </w:r>
      <w:r w:rsidR="0016647A" w:rsidRPr="001D6912">
        <w:t>ПРИ</w:t>
      </w:r>
      <w:r w:rsidRPr="001D6912">
        <w:t xml:space="preserve"> </w:t>
      </w:r>
      <w:r w:rsidR="0016647A" w:rsidRPr="001D6912">
        <w:t>НАЛИЧИИ</w:t>
      </w:r>
      <w:r w:rsidRPr="001D6912">
        <w:t xml:space="preserve"> </w:t>
      </w:r>
      <w:r w:rsidR="0016647A" w:rsidRPr="001D6912">
        <w:t>НЕСКОЛЬКИХ</w:t>
      </w:r>
      <w:r w:rsidRPr="001D6912">
        <w:t xml:space="preserve"> </w:t>
      </w:r>
      <w:r w:rsidR="0016647A" w:rsidRPr="001D6912">
        <w:t>УСЛОВИЙ</w:t>
      </w:r>
      <w:r w:rsidRPr="001D6912">
        <w:t>»</w:t>
      </w:r>
    </w:p>
    <w:p w14:paraId="5E922812" w14:textId="77777777" w:rsidR="008E356B" w:rsidRPr="001D6912" w:rsidRDefault="0016647A" w:rsidP="008E356B">
      <w:r w:rsidRPr="001D6912">
        <w:t>-</w:t>
      </w:r>
      <w:r w:rsidR="007F577E" w:rsidRPr="001D6912">
        <w:t xml:space="preserve"> </w:t>
      </w:r>
      <w:r w:rsidR="008E356B" w:rsidRPr="001D6912">
        <w:t>Эдуард</w:t>
      </w:r>
      <w:r w:rsidR="007F577E" w:rsidRPr="001D6912">
        <w:t xml:space="preserve"> </w:t>
      </w:r>
      <w:r w:rsidR="008E356B" w:rsidRPr="001D6912">
        <w:t>Яфасович,</w:t>
      </w:r>
      <w:r w:rsidR="007F577E" w:rsidRPr="001D6912">
        <w:t xml:space="preserve"> </w:t>
      </w:r>
      <w:r w:rsidR="008E356B" w:rsidRPr="001D6912">
        <w:t>у</w:t>
      </w:r>
      <w:r w:rsidR="007F577E" w:rsidRPr="001D6912">
        <w:t xml:space="preserve"> </w:t>
      </w:r>
      <w:r w:rsidR="008E356B" w:rsidRPr="001D6912">
        <w:t>кого</w:t>
      </w:r>
      <w:r w:rsidR="007F577E" w:rsidRPr="001D6912">
        <w:t xml:space="preserve"> </w:t>
      </w:r>
      <w:r w:rsidR="008E356B" w:rsidRPr="001D6912">
        <w:t>формируются</w:t>
      </w:r>
      <w:r w:rsidR="007F577E" w:rsidRPr="001D6912">
        <w:t xml:space="preserve"> </w:t>
      </w:r>
      <w:r w:rsidR="008E356B" w:rsidRPr="001D6912">
        <w:t>пенсионные</w:t>
      </w:r>
      <w:r w:rsidR="007F577E" w:rsidRPr="001D6912">
        <w:t xml:space="preserve"> </w:t>
      </w:r>
      <w:r w:rsidR="008E356B" w:rsidRPr="001D6912">
        <w:t>накопления?</w:t>
      </w:r>
    </w:p>
    <w:p w14:paraId="28183593" w14:textId="77777777" w:rsidR="008E356B" w:rsidRPr="001D6912" w:rsidRDefault="0016647A" w:rsidP="008E356B">
      <w:r w:rsidRPr="001D6912">
        <w:t>-</w:t>
      </w:r>
      <w:r w:rsidR="007F577E" w:rsidRPr="001D6912">
        <w:t xml:space="preserve"> </w:t>
      </w:r>
      <w:r w:rsidR="008E356B" w:rsidRPr="001D6912">
        <w:t>Пенсионные</w:t>
      </w:r>
      <w:r w:rsidR="007F577E" w:rsidRPr="001D6912">
        <w:t xml:space="preserve"> </w:t>
      </w:r>
      <w:r w:rsidR="008E356B" w:rsidRPr="001D6912">
        <w:t>накопления</w:t>
      </w:r>
      <w:r w:rsidR="007F577E" w:rsidRPr="001D6912">
        <w:t xml:space="preserve"> </w:t>
      </w:r>
      <w:r w:rsidR="008E356B" w:rsidRPr="001D6912">
        <w:t>формируются</w:t>
      </w:r>
      <w:r w:rsidR="007F577E" w:rsidRPr="001D6912">
        <w:t xml:space="preserve"> </w:t>
      </w:r>
      <w:r w:rsidR="008E356B" w:rsidRPr="001D6912">
        <w:t>у</w:t>
      </w:r>
      <w:r w:rsidR="007F577E" w:rsidRPr="001D6912">
        <w:t xml:space="preserve"> </w:t>
      </w:r>
      <w:r w:rsidR="008E356B" w:rsidRPr="001D6912">
        <w:t>людей</w:t>
      </w:r>
      <w:r w:rsidR="007F577E" w:rsidRPr="001D6912">
        <w:t xml:space="preserve"> </w:t>
      </w:r>
      <w:r w:rsidR="008E356B" w:rsidRPr="001D6912">
        <w:t>с</w:t>
      </w:r>
      <w:r w:rsidR="007F577E" w:rsidRPr="001D6912">
        <w:t xml:space="preserve"> </w:t>
      </w:r>
      <w:r w:rsidR="008E356B" w:rsidRPr="001D6912">
        <w:t>1967</w:t>
      </w:r>
      <w:r w:rsidR="007F577E" w:rsidRPr="001D6912">
        <w:t xml:space="preserve"> </w:t>
      </w:r>
      <w:r w:rsidR="008E356B" w:rsidRPr="001D6912">
        <w:t>года</w:t>
      </w:r>
      <w:r w:rsidR="007F577E" w:rsidRPr="001D6912">
        <w:t xml:space="preserve"> </w:t>
      </w:r>
      <w:r w:rsidR="008E356B" w:rsidRPr="001D6912">
        <w:t>рождения,</w:t>
      </w:r>
      <w:r w:rsidR="007F577E" w:rsidRPr="001D6912">
        <w:t xml:space="preserve"> </w:t>
      </w:r>
      <w:r w:rsidR="008E356B" w:rsidRPr="001D6912">
        <w:t>при</w:t>
      </w:r>
      <w:r w:rsidR="007F577E" w:rsidRPr="001D6912">
        <w:t xml:space="preserve"> </w:t>
      </w:r>
      <w:r w:rsidR="008E356B" w:rsidRPr="001D6912">
        <w:t>этом</w:t>
      </w:r>
      <w:r w:rsidR="007F577E" w:rsidRPr="001D6912">
        <w:t xml:space="preserve"> </w:t>
      </w:r>
      <w:r w:rsidR="008E356B" w:rsidRPr="001D6912">
        <w:t>они</w:t>
      </w:r>
      <w:r w:rsidR="007F577E" w:rsidRPr="001D6912">
        <w:t xml:space="preserve"> </w:t>
      </w:r>
      <w:r w:rsidR="008E356B" w:rsidRPr="001D6912">
        <w:t>должны</w:t>
      </w:r>
      <w:r w:rsidR="007F577E" w:rsidRPr="001D6912">
        <w:t xml:space="preserve"> </w:t>
      </w:r>
      <w:r w:rsidR="008E356B" w:rsidRPr="001D6912">
        <w:t>иметь</w:t>
      </w:r>
      <w:r w:rsidR="007F577E" w:rsidRPr="001D6912">
        <w:t xml:space="preserve"> </w:t>
      </w:r>
      <w:r w:rsidR="008E356B" w:rsidRPr="001D6912">
        <w:t>официальный</w:t>
      </w:r>
      <w:r w:rsidR="007F577E" w:rsidRPr="001D6912">
        <w:t xml:space="preserve"> </w:t>
      </w:r>
      <w:r w:rsidR="008E356B" w:rsidRPr="001D6912">
        <w:t>доход</w:t>
      </w:r>
      <w:r w:rsidR="007F577E" w:rsidRPr="001D6912">
        <w:t xml:space="preserve"> </w:t>
      </w:r>
      <w:r w:rsidR="008E356B" w:rsidRPr="001D6912">
        <w:t>с</w:t>
      </w:r>
      <w:r w:rsidR="007F577E" w:rsidRPr="001D6912">
        <w:t xml:space="preserve"> </w:t>
      </w:r>
      <w:r w:rsidR="008E356B" w:rsidRPr="001D6912">
        <w:t>2002</w:t>
      </w:r>
      <w:r w:rsidR="007F577E" w:rsidRPr="001D6912">
        <w:t xml:space="preserve"> </w:t>
      </w:r>
      <w:r w:rsidR="008E356B" w:rsidRPr="001D6912">
        <w:t>по</w:t>
      </w:r>
      <w:r w:rsidR="007F577E" w:rsidRPr="001D6912">
        <w:t xml:space="preserve"> </w:t>
      </w:r>
      <w:r w:rsidR="008E356B" w:rsidRPr="001D6912">
        <w:t>2013</w:t>
      </w:r>
      <w:r w:rsidR="007F577E" w:rsidRPr="001D6912">
        <w:t xml:space="preserve"> </w:t>
      </w:r>
      <w:r w:rsidR="008E356B" w:rsidRPr="001D6912">
        <w:t>год.</w:t>
      </w:r>
      <w:r w:rsidR="007F577E" w:rsidRPr="001D6912">
        <w:t xml:space="preserve"> </w:t>
      </w:r>
      <w:r w:rsidR="008E356B" w:rsidRPr="001D6912">
        <w:t>Накопления</w:t>
      </w:r>
      <w:r w:rsidR="007F577E" w:rsidRPr="001D6912">
        <w:t xml:space="preserve"> </w:t>
      </w:r>
      <w:r w:rsidR="008E356B" w:rsidRPr="001D6912">
        <w:t>могут</w:t>
      </w:r>
      <w:r w:rsidR="007F577E" w:rsidRPr="001D6912">
        <w:t xml:space="preserve"> </w:t>
      </w:r>
      <w:r w:rsidR="008E356B" w:rsidRPr="001D6912">
        <w:t>быть</w:t>
      </w:r>
      <w:r w:rsidR="007F577E" w:rsidRPr="001D6912">
        <w:t xml:space="preserve"> </w:t>
      </w:r>
      <w:r w:rsidR="008E356B" w:rsidRPr="001D6912">
        <w:t>и</w:t>
      </w:r>
      <w:r w:rsidR="007F577E" w:rsidRPr="001D6912">
        <w:t xml:space="preserve"> </w:t>
      </w:r>
      <w:r w:rsidR="008E356B" w:rsidRPr="001D6912">
        <w:t>у</w:t>
      </w:r>
      <w:r w:rsidR="007F577E" w:rsidRPr="001D6912">
        <w:t xml:space="preserve"> </w:t>
      </w:r>
      <w:r w:rsidR="008E356B" w:rsidRPr="001D6912">
        <w:t>мужчин</w:t>
      </w:r>
      <w:r w:rsidR="007F577E" w:rsidRPr="001D6912">
        <w:t xml:space="preserve"> </w:t>
      </w:r>
      <w:r w:rsidR="008E356B" w:rsidRPr="001D6912">
        <w:t>1953-1966</w:t>
      </w:r>
      <w:r w:rsidR="007F577E" w:rsidRPr="001D6912">
        <w:t xml:space="preserve"> </w:t>
      </w:r>
      <w:r w:rsidR="008E356B" w:rsidRPr="001D6912">
        <w:t>годов</w:t>
      </w:r>
      <w:r w:rsidR="007F577E" w:rsidRPr="001D6912">
        <w:t xml:space="preserve"> </w:t>
      </w:r>
      <w:r w:rsidR="008E356B" w:rsidRPr="001D6912">
        <w:t>рождения</w:t>
      </w:r>
      <w:r w:rsidR="007F577E" w:rsidRPr="001D6912">
        <w:t xml:space="preserve"> </w:t>
      </w:r>
      <w:r w:rsidR="008E356B" w:rsidRPr="001D6912">
        <w:t>и</w:t>
      </w:r>
      <w:r w:rsidR="007F577E" w:rsidRPr="001D6912">
        <w:t xml:space="preserve"> </w:t>
      </w:r>
      <w:r w:rsidR="008E356B" w:rsidRPr="001D6912">
        <w:t>женщин</w:t>
      </w:r>
      <w:r w:rsidR="007F577E" w:rsidRPr="001D6912">
        <w:t xml:space="preserve"> </w:t>
      </w:r>
      <w:r w:rsidR="008E356B" w:rsidRPr="001D6912">
        <w:t>1957-1966</w:t>
      </w:r>
      <w:r w:rsidR="007F577E" w:rsidRPr="001D6912">
        <w:t xml:space="preserve"> </w:t>
      </w:r>
      <w:r w:rsidR="008E356B" w:rsidRPr="001D6912">
        <w:t>годов</w:t>
      </w:r>
      <w:r w:rsidR="007F577E" w:rsidRPr="001D6912">
        <w:t xml:space="preserve"> </w:t>
      </w:r>
      <w:r w:rsidR="008E356B" w:rsidRPr="001D6912">
        <w:t>рождения,</w:t>
      </w:r>
      <w:r w:rsidR="007F577E" w:rsidRPr="001D6912">
        <w:t xml:space="preserve"> </w:t>
      </w:r>
      <w:r w:rsidR="008E356B" w:rsidRPr="001D6912">
        <w:t>если</w:t>
      </w:r>
      <w:r w:rsidR="007F577E" w:rsidRPr="001D6912">
        <w:t xml:space="preserve"> </w:t>
      </w:r>
      <w:r w:rsidR="008E356B" w:rsidRPr="001D6912">
        <w:t>за</w:t>
      </w:r>
      <w:r w:rsidR="007F577E" w:rsidRPr="001D6912">
        <w:t xml:space="preserve"> </w:t>
      </w:r>
      <w:r w:rsidR="008E356B" w:rsidRPr="001D6912">
        <w:t>них</w:t>
      </w:r>
      <w:r w:rsidR="007F577E" w:rsidRPr="001D6912">
        <w:t xml:space="preserve"> </w:t>
      </w:r>
      <w:r w:rsidR="008E356B" w:rsidRPr="001D6912">
        <w:t>с</w:t>
      </w:r>
      <w:r w:rsidR="007F577E" w:rsidRPr="001D6912">
        <w:t xml:space="preserve"> </w:t>
      </w:r>
      <w:r w:rsidR="008E356B" w:rsidRPr="001D6912">
        <w:t>2002</w:t>
      </w:r>
      <w:r w:rsidR="007F577E" w:rsidRPr="001D6912">
        <w:t xml:space="preserve"> </w:t>
      </w:r>
      <w:r w:rsidR="008E356B" w:rsidRPr="001D6912">
        <w:t>по</w:t>
      </w:r>
      <w:r w:rsidR="007F577E" w:rsidRPr="001D6912">
        <w:t xml:space="preserve"> </w:t>
      </w:r>
      <w:r w:rsidR="008E356B" w:rsidRPr="001D6912">
        <w:t>2004</w:t>
      </w:r>
      <w:r w:rsidR="007F577E" w:rsidRPr="001D6912">
        <w:t xml:space="preserve"> </w:t>
      </w:r>
      <w:r w:rsidR="008E356B" w:rsidRPr="001D6912">
        <w:t>год</w:t>
      </w:r>
      <w:r w:rsidR="007F577E" w:rsidRPr="001D6912">
        <w:t xml:space="preserve"> </w:t>
      </w:r>
      <w:r w:rsidR="008E356B" w:rsidRPr="001D6912">
        <w:t>работодатели</w:t>
      </w:r>
      <w:r w:rsidR="007F577E" w:rsidRPr="001D6912">
        <w:t xml:space="preserve"> </w:t>
      </w:r>
      <w:r w:rsidR="008E356B" w:rsidRPr="001D6912">
        <w:t>уплачивали</w:t>
      </w:r>
      <w:r w:rsidR="007F577E" w:rsidRPr="001D6912">
        <w:t xml:space="preserve"> </w:t>
      </w:r>
      <w:r w:rsidR="008E356B" w:rsidRPr="001D6912">
        <w:t>страховые</w:t>
      </w:r>
      <w:r w:rsidR="007F577E" w:rsidRPr="001D6912">
        <w:t xml:space="preserve"> </w:t>
      </w:r>
      <w:r w:rsidR="008E356B" w:rsidRPr="001D6912">
        <w:t>взносы</w:t>
      </w:r>
      <w:r w:rsidR="007F577E" w:rsidRPr="001D6912">
        <w:t xml:space="preserve"> </w:t>
      </w:r>
      <w:r w:rsidR="008E356B" w:rsidRPr="001D6912">
        <w:t>на</w:t>
      </w:r>
      <w:r w:rsidR="007F577E" w:rsidRPr="001D6912">
        <w:t xml:space="preserve"> </w:t>
      </w:r>
      <w:r w:rsidR="008E356B" w:rsidRPr="001D6912">
        <w:t>накопительную</w:t>
      </w:r>
      <w:r w:rsidR="007F577E" w:rsidRPr="001D6912">
        <w:t xml:space="preserve"> </w:t>
      </w:r>
      <w:r w:rsidR="008E356B" w:rsidRPr="001D6912">
        <w:t>пенсию.</w:t>
      </w:r>
      <w:r w:rsidR="007F577E" w:rsidRPr="001D6912">
        <w:t xml:space="preserve"> </w:t>
      </w:r>
      <w:r w:rsidR="008E356B" w:rsidRPr="001D6912">
        <w:t>А</w:t>
      </w:r>
      <w:r w:rsidR="007F577E" w:rsidRPr="001D6912">
        <w:t xml:space="preserve"> </w:t>
      </w:r>
      <w:r w:rsidR="008E356B" w:rsidRPr="001D6912">
        <w:t>еще</w:t>
      </w:r>
      <w:r w:rsidR="007F577E" w:rsidRPr="001D6912">
        <w:t xml:space="preserve"> </w:t>
      </w:r>
      <w:r w:rsidR="008E356B" w:rsidRPr="001D6912">
        <w:t>они</w:t>
      </w:r>
      <w:r w:rsidR="007F577E" w:rsidRPr="001D6912">
        <w:t xml:space="preserve"> </w:t>
      </w:r>
      <w:r w:rsidR="008E356B" w:rsidRPr="001D6912">
        <w:t>есть</w:t>
      </w:r>
      <w:r w:rsidR="007F577E" w:rsidRPr="001D6912">
        <w:t xml:space="preserve"> </w:t>
      </w:r>
      <w:r w:rsidR="008E356B" w:rsidRPr="001D6912">
        <w:t>у</w:t>
      </w:r>
      <w:r w:rsidR="007F577E" w:rsidRPr="001D6912">
        <w:t xml:space="preserve"> </w:t>
      </w:r>
      <w:r w:rsidR="008E356B" w:rsidRPr="001D6912">
        <w:t>матерей,</w:t>
      </w:r>
      <w:r w:rsidR="007F577E" w:rsidRPr="001D6912">
        <w:t xml:space="preserve"> </w:t>
      </w:r>
      <w:r w:rsidR="008E356B" w:rsidRPr="001D6912">
        <w:t>которые</w:t>
      </w:r>
      <w:r w:rsidR="007F577E" w:rsidRPr="001D6912">
        <w:t xml:space="preserve"> </w:t>
      </w:r>
      <w:r w:rsidR="008E356B" w:rsidRPr="001D6912">
        <w:t>направили</w:t>
      </w:r>
      <w:r w:rsidR="007F577E" w:rsidRPr="001D6912">
        <w:t xml:space="preserve"> </w:t>
      </w:r>
      <w:r w:rsidR="008E356B" w:rsidRPr="001D6912">
        <w:t>средства</w:t>
      </w:r>
      <w:r w:rsidR="007F577E" w:rsidRPr="001D6912">
        <w:t xml:space="preserve"> </w:t>
      </w:r>
      <w:r w:rsidR="008E356B" w:rsidRPr="001D6912">
        <w:t>маткапитала</w:t>
      </w:r>
      <w:r w:rsidR="007F577E" w:rsidRPr="001D6912">
        <w:t xml:space="preserve"> </w:t>
      </w:r>
      <w:r w:rsidR="008E356B" w:rsidRPr="001D6912">
        <w:t>на</w:t>
      </w:r>
      <w:r w:rsidR="007F577E" w:rsidRPr="001D6912">
        <w:t xml:space="preserve"> </w:t>
      </w:r>
      <w:r w:rsidR="008E356B" w:rsidRPr="001D6912">
        <w:t>формирование</w:t>
      </w:r>
      <w:r w:rsidR="007F577E" w:rsidRPr="001D6912">
        <w:t xml:space="preserve"> </w:t>
      </w:r>
      <w:r w:rsidR="008E356B" w:rsidRPr="001D6912">
        <w:t>накопительной</w:t>
      </w:r>
      <w:r w:rsidR="007F577E" w:rsidRPr="001D6912">
        <w:t xml:space="preserve"> </w:t>
      </w:r>
      <w:r w:rsidR="008E356B" w:rsidRPr="001D6912">
        <w:t>пенсии,</w:t>
      </w:r>
      <w:r w:rsidR="007F577E" w:rsidRPr="001D6912">
        <w:t xml:space="preserve"> </w:t>
      </w:r>
      <w:r w:rsidR="008E356B" w:rsidRPr="001D6912">
        <w:t>и</w:t>
      </w:r>
      <w:r w:rsidR="007F577E" w:rsidRPr="001D6912">
        <w:t xml:space="preserve"> </w:t>
      </w:r>
      <w:r w:rsidR="008E356B" w:rsidRPr="001D6912">
        <w:t>у</w:t>
      </w:r>
      <w:r w:rsidR="007F577E" w:rsidRPr="001D6912">
        <w:t xml:space="preserve"> </w:t>
      </w:r>
      <w:r w:rsidR="008E356B" w:rsidRPr="001D6912">
        <w:t>участников</w:t>
      </w:r>
      <w:r w:rsidR="007F577E" w:rsidRPr="001D6912">
        <w:t xml:space="preserve"> </w:t>
      </w:r>
      <w:r w:rsidR="008E356B" w:rsidRPr="001D6912">
        <w:t>программы</w:t>
      </w:r>
      <w:r w:rsidR="007F577E" w:rsidRPr="001D6912">
        <w:t xml:space="preserve"> </w:t>
      </w:r>
      <w:r w:rsidR="008E356B" w:rsidRPr="001D6912">
        <w:t>государственного</w:t>
      </w:r>
      <w:r w:rsidR="007F577E" w:rsidRPr="001D6912">
        <w:t xml:space="preserve"> </w:t>
      </w:r>
      <w:r w:rsidR="008E356B" w:rsidRPr="001D6912">
        <w:t>софинансирования</w:t>
      </w:r>
      <w:r w:rsidR="007F577E" w:rsidRPr="001D6912">
        <w:t xml:space="preserve"> </w:t>
      </w:r>
      <w:r w:rsidR="008E356B" w:rsidRPr="001D6912">
        <w:t>пенсионных</w:t>
      </w:r>
      <w:r w:rsidR="007F577E" w:rsidRPr="001D6912">
        <w:t xml:space="preserve"> </w:t>
      </w:r>
      <w:r w:rsidR="008E356B" w:rsidRPr="001D6912">
        <w:t>накоплений.</w:t>
      </w:r>
    </w:p>
    <w:p w14:paraId="43CC059E" w14:textId="77777777" w:rsidR="008E356B" w:rsidRPr="001D6912" w:rsidRDefault="0016647A" w:rsidP="008E356B">
      <w:r w:rsidRPr="001D6912">
        <w:t>-</w:t>
      </w:r>
      <w:r w:rsidR="007F577E" w:rsidRPr="001D6912">
        <w:t xml:space="preserve"> </w:t>
      </w:r>
      <w:r w:rsidR="008E356B" w:rsidRPr="001D6912">
        <w:t>Кто</w:t>
      </w:r>
      <w:r w:rsidR="007F577E" w:rsidRPr="001D6912">
        <w:t xml:space="preserve"> </w:t>
      </w:r>
      <w:r w:rsidR="008E356B" w:rsidRPr="001D6912">
        <w:t>получил</w:t>
      </w:r>
      <w:r w:rsidR="007F577E" w:rsidRPr="001D6912">
        <w:t xml:space="preserve"> </w:t>
      </w:r>
      <w:r w:rsidR="008E356B" w:rsidRPr="001D6912">
        <w:t>в</w:t>
      </w:r>
      <w:r w:rsidR="007F577E" w:rsidRPr="001D6912">
        <w:t xml:space="preserve"> </w:t>
      </w:r>
      <w:r w:rsidR="008E356B" w:rsidRPr="001D6912">
        <w:t>этом</w:t>
      </w:r>
      <w:r w:rsidR="007F577E" w:rsidRPr="001D6912">
        <w:t xml:space="preserve"> </w:t>
      </w:r>
      <w:r w:rsidR="008E356B" w:rsidRPr="001D6912">
        <w:t>году</w:t>
      </w:r>
      <w:r w:rsidR="007F577E" w:rsidRPr="001D6912">
        <w:t xml:space="preserve"> </w:t>
      </w:r>
      <w:r w:rsidR="008E356B" w:rsidRPr="001D6912">
        <w:t>накопительную</w:t>
      </w:r>
      <w:r w:rsidR="007F577E" w:rsidRPr="001D6912">
        <w:t xml:space="preserve"> </w:t>
      </w:r>
      <w:r w:rsidR="008E356B" w:rsidRPr="001D6912">
        <w:t>пенсию?</w:t>
      </w:r>
    </w:p>
    <w:p w14:paraId="0500679A" w14:textId="77777777" w:rsidR="008E356B" w:rsidRPr="001D6912" w:rsidRDefault="0016647A" w:rsidP="008E356B">
      <w:r w:rsidRPr="001D6912">
        <w:t>-</w:t>
      </w:r>
      <w:r w:rsidR="007F577E" w:rsidRPr="001D6912">
        <w:t xml:space="preserve"> </w:t>
      </w:r>
      <w:r w:rsidR="008E356B" w:rsidRPr="001D6912">
        <w:t>Средства</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назначаются</w:t>
      </w:r>
      <w:r w:rsidR="007F577E" w:rsidRPr="001D6912">
        <w:t xml:space="preserve"> </w:t>
      </w:r>
      <w:r w:rsidR="008E356B" w:rsidRPr="001D6912">
        <w:t>и</w:t>
      </w:r>
      <w:r w:rsidR="007F577E" w:rsidRPr="001D6912">
        <w:t xml:space="preserve"> </w:t>
      </w:r>
      <w:r w:rsidR="008E356B" w:rsidRPr="001D6912">
        <w:t>выплачиваются</w:t>
      </w:r>
      <w:r w:rsidR="007F577E" w:rsidRPr="001D6912">
        <w:t xml:space="preserve"> </w:t>
      </w:r>
      <w:r w:rsidR="008E356B" w:rsidRPr="001D6912">
        <w:t>при</w:t>
      </w:r>
      <w:r w:rsidR="007F577E" w:rsidRPr="001D6912">
        <w:t xml:space="preserve"> </w:t>
      </w:r>
      <w:r w:rsidR="008E356B" w:rsidRPr="001D6912">
        <w:t>соблюдении</w:t>
      </w:r>
      <w:r w:rsidR="007F577E" w:rsidRPr="001D6912">
        <w:t xml:space="preserve"> </w:t>
      </w:r>
      <w:r w:rsidR="008E356B" w:rsidRPr="001D6912">
        <w:t>нескольких</w:t>
      </w:r>
      <w:r w:rsidR="007F577E" w:rsidRPr="001D6912">
        <w:t xml:space="preserve"> </w:t>
      </w:r>
      <w:r w:rsidR="008E356B" w:rsidRPr="001D6912">
        <w:t>условий:</w:t>
      </w:r>
      <w:r w:rsidR="007F577E" w:rsidRPr="001D6912">
        <w:t xml:space="preserve"> </w:t>
      </w:r>
      <w:r w:rsidR="008E356B" w:rsidRPr="001D6912">
        <w:t>достижении</w:t>
      </w:r>
      <w:r w:rsidR="007F577E" w:rsidRPr="001D6912">
        <w:t xml:space="preserve"> </w:t>
      </w:r>
      <w:r w:rsidR="008E356B" w:rsidRPr="001D6912">
        <w:t>возраста</w:t>
      </w:r>
      <w:r w:rsidR="007F577E" w:rsidRPr="001D6912">
        <w:t xml:space="preserve"> </w:t>
      </w:r>
      <w:r w:rsidR="008E356B" w:rsidRPr="001D6912">
        <w:t>60</w:t>
      </w:r>
      <w:r w:rsidR="007F577E" w:rsidRPr="001D6912">
        <w:t xml:space="preserve"> </w:t>
      </w:r>
      <w:r w:rsidR="008E356B" w:rsidRPr="001D6912">
        <w:t>и</w:t>
      </w:r>
      <w:r w:rsidR="007F577E" w:rsidRPr="001D6912">
        <w:t xml:space="preserve"> </w:t>
      </w:r>
      <w:r w:rsidR="008E356B" w:rsidRPr="001D6912">
        <w:t>55</w:t>
      </w:r>
      <w:r w:rsidR="007F577E" w:rsidRPr="001D6912">
        <w:t xml:space="preserve"> </w:t>
      </w:r>
      <w:r w:rsidR="008E356B" w:rsidRPr="001D6912">
        <w:t>лет</w:t>
      </w:r>
      <w:r w:rsidR="007F577E" w:rsidRPr="001D6912">
        <w:t xml:space="preserve"> </w:t>
      </w:r>
      <w:r w:rsidR="008E356B" w:rsidRPr="001D6912">
        <w:t>(мужчины</w:t>
      </w:r>
      <w:r w:rsidR="007F577E" w:rsidRPr="001D6912">
        <w:t xml:space="preserve"> </w:t>
      </w:r>
      <w:r w:rsidR="008E356B" w:rsidRPr="001D6912">
        <w:t>и</w:t>
      </w:r>
      <w:r w:rsidR="007F577E" w:rsidRPr="001D6912">
        <w:t xml:space="preserve"> </w:t>
      </w:r>
      <w:r w:rsidR="008E356B" w:rsidRPr="001D6912">
        <w:t>женщины</w:t>
      </w:r>
      <w:r w:rsidR="007F577E" w:rsidRPr="001D6912">
        <w:t xml:space="preserve"> </w:t>
      </w:r>
      <w:r w:rsidR="008E356B" w:rsidRPr="001D6912">
        <w:t>соответственно),</w:t>
      </w:r>
      <w:r w:rsidR="007F577E" w:rsidRPr="001D6912">
        <w:t xml:space="preserve"> </w:t>
      </w:r>
      <w:r w:rsidR="008E356B" w:rsidRPr="001D6912">
        <w:t>наличии</w:t>
      </w:r>
      <w:r w:rsidR="007F577E" w:rsidRPr="001D6912">
        <w:t xml:space="preserve"> </w:t>
      </w:r>
      <w:r w:rsidR="008E356B" w:rsidRPr="001D6912">
        <w:t>не</w:t>
      </w:r>
      <w:r w:rsidR="007F577E" w:rsidRPr="001D6912">
        <w:t xml:space="preserve"> </w:t>
      </w:r>
      <w:r w:rsidR="008E356B" w:rsidRPr="001D6912">
        <w:t>менее</w:t>
      </w:r>
      <w:r w:rsidR="007F577E" w:rsidRPr="001D6912">
        <w:t xml:space="preserve"> </w:t>
      </w:r>
      <w:r w:rsidR="008E356B" w:rsidRPr="001D6912">
        <w:t>15</w:t>
      </w:r>
      <w:r w:rsidR="007F577E" w:rsidRPr="001D6912">
        <w:t xml:space="preserve"> </w:t>
      </w:r>
      <w:r w:rsidR="008E356B" w:rsidRPr="001D6912">
        <w:t>лет</w:t>
      </w:r>
      <w:r w:rsidR="007F577E" w:rsidRPr="001D6912">
        <w:t xml:space="preserve"> </w:t>
      </w:r>
      <w:r w:rsidR="008E356B" w:rsidRPr="001D6912">
        <w:t>стажа</w:t>
      </w:r>
      <w:r w:rsidR="007F577E" w:rsidRPr="001D6912">
        <w:t xml:space="preserve"> </w:t>
      </w:r>
      <w:r w:rsidR="008E356B" w:rsidRPr="001D6912">
        <w:t>и</w:t>
      </w:r>
      <w:r w:rsidR="007F577E" w:rsidRPr="001D6912">
        <w:t xml:space="preserve"> </w:t>
      </w:r>
      <w:r w:rsidR="008E356B" w:rsidRPr="001D6912">
        <w:t>28,2</w:t>
      </w:r>
      <w:r w:rsidR="007F577E" w:rsidRPr="001D6912">
        <w:t xml:space="preserve"> </w:t>
      </w:r>
      <w:r w:rsidR="008E356B" w:rsidRPr="001D6912">
        <w:t>индивидуального</w:t>
      </w:r>
      <w:r w:rsidR="007F577E" w:rsidRPr="001D6912">
        <w:t xml:space="preserve"> </w:t>
      </w:r>
      <w:r w:rsidR="008E356B" w:rsidRPr="001D6912">
        <w:t>пенсионного</w:t>
      </w:r>
      <w:r w:rsidR="007F577E" w:rsidRPr="001D6912">
        <w:t xml:space="preserve"> </w:t>
      </w:r>
      <w:r w:rsidR="008E356B" w:rsidRPr="001D6912">
        <w:t>коэффициента</w:t>
      </w:r>
      <w:r w:rsidR="007F577E" w:rsidRPr="001D6912">
        <w:t xml:space="preserve"> </w:t>
      </w:r>
      <w:r w:rsidR="008E356B" w:rsidRPr="001D6912">
        <w:t>(ИПК)</w:t>
      </w:r>
      <w:r w:rsidR="007F577E" w:rsidRPr="001D6912">
        <w:t xml:space="preserve"> </w:t>
      </w:r>
      <w:r w:rsidR="008E356B" w:rsidRPr="001D6912">
        <w:t>и,</w:t>
      </w:r>
      <w:r w:rsidR="007F577E" w:rsidRPr="001D6912">
        <w:t xml:space="preserve"> </w:t>
      </w:r>
      <w:r w:rsidR="008E356B" w:rsidRPr="001D6912">
        <w:t>конечно,</w:t>
      </w:r>
      <w:r w:rsidR="007F577E" w:rsidRPr="001D6912">
        <w:t xml:space="preserve"> </w:t>
      </w:r>
      <w:r w:rsidR="008E356B" w:rsidRPr="001D6912">
        <w:t>самих</w:t>
      </w:r>
      <w:r w:rsidR="007F577E" w:rsidRPr="001D6912">
        <w:t xml:space="preserve"> </w:t>
      </w:r>
      <w:r w:rsidR="008E356B" w:rsidRPr="001D6912">
        <w:t>накоплений.</w:t>
      </w:r>
      <w:r w:rsidR="007F577E" w:rsidRPr="001D6912">
        <w:t xml:space="preserve"> </w:t>
      </w:r>
      <w:r w:rsidR="008E356B" w:rsidRPr="001D6912">
        <w:t>Чтобы</w:t>
      </w:r>
      <w:r w:rsidR="007F577E" w:rsidRPr="001D6912">
        <w:t xml:space="preserve"> </w:t>
      </w:r>
      <w:r w:rsidR="008E356B" w:rsidRPr="001D6912">
        <w:t>получить</w:t>
      </w:r>
      <w:r w:rsidR="007F577E" w:rsidRPr="001D6912">
        <w:t xml:space="preserve"> </w:t>
      </w:r>
      <w:r w:rsidR="008E356B" w:rsidRPr="001D6912">
        <w:t>накопления,</w:t>
      </w:r>
      <w:r w:rsidR="007F577E" w:rsidRPr="001D6912">
        <w:t xml:space="preserve"> </w:t>
      </w:r>
      <w:r w:rsidR="008E356B" w:rsidRPr="001D6912">
        <w:t>необходимо</w:t>
      </w:r>
      <w:r w:rsidR="007F577E" w:rsidRPr="001D6912">
        <w:t xml:space="preserve"> </w:t>
      </w:r>
      <w:r w:rsidR="008E356B" w:rsidRPr="001D6912">
        <w:t>подать</w:t>
      </w:r>
      <w:r w:rsidR="007F577E" w:rsidRPr="001D6912">
        <w:t xml:space="preserve"> </w:t>
      </w:r>
      <w:r w:rsidR="008E356B" w:rsidRPr="001D6912">
        <w:t>заявление</w:t>
      </w:r>
      <w:r w:rsidR="007F577E" w:rsidRPr="001D6912">
        <w:t xml:space="preserve"> </w:t>
      </w:r>
      <w:r w:rsidR="008E356B" w:rsidRPr="001D6912">
        <w:t>в</w:t>
      </w:r>
      <w:r w:rsidR="007F577E" w:rsidRPr="001D6912">
        <w:t xml:space="preserve"> </w:t>
      </w:r>
      <w:r w:rsidR="008E356B" w:rsidRPr="001D6912">
        <w:t>региональное</w:t>
      </w:r>
      <w:r w:rsidR="007F577E" w:rsidRPr="001D6912">
        <w:t xml:space="preserve"> </w:t>
      </w:r>
      <w:r w:rsidR="008E356B" w:rsidRPr="001D6912">
        <w:t>Отделение</w:t>
      </w:r>
      <w:r w:rsidR="007F577E" w:rsidRPr="001D6912">
        <w:t xml:space="preserve"> </w:t>
      </w:r>
      <w:r w:rsidR="008E356B" w:rsidRPr="001D6912">
        <w:t>СФР</w:t>
      </w:r>
      <w:r w:rsidR="007F577E" w:rsidRPr="001D6912">
        <w:t xml:space="preserve"> </w:t>
      </w:r>
      <w:r w:rsidR="008E356B" w:rsidRPr="001D6912">
        <w:t>или</w:t>
      </w:r>
      <w:r w:rsidR="007F577E" w:rsidRPr="001D6912">
        <w:t xml:space="preserve"> </w:t>
      </w:r>
      <w:r w:rsidR="008E356B" w:rsidRPr="001D6912">
        <w:t>НПФ,</w:t>
      </w:r>
      <w:r w:rsidR="007F577E" w:rsidRPr="001D6912">
        <w:t xml:space="preserve"> </w:t>
      </w:r>
      <w:r w:rsidR="008E356B" w:rsidRPr="001D6912">
        <w:t>в</w:t>
      </w:r>
      <w:r w:rsidR="007F577E" w:rsidRPr="001D6912">
        <w:t xml:space="preserve"> </w:t>
      </w:r>
      <w:r w:rsidR="008E356B" w:rsidRPr="001D6912">
        <w:t>зависимости</w:t>
      </w:r>
      <w:r w:rsidR="007F577E" w:rsidRPr="001D6912">
        <w:t xml:space="preserve"> </w:t>
      </w:r>
      <w:r w:rsidR="008E356B" w:rsidRPr="001D6912">
        <w:t>от</w:t>
      </w:r>
      <w:r w:rsidR="007F577E" w:rsidRPr="001D6912">
        <w:t xml:space="preserve"> </w:t>
      </w:r>
      <w:r w:rsidR="008E356B" w:rsidRPr="001D6912">
        <w:t>того,</w:t>
      </w:r>
      <w:r w:rsidR="007F577E" w:rsidRPr="001D6912">
        <w:t xml:space="preserve"> </w:t>
      </w:r>
      <w:r w:rsidR="008E356B" w:rsidRPr="001D6912">
        <w:t>где</w:t>
      </w:r>
      <w:r w:rsidR="007F577E" w:rsidRPr="001D6912">
        <w:t xml:space="preserve"> </w:t>
      </w:r>
      <w:r w:rsidR="008E356B" w:rsidRPr="001D6912">
        <w:t>они</w:t>
      </w:r>
      <w:r w:rsidR="007F577E" w:rsidRPr="001D6912">
        <w:t xml:space="preserve"> </w:t>
      </w:r>
      <w:r w:rsidR="008E356B" w:rsidRPr="001D6912">
        <w:t>формируются,</w:t>
      </w:r>
      <w:r w:rsidR="007F577E" w:rsidRPr="001D6912">
        <w:t xml:space="preserve"> </w:t>
      </w:r>
      <w:r w:rsidR="008E356B" w:rsidRPr="001D6912">
        <w:t>а</w:t>
      </w:r>
      <w:r w:rsidR="007F577E" w:rsidRPr="001D6912">
        <w:t xml:space="preserve"> </w:t>
      </w:r>
      <w:r w:rsidR="008E356B" w:rsidRPr="001D6912">
        <w:t>также</w:t>
      </w:r>
      <w:r w:rsidR="007F577E" w:rsidRPr="001D6912">
        <w:t xml:space="preserve"> </w:t>
      </w:r>
      <w:r w:rsidR="008E356B" w:rsidRPr="001D6912">
        <w:t>через</w:t>
      </w:r>
      <w:r w:rsidR="007F577E" w:rsidRPr="001D6912">
        <w:t xml:space="preserve"> </w:t>
      </w:r>
      <w:r w:rsidR="008E356B" w:rsidRPr="001D6912">
        <w:t>портал</w:t>
      </w:r>
      <w:r w:rsidR="007F577E" w:rsidRPr="001D6912">
        <w:t xml:space="preserve"> </w:t>
      </w:r>
      <w:r w:rsidR="008E356B" w:rsidRPr="001D6912">
        <w:t>госуслуг.</w:t>
      </w:r>
    </w:p>
    <w:p w14:paraId="7B933351" w14:textId="77777777" w:rsidR="008E356B" w:rsidRPr="001D6912" w:rsidRDefault="0016647A" w:rsidP="008E356B">
      <w:r w:rsidRPr="001D6912">
        <w:t>-</w:t>
      </w:r>
      <w:r w:rsidR="007F577E" w:rsidRPr="001D6912">
        <w:t xml:space="preserve"> </w:t>
      </w:r>
      <w:r w:rsidR="008E356B" w:rsidRPr="001D6912">
        <w:t>Как</w:t>
      </w:r>
      <w:r w:rsidR="007F577E" w:rsidRPr="001D6912">
        <w:t xml:space="preserve"> </w:t>
      </w:r>
      <w:r w:rsidR="008E356B" w:rsidRPr="001D6912">
        <w:t>выплачиваются</w:t>
      </w:r>
      <w:r w:rsidR="007F577E" w:rsidRPr="001D6912">
        <w:t xml:space="preserve"> </w:t>
      </w:r>
      <w:r w:rsidR="008E356B" w:rsidRPr="001D6912">
        <w:t>эти</w:t>
      </w:r>
      <w:r w:rsidR="007F577E" w:rsidRPr="001D6912">
        <w:t xml:space="preserve"> </w:t>
      </w:r>
      <w:r w:rsidR="008E356B" w:rsidRPr="001D6912">
        <w:t>средства?</w:t>
      </w:r>
    </w:p>
    <w:p w14:paraId="5924A95A" w14:textId="77777777" w:rsidR="008E356B" w:rsidRPr="001D6912" w:rsidRDefault="0016647A" w:rsidP="008E356B">
      <w:r w:rsidRPr="001D6912">
        <w:t>-</w:t>
      </w:r>
      <w:r w:rsidR="007F577E" w:rsidRPr="001D6912">
        <w:t xml:space="preserve"> </w:t>
      </w:r>
      <w:r w:rsidR="008E356B" w:rsidRPr="001D6912">
        <w:t>Видов</w:t>
      </w:r>
      <w:r w:rsidR="007F577E" w:rsidRPr="001D6912">
        <w:t xml:space="preserve"> </w:t>
      </w:r>
      <w:r w:rsidR="008E356B" w:rsidRPr="001D6912">
        <w:t>выплат</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несколько.</w:t>
      </w:r>
      <w:r w:rsidR="007F577E" w:rsidRPr="001D6912">
        <w:t xml:space="preserve"> </w:t>
      </w:r>
      <w:r w:rsidR="008E356B" w:rsidRPr="001D6912">
        <w:t>Это</w:t>
      </w:r>
      <w:r w:rsidR="007F577E" w:rsidRPr="001D6912">
        <w:t xml:space="preserve"> </w:t>
      </w:r>
      <w:r w:rsidR="008E356B" w:rsidRPr="001D6912">
        <w:t>срочная</w:t>
      </w:r>
      <w:r w:rsidR="007F577E" w:rsidRPr="001D6912">
        <w:t xml:space="preserve"> </w:t>
      </w:r>
      <w:r w:rsidR="008E356B" w:rsidRPr="001D6912">
        <w:t>пенсионная</w:t>
      </w:r>
      <w:r w:rsidR="007F577E" w:rsidRPr="001D6912">
        <w:t xml:space="preserve"> </w:t>
      </w:r>
      <w:r w:rsidR="008E356B" w:rsidRPr="001D6912">
        <w:t>выплата,</w:t>
      </w:r>
      <w:r w:rsidR="007F577E" w:rsidRPr="001D6912">
        <w:t xml:space="preserve"> </w:t>
      </w:r>
      <w:r w:rsidR="008E356B" w:rsidRPr="001D6912">
        <w:t>которую</w:t>
      </w:r>
      <w:r w:rsidR="007F577E" w:rsidRPr="001D6912">
        <w:t xml:space="preserve"> </w:t>
      </w:r>
      <w:r w:rsidR="008E356B" w:rsidRPr="001D6912">
        <w:t>определяет</w:t>
      </w:r>
      <w:r w:rsidR="007F577E" w:rsidRPr="001D6912">
        <w:t xml:space="preserve"> </w:t>
      </w:r>
      <w:r w:rsidR="008E356B" w:rsidRPr="001D6912">
        <w:t>сам</w:t>
      </w:r>
      <w:r w:rsidR="007F577E" w:rsidRPr="001D6912">
        <w:t xml:space="preserve"> </w:t>
      </w:r>
      <w:r w:rsidR="008E356B" w:rsidRPr="001D6912">
        <w:t>гражданин,</w:t>
      </w:r>
      <w:r w:rsidR="007F577E" w:rsidRPr="001D6912">
        <w:t xml:space="preserve"> </w:t>
      </w:r>
      <w:r w:rsidR="008E356B" w:rsidRPr="001D6912">
        <w:t>единовременная</w:t>
      </w:r>
      <w:r w:rsidR="007F577E" w:rsidRPr="001D6912">
        <w:t xml:space="preserve"> </w:t>
      </w:r>
      <w:r w:rsidR="008E356B" w:rsidRPr="001D6912">
        <w:t>выплата</w:t>
      </w:r>
      <w:r w:rsidR="007F577E" w:rsidRPr="001D6912">
        <w:t xml:space="preserve"> </w:t>
      </w:r>
      <w:r w:rsidR="008E356B" w:rsidRPr="001D6912">
        <w:t>одной</w:t>
      </w:r>
      <w:r w:rsidR="007F577E" w:rsidRPr="001D6912">
        <w:t xml:space="preserve"> </w:t>
      </w:r>
      <w:r w:rsidR="008E356B" w:rsidRPr="001D6912">
        <w:t>суммой.</w:t>
      </w:r>
      <w:r w:rsidR="007F577E" w:rsidRPr="001D6912">
        <w:t xml:space="preserve"> </w:t>
      </w:r>
      <w:r w:rsidR="008E356B" w:rsidRPr="001D6912">
        <w:t>И,</w:t>
      </w:r>
      <w:r w:rsidR="007F577E" w:rsidRPr="001D6912">
        <w:t xml:space="preserve"> </w:t>
      </w:r>
      <w:r w:rsidR="008E356B" w:rsidRPr="001D6912">
        <w:t>наконец,</w:t>
      </w:r>
      <w:r w:rsidR="007F577E" w:rsidRPr="001D6912">
        <w:t xml:space="preserve"> </w:t>
      </w:r>
      <w:r w:rsidR="008E356B" w:rsidRPr="001D6912">
        <w:t>накопительная</w:t>
      </w:r>
      <w:r w:rsidR="007F577E" w:rsidRPr="001D6912">
        <w:t xml:space="preserve"> </w:t>
      </w:r>
      <w:r w:rsidR="008E356B" w:rsidRPr="001D6912">
        <w:t>пенсия,</w:t>
      </w:r>
      <w:r w:rsidR="007F577E" w:rsidRPr="001D6912">
        <w:t xml:space="preserve"> </w:t>
      </w:r>
      <w:r w:rsidR="008E356B" w:rsidRPr="001D6912">
        <w:t>которая</w:t>
      </w:r>
      <w:r w:rsidR="007F577E" w:rsidRPr="001D6912">
        <w:t xml:space="preserve"> </w:t>
      </w:r>
      <w:r w:rsidR="008E356B" w:rsidRPr="001D6912">
        <w:t>выплачивается</w:t>
      </w:r>
      <w:r w:rsidR="007F577E" w:rsidRPr="001D6912">
        <w:t xml:space="preserve"> </w:t>
      </w:r>
      <w:r w:rsidR="008E356B" w:rsidRPr="001D6912">
        <w:t>ежемесячно</w:t>
      </w:r>
      <w:r w:rsidR="007F577E" w:rsidRPr="001D6912">
        <w:t xml:space="preserve"> </w:t>
      </w:r>
      <w:r w:rsidR="008E356B" w:rsidRPr="001D6912">
        <w:t>в</w:t>
      </w:r>
      <w:r w:rsidR="007F577E" w:rsidRPr="001D6912">
        <w:t xml:space="preserve"> </w:t>
      </w:r>
      <w:r w:rsidR="008E356B" w:rsidRPr="001D6912">
        <w:t>определенном</w:t>
      </w:r>
      <w:r w:rsidR="007F577E" w:rsidRPr="001D6912">
        <w:t xml:space="preserve"> </w:t>
      </w:r>
      <w:r w:rsidR="008E356B" w:rsidRPr="001D6912">
        <w:t>рассчитанном</w:t>
      </w:r>
      <w:r w:rsidR="007F577E" w:rsidRPr="001D6912">
        <w:t xml:space="preserve"> </w:t>
      </w:r>
      <w:r w:rsidR="008E356B" w:rsidRPr="001D6912">
        <w:t>размере.</w:t>
      </w:r>
      <w:r w:rsidR="007F577E" w:rsidRPr="001D6912">
        <w:t xml:space="preserve"> </w:t>
      </w:r>
      <w:r w:rsidR="008E356B" w:rsidRPr="001D6912">
        <w:t>Еще</w:t>
      </w:r>
      <w:r w:rsidR="007F577E" w:rsidRPr="001D6912">
        <w:t xml:space="preserve"> </w:t>
      </w:r>
      <w:r w:rsidR="008E356B" w:rsidRPr="001D6912">
        <w:t>один</w:t>
      </w:r>
      <w:r w:rsidR="007F577E" w:rsidRPr="001D6912">
        <w:t xml:space="preserve"> </w:t>
      </w:r>
      <w:r w:rsidR="008E356B" w:rsidRPr="001D6912">
        <w:t>вид</w:t>
      </w:r>
      <w:r w:rsidR="007F577E" w:rsidRPr="001D6912">
        <w:t xml:space="preserve"> - </w:t>
      </w:r>
      <w:r w:rsidR="008E356B" w:rsidRPr="001D6912">
        <w:t>выплата</w:t>
      </w:r>
      <w:r w:rsidR="007F577E" w:rsidRPr="001D6912">
        <w:t xml:space="preserve"> </w:t>
      </w:r>
      <w:r w:rsidR="008E356B" w:rsidRPr="001D6912">
        <w:t>средств</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правопреемникам</w:t>
      </w:r>
      <w:r w:rsidR="007F577E" w:rsidRPr="001D6912">
        <w:t xml:space="preserve"> </w:t>
      </w:r>
      <w:r w:rsidR="008E356B" w:rsidRPr="001D6912">
        <w:t>умершего</w:t>
      </w:r>
      <w:r w:rsidR="007F577E" w:rsidRPr="001D6912">
        <w:t xml:space="preserve"> </w:t>
      </w:r>
      <w:r w:rsidR="008E356B" w:rsidRPr="001D6912">
        <w:t>застрахованного</w:t>
      </w:r>
      <w:r w:rsidR="007F577E" w:rsidRPr="001D6912">
        <w:t xml:space="preserve"> </w:t>
      </w:r>
      <w:r w:rsidR="008E356B" w:rsidRPr="001D6912">
        <w:t>лица,</w:t>
      </w:r>
      <w:r w:rsidR="007F577E" w:rsidRPr="001D6912">
        <w:t xml:space="preserve"> </w:t>
      </w:r>
      <w:r w:rsidR="008E356B" w:rsidRPr="001D6912">
        <w:t>формировавшего</w:t>
      </w:r>
      <w:r w:rsidR="007F577E" w:rsidRPr="001D6912">
        <w:t xml:space="preserve"> </w:t>
      </w:r>
      <w:r w:rsidR="008E356B" w:rsidRPr="001D6912">
        <w:t>эти</w:t>
      </w:r>
      <w:r w:rsidR="007F577E" w:rsidRPr="001D6912">
        <w:t xml:space="preserve"> </w:t>
      </w:r>
      <w:r w:rsidR="008E356B" w:rsidRPr="001D6912">
        <w:t>средства,</w:t>
      </w:r>
      <w:r w:rsidR="007F577E" w:rsidRPr="001D6912">
        <w:t xml:space="preserve"> </w:t>
      </w:r>
      <w:r w:rsidR="008E356B" w:rsidRPr="001D6912">
        <w:t>то</w:t>
      </w:r>
      <w:r w:rsidR="007F577E" w:rsidRPr="001D6912">
        <w:t xml:space="preserve"> </w:t>
      </w:r>
      <w:r w:rsidR="008E356B" w:rsidRPr="001D6912">
        <w:t>есть</w:t>
      </w:r>
      <w:r w:rsidR="007F577E" w:rsidRPr="001D6912">
        <w:t xml:space="preserve"> </w:t>
      </w:r>
      <w:r w:rsidR="008E356B" w:rsidRPr="001D6912">
        <w:t>наследование.</w:t>
      </w:r>
    </w:p>
    <w:p w14:paraId="6E81D682" w14:textId="77777777" w:rsidR="008E356B" w:rsidRPr="001D6912" w:rsidRDefault="007F577E" w:rsidP="008E356B">
      <w:r w:rsidRPr="001D6912">
        <w:lastRenderedPageBreak/>
        <w:t>«</w:t>
      </w:r>
      <w:r w:rsidR="0016647A" w:rsidRPr="001D6912">
        <w:t>С</w:t>
      </w:r>
      <w:r w:rsidRPr="001D6912">
        <w:t xml:space="preserve"> </w:t>
      </w:r>
      <w:r w:rsidR="0016647A" w:rsidRPr="001D6912">
        <w:t>ИЮЛЯ</w:t>
      </w:r>
      <w:r w:rsidRPr="001D6912">
        <w:t xml:space="preserve"> </w:t>
      </w:r>
      <w:r w:rsidR="0016647A" w:rsidRPr="001D6912">
        <w:t>ОПРЕДЕЛИТЬ</w:t>
      </w:r>
      <w:r w:rsidRPr="001D6912">
        <w:t xml:space="preserve"> </w:t>
      </w:r>
      <w:r w:rsidR="0016647A" w:rsidRPr="001D6912">
        <w:t>СПОСОБ</w:t>
      </w:r>
      <w:r w:rsidRPr="001D6912">
        <w:t xml:space="preserve"> </w:t>
      </w:r>
      <w:r w:rsidR="0016647A" w:rsidRPr="001D6912">
        <w:t>ПОЛУЧЕНИЯ</w:t>
      </w:r>
      <w:r w:rsidRPr="001D6912">
        <w:t xml:space="preserve"> </w:t>
      </w:r>
      <w:r w:rsidR="0016647A" w:rsidRPr="001D6912">
        <w:t>ПЕНСИОННЫХ</w:t>
      </w:r>
      <w:r w:rsidRPr="001D6912">
        <w:t xml:space="preserve"> </w:t>
      </w:r>
      <w:r w:rsidR="0016647A" w:rsidRPr="001D6912">
        <w:t>НАКОПЛЕНИЙ</w:t>
      </w:r>
      <w:r w:rsidRPr="001D6912">
        <w:t xml:space="preserve"> </w:t>
      </w:r>
      <w:r w:rsidR="0016647A" w:rsidRPr="001D6912">
        <w:t>СТАЛО</w:t>
      </w:r>
      <w:r w:rsidRPr="001D6912">
        <w:t xml:space="preserve"> </w:t>
      </w:r>
      <w:r w:rsidR="0016647A" w:rsidRPr="001D6912">
        <w:t>ПРОЩЕ</w:t>
      </w:r>
      <w:r w:rsidRPr="001D6912">
        <w:t>»</w:t>
      </w:r>
    </w:p>
    <w:p w14:paraId="060F19E3" w14:textId="77777777" w:rsidR="008E356B" w:rsidRPr="001D6912" w:rsidRDefault="0016647A" w:rsidP="008E356B">
      <w:r w:rsidRPr="001D6912">
        <w:t>-</w:t>
      </w:r>
      <w:r w:rsidR="007F577E" w:rsidRPr="001D6912">
        <w:t xml:space="preserve"> </w:t>
      </w:r>
      <w:r w:rsidR="008E356B" w:rsidRPr="001D6912">
        <w:t>Расскажите,</w:t>
      </w:r>
      <w:r w:rsidR="007F577E" w:rsidRPr="001D6912">
        <w:t xml:space="preserve"> </w:t>
      </w:r>
      <w:r w:rsidR="008E356B" w:rsidRPr="001D6912">
        <w:t>пожалуйста,</w:t>
      </w:r>
      <w:r w:rsidR="007F577E" w:rsidRPr="001D6912">
        <w:t xml:space="preserve"> </w:t>
      </w:r>
      <w:r w:rsidR="008E356B" w:rsidRPr="001D6912">
        <w:t>более</w:t>
      </w:r>
      <w:r w:rsidR="007F577E" w:rsidRPr="001D6912">
        <w:t xml:space="preserve"> </w:t>
      </w:r>
      <w:r w:rsidR="008E356B" w:rsidRPr="001D6912">
        <w:t>подробно</w:t>
      </w:r>
      <w:r w:rsidR="007F577E" w:rsidRPr="001D6912">
        <w:t xml:space="preserve"> </w:t>
      </w:r>
      <w:r w:rsidR="008E356B" w:rsidRPr="001D6912">
        <w:t>про</w:t>
      </w:r>
      <w:r w:rsidR="007F577E" w:rsidRPr="001D6912">
        <w:t xml:space="preserve"> </w:t>
      </w:r>
      <w:r w:rsidR="008E356B" w:rsidRPr="001D6912">
        <w:t>каждую</w:t>
      </w:r>
      <w:r w:rsidR="007F577E" w:rsidRPr="001D6912">
        <w:t xml:space="preserve"> </w:t>
      </w:r>
      <w:r w:rsidR="008E356B" w:rsidRPr="001D6912">
        <w:t>выплату.</w:t>
      </w:r>
    </w:p>
    <w:p w14:paraId="0C60D93B" w14:textId="77777777" w:rsidR="008E356B" w:rsidRPr="001D6912" w:rsidRDefault="0016647A" w:rsidP="008E356B">
      <w:r w:rsidRPr="001D6912">
        <w:t>-</w:t>
      </w:r>
      <w:r w:rsidR="007F577E" w:rsidRPr="001D6912">
        <w:t xml:space="preserve"> </w:t>
      </w:r>
      <w:r w:rsidR="008E356B" w:rsidRPr="001D6912">
        <w:t>Единовременную</w:t>
      </w:r>
      <w:r w:rsidR="007F577E" w:rsidRPr="001D6912">
        <w:t xml:space="preserve"> </w:t>
      </w:r>
      <w:r w:rsidR="008E356B" w:rsidRPr="001D6912">
        <w:t>выплату</w:t>
      </w:r>
      <w:r w:rsidR="007F577E" w:rsidRPr="001D6912">
        <w:t xml:space="preserve"> </w:t>
      </w:r>
      <w:r w:rsidR="008E356B" w:rsidRPr="001D6912">
        <w:t>одной</w:t>
      </w:r>
      <w:r w:rsidR="007F577E" w:rsidRPr="001D6912">
        <w:t xml:space="preserve"> </w:t>
      </w:r>
      <w:r w:rsidR="008E356B" w:rsidRPr="001D6912">
        <w:t>суммой</w:t>
      </w:r>
      <w:r w:rsidR="007F577E" w:rsidRPr="001D6912">
        <w:t xml:space="preserve"> </w:t>
      </w:r>
      <w:r w:rsidR="008E356B" w:rsidRPr="001D6912">
        <w:t>до</w:t>
      </w:r>
      <w:r w:rsidR="007F577E" w:rsidRPr="001D6912">
        <w:t xml:space="preserve"> </w:t>
      </w:r>
      <w:r w:rsidR="008E356B" w:rsidRPr="001D6912">
        <w:t>1</w:t>
      </w:r>
      <w:r w:rsidR="007F577E" w:rsidRPr="001D6912">
        <w:t xml:space="preserve"> </w:t>
      </w:r>
      <w:r w:rsidR="008E356B" w:rsidRPr="001D6912">
        <w:t>июля</w:t>
      </w:r>
      <w:r w:rsidR="007F577E" w:rsidRPr="001D6912">
        <w:t xml:space="preserve"> </w:t>
      </w:r>
      <w:r w:rsidR="008E356B" w:rsidRPr="001D6912">
        <w:t>2024</w:t>
      </w:r>
      <w:r w:rsidR="007F577E" w:rsidRPr="001D6912">
        <w:t xml:space="preserve"> </w:t>
      </w:r>
      <w:r w:rsidR="008E356B" w:rsidRPr="001D6912">
        <w:t>года</w:t>
      </w:r>
      <w:r w:rsidR="007F577E" w:rsidRPr="001D6912">
        <w:t xml:space="preserve"> </w:t>
      </w:r>
      <w:r w:rsidR="008E356B" w:rsidRPr="001D6912">
        <w:t>назначали</w:t>
      </w:r>
      <w:r w:rsidR="007F577E" w:rsidRPr="001D6912">
        <w:t xml:space="preserve"> </w:t>
      </w:r>
      <w:r w:rsidR="008E356B" w:rsidRPr="001D6912">
        <w:t>тем,</w:t>
      </w:r>
      <w:r w:rsidR="007F577E" w:rsidRPr="001D6912">
        <w:t xml:space="preserve"> </w:t>
      </w:r>
      <w:r w:rsidR="008E356B" w:rsidRPr="001D6912">
        <w:t>у</w:t>
      </w:r>
      <w:r w:rsidR="007F577E" w:rsidRPr="001D6912">
        <w:t xml:space="preserve"> </w:t>
      </w:r>
      <w:r w:rsidR="008E356B" w:rsidRPr="001D6912">
        <w:t>кого</w:t>
      </w:r>
      <w:r w:rsidR="007F577E" w:rsidRPr="001D6912">
        <w:t xml:space="preserve"> </w:t>
      </w:r>
      <w:r w:rsidR="008E356B" w:rsidRPr="001D6912">
        <w:t>накопительная</w:t>
      </w:r>
      <w:r w:rsidR="007F577E" w:rsidRPr="001D6912">
        <w:t xml:space="preserve"> </w:t>
      </w:r>
      <w:r w:rsidR="008E356B" w:rsidRPr="001D6912">
        <w:t>пенсия</w:t>
      </w:r>
      <w:r w:rsidR="007F577E" w:rsidRPr="001D6912">
        <w:t xml:space="preserve"> </w:t>
      </w:r>
      <w:r w:rsidR="008E356B" w:rsidRPr="001D6912">
        <w:t>составляла</w:t>
      </w:r>
      <w:r w:rsidR="007F577E" w:rsidRPr="001D6912">
        <w:t xml:space="preserve"> </w:t>
      </w:r>
      <w:r w:rsidR="008E356B" w:rsidRPr="001D6912">
        <w:t>5%</w:t>
      </w:r>
      <w:r w:rsidR="007F577E" w:rsidRPr="001D6912">
        <w:t xml:space="preserve"> </w:t>
      </w:r>
      <w:r w:rsidR="008E356B" w:rsidRPr="001D6912">
        <w:t>и</w:t>
      </w:r>
      <w:r w:rsidR="007F577E" w:rsidRPr="001D6912">
        <w:t xml:space="preserve"> </w:t>
      </w:r>
      <w:r w:rsidR="008E356B" w:rsidRPr="001D6912">
        <w:t>меньше</w:t>
      </w:r>
      <w:r w:rsidR="007F577E" w:rsidRPr="001D6912">
        <w:t xml:space="preserve"> </w:t>
      </w:r>
      <w:r w:rsidR="008E356B" w:rsidRPr="001D6912">
        <w:t>от</w:t>
      </w:r>
      <w:r w:rsidR="007F577E" w:rsidRPr="001D6912">
        <w:t xml:space="preserve"> </w:t>
      </w:r>
      <w:r w:rsidR="008E356B" w:rsidRPr="001D6912">
        <w:t>совокупного</w:t>
      </w:r>
      <w:r w:rsidR="007F577E" w:rsidRPr="001D6912">
        <w:t xml:space="preserve"> </w:t>
      </w:r>
      <w:r w:rsidR="008E356B" w:rsidRPr="001D6912">
        <w:t>размера</w:t>
      </w:r>
      <w:r w:rsidR="007F577E" w:rsidRPr="001D6912">
        <w:t xml:space="preserve"> </w:t>
      </w:r>
      <w:r w:rsidR="008E356B" w:rsidRPr="001D6912">
        <w:t>двух</w:t>
      </w:r>
      <w:r w:rsidR="007F577E" w:rsidRPr="001D6912">
        <w:t xml:space="preserve"> </w:t>
      </w:r>
      <w:r w:rsidR="008E356B" w:rsidRPr="001D6912">
        <w:t>пенсий.</w:t>
      </w:r>
      <w:r w:rsidR="007F577E" w:rsidRPr="001D6912">
        <w:t xml:space="preserve"> </w:t>
      </w:r>
      <w:r w:rsidR="008E356B" w:rsidRPr="001D6912">
        <w:t>В</w:t>
      </w:r>
      <w:r w:rsidR="007F577E" w:rsidRPr="001D6912">
        <w:t xml:space="preserve"> </w:t>
      </w:r>
      <w:r w:rsidR="008E356B" w:rsidRPr="001D6912">
        <w:t>подобных</w:t>
      </w:r>
      <w:r w:rsidR="007F577E" w:rsidRPr="001D6912">
        <w:t xml:space="preserve"> </w:t>
      </w:r>
      <w:r w:rsidR="008E356B" w:rsidRPr="001D6912">
        <w:t>случаях</w:t>
      </w:r>
      <w:r w:rsidR="007F577E" w:rsidRPr="001D6912">
        <w:t xml:space="preserve"> </w:t>
      </w:r>
      <w:r w:rsidR="008E356B" w:rsidRPr="001D6912">
        <w:t>суммы</w:t>
      </w:r>
      <w:r w:rsidR="007F577E" w:rsidRPr="001D6912">
        <w:t xml:space="preserve"> </w:t>
      </w:r>
      <w:r w:rsidR="008E356B" w:rsidRPr="001D6912">
        <w:t>накоплений</w:t>
      </w:r>
      <w:r w:rsidR="007F577E" w:rsidRPr="001D6912">
        <w:t xml:space="preserve"> </w:t>
      </w:r>
      <w:r w:rsidR="008E356B" w:rsidRPr="001D6912">
        <w:t>небольшие,</w:t>
      </w:r>
      <w:r w:rsidR="007F577E" w:rsidRPr="001D6912">
        <w:t xml:space="preserve"> </w:t>
      </w:r>
      <w:r w:rsidR="008E356B" w:rsidRPr="001D6912">
        <w:t>поэтому</w:t>
      </w:r>
      <w:r w:rsidR="007F577E" w:rsidRPr="001D6912">
        <w:t xml:space="preserve"> </w:t>
      </w:r>
      <w:r w:rsidR="008E356B" w:rsidRPr="001D6912">
        <w:t>их</w:t>
      </w:r>
      <w:r w:rsidR="007F577E" w:rsidRPr="001D6912">
        <w:t xml:space="preserve"> </w:t>
      </w:r>
      <w:r w:rsidR="008E356B" w:rsidRPr="001D6912">
        <w:t>можно</w:t>
      </w:r>
      <w:r w:rsidR="007F577E" w:rsidRPr="001D6912">
        <w:t xml:space="preserve"> </w:t>
      </w:r>
      <w:r w:rsidR="008E356B" w:rsidRPr="001D6912">
        <w:t>выплатить</w:t>
      </w:r>
      <w:r w:rsidR="007F577E" w:rsidRPr="001D6912">
        <w:t xml:space="preserve"> </w:t>
      </w:r>
      <w:r w:rsidR="008E356B" w:rsidRPr="001D6912">
        <w:t>полностью</w:t>
      </w:r>
      <w:r w:rsidR="007F577E" w:rsidRPr="001D6912">
        <w:t xml:space="preserve"> </w:t>
      </w:r>
      <w:r w:rsidR="008E356B" w:rsidRPr="001D6912">
        <w:t>за</w:t>
      </w:r>
      <w:r w:rsidR="007F577E" w:rsidRPr="001D6912">
        <w:t xml:space="preserve"> </w:t>
      </w:r>
      <w:r w:rsidR="008E356B" w:rsidRPr="001D6912">
        <w:t>один</w:t>
      </w:r>
      <w:r w:rsidR="007F577E" w:rsidRPr="001D6912">
        <w:t xml:space="preserve"> </w:t>
      </w:r>
      <w:r w:rsidR="008E356B" w:rsidRPr="001D6912">
        <w:t>раз,</w:t>
      </w:r>
      <w:r w:rsidR="007F577E" w:rsidRPr="001D6912">
        <w:t xml:space="preserve"> </w:t>
      </w:r>
      <w:r w:rsidR="008E356B" w:rsidRPr="001D6912">
        <w:t>а</w:t>
      </w:r>
      <w:r w:rsidR="007F577E" w:rsidRPr="001D6912">
        <w:t xml:space="preserve"> </w:t>
      </w:r>
      <w:r w:rsidR="008E356B" w:rsidRPr="001D6912">
        <w:t>не</w:t>
      </w:r>
      <w:r w:rsidR="007F577E" w:rsidRPr="001D6912">
        <w:t xml:space="preserve"> </w:t>
      </w:r>
      <w:r w:rsidR="008E356B" w:rsidRPr="001D6912">
        <w:t>растягивать</w:t>
      </w:r>
      <w:r w:rsidR="007F577E" w:rsidRPr="001D6912">
        <w:t xml:space="preserve"> </w:t>
      </w:r>
      <w:r w:rsidR="008E356B" w:rsidRPr="001D6912">
        <w:t>на</w:t>
      </w:r>
      <w:r w:rsidR="007F577E" w:rsidRPr="001D6912">
        <w:t xml:space="preserve"> </w:t>
      </w:r>
      <w:r w:rsidR="008E356B" w:rsidRPr="001D6912">
        <w:t>долгий</w:t>
      </w:r>
      <w:r w:rsidR="007F577E" w:rsidRPr="001D6912">
        <w:t xml:space="preserve"> </w:t>
      </w:r>
      <w:r w:rsidR="008E356B" w:rsidRPr="001D6912">
        <w:t>срок.</w:t>
      </w:r>
      <w:r w:rsidR="007F577E" w:rsidRPr="001D6912">
        <w:t xml:space="preserve"> </w:t>
      </w:r>
      <w:r w:rsidR="008E356B" w:rsidRPr="001D6912">
        <w:t>Тем,</w:t>
      </w:r>
      <w:r w:rsidR="007F577E" w:rsidRPr="001D6912">
        <w:t xml:space="preserve"> </w:t>
      </w:r>
      <w:r w:rsidR="008E356B" w:rsidRPr="001D6912">
        <w:t>у</w:t>
      </w:r>
      <w:r w:rsidR="007F577E" w:rsidRPr="001D6912">
        <w:t xml:space="preserve"> </w:t>
      </w:r>
      <w:r w:rsidR="008E356B" w:rsidRPr="001D6912">
        <w:t>кого</w:t>
      </w:r>
      <w:r w:rsidR="007F577E" w:rsidRPr="001D6912">
        <w:t xml:space="preserve"> </w:t>
      </w:r>
      <w:r w:rsidR="008E356B" w:rsidRPr="001D6912">
        <w:t>накопительная</w:t>
      </w:r>
      <w:r w:rsidR="007F577E" w:rsidRPr="001D6912">
        <w:t xml:space="preserve"> </w:t>
      </w:r>
      <w:r w:rsidR="008E356B" w:rsidRPr="001D6912">
        <w:t>пенсия</w:t>
      </w:r>
      <w:r w:rsidR="007F577E" w:rsidRPr="001D6912">
        <w:t xml:space="preserve"> </w:t>
      </w:r>
      <w:r w:rsidR="008E356B" w:rsidRPr="001D6912">
        <w:t>больше</w:t>
      </w:r>
      <w:r w:rsidR="007F577E" w:rsidRPr="001D6912">
        <w:t xml:space="preserve"> </w:t>
      </w:r>
      <w:r w:rsidR="008E356B" w:rsidRPr="001D6912">
        <w:t>5%</w:t>
      </w:r>
      <w:r w:rsidR="007F577E" w:rsidRPr="001D6912">
        <w:t xml:space="preserve"> </w:t>
      </w:r>
      <w:r w:rsidR="008E356B" w:rsidRPr="001D6912">
        <w:t>от</w:t>
      </w:r>
      <w:r w:rsidR="007F577E" w:rsidRPr="001D6912">
        <w:t xml:space="preserve"> </w:t>
      </w:r>
      <w:r w:rsidR="008E356B" w:rsidRPr="001D6912">
        <w:t>суммы</w:t>
      </w:r>
      <w:r w:rsidR="007F577E" w:rsidRPr="001D6912">
        <w:t xml:space="preserve"> </w:t>
      </w:r>
      <w:r w:rsidR="008E356B" w:rsidRPr="001D6912">
        <w:t>двух</w:t>
      </w:r>
      <w:r w:rsidR="007F577E" w:rsidRPr="001D6912">
        <w:t xml:space="preserve"> </w:t>
      </w:r>
      <w:r w:rsidR="008E356B" w:rsidRPr="001D6912">
        <w:t>пенсий,</w:t>
      </w:r>
      <w:r w:rsidR="007F577E" w:rsidRPr="001D6912">
        <w:t xml:space="preserve"> </w:t>
      </w:r>
      <w:r w:rsidR="008E356B" w:rsidRPr="001D6912">
        <w:t>оформляли</w:t>
      </w:r>
      <w:r w:rsidR="007F577E" w:rsidRPr="001D6912">
        <w:t xml:space="preserve"> </w:t>
      </w:r>
      <w:r w:rsidR="008E356B" w:rsidRPr="001D6912">
        <w:t>ежемесячную</w:t>
      </w:r>
      <w:r w:rsidR="007F577E" w:rsidRPr="001D6912">
        <w:t xml:space="preserve"> </w:t>
      </w:r>
      <w:r w:rsidR="008E356B" w:rsidRPr="001D6912">
        <w:t>выплату</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и</w:t>
      </w:r>
      <w:r w:rsidR="007F577E" w:rsidRPr="001D6912">
        <w:t xml:space="preserve"> </w:t>
      </w:r>
      <w:r w:rsidR="008E356B" w:rsidRPr="001D6912">
        <w:t>человек</w:t>
      </w:r>
      <w:r w:rsidR="007F577E" w:rsidRPr="001D6912">
        <w:t xml:space="preserve"> </w:t>
      </w:r>
      <w:r w:rsidR="008E356B" w:rsidRPr="001D6912">
        <w:t>получал</w:t>
      </w:r>
      <w:r w:rsidR="007F577E" w:rsidRPr="001D6912">
        <w:t xml:space="preserve"> </w:t>
      </w:r>
      <w:r w:rsidR="008E356B" w:rsidRPr="001D6912">
        <w:t>ее</w:t>
      </w:r>
      <w:r w:rsidR="007F577E" w:rsidRPr="001D6912">
        <w:t xml:space="preserve"> </w:t>
      </w:r>
      <w:r w:rsidR="008E356B" w:rsidRPr="001D6912">
        <w:t>каждый</w:t>
      </w:r>
      <w:r w:rsidR="007F577E" w:rsidRPr="001D6912">
        <w:t xml:space="preserve"> </w:t>
      </w:r>
      <w:r w:rsidR="008E356B" w:rsidRPr="001D6912">
        <w:t>месяц</w:t>
      </w:r>
      <w:r w:rsidR="007F577E" w:rsidRPr="001D6912">
        <w:t xml:space="preserve"> </w:t>
      </w:r>
      <w:r w:rsidR="008E356B" w:rsidRPr="001D6912">
        <w:t>в</w:t>
      </w:r>
      <w:r w:rsidR="007F577E" w:rsidRPr="001D6912">
        <w:t xml:space="preserve"> </w:t>
      </w:r>
      <w:r w:rsidR="008E356B" w:rsidRPr="001D6912">
        <w:t>виде</w:t>
      </w:r>
      <w:r w:rsidR="007F577E" w:rsidRPr="001D6912">
        <w:t xml:space="preserve"> </w:t>
      </w:r>
      <w:r w:rsidR="008E356B" w:rsidRPr="001D6912">
        <w:t>накопительной</w:t>
      </w:r>
      <w:r w:rsidR="007F577E" w:rsidRPr="001D6912">
        <w:t xml:space="preserve"> </w:t>
      </w:r>
      <w:r w:rsidR="008E356B" w:rsidRPr="001D6912">
        <w:t>пенсии.</w:t>
      </w:r>
    </w:p>
    <w:p w14:paraId="7A7A7603" w14:textId="77777777" w:rsidR="008E356B" w:rsidRPr="001D6912" w:rsidRDefault="008E356B" w:rsidP="008E356B">
      <w:r w:rsidRPr="001D6912">
        <w:t>Сложность</w:t>
      </w:r>
      <w:r w:rsidR="007F577E" w:rsidRPr="001D6912">
        <w:t xml:space="preserve"> </w:t>
      </w:r>
      <w:r w:rsidRPr="001D6912">
        <w:t>определения</w:t>
      </w:r>
      <w:r w:rsidR="007F577E" w:rsidRPr="001D6912">
        <w:t xml:space="preserve"> </w:t>
      </w:r>
      <w:r w:rsidRPr="001D6912">
        <w:t>выплаты,</w:t>
      </w:r>
      <w:r w:rsidR="007F577E" w:rsidRPr="001D6912">
        <w:t xml:space="preserve"> </w:t>
      </w:r>
      <w:r w:rsidRPr="001D6912">
        <w:t>исходя</w:t>
      </w:r>
      <w:r w:rsidR="007F577E" w:rsidRPr="001D6912">
        <w:t xml:space="preserve"> </w:t>
      </w:r>
      <w:r w:rsidRPr="001D6912">
        <w:t>из</w:t>
      </w:r>
      <w:r w:rsidR="007F577E" w:rsidRPr="001D6912">
        <w:t xml:space="preserve"> </w:t>
      </w:r>
      <w:r w:rsidRPr="001D6912">
        <w:t>сравнения</w:t>
      </w:r>
      <w:r w:rsidR="007F577E" w:rsidRPr="001D6912">
        <w:t xml:space="preserve"> </w:t>
      </w:r>
      <w:r w:rsidRPr="001D6912">
        <w:t>накопительной</w:t>
      </w:r>
      <w:r w:rsidR="007F577E" w:rsidRPr="001D6912">
        <w:t xml:space="preserve"> </w:t>
      </w:r>
      <w:r w:rsidRPr="001D6912">
        <w:t>и</w:t>
      </w:r>
      <w:r w:rsidR="007F577E" w:rsidRPr="001D6912">
        <w:t xml:space="preserve"> </w:t>
      </w:r>
      <w:r w:rsidRPr="001D6912">
        <w:t>страховой</w:t>
      </w:r>
      <w:r w:rsidR="007F577E" w:rsidRPr="001D6912">
        <w:t xml:space="preserve"> </w:t>
      </w:r>
      <w:r w:rsidRPr="001D6912">
        <w:t>пенсий,</w:t>
      </w:r>
      <w:r w:rsidR="007F577E" w:rsidRPr="001D6912">
        <w:t xml:space="preserve"> </w:t>
      </w:r>
      <w:r w:rsidRPr="001D6912">
        <w:t>всегда</w:t>
      </w:r>
      <w:r w:rsidR="007F577E" w:rsidRPr="001D6912">
        <w:t xml:space="preserve"> </w:t>
      </w:r>
      <w:r w:rsidRPr="001D6912">
        <w:t>состояла</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требовалось</w:t>
      </w:r>
      <w:r w:rsidR="007F577E" w:rsidRPr="001D6912">
        <w:t xml:space="preserve"> </w:t>
      </w:r>
      <w:r w:rsidRPr="001D6912">
        <w:t>знать</w:t>
      </w:r>
      <w:r w:rsidR="007F577E" w:rsidRPr="001D6912">
        <w:t xml:space="preserve"> </w:t>
      </w:r>
      <w:r w:rsidRPr="001D6912">
        <w:t>расчетный</w:t>
      </w:r>
      <w:r w:rsidR="007F577E" w:rsidRPr="001D6912">
        <w:t xml:space="preserve"> </w:t>
      </w:r>
      <w:r w:rsidRPr="001D6912">
        <w:t>размер</w:t>
      </w:r>
      <w:r w:rsidR="007F577E" w:rsidRPr="001D6912">
        <w:t xml:space="preserve"> </w:t>
      </w:r>
      <w:r w:rsidRPr="001D6912">
        <w:t>пенсий.</w:t>
      </w:r>
      <w:r w:rsidR="007F577E" w:rsidRPr="001D6912">
        <w:t xml:space="preserve"> </w:t>
      </w:r>
      <w:r w:rsidRPr="001D6912">
        <w:t>Самостоятельно</w:t>
      </w:r>
      <w:r w:rsidR="007F577E" w:rsidRPr="001D6912">
        <w:t xml:space="preserve"> </w:t>
      </w:r>
      <w:r w:rsidRPr="001D6912">
        <w:t>вычислить</w:t>
      </w:r>
      <w:r w:rsidR="007F577E" w:rsidRPr="001D6912">
        <w:t xml:space="preserve"> </w:t>
      </w:r>
      <w:r w:rsidRPr="001D6912">
        <w:t>его</w:t>
      </w:r>
      <w:r w:rsidR="007F577E" w:rsidRPr="001D6912">
        <w:t xml:space="preserve"> </w:t>
      </w:r>
      <w:r w:rsidRPr="001D6912">
        <w:t>непросто,</w:t>
      </w:r>
      <w:r w:rsidR="007F577E" w:rsidRPr="001D6912">
        <w:t xml:space="preserve"> </w:t>
      </w:r>
      <w:r w:rsidRPr="001D6912">
        <w:t>поэтому</w:t>
      </w:r>
      <w:r w:rsidR="007F577E" w:rsidRPr="001D6912">
        <w:t xml:space="preserve"> </w:t>
      </w:r>
      <w:r w:rsidRPr="001D6912">
        <w:t>в</w:t>
      </w:r>
      <w:r w:rsidR="007F577E" w:rsidRPr="001D6912">
        <w:t xml:space="preserve"> </w:t>
      </w:r>
      <w:r w:rsidRPr="001D6912">
        <w:t>большинстве</w:t>
      </w:r>
      <w:r w:rsidR="007F577E" w:rsidRPr="001D6912">
        <w:t xml:space="preserve"> </w:t>
      </w:r>
      <w:r w:rsidRPr="001D6912">
        <w:t>случаев</w:t>
      </w:r>
      <w:r w:rsidR="007F577E" w:rsidRPr="001D6912">
        <w:t xml:space="preserve"> </w:t>
      </w:r>
      <w:r w:rsidRPr="001D6912">
        <w:t>нужно</w:t>
      </w:r>
      <w:r w:rsidR="007F577E" w:rsidRPr="001D6912">
        <w:t xml:space="preserve"> </w:t>
      </w:r>
      <w:r w:rsidRPr="001D6912">
        <w:t>обращаться</w:t>
      </w:r>
      <w:r w:rsidR="007F577E" w:rsidRPr="001D6912">
        <w:t xml:space="preserve"> </w:t>
      </w:r>
      <w:r w:rsidRPr="001D6912">
        <w:t>за</w:t>
      </w:r>
      <w:r w:rsidR="007F577E" w:rsidRPr="001D6912">
        <w:t xml:space="preserve"> </w:t>
      </w:r>
      <w:r w:rsidRPr="001D6912">
        <w:t>помощью</w:t>
      </w:r>
      <w:r w:rsidR="007F577E" w:rsidRPr="001D6912">
        <w:t xml:space="preserve"> </w:t>
      </w:r>
      <w:r w:rsidRPr="001D6912">
        <w:t>в</w:t>
      </w:r>
      <w:r w:rsidR="007F577E" w:rsidRPr="001D6912">
        <w:t xml:space="preserve"> </w:t>
      </w:r>
      <w:r w:rsidRPr="001D6912">
        <w:t>региональное</w:t>
      </w:r>
      <w:r w:rsidR="007F577E" w:rsidRPr="001D6912">
        <w:t xml:space="preserve"> </w:t>
      </w:r>
      <w:r w:rsidRPr="001D6912">
        <w:t>Отделение</w:t>
      </w:r>
      <w:r w:rsidR="007F577E" w:rsidRPr="001D6912">
        <w:t xml:space="preserve"> </w:t>
      </w:r>
      <w:r w:rsidRPr="001D6912">
        <w:t>СФР</w:t>
      </w:r>
      <w:r w:rsidR="007F577E" w:rsidRPr="001D6912">
        <w:t xml:space="preserve"> </w:t>
      </w:r>
      <w:r w:rsidRPr="001D6912">
        <w:t>либо</w:t>
      </w:r>
      <w:r w:rsidR="007F577E" w:rsidRPr="001D6912">
        <w:t xml:space="preserve"> </w:t>
      </w:r>
      <w:r w:rsidRPr="001D6912">
        <w:t>в</w:t>
      </w:r>
      <w:r w:rsidR="007F577E" w:rsidRPr="001D6912">
        <w:t xml:space="preserve"> </w:t>
      </w:r>
      <w:r w:rsidRPr="001D6912">
        <w:t>негосударственный</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если</w:t>
      </w:r>
      <w:r w:rsidR="007F577E" w:rsidRPr="001D6912">
        <w:t xml:space="preserve"> </w:t>
      </w:r>
      <w:r w:rsidRPr="001D6912">
        <w:t>накопления</w:t>
      </w:r>
      <w:r w:rsidR="007F577E" w:rsidRPr="001D6912">
        <w:t xml:space="preserve"> </w:t>
      </w:r>
      <w:r w:rsidRPr="001D6912">
        <w:t>переведены</w:t>
      </w:r>
      <w:r w:rsidR="007F577E" w:rsidRPr="001D6912">
        <w:t xml:space="preserve"> </w:t>
      </w:r>
      <w:r w:rsidRPr="001D6912">
        <w:t>в</w:t>
      </w:r>
      <w:r w:rsidR="007F577E" w:rsidRPr="001D6912">
        <w:t xml:space="preserve"> </w:t>
      </w:r>
      <w:r w:rsidRPr="001D6912">
        <w:t>него.</w:t>
      </w:r>
    </w:p>
    <w:p w14:paraId="470E392A" w14:textId="77777777" w:rsidR="008E356B" w:rsidRPr="001D6912" w:rsidRDefault="008E356B" w:rsidP="008E356B">
      <w:r w:rsidRPr="001D6912">
        <w:t>Теперь</w:t>
      </w:r>
      <w:r w:rsidR="007F577E" w:rsidRPr="001D6912">
        <w:t xml:space="preserve"> </w:t>
      </w:r>
      <w:r w:rsidRPr="001D6912">
        <w:t>единовременная</w:t>
      </w:r>
      <w:r w:rsidR="007F577E" w:rsidRPr="001D6912">
        <w:t xml:space="preserve"> </w:t>
      </w:r>
      <w:r w:rsidRPr="001D6912">
        <w:t>выплата</w:t>
      </w:r>
      <w:r w:rsidR="007F577E" w:rsidRPr="001D6912">
        <w:t xml:space="preserve"> </w:t>
      </w:r>
      <w:r w:rsidRPr="001D6912">
        <w:t>назначается</w:t>
      </w:r>
      <w:r w:rsidR="007F577E" w:rsidRPr="001D6912">
        <w:t xml:space="preserve"> </w:t>
      </w:r>
      <w:r w:rsidRPr="001D6912">
        <w:t>одной</w:t>
      </w:r>
      <w:r w:rsidR="007F577E" w:rsidRPr="001D6912">
        <w:t xml:space="preserve"> </w:t>
      </w:r>
      <w:r w:rsidRPr="001D6912">
        <w:t>суммой,</w:t>
      </w:r>
      <w:r w:rsidR="007F577E" w:rsidRPr="001D6912">
        <w:t xml:space="preserve"> </w:t>
      </w:r>
      <w:r w:rsidRPr="001D6912">
        <w:t>если</w:t>
      </w:r>
      <w:r w:rsidR="007F577E" w:rsidRPr="001D6912">
        <w:t xml:space="preserve"> </w:t>
      </w:r>
      <w:r w:rsidRPr="001D6912">
        <w:t>размер</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10%</w:t>
      </w:r>
      <w:r w:rsidR="007F577E" w:rsidRPr="001D6912">
        <w:t xml:space="preserve"> </w:t>
      </w:r>
      <w:r w:rsidRPr="001D6912">
        <w:t>или</w:t>
      </w:r>
      <w:r w:rsidR="007F577E" w:rsidRPr="001D6912">
        <w:t xml:space="preserve"> </w:t>
      </w:r>
      <w:r w:rsidRPr="001D6912">
        <w:t>менее</w:t>
      </w:r>
      <w:r w:rsidR="007F577E" w:rsidRPr="001D6912">
        <w:t xml:space="preserve"> </w:t>
      </w:r>
      <w:r w:rsidRPr="001D6912">
        <w:t>от</w:t>
      </w:r>
      <w:r w:rsidR="007F577E" w:rsidRPr="001D6912">
        <w:t xml:space="preserve"> </w:t>
      </w:r>
      <w:r w:rsidRPr="001D6912">
        <w:t>величины</w:t>
      </w:r>
      <w:r w:rsidR="007F577E" w:rsidRPr="001D6912">
        <w:t xml:space="preserve"> </w:t>
      </w:r>
      <w:r w:rsidRPr="001D6912">
        <w:t>прожиточного</w:t>
      </w:r>
      <w:r w:rsidR="007F577E" w:rsidRPr="001D6912">
        <w:t xml:space="preserve"> </w:t>
      </w:r>
      <w:r w:rsidRPr="001D6912">
        <w:t>минимума</w:t>
      </w:r>
      <w:r w:rsidR="007F577E" w:rsidRPr="001D6912">
        <w:t xml:space="preserve"> </w:t>
      </w:r>
      <w:r w:rsidRPr="001D6912">
        <w:t>пенсионера</w:t>
      </w:r>
      <w:r w:rsidR="007F577E" w:rsidRPr="001D6912">
        <w:t xml:space="preserve"> </w:t>
      </w:r>
      <w:r w:rsidRPr="001D6912">
        <w:t>в</w:t>
      </w:r>
      <w:r w:rsidR="007F577E" w:rsidRPr="001D6912">
        <w:t xml:space="preserve"> </w:t>
      </w:r>
      <w:r w:rsidRPr="001D6912">
        <w:t>целом</w:t>
      </w:r>
      <w:r w:rsidR="007F577E" w:rsidRPr="001D6912">
        <w:t xml:space="preserve"> </w:t>
      </w:r>
      <w:r w:rsidRPr="001D6912">
        <w:t>по</w:t>
      </w:r>
      <w:r w:rsidR="007F577E" w:rsidRPr="001D6912">
        <w:t xml:space="preserve"> </w:t>
      </w:r>
      <w:r w:rsidRPr="001D6912">
        <w:t>Российской</w:t>
      </w:r>
      <w:r w:rsidR="007F577E" w:rsidRPr="001D6912">
        <w:t xml:space="preserve"> </w:t>
      </w:r>
      <w:r w:rsidRPr="001D6912">
        <w:t>Федерации.</w:t>
      </w:r>
      <w:r w:rsidR="007F577E" w:rsidRPr="001D6912">
        <w:t xml:space="preserve"> </w:t>
      </w:r>
      <w:r w:rsidRPr="001D6912">
        <w:t>Если</w:t>
      </w:r>
      <w:r w:rsidR="007F577E" w:rsidRPr="001D6912">
        <w:t xml:space="preserve"> </w:t>
      </w:r>
      <w:r w:rsidRPr="001D6912">
        <w:t>накопительная</w:t>
      </w:r>
      <w:r w:rsidR="007F577E" w:rsidRPr="001D6912">
        <w:t xml:space="preserve"> </w:t>
      </w:r>
      <w:r w:rsidRPr="001D6912">
        <w:t>пенсия</w:t>
      </w:r>
      <w:r w:rsidR="007F577E" w:rsidRPr="001D6912">
        <w:t xml:space="preserve"> </w:t>
      </w:r>
      <w:r w:rsidRPr="001D6912">
        <w:t>составит</w:t>
      </w:r>
      <w:r w:rsidR="007F577E" w:rsidRPr="001D6912">
        <w:t xml:space="preserve"> </w:t>
      </w:r>
      <w:r w:rsidRPr="001D6912">
        <w:t>10%</w:t>
      </w:r>
      <w:r w:rsidR="007F577E" w:rsidRPr="001D6912">
        <w:t xml:space="preserve"> </w:t>
      </w:r>
      <w:r w:rsidRPr="001D6912">
        <w:t>прожиточного</w:t>
      </w:r>
      <w:r w:rsidR="007F577E" w:rsidRPr="001D6912">
        <w:t xml:space="preserve"> </w:t>
      </w:r>
      <w:r w:rsidRPr="001D6912">
        <w:t>минимума</w:t>
      </w:r>
      <w:r w:rsidR="007F577E" w:rsidRPr="001D6912">
        <w:t xml:space="preserve"> </w:t>
      </w:r>
      <w:r w:rsidRPr="001D6912">
        <w:t>или</w:t>
      </w:r>
      <w:r w:rsidR="007F577E" w:rsidRPr="001D6912">
        <w:t xml:space="preserve"> </w:t>
      </w:r>
      <w:r w:rsidRPr="001D6912">
        <w:t>больше,</w:t>
      </w:r>
      <w:r w:rsidR="007F577E" w:rsidRPr="001D6912">
        <w:t xml:space="preserve"> </w:t>
      </w:r>
      <w:r w:rsidRPr="001D6912">
        <w:t>будет</w:t>
      </w:r>
      <w:r w:rsidR="007F577E" w:rsidRPr="001D6912">
        <w:t xml:space="preserve"> </w:t>
      </w:r>
      <w:r w:rsidRPr="001D6912">
        <w:t>назначена</w:t>
      </w:r>
      <w:r w:rsidR="007F577E" w:rsidRPr="001D6912">
        <w:t xml:space="preserve"> </w:t>
      </w:r>
      <w:r w:rsidRPr="001D6912">
        <w:t>ежемесячная</w:t>
      </w:r>
      <w:r w:rsidR="007F577E" w:rsidRPr="001D6912">
        <w:t xml:space="preserve"> </w:t>
      </w:r>
      <w:r w:rsidRPr="001D6912">
        <w:t>выплата.</w:t>
      </w:r>
    </w:p>
    <w:p w14:paraId="07B3E5A4" w14:textId="77777777" w:rsidR="008E356B" w:rsidRPr="001D6912" w:rsidRDefault="008E356B" w:rsidP="008E356B">
      <w:r w:rsidRPr="001D6912">
        <w:t>Срочная</w:t>
      </w:r>
      <w:r w:rsidR="007F577E" w:rsidRPr="001D6912">
        <w:t xml:space="preserve"> </w:t>
      </w:r>
      <w:r w:rsidRPr="001D6912">
        <w:t>пенсионная</w:t>
      </w:r>
      <w:r w:rsidR="007F577E" w:rsidRPr="001D6912">
        <w:t xml:space="preserve"> </w:t>
      </w:r>
      <w:r w:rsidRPr="001D6912">
        <w:t>выплата</w:t>
      </w:r>
      <w:r w:rsidR="007F577E" w:rsidRPr="001D6912">
        <w:t xml:space="preserve"> - </w:t>
      </w:r>
      <w:r w:rsidRPr="001D6912">
        <w:t>ее</w:t>
      </w:r>
      <w:r w:rsidR="007F577E" w:rsidRPr="001D6912">
        <w:t xml:space="preserve"> </w:t>
      </w:r>
      <w:r w:rsidRPr="001D6912">
        <w:t>продолжительность,</w:t>
      </w:r>
      <w:r w:rsidR="007F577E" w:rsidRPr="001D6912">
        <w:t xml:space="preserve"> </w:t>
      </w:r>
      <w:r w:rsidRPr="001D6912">
        <w:t>как</w:t>
      </w:r>
      <w:r w:rsidR="007F577E" w:rsidRPr="001D6912">
        <w:t xml:space="preserve"> </w:t>
      </w:r>
      <w:r w:rsidRPr="001D6912">
        <w:t>я</w:t>
      </w:r>
      <w:r w:rsidR="007F577E" w:rsidRPr="001D6912">
        <w:t xml:space="preserve"> </w:t>
      </w:r>
      <w:r w:rsidRPr="001D6912">
        <w:t>говорил</w:t>
      </w:r>
      <w:r w:rsidR="007F577E" w:rsidRPr="001D6912">
        <w:t xml:space="preserve"> </w:t>
      </w:r>
      <w:r w:rsidRPr="001D6912">
        <w:t>ранее,</w:t>
      </w:r>
      <w:r w:rsidR="007F577E" w:rsidRPr="001D6912">
        <w:t xml:space="preserve"> </w:t>
      </w:r>
      <w:r w:rsidRPr="001D6912">
        <w:t>определяет</w:t>
      </w:r>
      <w:r w:rsidR="007F577E" w:rsidRPr="001D6912">
        <w:t xml:space="preserve"> </w:t>
      </w:r>
      <w:r w:rsidRPr="001D6912">
        <w:t>сам</w:t>
      </w:r>
      <w:r w:rsidR="007F577E" w:rsidRPr="001D6912">
        <w:t xml:space="preserve"> </w:t>
      </w:r>
      <w:r w:rsidRPr="001D6912">
        <w:t>гражданин,</w:t>
      </w:r>
      <w:r w:rsidR="007F577E" w:rsidRPr="001D6912">
        <w:t xml:space="preserve"> </w:t>
      </w:r>
      <w:r w:rsidRPr="001D6912">
        <w:t>но</w:t>
      </w:r>
      <w:r w:rsidR="007F577E" w:rsidRPr="001D6912">
        <w:t xml:space="preserve"> </w:t>
      </w:r>
      <w:r w:rsidRPr="001D6912">
        <w:t>она</w:t>
      </w:r>
      <w:r w:rsidR="007F577E" w:rsidRPr="001D6912">
        <w:t xml:space="preserve"> </w:t>
      </w:r>
      <w:r w:rsidRPr="001D6912">
        <w:t>не</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меньше</w:t>
      </w:r>
      <w:r w:rsidR="007F577E" w:rsidRPr="001D6912">
        <w:t xml:space="preserve"> </w:t>
      </w:r>
      <w:r w:rsidRPr="001D6912">
        <w:t>10</w:t>
      </w:r>
      <w:r w:rsidR="007F577E" w:rsidRPr="001D6912">
        <w:t xml:space="preserve"> </w:t>
      </w:r>
      <w:r w:rsidRPr="001D6912">
        <w:t>лет.</w:t>
      </w:r>
      <w:r w:rsidR="007F577E" w:rsidRPr="001D6912">
        <w:t xml:space="preserve"> </w:t>
      </w:r>
      <w:r w:rsidRPr="001D6912">
        <w:t>Назначается</w:t>
      </w:r>
      <w:r w:rsidR="007F577E" w:rsidRPr="001D6912">
        <w:t xml:space="preserve"> </w:t>
      </w:r>
      <w:r w:rsidRPr="001D6912">
        <w:t>и</w:t>
      </w:r>
      <w:r w:rsidR="007F577E" w:rsidRPr="001D6912">
        <w:t xml:space="preserve"> </w:t>
      </w:r>
      <w:r w:rsidRPr="001D6912">
        <w:t>выплачивается</w:t>
      </w:r>
      <w:r w:rsidR="007F577E" w:rsidRPr="001D6912">
        <w:t xml:space="preserve"> </w:t>
      </w:r>
      <w:r w:rsidRPr="001D6912">
        <w:t>по</w:t>
      </w:r>
      <w:r w:rsidR="007F577E" w:rsidRPr="001D6912">
        <w:t xml:space="preserve"> </w:t>
      </w:r>
      <w:r w:rsidRPr="001D6912">
        <w:t>достижении</w:t>
      </w:r>
      <w:r w:rsidR="007F577E" w:rsidRPr="001D6912">
        <w:t xml:space="preserve"> </w:t>
      </w:r>
      <w:r w:rsidRPr="001D6912">
        <w:t>возраста</w:t>
      </w:r>
      <w:r w:rsidR="007F577E" w:rsidRPr="001D6912">
        <w:t xml:space="preserve"> </w:t>
      </w:r>
      <w:r w:rsidRPr="001D6912">
        <w:t>60</w:t>
      </w:r>
      <w:r w:rsidR="007F577E" w:rsidRPr="001D6912">
        <w:t xml:space="preserve"> </w:t>
      </w:r>
      <w:r w:rsidRPr="001D6912">
        <w:t>и</w:t>
      </w:r>
      <w:r w:rsidR="007F577E" w:rsidRPr="001D6912">
        <w:t xml:space="preserve"> </w:t>
      </w:r>
      <w:r w:rsidRPr="001D6912">
        <w:t>55</w:t>
      </w:r>
      <w:r w:rsidR="007F577E" w:rsidRPr="001D6912">
        <w:t xml:space="preserve"> </w:t>
      </w:r>
      <w:r w:rsidRPr="001D6912">
        <w:t>лет</w:t>
      </w:r>
      <w:r w:rsidR="007F577E" w:rsidRPr="001D6912">
        <w:t xml:space="preserve"> </w:t>
      </w:r>
      <w:r w:rsidRPr="001D6912">
        <w:t>(мужчины</w:t>
      </w:r>
      <w:r w:rsidR="007F577E" w:rsidRPr="001D6912">
        <w:t xml:space="preserve"> </w:t>
      </w:r>
      <w:r w:rsidRPr="001D6912">
        <w:t>и</w:t>
      </w:r>
      <w:r w:rsidR="007F577E" w:rsidRPr="001D6912">
        <w:t xml:space="preserve"> </w:t>
      </w:r>
      <w:r w:rsidRPr="001D6912">
        <w:t>женщины</w:t>
      </w:r>
      <w:r w:rsidR="007F577E" w:rsidRPr="001D6912">
        <w:t xml:space="preserve"> </w:t>
      </w:r>
      <w:r w:rsidRPr="001D6912">
        <w:t>соответственно)</w:t>
      </w:r>
      <w:r w:rsidR="007F577E" w:rsidRPr="001D6912">
        <w:t xml:space="preserve"> </w:t>
      </w:r>
      <w:r w:rsidRPr="001D6912">
        <w:t>при</w:t>
      </w:r>
      <w:r w:rsidR="007F577E" w:rsidRPr="001D6912">
        <w:t xml:space="preserve"> </w:t>
      </w:r>
      <w:r w:rsidRPr="001D6912">
        <w:t>наличии</w:t>
      </w:r>
      <w:r w:rsidR="007F577E" w:rsidRPr="001D6912">
        <w:t xml:space="preserve"> </w:t>
      </w:r>
      <w:r w:rsidRPr="001D6912">
        <w:t>необходимых</w:t>
      </w:r>
      <w:r w:rsidR="007F577E" w:rsidRPr="001D6912">
        <w:t xml:space="preserve"> </w:t>
      </w:r>
      <w:r w:rsidRPr="001D6912">
        <w:t>для</w:t>
      </w:r>
      <w:r w:rsidR="007F577E" w:rsidRPr="001D6912">
        <w:t xml:space="preserve"> </w:t>
      </w:r>
      <w:r w:rsidRPr="001D6912">
        <w:t>назначения</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по</w:t>
      </w:r>
      <w:r w:rsidR="007F577E" w:rsidRPr="001D6912">
        <w:t xml:space="preserve"> </w:t>
      </w:r>
      <w:r w:rsidRPr="001D6912">
        <w:t>старости</w:t>
      </w:r>
      <w:r w:rsidR="007F577E" w:rsidRPr="001D6912">
        <w:t xml:space="preserve"> </w:t>
      </w:r>
      <w:r w:rsidRPr="001D6912">
        <w:t>страхового</w:t>
      </w:r>
      <w:r w:rsidR="007F577E" w:rsidRPr="001D6912">
        <w:t xml:space="preserve"> </w:t>
      </w:r>
      <w:r w:rsidRPr="001D6912">
        <w:t>стажа</w:t>
      </w:r>
      <w:r w:rsidR="007F577E" w:rsidRPr="001D6912">
        <w:t xml:space="preserve"> </w:t>
      </w:r>
      <w:r w:rsidRPr="001D6912">
        <w:t>и</w:t>
      </w:r>
      <w:r w:rsidR="007F577E" w:rsidRPr="001D6912">
        <w:t xml:space="preserve"> </w:t>
      </w:r>
      <w:r w:rsidRPr="001D6912">
        <w:t>величины</w:t>
      </w:r>
      <w:r w:rsidR="007F577E" w:rsidRPr="001D6912">
        <w:t xml:space="preserve"> </w:t>
      </w:r>
      <w:r w:rsidRPr="001D6912">
        <w:t>ИПК.</w:t>
      </w:r>
      <w:r w:rsidR="007F577E" w:rsidRPr="001D6912">
        <w:t xml:space="preserve"> </w:t>
      </w:r>
      <w:r w:rsidRPr="001D6912">
        <w:t>Срочная</w:t>
      </w:r>
      <w:r w:rsidR="007F577E" w:rsidRPr="001D6912">
        <w:t xml:space="preserve"> </w:t>
      </w:r>
      <w:r w:rsidRPr="001D6912">
        <w:t>пенсионная</w:t>
      </w:r>
      <w:r w:rsidR="007F577E" w:rsidRPr="001D6912">
        <w:t xml:space="preserve"> </w:t>
      </w:r>
      <w:r w:rsidRPr="001D6912">
        <w:t>выплата</w:t>
      </w:r>
      <w:r w:rsidR="007F577E" w:rsidRPr="001D6912">
        <w:t xml:space="preserve"> </w:t>
      </w:r>
      <w:r w:rsidRPr="001D6912">
        <w:t>назначается</w:t>
      </w:r>
      <w:r w:rsidR="007F577E" w:rsidRPr="001D6912">
        <w:t xml:space="preserve"> </w:t>
      </w:r>
      <w:r w:rsidRPr="001D6912">
        <w:t>людям,</w:t>
      </w:r>
      <w:r w:rsidR="007F577E" w:rsidRPr="001D6912">
        <w:t xml:space="preserve"> </w:t>
      </w:r>
      <w:r w:rsidRPr="001D6912">
        <w:t>сформировавшим</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за</w:t>
      </w:r>
      <w:r w:rsidR="007F577E" w:rsidRPr="001D6912">
        <w:t xml:space="preserve"> </w:t>
      </w:r>
      <w:r w:rsidRPr="001D6912">
        <w:t>счет</w:t>
      </w:r>
      <w:r w:rsidR="007F577E" w:rsidRPr="001D6912">
        <w:t xml:space="preserve"> </w:t>
      </w:r>
      <w:r w:rsidRPr="001D6912">
        <w:t>дополнительных</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взносов</w:t>
      </w:r>
      <w:r w:rsidR="007F577E" w:rsidRPr="001D6912">
        <w:t xml:space="preserve"> </w:t>
      </w:r>
      <w:r w:rsidRPr="001D6912">
        <w:t>работодателя,</w:t>
      </w:r>
      <w:r w:rsidR="007F577E" w:rsidRPr="001D6912">
        <w:t xml:space="preserve"> </w:t>
      </w:r>
      <w:r w:rsidRPr="001D6912">
        <w:t>взносов</w:t>
      </w:r>
      <w:r w:rsidR="007F577E" w:rsidRPr="001D6912">
        <w:t xml:space="preserve"> </w:t>
      </w:r>
      <w:r w:rsidRPr="001D6912">
        <w:t>государства</w:t>
      </w:r>
      <w:r w:rsidR="007F577E" w:rsidRPr="001D6912">
        <w:t xml:space="preserve"> </w:t>
      </w:r>
      <w:r w:rsidRPr="001D6912">
        <w:t>на</w:t>
      </w:r>
      <w:r w:rsidR="007F577E" w:rsidRPr="001D6912">
        <w:t xml:space="preserve"> </w:t>
      </w:r>
      <w:r w:rsidRPr="001D6912">
        <w:t>софинансирование</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государственного</w:t>
      </w:r>
      <w:r w:rsidR="007F577E" w:rsidRPr="001D6912">
        <w:t xml:space="preserve"> </w:t>
      </w:r>
      <w:r w:rsidRPr="001D6912">
        <w:t>софинансирования</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дохода</w:t>
      </w:r>
      <w:r w:rsidR="007F577E" w:rsidRPr="001D6912">
        <w:t xml:space="preserve"> </w:t>
      </w:r>
      <w:r w:rsidRPr="001D6912">
        <w:t>от</w:t>
      </w:r>
      <w:r w:rsidR="007F577E" w:rsidRPr="001D6912">
        <w:t xml:space="preserve"> </w:t>
      </w:r>
      <w:r w:rsidRPr="001D6912">
        <w:t>их</w:t>
      </w:r>
      <w:r w:rsidR="007F577E" w:rsidRPr="001D6912">
        <w:t xml:space="preserve"> </w:t>
      </w:r>
      <w:r w:rsidRPr="001D6912">
        <w:t>инвестирования,</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за</w:t>
      </w:r>
      <w:r w:rsidR="007F577E" w:rsidRPr="001D6912">
        <w:t xml:space="preserve"> </w:t>
      </w:r>
      <w:r w:rsidRPr="001D6912">
        <w:t>счет</w:t>
      </w:r>
      <w:r w:rsidR="007F577E" w:rsidRPr="001D6912">
        <w:t xml:space="preserve"> </w:t>
      </w:r>
      <w:r w:rsidRPr="001D6912">
        <w:t>средств</w:t>
      </w:r>
      <w:r w:rsidR="007F577E" w:rsidRPr="001D6912">
        <w:t xml:space="preserve"> </w:t>
      </w:r>
      <w:r w:rsidRPr="001D6912">
        <w:t>материнского</w:t>
      </w:r>
      <w:r w:rsidR="007F577E" w:rsidRPr="001D6912">
        <w:t xml:space="preserve"> </w:t>
      </w:r>
      <w:r w:rsidRPr="001D6912">
        <w:t>(семейного)</w:t>
      </w:r>
      <w:r w:rsidR="007F577E" w:rsidRPr="001D6912">
        <w:t xml:space="preserve"> </w:t>
      </w:r>
      <w:r w:rsidRPr="001D6912">
        <w:t>капитала,</w:t>
      </w:r>
      <w:r w:rsidR="007F577E" w:rsidRPr="001D6912">
        <w:t xml:space="preserve"> </w:t>
      </w:r>
      <w:r w:rsidRPr="001D6912">
        <w:t>направленных</w:t>
      </w:r>
      <w:r w:rsidR="007F577E" w:rsidRPr="001D6912">
        <w:t xml:space="preserve"> </w:t>
      </w:r>
      <w:r w:rsidRPr="001D6912">
        <w:t>на</w:t>
      </w:r>
      <w:r w:rsidR="007F577E" w:rsidRPr="001D6912">
        <w:t xml:space="preserve"> </w:t>
      </w:r>
      <w:r w:rsidRPr="001D6912">
        <w:t>формирование</w:t>
      </w:r>
      <w:r w:rsidR="007F577E" w:rsidRPr="001D6912">
        <w:t xml:space="preserve"> </w:t>
      </w:r>
      <w:r w:rsidRPr="001D6912">
        <w:t>будущей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дохода</w:t>
      </w:r>
      <w:r w:rsidR="007F577E" w:rsidRPr="001D6912">
        <w:t xml:space="preserve"> </w:t>
      </w:r>
      <w:r w:rsidRPr="001D6912">
        <w:t>от</w:t>
      </w:r>
      <w:r w:rsidR="007F577E" w:rsidRPr="001D6912">
        <w:t xml:space="preserve"> </w:t>
      </w:r>
      <w:r w:rsidRPr="001D6912">
        <w:t>их</w:t>
      </w:r>
      <w:r w:rsidR="007F577E" w:rsidRPr="001D6912">
        <w:t xml:space="preserve"> </w:t>
      </w:r>
      <w:r w:rsidRPr="001D6912">
        <w:t>инвестирования.</w:t>
      </w:r>
    </w:p>
    <w:p w14:paraId="1B7D6ED7" w14:textId="77777777" w:rsidR="008E356B" w:rsidRPr="001D6912" w:rsidRDefault="0016647A" w:rsidP="008E356B">
      <w:r w:rsidRPr="001D6912">
        <w:t>-</w:t>
      </w:r>
      <w:r w:rsidR="007F577E" w:rsidRPr="001D6912">
        <w:t xml:space="preserve"> </w:t>
      </w:r>
      <w:r w:rsidR="008E356B" w:rsidRPr="001D6912">
        <w:t>Чтобы</w:t>
      </w:r>
      <w:r w:rsidR="007F577E" w:rsidRPr="001D6912">
        <w:t xml:space="preserve"> </w:t>
      </w:r>
      <w:r w:rsidR="008E356B" w:rsidRPr="001D6912">
        <w:t>было</w:t>
      </w:r>
      <w:r w:rsidR="007F577E" w:rsidRPr="001D6912">
        <w:t xml:space="preserve"> </w:t>
      </w:r>
      <w:r w:rsidR="008E356B" w:rsidRPr="001D6912">
        <w:t>более</w:t>
      </w:r>
      <w:r w:rsidR="007F577E" w:rsidRPr="001D6912">
        <w:t xml:space="preserve"> </w:t>
      </w:r>
      <w:r w:rsidR="008E356B" w:rsidRPr="001D6912">
        <w:t>понятно,</w:t>
      </w:r>
      <w:r w:rsidR="007F577E" w:rsidRPr="001D6912">
        <w:t xml:space="preserve"> </w:t>
      </w:r>
      <w:r w:rsidR="008E356B" w:rsidRPr="001D6912">
        <w:t>давайте</w:t>
      </w:r>
      <w:r w:rsidR="007F577E" w:rsidRPr="001D6912">
        <w:t xml:space="preserve"> </w:t>
      </w:r>
      <w:r w:rsidR="008E356B" w:rsidRPr="001D6912">
        <w:t>рассмотрим</w:t>
      </w:r>
      <w:r w:rsidR="007F577E" w:rsidRPr="001D6912">
        <w:t xml:space="preserve"> </w:t>
      </w:r>
      <w:r w:rsidR="008E356B" w:rsidRPr="001D6912">
        <w:t>конкретный</w:t>
      </w:r>
      <w:r w:rsidR="007F577E" w:rsidRPr="001D6912">
        <w:t xml:space="preserve"> </w:t>
      </w:r>
      <w:r w:rsidR="008E356B" w:rsidRPr="001D6912">
        <w:t>пример.</w:t>
      </w:r>
    </w:p>
    <w:p w14:paraId="3611F2AA" w14:textId="77777777" w:rsidR="008E356B" w:rsidRPr="001D6912" w:rsidRDefault="0016647A" w:rsidP="008E356B">
      <w:r w:rsidRPr="001D6912">
        <w:t>-</w:t>
      </w:r>
      <w:r w:rsidR="007F577E" w:rsidRPr="001D6912">
        <w:t xml:space="preserve"> </w:t>
      </w:r>
      <w:r w:rsidR="008E356B" w:rsidRPr="001D6912">
        <w:t>Хорошо.</w:t>
      </w:r>
      <w:r w:rsidR="007F577E" w:rsidRPr="001D6912">
        <w:t xml:space="preserve"> </w:t>
      </w:r>
      <w:r w:rsidR="008E356B" w:rsidRPr="001D6912">
        <w:t>Допустим,</w:t>
      </w:r>
      <w:r w:rsidR="007F577E" w:rsidRPr="001D6912">
        <w:t xml:space="preserve"> </w:t>
      </w:r>
      <w:r w:rsidR="008E356B" w:rsidRPr="001D6912">
        <w:t>на</w:t>
      </w:r>
      <w:r w:rsidR="007F577E" w:rsidRPr="001D6912">
        <w:t xml:space="preserve"> </w:t>
      </w:r>
      <w:r w:rsidR="008E356B" w:rsidRPr="001D6912">
        <w:t>лицевом</w:t>
      </w:r>
      <w:r w:rsidR="007F577E" w:rsidRPr="001D6912">
        <w:t xml:space="preserve"> </w:t>
      </w:r>
      <w:r w:rsidR="008E356B" w:rsidRPr="001D6912">
        <w:t>счете</w:t>
      </w:r>
      <w:r w:rsidR="007F577E" w:rsidRPr="001D6912">
        <w:t xml:space="preserve"> </w:t>
      </w:r>
      <w:r w:rsidR="008E356B" w:rsidRPr="001D6912">
        <w:t>есть</w:t>
      </w:r>
      <w:r w:rsidR="007F577E" w:rsidRPr="001D6912">
        <w:t xml:space="preserve"> </w:t>
      </w:r>
      <w:r w:rsidR="008E356B" w:rsidRPr="001D6912">
        <w:t>100</w:t>
      </w:r>
      <w:r w:rsidR="007F577E" w:rsidRPr="001D6912">
        <w:t xml:space="preserve"> </w:t>
      </w:r>
      <w:r w:rsidR="008E356B" w:rsidRPr="001D6912">
        <w:t>тыс.</w:t>
      </w:r>
      <w:r w:rsidR="007F577E" w:rsidRPr="001D6912">
        <w:t xml:space="preserve"> </w:t>
      </w:r>
      <w:r w:rsidR="008E356B" w:rsidRPr="001D6912">
        <w:t>рублей.</w:t>
      </w:r>
      <w:r w:rsidR="007F577E" w:rsidRPr="001D6912">
        <w:t xml:space="preserve"> </w:t>
      </w:r>
      <w:r w:rsidR="008E356B" w:rsidRPr="001D6912">
        <w:t>В</w:t>
      </w:r>
      <w:r w:rsidR="007F577E" w:rsidRPr="001D6912">
        <w:t xml:space="preserve"> </w:t>
      </w:r>
      <w:r w:rsidR="008E356B" w:rsidRPr="001D6912">
        <w:t>таком</w:t>
      </w:r>
      <w:r w:rsidR="007F577E" w:rsidRPr="001D6912">
        <w:t xml:space="preserve"> </w:t>
      </w:r>
      <w:r w:rsidR="008E356B" w:rsidRPr="001D6912">
        <w:t>случае</w:t>
      </w:r>
      <w:r w:rsidR="007F577E" w:rsidRPr="001D6912">
        <w:t xml:space="preserve"> </w:t>
      </w:r>
      <w:r w:rsidR="008E356B" w:rsidRPr="001D6912">
        <w:t>накопительная</w:t>
      </w:r>
      <w:r w:rsidR="007F577E" w:rsidRPr="001D6912">
        <w:t xml:space="preserve"> </w:t>
      </w:r>
      <w:r w:rsidR="008E356B" w:rsidRPr="001D6912">
        <w:t>пенсия</w:t>
      </w:r>
      <w:r w:rsidR="007F577E" w:rsidRPr="001D6912">
        <w:t xml:space="preserve"> </w:t>
      </w:r>
      <w:r w:rsidR="008E356B" w:rsidRPr="001D6912">
        <w:t>составит</w:t>
      </w:r>
      <w:r w:rsidR="007F577E" w:rsidRPr="001D6912">
        <w:t xml:space="preserve"> </w:t>
      </w:r>
      <w:r w:rsidR="008E356B" w:rsidRPr="001D6912">
        <w:t>378</w:t>
      </w:r>
      <w:r w:rsidR="007F577E" w:rsidRPr="001D6912">
        <w:t xml:space="preserve"> </w:t>
      </w:r>
      <w:r w:rsidR="008E356B" w:rsidRPr="001D6912">
        <w:t>рублей</w:t>
      </w:r>
      <w:r w:rsidR="007F577E" w:rsidRPr="001D6912">
        <w:t xml:space="preserve"> </w:t>
      </w:r>
      <w:r w:rsidR="008E356B" w:rsidRPr="001D6912">
        <w:t>в</w:t>
      </w:r>
      <w:r w:rsidR="007F577E" w:rsidRPr="001D6912">
        <w:t xml:space="preserve"> </w:t>
      </w:r>
      <w:r w:rsidR="008E356B" w:rsidRPr="001D6912">
        <w:t>месяц</w:t>
      </w:r>
      <w:r w:rsidR="007F577E" w:rsidRPr="001D6912">
        <w:t xml:space="preserve"> </w:t>
      </w:r>
      <w:r w:rsidR="008E356B" w:rsidRPr="001D6912">
        <w:t>(все</w:t>
      </w:r>
      <w:r w:rsidR="007F577E" w:rsidRPr="001D6912">
        <w:t xml:space="preserve"> </w:t>
      </w:r>
      <w:r w:rsidR="008E356B" w:rsidRPr="001D6912">
        <w:t>накопления</w:t>
      </w:r>
      <w:r w:rsidR="007F577E" w:rsidRPr="001D6912">
        <w:t xml:space="preserve"> </w:t>
      </w:r>
      <w:r w:rsidR="008E356B" w:rsidRPr="001D6912">
        <w:t>делятся</w:t>
      </w:r>
      <w:r w:rsidR="007F577E" w:rsidRPr="001D6912">
        <w:t xml:space="preserve"> </w:t>
      </w:r>
      <w:r w:rsidR="008E356B" w:rsidRPr="001D6912">
        <w:t>на</w:t>
      </w:r>
      <w:r w:rsidR="007F577E" w:rsidRPr="001D6912">
        <w:t xml:space="preserve"> </w:t>
      </w:r>
      <w:r w:rsidR="008E356B" w:rsidRPr="001D6912">
        <w:t>ожидаемый</w:t>
      </w:r>
      <w:r w:rsidR="007F577E" w:rsidRPr="001D6912">
        <w:t xml:space="preserve"> </w:t>
      </w:r>
      <w:r w:rsidR="008E356B" w:rsidRPr="001D6912">
        <w:t>период</w:t>
      </w:r>
      <w:r w:rsidR="007F577E" w:rsidRPr="001D6912">
        <w:t xml:space="preserve"> </w:t>
      </w:r>
      <w:r w:rsidR="008E356B" w:rsidRPr="001D6912">
        <w:t>их</w:t>
      </w:r>
      <w:r w:rsidR="007F577E" w:rsidRPr="001D6912">
        <w:t xml:space="preserve"> </w:t>
      </w:r>
      <w:r w:rsidR="008E356B" w:rsidRPr="001D6912">
        <w:t>выплаты,</w:t>
      </w:r>
      <w:r w:rsidR="007F577E" w:rsidRPr="001D6912">
        <w:t xml:space="preserve"> </w:t>
      </w:r>
      <w:r w:rsidR="008E356B" w:rsidRPr="001D6912">
        <w:t>в</w:t>
      </w:r>
      <w:r w:rsidR="007F577E" w:rsidRPr="001D6912">
        <w:t xml:space="preserve"> </w:t>
      </w:r>
      <w:r w:rsidR="008E356B" w:rsidRPr="001D6912">
        <w:t>2024</w:t>
      </w:r>
      <w:r w:rsidR="007F577E" w:rsidRPr="001D6912">
        <w:t xml:space="preserve"> </w:t>
      </w:r>
      <w:r w:rsidR="008E356B" w:rsidRPr="001D6912">
        <w:t>году</w:t>
      </w:r>
      <w:r w:rsidR="007F577E" w:rsidRPr="001D6912">
        <w:t xml:space="preserve"> </w:t>
      </w:r>
      <w:r w:rsidR="008E356B" w:rsidRPr="001D6912">
        <w:t>это</w:t>
      </w:r>
      <w:r w:rsidR="007F577E" w:rsidRPr="001D6912">
        <w:t xml:space="preserve"> </w:t>
      </w:r>
      <w:r w:rsidR="008E356B" w:rsidRPr="001D6912">
        <w:t>264</w:t>
      </w:r>
      <w:r w:rsidR="007F577E" w:rsidRPr="001D6912">
        <w:t xml:space="preserve"> </w:t>
      </w:r>
      <w:r w:rsidR="008E356B" w:rsidRPr="001D6912">
        <w:t>месяца).</w:t>
      </w:r>
      <w:r w:rsidR="007F577E" w:rsidRPr="001D6912">
        <w:t xml:space="preserve"> </w:t>
      </w:r>
      <w:r w:rsidR="008E356B" w:rsidRPr="001D6912">
        <w:t>Полученная</w:t>
      </w:r>
      <w:r w:rsidR="007F577E" w:rsidRPr="001D6912">
        <w:t xml:space="preserve"> </w:t>
      </w:r>
      <w:r w:rsidR="008E356B" w:rsidRPr="001D6912">
        <w:t>сумма</w:t>
      </w:r>
      <w:r w:rsidR="007F577E" w:rsidRPr="001D6912">
        <w:t xml:space="preserve"> </w:t>
      </w:r>
      <w:r w:rsidR="008E356B" w:rsidRPr="001D6912">
        <w:t>накопительной</w:t>
      </w:r>
      <w:r w:rsidR="007F577E" w:rsidRPr="001D6912">
        <w:t xml:space="preserve"> </w:t>
      </w:r>
      <w:r w:rsidR="008E356B" w:rsidRPr="001D6912">
        <w:t>пенсии</w:t>
      </w:r>
      <w:r w:rsidR="007F577E" w:rsidRPr="001D6912">
        <w:t xml:space="preserve"> </w:t>
      </w:r>
      <w:r w:rsidR="008E356B" w:rsidRPr="001D6912">
        <w:t>1</w:t>
      </w:r>
      <w:r w:rsidR="007F577E" w:rsidRPr="001D6912">
        <w:t xml:space="preserve"> </w:t>
      </w:r>
      <w:r w:rsidR="008E356B" w:rsidRPr="001D6912">
        <w:t>329</w:t>
      </w:r>
      <w:r w:rsidR="007F577E" w:rsidRPr="001D6912">
        <w:t xml:space="preserve"> </w:t>
      </w:r>
      <w:r w:rsidR="008E356B" w:rsidRPr="001D6912">
        <w:t>рублей</w:t>
      </w:r>
      <w:r w:rsidR="007F577E" w:rsidRPr="001D6912">
        <w:t xml:space="preserve"> - </w:t>
      </w:r>
      <w:r w:rsidR="008E356B" w:rsidRPr="001D6912">
        <w:t>меньше</w:t>
      </w:r>
      <w:r w:rsidR="007F577E" w:rsidRPr="001D6912">
        <w:t xml:space="preserve"> </w:t>
      </w:r>
      <w:r w:rsidR="008E356B" w:rsidRPr="001D6912">
        <w:t>10%</w:t>
      </w:r>
      <w:r w:rsidR="007F577E" w:rsidRPr="001D6912">
        <w:t xml:space="preserve"> </w:t>
      </w:r>
      <w:r w:rsidR="008E356B" w:rsidRPr="001D6912">
        <w:t>от</w:t>
      </w:r>
      <w:r w:rsidR="007F577E" w:rsidRPr="001D6912">
        <w:t xml:space="preserve"> </w:t>
      </w:r>
      <w:r w:rsidR="008E356B" w:rsidRPr="001D6912">
        <w:t>прожиточного</w:t>
      </w:r>
      <w:r w:rsidR="007F577E" w:rsidRPr="001D6912">
        <w:t xml:space="preserve"> </w:t>
      </w:r>
      <w:r w:rsidR="008E356B" w:rsidRPr="001D6912">
        <w:t>минимума</w:t>
      </w:r>
      <w:r w:rsidR="007F577E" w:rsidRPr="001D6912">
        <w:t xml:space="preserve"> </w:t>
      </w:r>
      <w:r w:rsidR="008E356B" w:rsidRPr="001D6912">
        <w:t>пенсионера,</w:t>
      </w:r>
      <w:r w:rsidR="007F577E" w:rsidRPr="001D6912">
        <w:t xml:space="preserve"> </w:t>
      </w:r>
      <w:r w:rsidR="008E356B" w:rsidRPr="001D6912">
        <w:t>установленного</w:t>
      </w:r>
      <w:r w:rsidR="007F577E" w:rsidRPr="001D6912">
        <w:t xml:space="preserve"> </w:t>
      </w:r>
      <w:r w:rsidR="008E356B" w:rsidRPr="001D6912">
        <w:t>в</w:t>
      </w:r>
      <w:r w:rsidR="007F577E" w:rsidRPr="001D6912">
        <w:t xml:space="preserve"> </w:t>
      </w:r>
      <w:r w:rsidR="008E356B" w:rsidRPr="001D6912">
        <w:t>России,</w:t>
      </w:r>
      <w:r w:rsidR="007F577E" w:rsidRPr="001D6912">
        <w:t xml:space="preserve"> - </w:t>
      </w:r>
      <w:r w:rsidR="008E356B" w:rsidRPr="001D6912">
        <w:t>13</w:t>
      </w:r>
      <w:r w:rsidR="007F577E" w:rsidRPr="001D6912">
        <w:t xml:space="preserve"> </w:t>
      </w:r>
      <w:r w:rsidR="008E356B" w:rsidRPr="001D6912">
        <w:t>290</w:t>
      </w:r>
      <w:r w:rsidR="007F577E" w:rsidRPr="001D6912">
        <w:t xml:space="preserve"> </w:t>
      </w:r>
      <w:r w:rsidR="008E356B" w:rsidRPr="001D6912">
        <w:t>рублей,</w:t>
      </w:r>
      <w:r w:rsidR="007F577E" w:rsidRPr="001D6912">
        <w:t xml:space="preserve"> </w:t>
      </w:r>
      <w:r w:rsidR="008E356B" w:rsidRPr="001D6912">
        <w:t>поэтому</w:t>
      </w:r>
      <w:r w:rsidR="007F577E" w:rsidRPr="001D6912">
        <w:t xml:space="preserve"> </w:t>
      </w:r>
      <w:r w:rsidR="008E356B" w:rsidRPr="001D6912">
        <w:t>все</w:t>
      </w:r>
      <w:r w:rsidR="007F577E" w:rsidRPr="001D6912">
        <w:t xml:space="preserve"> </w:t>
      </w:r>
      <w:r w:rsidR="008E356B" w:rsidRPr="001D6912">
        <w:t>деньги</w:t>
      </w:r>
      <w:r w:rsidR="007F577E" w:rsidRPr="001D6912">
        <w:t xml:space="preserve"> </w:t>
      </w:r>
      <w:r w:rsidR="008E356B" w:rsidRPr="001D6912">
        <w:t>выплачиваются</w:t>
      </w:r>
      <w:r w:rsidR="007F577E" w:rsidRPr="001D6912">
        <w:t xml:space="preserve"> </w:t>
      </w:r>
      <w:r w:rsidR="008E356B" w:rsidRPr="001D6912">
        <w:t>одной</w:t>
      </w:r>
      <w:r w:rsidR="007F577E" w:rsidRPr="001D6912">
        <w:t xml:space="preserve"> </w:t>
      </w:r>
      <w:r w:rsidR="008E356B" w:rsidRPr="001D6912">
        <w:t>суммой.</w:t>
      </w:r>
    </w:p>
    <w:p w14:paraId="69974550" w14:textId="77777777" w:rsidR="008E356B" w:rsidRPr="001D6912" w:rsidRDefault="008E356B" w:rsidP="008E356B">
      <w:r w:rsidRPr="001D6912">
        <w:t>Ежемесячной</w:t>
      </w:r>
      <w:r w:rsidR="007F577E" w:rsidRPr="001D6912">
        <w:t xml:space="preserve"> </w:t>
      </w:r>
      <w:r w:rsidRPr="001D6912">
        <w:t>накопительной</w:t>
      </w:r>
      <w:r w:rsidR="007F577E" w:rsidRPr="001D6912">
        <w:t xml:space="preserve"> </w:t>
      </w:r>
      <w:r w:rsidRPr="001D6912">
        <w:t>пенсией</w:t>
      </w:r>
      <w:r w:rsidR="007F577E" w:rsidRPr="001D6912">
        <w:t xml:space="preserve"> </w:t>
      </w:r>
      <w:r w:rsidRPr="001D6912">
        <w:t>средства</w:t>
      </w:r>
      <w:r w:rsidR="007F577E" w:rsidRPr="001D6912">
        <w:t xml:space="preserve"> </w:t>
      </w:r>
      <w:r w:rsidRPr="001D6912">
        <w:t>смогут</w:t>
      </w:r>
      <w:r w:rsidR="007F577E" w:rsidRPr="001D6912">
        <w:t xml:space="preserve"> </w:t>
      </w:r>
      <w:r w:rsidRPr="001D6912">
        <w:t>быть</w:t>
      </w:r>
      <w:r w:rsidR="007F577E" w:rsidRPr="001D6912">
        <w:t xml:space="preserve"> </w:t>
      </w:r>
      <w:r w:rsidRPr="001D6912">
        <w:t>оформлены,</w:t>
      </w:r>
      <w:r w:rsidR="007F577E" w:rsidRPr="001D6912">
        <w:t xml:space="preserve"> </w:t>
      </w:r>
      <w:r w:rsidRPr="001D6912">
        <w:t>если</w:t>
      </w:r>
      <w:r w:rsidR="007F577E" w:rsidRPr="001D6912">
        <w:t xml:space="preserve"> </w:t>
      </w:r>
      <w:r w:rsidRPr="001D6912">
        <w:t>их</w:t>
      </w:r>
      <w:r w:rsidR="007F577E" w:rsidRPr="001D6912">
        <w:t xml:space="preserve"> </w:t>
      </w:r>
      <w:r w:rsidRPr="001D6912">
        <w:t>общий</w:t>
      </w:r>
      <w:r w:rsidR="007F577E" w:rsidRPr="001D6912">
        <w:t xml:space="preserve"> </w:t>
      </w:r>
      <w:r w:rsidRPr="001D6912">
        <w:t>размер</w:t>
      </w:r>
      <w:r w:rsidR="007F577E" w:rsidRPr="001D6912">
        <w:t xml:space="preserve"> </w:t>
      </w:r>
      <w:r w:rsidRPr="001D6912">
        <w:t>составит</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350</w:t>
      </w:r>
      <w:r w:rsidR="007F577E" w:rsidRPr="001D6912">
        <w:t xml:space="preserve"> </w:t>
      </w:r>
      <w:r w:rsidRPr="001D6912">
        <w:t>856</w:t>
      </w:r>
      <w:r w:rsidR="007F577E" w:rsidRPr="001D6912">
        <w:t xml:space="preserve"> </w:t>
      </w:r>
      <w:r w:rsidRPr="001D6912">
        <w:t>рублей.</w:t>
      </w:r>
      <w:r w:rsidR="007F577E" w:rsidRPr="001D6912">
        <w:t xml:space="preserve"> </w:t>
      </w:r>
      <w:r w:rsidRPr="001D6912">
        <w:t>Иными</w:t>
      </w:r>
      <w:r w:rsidR="007F577E" w:rsidRPr="001D6912">
        <w:t xml:space="preserve"> </w:t>
      </w:r>
      <w:r w:rsidRPr="001D6912">
        <w:t>словами,</w:t>
      </w:r>
      <w:r w:rsidR="007F577E" w:rsidRPr="001D6912">
        <w:t xml:space="preserve"> </w:t>
      </w:r>
      <w:r w:rsidRPr="001D6912">
        <w:t>если</w:t>
      </w:r>
      <w:r w:rsidR="007F577E" w:rsidRPr="001D6912">
        <w:t xml:space="preserve"> </w:t>
      </w:r>
      <w:r w:rsidRPr="001D6912">
        <w:t>накопительная</w:t>
      </w:r>
      <w:r w:rsidR="007F577E" w:rsidRPr="001D6912">
        <w:t xml:space="preserve"> </w:t>
      </w:r>
      <w:r w:rsidRPr="001D6912">
        <w:t>пенсия</w:t>
      </w:r>
      <w:r w:rsidR="007F577E" w:rsidRPr="001D6912">
        <w:t xml:space="preserve"> </w:t>
      </w:r>
      <w:r w:rsidRPr="001D6912">
        <w:t>равна</w:t>
      </w:r>
      <w:r w:rsidR="007F577E" w:rsidRPr="001D6912">
        <w:t xml:space="preserve"> </w:t>
      </w:r>
      <w:r w:rsidRPr="001D6912">
        <w:t>1</w:t>
      </w:r>
      <w:r w:rsidR="007F577E" w:rsidRPr="001D6912">
        <w:t xml:space="preserve"> </w:t>
      </w:r>
      <w:r w:rsidRPr="001D6912">
        <w:t>329</w:t>
      </w:r>
      <w:r w:rsidR="007F577E" w:rsidRPr="001D6912">
        <w:t xml:space="preserve"> </w:t>
      </w:r>
      <w:r w:rsidRPr="001D6912">
        <w:t>рублей,</w:t>
      </w:r>
      <w:r w:rsidR="007F577E" w:rsidRPr="001D6912">
        <w:t xml:space="preserve"> </w:t>
      </w:r>
      <w:r w:rsidRPr="001D6912">
        <w:t>или</w:t>
      </w:r>
      <w:r w:rsidR="007F577E" w:rsidRPr="001D6912">
        <w:t xml:space="preserve"> </w:t>
      </w:r>
      <w:r w:rsidRPr="001D6912">
        <w:t>10%</w:t>
      </w:r>
      <w:r w:rsidR="007F577E" w:rsidRPr="001D6912">
        <w:t xml:space="preserve"> </w:t>
      </w:r>
      <w:r w:rsidRPr="001D6912">
        <w:t>прожиточного</w:t>
      </w:r>
      <w:r w:rsidR="007F577E" w:rsidRPr="001D6912">
        <w:t xml:space="preserve"> </w:t>
      </w:r>
      <w:r w:rsidRPr="001D6912">
        <w:t>минимума</w:t>
      </w:r>
      <w:r w:rsidR="007F577E" w:rsidRPr="001D6912">
        <w:t xml:space="preserve"> </w:t>
      </w:r>
      <w:r w:rsidRPr="001D6912">
        <w:t>(350</w:t>
      </w:r>
      <w:r w:rsidR="007F577E" w:rsidRPr="001D6912">
        <w:t xml:space="preserve"> </w:t>
      </w:r>
      <w:r w:rsidRPr="001D6912">
        <w:t>856</w:t>
      </w:r>
      <w:r w:rsidR="007F577E" w:rsidRPr="001D6912">
        <w:t xml:space="preserve"> </w:t>
      </w:r>
      <w:r w:rsidRPr="001D6912">
        <w:t>рублей,</w:t>
      </w:r>
      <w:r w:rsidR="007F577E" w:rsidRPr="001D6912">
        <w:t xml:space="preserve"> </w:t>
      </w:r>
      <w:r w:rsidRPr="001D6912">
        <w:t>разделенные</w:t>
      </w:r>
      <w:r w:rsidR="007F577E" w:rsidRPr="001D6912">
        <w:t xml:space="preserve"> </w:t>
      </w:r>
      <w:r w:rsidRPr="001D6912">
        <w:t>на</w:t>
      </w:r>
      <w:r w:rsidR="007F577E" w:rsidRPr="001D6912">
        <w:t xml:space="preserve"> </w:t>
      </w:r>
      <w:r w:rsidRPr="001D6912">
        <w:t>264</w:t>
      </w:r>
      <w:r w:rsidR="007F577E" w:rsidRPr="001D6912">
        <w:t xml:space="preserve"> </w:t>
      </w:r>
      <w:r w:rsidRPr="001D6912">
        <w:t>месяца).</w:t>
      </w:r>
      <w:r w:rsidR="007F577E" w:rsidRPr="001D6912">
        <w:t xml:space="preserve"> </w:t>
      </w:r>
      <w:r w:rsidRPr="001D6912">
        <w:t>В</w:t>
      </w:r>
      <w:r w:rsidR="007F577E" w:rsidRPr="001D6912">
        <w:t xml:space="preserve"> </w:t>
      </w:r>
      <w:r w:rsidRPr="001D6912">
        <w:t>этом,</w:t>
      </w:r>
      <w:r w:rsidR="007F577E" w:rsidRPr="001D6912">
        <w:t xml:space="preserve"> </w:t>
      </w:r>
      <w:r w:rsidRPr="001D6912">
        <w:t>собственно,</w:t>
      </w:r>
      <w:r w:rsidR="007F577E" w:rsidRPr="001D6912">
        <w:t xml:space="preserve"> </w:t>
      </w:r>
      <w:r w:rsidRPr="001D6912">
        <w:t>и</w:t>
      </w:r>
      <w:r w:rsidR="007F577E" w:rsidRPr="001D6912">
        <w:t xml:space="preserve"> </w:t>
      </w:r>
      <w:r w:rsidRPr="001D6912">
        <w:t>заключается</w:t>
      </w:r>
      <w:r w:rsidR="007F577E" w:rsidRPr="001D6912">
        <w:t xml:space="preserve"> </w:t>
      </w:r>
      <w:r w:rsidRPr="001D6912">
        <w:t>удобство</w:t>
      </w:r>
      <w:r w:rsidR="007F577E" w:rsidRPr="001D6912">
        <w:t xml:space="preserve"> </w:t>
      </w:r>
      <w:r w:rsidRPr="001D6912">
        <w:t>нового</w:t>
      </w:r>
      <w:r w:rsidR="007F577E" w:rsidRPr="001D6912">
        <w:t xml:space="preserve"> </w:t>
      </w:r>
      <w:r w:rsidRPr="001D6912">
        <w:t>порядка,</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его</w:t>
      </w:r>
      <w:r w:rsidR="007F577E" w:rsidRPr="001D6912">
        <w:t xml:space="preserve"> </w:t>
      </w:r>
      <w:r w:rsidRPr="001D6912">
        <w:t>универсальность.</w:t>
      </w:r>
      <w:r w:rsidR="007F577E" w:rsidRPr="001D6912">
        <w:t xml:space="preserve"> </w:t>
      </w:r>
      <w:r w:rsidRPr="001D6912">
        <w:t>Больше</w:t>
      </w:r>
      <w:r w:rsidR="007F577E" w:rsidRPr="001D6912">
        <w:t xml:space="preserve"> </w:t>
      </w:r>
      <w:r w:rsidRPr="001D6912">
        <w:t>не</w:t>
      </w:r>
      <w:r w:rsidR="007F577E" w:rsidRPr="001D6912">
        <w:t xml:space="preserve"> </w:t>
      </w:r>
      <w:r w:rsidRPr="001D6912">
        <w:t>нужно</w:t>
      </w:r>
      <w:r w:rsidR="007F577E" w:rsidRPr="001D6912">
        <w:t xml:space="preserve"> </w:t>
      </w:r>
      <w:r w:rsidRPr="001D6912">
        <w:t>делать</w:t>
      </w:r>
      <w:r w:rsidR="007F577E" w:rsidRPr="001D6912">
        <w:t xml:space="preserve"> </w:t>
      </w:r>
      <w:r w:rsidRPr="001D6912">
        <w:t>расчеты</w:t>
      </w:r>
      <w:r w:rsidR="007F577E" w:rsidRPr="001D6912">
        <w:t xml:space="preserve"> </w:t>
      </w:r>
      <w:r w:rsidRPr="001D6912">
        <w:t>в</w:t>
      </w:r>
      <w:r w:rsidR="007F577E" w:rsidRPr="001D6912">
        <w:t xml:space="preserve"> </w:t>
      </w:r>
      <w:r w:rsidRPr="001D6912">
        <w:t>каждом</w:t>
      </w:r>
      <w:r w:rsidR="007F577E" w:rsidRPr="001D6912">
        <w:t xml:space="preserve"> </w:t>
      </w:r>
      <w:r w:rsidRPr="001D6912">
        <w:t>конкретном</w:t>
      </w:r>
      <w:r w:rsidR="007F577E" w:rsidRPr="001D6912">
        <w:t xml:space="preserve"> </w:t>
      </w:r>
      <w:r w:rsidRPr="001D6912">
        <w:t>случае,</w:t>
      </w:r>
      <w:r w:rsidR="007F577E" w:rsidRPr="001D6912">
        <w:t xml:space="preserve"> </w:t>
      </w:r>
      <w:r w:rsidRPr="001D6912">
        <w:t>достаточно</w:t>
      </w:r>
      <w:r w:rsidR="007F577E" w:rsidRPr="001D6912">
        <w:t xml:space="preserve"> </w:t>
      </w:r>
      <w:r w:rsidRPr="001D6912">
        <w:t>сравнить</w:t>
      </w:r>
      <w:r w:rsidR="007F577E" w:rsidRPr="001D6912">
        <w:t xml:space="preserve"> </w:t>
      </w:r>
      <w:r w:rsidRPr="001D6912">
        <w:t>свои</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с</w:t>
      </w:r>
      <w:r w:rsidR="007F577E" w:rsidRPr="001D6912">
        <w:t xml:space="preserve"> </w:t>
      </w:r>
      <w:r w:rsidRPr="001D6912">
        <w:t>указанной</w:t>
      </w:r>
      <w:r w:rsidR="007F577E" w:rsidRPr="001D6912">
        <w:t xml:space="preserve"> </w:t>
      </w:r>
      <w:r w:rsidRPr="001D6912">
        <w:t>суммой</w:t>
      </w:r>
      <w:r w:rsidR="007F577E" w:rsidRPr="001D6912">
        <w:t xml:space="preserve"> </w:t>
      </w:r>
      <w:r w:rsidRPr="001D6912">
        <w:t>и</w:t>
      </w:r>
      <w:r w:rsidR="007F577E" w:rsidRPr="001D6912">
        <w:t xml:space="preserve"> </w:t>
      </w:r>
      <w:r w:rsidRPr="001D6912">
        <w:t>понять,</w:t>
      </w:r>
      <w:r w:rsidR="007F577E" w:rsidRPr="001D6912">
        <w:t xml:space="preserve"> </w:t>
      </w:r>
      <w:r w:rsidRPr="001D6912">
        <w:t>какая</w:t>
      </w:r>
      <w:r w:rsidR="007F577E" w:rsidRPr="001D6912">
        <w:t xml:space="preserve"> </w:t>
      </w:r>
      <w:r w:rsidRPr="001D6912">
        <w:lastRenderedPageBreak/>
        <w:t>выплата</w:t>
      </w:r>
      <w:r w:rsidR="007F577E" w:rsidRPr="001D6912">
        <w:t xml:space="preserve"> </w:t>
      </w:r>
      <w:r w:rsidRPr="001D6912">
        <w:t>в</w:t>
      </w:r>
      <w:r w:rsidR="007F577E" w:rsidRPr="001D6912">
        <w:t xml:space="preserve"> </w:t>
      </w:r>
      <w:r w:rsidRPr="001D6912">
        <w:t>итоге</w:t>
      </w:r>
      <w:r w:rsidR="007F577E" w:rsidRPr="001D6912">
        <w:t xml:space="preserve"> </w:t>
      </w:r>
      <w:r w:rsidRPr="001D6912">
        <w:t>будет</w:t>
      </w:r>
      <w:r w:rsidR="007F577E" w:rsidRPr="001D6912">
        <w:t xml:space="preserve"> </w:t>
      </w:r>
      <w:r w:rsidRPr="001D6912">
        <w:t>назначена.</w:t>
      </w:r>
      <w:r w:rsidR="007F577E" w:rsidRPr="001D6912">
        <w:t xml:space="preserve"> </w:t>
      </w:r>
      <w:r w:rsidRPr="001D6912">
        <w:t>Если</w:t>
      </w:r>
      <w:r w:rsidR="007F577E" w:rsidRPr="001D6912">
        <w:t xml:space="preserve"> </w:t>
      </w:r>
      <w:r w:rsidRPr="001D6912">
        <w:t>размер</w:t>
      </w:r>
      <w:r w:rsidR="007F577E" w:rsidRPr="001D6912">
        <w:t xml:space="preserve"> </w:t>
      </w:r>
      <w:r w:rsidRPr="001D6912">
        <w:t>накоплений</w:t>
      </w:r>
      <w:r w:rsidR="007F577E" w:rsidRPr="001D6912">
        <w:t xml:space="preserve"> </w:t>
      </w:r>
      <w:r w:rsidRPr="001D6912">
        <w:t>составляет</w:t>
      </w:r>
      <w:r w:rsidR="007F577E" w:rsidRPr="001D6912">
        <w:t xml:space="preserve"> </w:t>
      </w:r>
      <w:r w:rsidRPr="001D6912">
        <w:t>350</w:t>
      </w:r>
      <w:r w:rsidR="007F577E" w:rsidRPr="001D6912">
        <w:t xml:space="preserve"> </w:t>
      </w:r>
      <w:r w:rsidRPr="001D6912">
        <w:t>856</w:t>
      </w:r>
      <w:r w:rsidR="007F577E" w:rsidRPr="001D6912">
        <w:t xml:space="preserve"> </w:t>
      </w:r>
      <w:r w:rsidRPr="001D6912">
        <w:t>рублей</w:t>
      </w:r>
      <w:r w:rsidR="007F577E" w:rsidRPr="001D6912">
        <w:t xml:space="preserve"> </w:t>
      </w:r>
      <w:r w:rsidRPr="001D6912">
        <w:t>и</w:t>
      </w:r>
      <w:r w:rsidR="007F577E" w:rsidRPr="001D6912">
        <w:t xml:space="preserve"> </w:t>
      </w:r>
      <w:r w:rsidRPr="001D6912">
        <w:t>больше,</w:t>
      </w:r>
      <w:r w:rsidR="007F577E" w:rsidRPr="001D6912">
        <w:t xml:space="preserve"> </w:t>
      </w:r>
      <w:r w:rsidRPr="001D6912">
        <w:t>то</w:t>
      </w:r>
      <w:r w:rsidR="007F577E" w:rsidRPr="001D6912">
        <w:t xml:space="preserve"> </w:t>
      </w:r>
      <w:r w:rsidRPr="001D6912">
        <w:t>назначается</w:t>
      </w:r>
      <w:r w:rsidR="007F577E" w:rsidRPr="001D6912">
        <w:t xml:space="preserve"> </w:t>
      </w:r>
      <w:r w:rsidRPr="001D6912">
        <w:t>накопительная</w:t>
      </w:r>
      <w:r w:rsidR="007F577E" w:rsidRPr="001D6912">
        <w:t xml:space="preserve"> </w:t>
      </w:r>
      <w:r w:rsidRPr="001D6912">
        <w:t>пенсия,</w:t>
      </w:r>
      <w:r w:rsidR="007F577E" w:rsidRPr="001D6912">
        <w:t xml:space="preserve"> </w:t>
      </w:r>
      <w:r w:rsidRPr="001D6912">
        <w:t>если</w:t>
      </w:r>
      <w:r w:rsidR="007F577E" w:rsidRPr="001D6912">
        <w:t xml:space="preserve"> </w:t>
      </w:r>
      <w:r w:rsidRPr="001D6912">
        <w:t>меньше</w:t>
      </w:r>
      <w:r w:rsidR="007F577E" w:rsidRPr="001D6912">
        <w:t xml:space="preserve"> - </w:t>
      </w:r>
      <w:r w:rsidRPr="001D6912">
        <w:t>единовременная</w:t>
      </w:r>
      <w:r w:rsidR="007F577E" w:rsidRPr="001D6912">
        <w:t xml:space="preserve"> </w:t>
      </w:r>
      <w:r w:rsidRPr="001D6912">
        <w:t>выплата.</w:t>
      </w:r>
    </w:p>
    <w:p w14:paraId="6B4AFAEE" w14:textId="77777777" w:rsidR="008E356B" w:rsidRPr="001D6912" w:rsidRDefault="008E356B" w:rsidP="008E356B">
      <w:r w:rsidRPr="001D6912">
        <w:t>При</w:t>
      </w:r>
      <w:r w:rsidR="007F577E" w:rsidRPr="001D6912">
        <w:t xml:space="preserve"> </w:t>
      </w:r>
      <w:r w:rsidRPr="001D6912">
        <w:t>этом</w:t>
      </w:r>
      <w:r w:rsidR="007F577E" w:rsidRPr="001D6912">
        <w:t xml:space="preserve"> </w:t>
      </w:r>
      <w:r w:rsidRPr="001D6912">
        <w:t>человек</w:t>
      </w:r>
      <w:r w:rsidR="007F577E" w:rsidRPr="001D6912">
        <w:t xml:space="preserve"> </w:t>
      </w:r>
      <w:r w:rsidRPr="001D6912">
        <w:t>продолжает</w:t>
      </w:r>
      <w:r w:rsidR="007F577E" w:rsidRPr="001D6912">
        <w:t xml:space="preserve"> </w:t>
      </w:r>
      <w:r w:rsidRPr="001D6912">
        <w:t>получать</w:t>
      </w:r>
      <w:r w:rsidR="007F577E" w:rsidRPr="001D6912">
        <w:t xml:space="preserve"> </w:t>
      </w:r>
      <w:r w:rsidRPr="001D6912">
        <w:t>социальную</w:t>
      </w:r>
      <w:r w:rsidR="007F577E" w:rsidRPr="001D6912">
        <w:t xml:space="preserve"> </w:t>
      </w:r>
      <w:r w:rsidRPr="001D6912">
        <w:t>пенсию</w:t>
      </w:r>
      <w:r w:rsidR="007F577E" w:rsidRPr="001D6912">
        <w:t xml:space="preserve"> </w:t>
      </w:r>
      <w:r w:rsidRPr="001D6912">
        <w:t>по</w:t>
      </w:r>
      <w:r w:rsidR="007F577E" w:rsidRPr="001D6912">
        <w:t xml:space="preserve"> </w:t>
      </w:r>
      <w:r w:rsidRPr="001D6912">
        <w:t>старости.</w:t>
      </w:r>
    </w:p>
    <w:p w14:paraId="368979BE" w14:textId="77777777" w:rsidR="008E356B" w:rsidRPr="001D6912" w:rsidRDefault="007F577E" w:rsidP="008E356B">
      <w:r w:rsidRPr="001D6912">
        <w:t>«</w:t>
      </w:r>
      <w:r w:rsidR="0016647A" w:rsidRPr="001D6912">
        <w:t>ПРАВОПРЕЕМНИКАМИ</w:t>
      </w:r>
      <w:r w:rsidRPr="001D6912">
        <w:t xml:space="preserve"> </w:t>
      </w:r>
      <w:r w:rsidR="0016647A" w:rsidRPr="001D6912">
        <w:t>ПЕНСИОННЫХ</w:t>
      </w:r>
      <w:r w:rsidRPr="001D6912">
        <w:t xml:space="preserve"> </w:t>
      </w:r>
      <w:r w:rsidR="0016647A" w:rsidRPr="001D6912">
        <w:t>НАКОПЛЕНИЙ,</w:t>
      </w:r>
      <w:r w:rsidRPr="001D6912">
        <w:t xml:space="preserve"> </w:t>
      </w:r>
      <w:r w:rsidR="0016647A" w:rsidRPr="001D6912">
        <w:t>ЕСЛИ</w:t>
      </w:r>
      <w:r w:rsidRPr="001D6912">
        <w:t xml:space="preserve"> </w:t>
      </w:r>
      <w:r w:rsidR="0016647A" w:rsidRPr="001D6912">
        <w:t>НЕТ</w:t>
      </w:r>
      <w:r w:rsidRPr="001D6912">
        <w:t xml:space="preserve"> </w:t>
      </w:r>
      <w:r w:rsidR="0016647A" w:rsidRPr="001D6912">
        <w:t>ЗАЯВЛЕНИЯ,</w:t>
      </w:r>
      <w:r w:rsidRPr="001D6912">
        <w:t xml:space="preserve"> </w:t>
      </w:r>
      <w:r w:rsidR="0016647A" w:rsidRPr="001D6912">
        <w:t>СЧИТАЮТСЯ</w:t>
      </w:r>
      <w:r w:rsidRPr="001D6912">
        <w:t xml:space="preserve"> </w:t>
      </w:r>
      <w:r w:rsidR="0016647A" w:rsidRPr="001D6912">
        <w:t>РОДСТВЕННИКИ</w:t>
      </w:r>
      <w:r w:rsidRPr="001D6912">
        <w:t>»</w:t>
      </w:r>
    </w:p>
    <w:p w14:paraId="53103C79" w14:textId="77777777" w:rsidR="008E356B" w:rsidRPr="001D6912" w:rsidRDefault="0016647A" w:rsidP="008E356B">
      <w:r w:rsidRPr="001D6912">
        <w:t>-</w:t>
      </w:r>
      <w:r w:rsidR="007F577E" w:rsidRPr="001D6912">
        <w:t xml:space="preserve"> </w:t>
      </w:r>
      <w:r w:rsidR="008E356B" w:rsidRPr="001D6912">
        <w:t>Как</w:t>
      </w:r>
      <w:r w:rsidR="007F577E" w:rsidRPr="001D6912">
        <w:t xml:space="preserve"> </w:t>
      </w:r>
      <w:r w:rsidR="008E356B" w:rsidRPr="001D6912">
        <w:t>узнать</w:t>
      </w:r>
      <w:r w:rsidR="007F577E" w:rsidRPr="001D6912">
        <w:t xml:space="preserve"> </w:t>
      </w:r>
      <w:r w:rsidR="008E356B" w:rsidRPr="001D6912">
        <w:t>сумму</w:t>
      </w:r>
      <w:r w:rsidR="007F577E" w:rsidRPr="001D6912">
        <w:t xml:space="preserve"> </w:t>
      </w:r>
      <w:r w:rsidR="008E356B" w:rsidRPr="001D6912">
        <w:t>пенсионных</w:t>
      </w:r>
      <w:r w:rsidR="007F577E" w:rsidRPr="001D6912">
        <w:t xml:space="preserve"> </w:t>
      </w:r>
      <w:r w:rsidR="008E356B" w:rsidRPr="001D6912">
        <w:t>накоплений?</w:t>
      </w:r>
    </w:p>
    <w:p w14:paraId="30ECCE9E" w14:textId="77777777" w:rsidR="008E356B" w:rsidRPr="001D6912" w:rsidRDefault="0016647A" w:rsidP="008E356B">
      <w:r w:rsidRPr="001D6912">
        <w:t>-</w:t>
      </w:r>
      <w:r w:rsidR="007F577E" w:rsidRPr="001D6912">
        <w:t xml:space="preserve"> </w:t>
      </w:r>
      <w:r w:rsidR="008E356B" w:rsidRPr="001D6912">
        <w:t>Уточнить</w:t>
      </w:r>
      <w:r w:rsidR="007F577E" w:rsidRPr="001D6912">
        <w:t xml:space="preserve"> </w:t>
      </w:r>
      <w:r w:rsidR="008E356B" w:rsidRPr="001D6912">
        <w:t>сумму</w:t>
      </w:r>
      <w:r w:rsidR="007F577E" w:rsidRPr="001D6912">
        <w:t xml:space="preserve"> </w:t>
      </w:r>
      <w:r w:rsidR="008E356B" w:rsidRPr="001D6912">
        <w:t>своих</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можно</w:t>
      </w:r>
      <w:r w:rsidR="007F577E" w:rsidRPr="001D6912">
        <w:t xml:space="preserve"> </w:t>
      </w:r>
      <w:r w:rsidR="008E356B" w:rsidRPr="001D6912">
        <w:t>в</w:t>
      </w:r>
      <w:r w:rsidR="007F577E" w:rsidRPr="001D6912">
        <w:t xml:space="preserve"> </w:t>
      </w:r>
      <w:r w:rsidR="008E356B" w:rsidRPr="001D6912">
        <w:t>личном</w:t>
      </w:r>
      <w:r w:rsidR="007F577E" w:rsidRPr="001D6912">
        <w:t xml:space="preserve"> </w:t>
      </w:r>
      <w:r w:rsidR="008E356B" w:rsidRPr="001D6912">
        <w:t>кабинете</w:t>
      </w:r>
      <w:r w:rsidR="007F577E" w:rsidRPr="001D6912">
        <w:t xml:space="preserve"> </w:t>
      </w:r>
      <w:r w:rsidR="008E356B" w:rsidRPr="001D6912">
        <w:t>на</w:t>
      </w:r>
      <w:r w:rsidR="007F577E" w:rsidRPr="001D6912">
        <w:t xml:space="preserve"> </w:t>
      </w:r>
      <w:r w:rsidR="008E356B" w:rsidRPr="001D6912">
        <w:t>портале</w:t>
      </w:r>
      <w:r w:rsidR="007F577E" w:rsidRPr="001D6912">
        <w:t xml:space="preserve"> </w:t>
      </w:r>
      <w:r w:rsidR="008E356B" w:rsidRPr="001D6912">
        <w:t>госуслуг.</w:t>
      </w:r>
      <w:r w:rsidR="007F577E" w:rsidRPr="001D6912">
        <w:t xml:space="preserve"> </w:t>
      </w:r>
      <w:r w:rsidR="008E356B" w:rsidRPr="001D6912">
        <w:t>Эту</w:t>
      </w:r>
      <w:r w:rsidR="007F577E" w:rsidRPr="001D6912">
        <w:t xml:space="preserve"> </w:t>
      </w:r>
      <w:r w:rsidR="008E356B" w:rsidRPr="001D6912">
        <w:t>информацию</w:t>
      </w:r>
      <w:r w:rsidR="007F577E" w:rsidRPr="001D6912">
        <w:t xml:space="preserve"> </w:t>
      </w:r>
      <w:r w:rsidR="008E356B" w:rsidRPr="001D6912">
        <w:t>также</w:t>
      </w:r>
      <w:r w:rsidR="007F577E" w:rsidRPr="001D6912">
        <w:t xml:space="preserve"> </w:t>
      </w:r>
      <w:r w:rsidR="008E356B" w:rsidRPr="001D6912">
        <w:t>предоставляют</w:t>
      </w:r>
      <w:r w:rsidR="007F577E" w:rsidRPr="001D6912">
        <w:t xml:space="preserve"> </w:t>
      </w:r>
      <w:r w:rsidR="008E356B" w:rsidRPr="001D6912">
        <w:t>территориальные</w:t>
      </w:r>
      <w:r w:rsidR="007F577E" w:rsidRPr="001D6912">
        <w:t xml:space="preserve"> </w:t>
      </w:r>
      <w:r w:rsidR="008E356B" w:rsidRPr="001D6912">
        <w:t>отделения</w:t>
      </w:r>
      <w:r w:rsidR="007F577E" w:rsidRPr="001D6912">
        <w:t xml:space="preserve"> </w:t>
      </w:r>
      <w:r w:rsidR="008E356B" w:rsidRPr="001D6912">
        <w:t>Социального</w:t>
      </w:r>
      <w:r w:rsidR="007F577E" w:rsidRPr="001D6912">
        <w:t xml:space="preserve"> </w:t>
      </w:r>
      <w:r w:rsidR="008E356B" w:rsidRPr="001D6912">
        <w:t>фонда</w:t>
      </w:r>
      <w:r w:rsidR="007F577E" w:rsidRPr="001D6912">
        <w:t xml:space="preserve"> </w:t>
      </w:r>
      <w:r w:rsidR="008E356B" w:rsidRPr="001D6912">
        <w:t>и</w:t>
      </w:r>
      <w:r w:rsidR="007F577E" w:rsidRPr="001D6912">
        <w:t xml:space="preserve"> </w:t>
      </w:r>
      <w:r w:rsidR="008E356B" w:rsidRPr="001D6912">
        <w:t>многофункциональные</w:t>
      </w:r>
      <w:r w:rsidR="007F577E" w:rsidRPr="001D6912">
        <w:t xml:space="preserve"> </w:t>
      </w:r>
      <w:r w:rsidR="008E356B" w:rsidRPr="001D6912">
        <w:t>центры.</w:t>
      </w:r>
    </w:p>
    <w:p w14:paraId="07BF4304" w14:textId="77777777" w:rsidR="008E356B" w:rsidRPr="001D6912" w:rsidRDefault="0016647A" w:rsidP="008E356B">
      <w:r w:rsidRPr="001D6912">
        <w:t>-</w:t>
      </w:r>
      <w:r w:rsidR="007F577E" w:rsidRPr="001D6912">
        <w:t xml:space="preserve"> </w:t>
      </w:r>
      <w:r w:rsidR="008E356B" w:rsidRPr="001D6912">
        <w:t>А</w:t>
      </w:r>
      <w:r w:rsidR="007F577E" w:rsidRPr="001D6912">
        <w:t xml:space="preserve"> </w:t>
      </w:r>
      <w:r w:rsidR="008E356B" w:rsidRPr="001D6912">
        <w:t>как</w:t>
      </w:r>
      <w:r w:rsidR="007F577E" w:rsidRPr="001D6912">
        <w:t xml:space="preserve"> </w:t>
      </w:r>
      <w:r w:rsidR="008E356B" w:rsidRPr="001D6912">
        <w:t>получить</w:t>
      </w:r>
      <w:r w:rsidR="007F577E" w:rsidRPr="001D6912">
        <w:t xml:space="preserve"> </w:t>
      </w:r>
      <w:r w:rsidR="008E356B" w:rsidRPr="001D6912">
        <w:t>пенсионные</w:t>
      </w:r>
      <w:r w:rsidR="007F577E" w:rsidRPr="001D6912">
        <w:t xml:space="preserve"> </w:t>
      </w:r>
      <w:r w:rsidR="008E356B" w:rsidRPr="001D6912">
        <w:t>накопления</w:t>
      </w:r>
      <w:r w:rsidR="007F577E" w:rsidRPr="001D6912">
        <w:t xml:space="preserve"> </w:t>
      </w:r>
      <w:r w:rsidR="008E356B" w:rsidRPr="001D6912">
        <w:t>правопреемникам?</w:t>
      </w:r>
    </w:p>
    <w:p w14:paraId="4F7AAC18" w14:textId="77777777" w:rsidR="008E356B" w:rsidRPr="001D6912" w:rsidRDefault="0016647A" w:rsidP="008E356B">
      <w:r w:rsidRPr="001D6912">
        <w:t>-</w:t>
      </w:r>
      <w:r w:rsidR="007F577E" w:rsidRPr="001D6912">
        <w:t xml:space="preserve"> </w:t>
      </w:r>
      <w:r w:rsidR="008E356B" w:rsidRPr="001D6912">
        <w:t>Правопреемниками</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выступают</w:t>
      </w:r>
      <w:r w:rsidR="007F577E" w:rsidRPr="001D6912">
        <w:t xml:space="preserve"> </w:t>
      </w:r>
      <w:r w:rsidR="008E356B" w:rsidRPr="001D6912">
        <w:t>люди,</w:t>
      </w:r>
      <w:r w:rsidR="007F577E" w:rsidRPr="001D6912">
        <w:t xml:space="preserve"> </w:t>
      </w:r>
      <w:r w:rsidR="008E356B" w:rsidRPr="001D6912">
        <w:t>указанные</w:t>
      </w:r>
      <w:r w:rsidR="007F577E" w:rsidRPr="001D6912">
        <w:t xml:space="preserve"> </w:t>
      </w:r>
      <w:r w:rsidR="008E356B" w:rsidRPr="001D6912">
        <w:t>в</w:t>
      </w:r>
      <w:r w:rsidR="007F577E" w:rsidRPr="001D6912">
        <w:t xml:space="preserve"> </w:t>
      </w:r>
      <w:r w:rsidR="008E356B" w:rsidRPr="001D6912">
        <w:t>заявлении</w:t>
      </w:r>
      <w:r w:rsidR="007F577E" w:rsidRPr="001D6912">
        <w:t xml:space="preserve"> </w:t>
      </w:r>
      <w:r w:rsidR="008E356B" w:rsidRPr="001D6912">
        <w:t>о</w:t>
      </w:r>
      <w:r w:rsidR="007F577E" w:rsidRPr="001D6912">
        <w:t xml:space="preserve"> </w:t>
      </w:r>
      <w:r w:rsidR="008E356B" w:rsidRPr="001D6912">
        <w:t>распределении</w:t>
      </w:r>
      <w:r w:rsidR="007F577E" w:rsidRPr="001D6912">
        <w:t xml:space="preserve"> </w:t>
      </w:r>
      <w:r w:rsidR="008E356B" w:rsidRPr="001D6912">
        <w:t>средств</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поданном</w:t>
      </w:r>
      <w:r w:rsidR="007F577E" w:rsidRPr="001D6912">
        <w:t xml:space="preserve"> </w:t>
      </w:r>
      <w:r w:rsidR="008E356B" w:rsidRPr="001D6912">
        <w:t>гражданином</w:t>
      </w:r>
      <w:r w:rsidR="007F577E" w:rsidRPr="001D6912">
        <w:t xml:space="preserve"> </w:t>
      </w:r>
      <w:r w:rsidR="008E356B" w:rsidRPr="001D6912">
        <w:t>еще</w:t>
      </w:r>
      <w:r w:rsidR="007F577E" w:rsidRPr="001D6912">
        <w:t xml:space="preserve"> </w:t>
      </w:r>
      <w:r w:rsidR="008E356B" w:rsidRPr="001D6912">
        <w:t>при</w:t>
      </w:r>
      <w:r w:rsidR="007F577E" w:rsidRPr="001D6912">
        <w:t xml:space="preserve"> </w:t>
      </w:r>
      <w:r w:rsidR="008E356B" w:rsidRPr="001D6912">
        <w:t>жизни.</w:t>
      </w:r>
      <w:r w:rsidR="007F577E" w:rsidRPr="001D6912">
        <w:t xml:space="preserve"> </w:t>
      </w:r>
      <w:r w:rsidR="008E356B" w:rsidRPr="001D6912">
        <w:t>Если</w:t>
      </w:r>
      <w:r w:rsidR="007F577E" w:rsidRPr="001D6912">
        <w:t xml:space="preserve"> </w:t>
      </w:r>
      <w:r w:rsidR="008E356B" w:rsidRPr="001D6912">
        <w:t>такого</w:t>
      </w:r>
      <w:r w:rsidR="007F577E" w:rsidRPr="001D6912">
        <w:t xml:space="preserve"> </w:t>
      </w:r>
      <w:r w:rsidR="008E356B" w:rsidRPr="001D6912">
        <w:t>заявления</w:t>
      </w:r>
      <w:r w:rsidR="007F577E" w:rsidRPr="001D6912">
        <w:t xml:space="preserve"> </w:t>
      </w:r>
      <w:r w:rsidR="008E356B" w:rsidRPr="001D6912">
        <w:t>нет,</w:t>
      </w:r>
      <w:r w:rsidR="007F577E" w:rsidRPr="001D6912">
        <w:t xml:space="preserve"> </w:t>
      </w:r>
      <w:r w:rsidR="008E356B" w:rsidRPr="001D6912">
        <w:t>то</w:t>
      </w:r>
      <w:r w:rsidR="007F577E" w:rsidRPr="001D6912">
        <w:t xml:space="preserve"> </w:t>
      </w:r>
      <w:r w:rsidR="008E356B" w:rsidRPr="001D6912">
        <w:t>правопреемниками</w:t>
      </w:r>
      <w:r w:rsidR="007F577E" w:rsidRPr="001D6912">
        <w:t xml:space="preserve"> </w:t>
      </w:r>
      <w:r w:rsidR="008E356B" w:rsidRPr="001D6912">
        <w:t>считаются</w:t>
      </w:r>
      <w:r w:rsidR="007F577E" w:rsidRPr="001D6912">
        <w:t xml:space="preserve"> </w:t>
      </w:r>
      <w:r w:rsidR="008E356B" w:rsidRPr="001D6912">
        <w:t>родственники</w:t>
      </w:r>
      <w:r w:rsidR="007F577E" w:rsidRPr="001D6912">
        <w:t xml:space="preserve"> </w:t>
      </w:r>
      <w:r w:rsidR="008E356B" w:rsidRPr="001D6912">
        <w:t>по</w:t>
      </w:r>
      <w:r w:rsidR="007F577E" w:rsidRPr="001D6912">
        <w:t xml:space="preserve"> </w:t>
      </w:r>
      <w:r w:rsidR="008E356B" w:rsidRPr="001D6912">
        <w:t>закону.</w:t>
      </w:r>
      <w:r w:rsidR="007F577E" w:rsidRPr="001D6912">
        <w:t xml:space="preserve"> </w:t>
      </w:r>
      <w:r w:rsidR="008E356B" w:rsidRPr="001D6912">
        <w:t>В</w:t>
      </w:r>
      <w:r w:rsidR="007F577E" w:rsidRPr="001D6912">
        <w:t xml:space="preserve"> </w:t>
      </w:r>
      <w:r w:rsidR="008E356B" w:rsidRPr="001D6912">
        <w:t>первую</w:t>
      </w:r>
      <w:r w:rsidR="007F577E" w:rsidRPr="001D6912">
        <w:t xml:space="preserve"> </w:t>
      </w:r>
      <w:r w:rsidR="008E356B" w:rsidRPr="001D6912">
        <w:t>очередь</w:t>
      </w:r>
      <w:r w:rsidR="007F577E" w:rsidRPr="001D6912">
        <w:t xml:space="preserve"> </w:t>
      </w:r>
      <w:r w:rsidR="008E356B" w:rsidRPr="001D6912">
        <w:t>это</w:t>
      </w:r>
      <w:r w:rsidR="007F577E" w:rsidRPr="001D6912">
        <w:t xml:space="preserve"> </w:t>
      </w:r>
      <w:r w:rsidR="008E356B" w:rsidRPr="001D6912">
        <w:t>дети,</w:t>
      </w:r>
      <w:r w:rsidR="007F577E" w:rsidRPr="001D6912">
        <w:t xml:space="preserve"> </w:t>
      </w:r>
      <w:r w:rsidR="008E356B" w:rsidRPr="001D6912">
        <w:t>супруги,</w:t>
      </w:r>
      <w:r w:rsidR="007F577E" w:rsidRPr="001D6912">
        <w:t xml:space="preserve"> </w:t>
      </w:r>
      <w:r w:rsidR="008E356B" w:rsidRPr="001D6912">
        <w:t>родители,</w:t>
      </w:r>
      <w:r w:rsidR="007F577E" w:rsidRPr="001D6912">
        <w:t xml:space="preserve"> </w:t>
      </w:r>
      <w:r w:rsidR="008E356B" w:rsidRPr="001D6912">
        <w:t>во</w:t>
      </w:r>
      <w:r w:rsidR="007F577E" w:rsidRPr="001D6912">
        <w:t xml:space="preserve"> </w:t>
      </w:r>
      <w:r w:rsidR="008E356B" w:rsidRPr="001D6912">
        <w:t>вторую</w:t>
      </w:r>
      <w:r w:rsidR="007F577E" w:rsidRPr="001D6912">
        <w:t xml:space="preserve"> - </w:t>
      </w:r>
      <w:r w:rsidR="008E356B" w:rsidRPr="001D6912">
        <w:t>братья,</w:t>
      </w:r>
      <w:r w:rsidR="007F577E" w:rsidRPr="001D6912">
        <w:t xml:space="preserve"> </w:t>
      </w:r>
      <w:r w:rsidR="008E356B" w:rsidRPr="001D6912">
        <w:t>сестры,</w:t>
      </w:r>
      <w:r w:rsidR="007F577E" w:rsidRPr="001D6912">
        <w:t xml:space="preserve"> </w:t>
      </w:r>
      <w:r w:rsidR="008E356B" w:rsidRPr="001D6912">
        <w:t>дедушки,</w:t>
      </w:r>
      <w:r w:rsidR="007F577E" w:rsidRPr="001D6912">
        <w:t xml:space="preserve"> </w:t>
      </w:r>
      <w:r w:rsidR="008E356B" w:rsidRPr="001D6912">
        <w:t>бабушки</w:t>
      </w:r>
      <w:r w:rsidR="007F577E" w:rsidRPr="001D6912">
        <w:t xml:space="preserve"> </w:t>
      </w:r>
      <w:r w:rsidR="008E356B" w:rsidRPr="001D6912">
        <w:t>и</w:t>
      </w:r>
      <w:r w:rsidR="007F577E" w:rsidRPr="001D6912">
        <w:t xml:space="preserve"> </w:t>
      </w:r>
      <w:r w:rsidR="008E356B" w:rsidRPr="001D6912">
        <w:t>внуки.</w:t>
      </w:r>
      <w:r w:rsidR="007F577E" w:rsidRPr="001D6912">
        <w:t xml:space="preserve"> </w:t>
      </w:r>
      <w:r w:rsidR="008E356B" w:rsidRPr="001D6912">
        <w:t>Они</w:t>
      </w:r>
      <w:r w:rsidR="007F577E" w:rsidRPr="001D6912">
        <w:t xml:space="preserve"> </w:t>
      </w:r>
      <w:r w:rsidR="008E356B" w:rsidRPr="001D6912">
        <w:t>могут</w:t>
      </w:r>
      <w:r w:rsidR="007F577E" w:rsidRPr="001D6912">
        <w:t xml:space="preserve"> </w:t>
      </w:r>
      <w:r w:rsidR="008E356B" w:rsidRPr="001D6912">
        <w:t>обратиться</w:t>
      </w:r>
      <w:r w:rsidR="007F577E" w:rsidRPr="001D6912">
        <w:t xml:space="preserve"> </w:t>
      </w:r>
      <w:r w:rsidR="008E356B" w:rsidRPr="001D6912">
        <w:t>в</w:t>
      </w:r>
      <w:r w:rsidR="007F577E" w:rsidRPr="001D6912">
        <w:t xml:space="preserve"> </w:t>
      </w:r>
      <w:r w:rsidR="008E356B" w:rsidRPr="001D6912">
        <w:t>клиентскую</w:t>
      </w:r>
      <w:r w:rsidR="007F577E" w:rsidRPr="001D6912">
        <w:t xml:space="preserve"> </w:t>
      </w:r>
      <w:r w:rsidR="008E356B" w:rsidRPr="001D6912">
        <w:t>службу</w:t>
      </w:r>
      <w:r w:rsidR="007F577E" w:rsidRPr="001D6912">
        <w:t xml:space="preserve"> </w:t>
      </w:r>
      <w:r w:rsidR="008E356B" w:rsidRPr="001D6912">
        <w:t>Отделения</w:t>
      </w:r>
      <w:r w:rsidR="007F577E" w:rsidRPr="001D6912">
        <w:t xml:space="preserve"> </w:t>
      </w:r>
      <w:r w:rsidR="008E356B" w:rsidRPr="001D6912">
        <w:t>СФР</w:t>
      </w:r>
      <w:r w:rsidR="007F577E" w:rsidRPr="001D6912">
        <w:t xml:space="preserve"> </w:t>
      </w:r>
      <w:r w:rsidR="008E356B" w:rsidRPr="001D6912">
        <w:t>по</w:t>
      </w:r>
      <w:r w:rsidR="007F577E" w:rsidRPr="001D6912">
        <w:t xml:space="preserve"> </w:t>
      </w:r>
      <w:r w:rsidR="008E356B" w:rsidRPr="001D6912">
        <w:t>РТ</w:t>
      </w:r>
      <w:r w:rsidR="007F577E" w:rsidRPr="001D6912">
        <w:t xml:space="preserve"> </w:t>
      </w:r>
      <w:r w:rsidR="008E356B" w:rsidRPr="001D6912">
        <w:t>за</w:t>
      </w:r>
      <w:r w:rsidR="007F577E" w:rsidRPr="001D6912">
        <w:t xml:space="preserve"> </w:t>
      </w:r>
      <w:r w:rsidR="008E356B" w:rsidRPr="001D6912">
        <w:t>информацией</w:t>
      </w:r>
      <w:r w:rsidR="007F577E" w:rsidRPr="001D6912">
        <w:t xml:space="preserve"> </w:t>
      </w:r>
      <w:r w:rsidR="008E356B" w:rsidRPr="001D6912">
        <w:t>по</w:t>
      </w:r>
      <w:r w:rsidR="007F577E" w:rsidRPr="001D6912">
        <w:t xml:space="preserve"> </w:t>
      </w:r>
      <w:r w:rsidR="008E356B" w:rsidRPr="001D6912">
        <w:t>возможным</w:t>
      </w:r>
      <w:r w:rsidR="007F577E" w:rsidRPr="001D6912">
        <w:t xml:space="preserve"> </w:t>
      </w:r>
      <w:r w:rsidR="008E356B" w:rsidRPr="001D6912">
        <w:t>накоплениям</w:t>
      </w:r>
      <w:r w:rsidR="007F577E" w:rsidRPr="001D6912">
        <w:t xml:space="preserve"> </w:t>
      </w:r>
      <w:r w:rsidR="008E356B" w:rsidRPr="001D6912">
        <w:t>с</w:t>
      </w:r>
      <w:r w:rsidR="007F577E" w:rsidRPr="001D6912">
        <w:t xml:space="preserve"> </w:t>
      </w:r>
      <w:r w:rsidR="008E356B" w:rsidRPr="001D6912">
        <w:t>документами,</w:t>
      </w:r>
      <w:r w:rsidR="007F577E" w:rsidRPr="001D6912">
        <w:t xml:space="preserve"> </w:t>
      </w:r>
      <w:r w:rsidR="008E356B" w:rsidRPr="001D6912">
        <w:t>подтверждающими</w:t>
      </w:r>
      <w:r w:rsidR="007F577E" w:rsidRPr="001D6912">
        <w:t xml:space="preserve"> </w:t>
      </w:r>
      <w:r w:rsidR="008E356B" w:rsidRPr="001D6912">
        <w:t>родство,</w:t>
      </w:r>
      <w:r w:rsidR="007F577E" w:rsidRPr="001D6912">
        <w:t xml:space="preserve"> </w:t>
      </w:r>
      <w:r w:rsidR="008E356B" w:rsidRPr="001D6912">
        <w:t>а</w:t>
      </w:r>
      <w:r w:rsidR="007F577E" w:rsidRPr="001D6912">
        <w:t xml:space="preserve"> </w:t>
      </w:r>
      <w:r w:rsidR="008E356B" w:rsidRPr="001D6912">
        <w:t>за</w:t>
      </w:r>
      <w:r w:rsidR="007F577E" w:rsidRPr="001D6912">
        <w:t xml:space="preserve"> </w:t>
      </w:r>
      <w:r w:rsidR="008E356B" w:rsidRPr="001D6912">
        <w:t>выплатой</w:t>
      </w:r>
      <w:r w:rsidR="007F577E" w:rsidRPr="001D6912">
        <w:t xml:space="preserve"> </w:t>
      </w:r>
      <w:r w:rsidR="008E356B" w:rsidRPr="001D6912">
        <w:t>средств</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 </w:t>
      </w:r>
      <w:r w:rsidR="008E356B" w:rsidRPr="001D6912">
        <w:t>в</w:t>
      </w:r>
      <w:r w:rsidR="007F577E" w:rsidRPr="001D6912">
        <w:t xml:space="preserve"> </w:t>
      </w:r>
      <w:r w:rsidR="008E356B" w:rsidRPr="001D6912">
        <w:t>течение</w:t>
      </w:r>
      <w:r w:rsidR="007F577E" w:rsidRPr="001D6912">
        <w:t xml:space="preserve"> </w:t>
      </w:r>
      <w:r w:rsidR="008E356B" w:rsidRPr="001D6912">
        <w:t>шести</w:t>
      </w:r>
      <w:r w:rsidR="007F577E" w:rsidRPr="001D6912">
        <w:t xml:space="preserve"> </w:t>
      </w:r>
      <w:r w:rsidR="008E356B" w:rsidRPr="001D6912">
        <w:t>месяцев</w:t>
      </w:r>
      <w:r w:rsidR="007F577E" w:rsidRPr="001D6912">
        <w:t xml:space="preserve"> </w:t>
      </w:r>
      <w:r w:rsidR="008E356B" w:rsidRPr="001D6912">
        <w:t>со</w:t>
      </w:r>
      <w:r w:rsidR="007F577E" w:rsidRPr="001D6912">
        <w:t xml:space="preserve"> </w:t>
      </w:r>
      <w:r w:rsidR="008E356B" w:rsidRPr="001D6912">
        <w:t>дня</w:t>
      </w:r>
      <w:r w:rsidR="007F577E" w:rsidRPr="001D6912">
        <w:t xml:space="preserve"> </w:t>
      </w:r>
      <w:r w:rsidR="008E356B" w:rsidRPr="001D6912">
        <w:t>смерти</w:t>
      </w:r>
      <w:r w:rsidR="007F577E" w:rsidRPr="001D6912">
        <w:t xml:space="preserve"> </w:t>
      </w:r>
      <w:r w:rsidR="008E356B" w:rsidRPr="001D6912">
        <w:t>застрахованного.</w:t>
      </w:r>
      <w:r w:rsidR="007F577E" w:rsidRPr="001D6912">
        <w:t xml:space="preserve"> </w:t>
      </w:r>
      <w:r w:rsidR="008E356B" w:rsidRPr="001D6912">
        <w:t>Для</w:t>
      </w:r>
      <w:r w:rsidR="007F577E" w:rsidRPr="001D6912">
        <w:t xml:space="preserve"> </w:t>
      </w:r>
      <w:r w:rsidR="008E356B" w:rsidRPr="001D6912">
        <w:t>назначения</w:t>
      </w:r>
      <w:r w:rsidR="007F577E" w:rsidRPr="001D6912">
        <w:t xml:space="preserve"> </w:t>
      </w:r>
      <w:r w:rsidR="008E356B" w:rsidRPr="001D6912">
        <w:t>выплаты</w:t>
      </w:r>
      <w:r w:rsidR="007F577E" w:rsidRPr="001D6912">
        <w:t xml:space="preserve"> </w:t>
      </w:r>
      <w:r w:rsidR="008E356B" w:rsidRPr="001D6912">
        <w:t>заявление</w:t>
      </w:r>
      <w:r w:rsidR="007F577E" w:rsidRPr="001D6912">
        <w:t xml:space="preserve"> </w:t>
      </w:r>
      <w:r w:rsidR="008E356B" w:rsidRPr="001D6912">
        <w:t>подается</w:t>
      </w:r>
      <w:r w:rsidR="007F577E" w:rsidRPr="001D6912">
        <w:t xml:space="preserve"> </w:t>
      </w:r>
      <w:r w:rsidR="008E356B" w:rsidRPr="001D6912">
        <w:t>на</w:t>
      </w:r>
      <w:r w:rsidR="007F577E" w:rsidRPr="001D6912">
        <w:t xml:space="preserve"> </w:t>
      </w:r>
      <w:r w:rsidR="008E356B" w:rsidRPr="001D6912">
        <w:t>портале</w:t>
      </w:r>
      <w:r w:rsidR="007F577E" w:rsidRPr="001D6912">
        <w:t xml:space="preserve"> </w:t>
      </w:r>
      <w:r w:rsidR="008E356B" w:rsidRPr="001D6912">
        <w:t>госуслуг</w:t>
      </w:r>
      <w:r w:rsidR="007F577E" w:rsidRPr="001D6912">
        <w:t xml:space="preserve"> </w:t>
      </w:r>
      <w:r w:rsidR="008E356B" w:rsidRPr="001D6912">
        <w:t>или</w:t>
      </w:r>
      <w:r w:rsidR="007F577E" w:rsidRPr="001D6912">
        <w:t xml:space="preserve"> </w:t>
      </w:r>
      <w:r w:rsidR="008E356B" w:rsidRPr="001D6912">
        <w:t>в</w:t>
      </w:r>
      <w:r w:rsidR="007F577E" w:rsidRPr="001D6912">
        <w:t xml:space="preserve"> </w:t>
      </w:r>
      <w:r w:rsidR="008E356B" w:rsidRPr="001D6912">
        <w:t>любой</w:t>
      </w:r>
      <w:r w:rsidR="007F577E" w:rsidRPr="001D6912">
        <w:t xml:space="preserve"> </w:t>
      </w:r>
      <w:r w:rsidR="008E356B" w:rsidRPr="001D6912">
        <w:t>клиентской</w:t>
      </w:r>
      <w:r w:rsidR="007F577E" w:rsidRPr="001D6912">
        <w:t xml:space="preserve"> </w:t>
      </w:r>
      <w:r w:rsidR="008E356B" w:rsidRPr="001D6912">
        <w:t>службе</w:t>
      </w:r>
      <w:r w:rsidR="007F577E" w:rsidRPr="001D6912">
        <w:t xml:space="preserve"> </w:t>
      </w:r>
      <w:r w:rsidR="008E356B" w:rsidRPr="001D6912">
        <w:t>Отделения</w:t>
      </w:r>
      <w:r w:rsidR="007F577E" w:rsidRPr="001D6912">
        <w:t xml:space="preserve"> </w:t>
      </w:r>
      <w:r w:rsidR="008E356B" w:rsidRPr="001D6912">
        <w:t>СФР</w:t>
      </w:r>
      <w:r w:rsidR="007F577E" w:rsidRPr="001D6912">
        <w:t xml:space="preserve"> </w:t>
      </w:r>
      <w:r w:rsidR="008E356B" w:rsidRPr="001D6912">
        <w:t>по</w:t>
      </w:r>
      <w:r w:rsidR="007F577E" w:rsidRPr="001D6912">
        <w:t xml:space="preserve"> </w:t>
      </w:r>
      <w:r w:rsidR="008E356B" w:rsidRPr="001D6912">
        <w:t>РТ</w:t>
      </w:r>
      <w:r w:rsidR="007F577E" w:rsidRPr="001D6912">
        <w:t xml:space="preserve"> </w:t>
      </w:r>
      <w:r w:rsidR="008E356B" w:rsidRPr="001D6912">
        <w:t>либо</w:t>
      </w:r>
      <w:r w:rsidR="007F577E" w:rsidRPr="001D6912">
        <w:t xml:space="preserve"> </w:t>
      </w:r>
      <w:r w:rsidR="008E356B" w:rsidRPr="001D6912">
        <w:t>в</w:t>
      </w:r>
      <w:r w:rsidR="007F577E" w:rsidRPr="001D6912">
        <w:t xml:space="preserve"> </w:t>
      </w:r>
      <w:r w:rsidR="008E356B" w:rsidRPr="001D6912">
        <w:t>НПФ,</w:t>
      </w:r>
      <w:r w:rsidR="007F577E" w:rsidRPr="001D6912">
        <w:t xml:space="preserve"> </w:t>
      </w:r>
      <w:r w:rsidR="008E356B" w:rsidRPr="001D6912">
        <w:t>в</w:t>
      </w:r>
      <w:r w:rsidR="007F577E" w:rsidRPr="001D6912">
        <w:t xml:space="preserve"> </w:t>
      </w:r>
      <w:r w:rsidR="008E356B" w:rsidRPr="001D6912">
        <w:t>зависимости</w:t>
      </w:r>
      <w:r w:rsidR="007F577E" w:rsidRPr="001D6912">
        <w:t xml:space="preserve"> </w:t>
      </w:r>
      <w:r w:rsidR="008E356B" w:rsidRPr="001D6912">
        <w:t>от</w:t>
      </w:r>
      <w:r w:rsidR="007F577E" w:rsidRPr="001D6912">
        <w:t xml:space="preserve"> </w:t>
      </w:r>
      <w:r w:rsidR="008E356B" w:rsidRPr="001D6912">
        <w:t>того,</w:t>
      </w:r>
      <w:r w:rsidR="007F577E" w:rsidRPr="001D6912">
        <w:t xml:space="preserve"> </w:t>
      </w:r>
      <w:r w:rsidR="008E356B" w:rsidRPr="001D6912">
        <w:t>где</w:t>
      </w:r>
      <w:r w:rsidR="007F577E" w:rsidRPr="001D6912">
        <w:t xml:space="preserve"> </w:t>
      </w:r>
      <w:r w:rsidR="008E356B" w:rsidRPr="001D6912">
        <w:t>формировались</w:t>
      </w:r>
      <w:r w:rsidR="007F577E" w:rsidRPr="001D6912">
        <w:t xml:space="preserve"> </w:t>
      </w:r>
      <w:r w:rsidR="008E356B" w:rsidRPr="001D6912">
        <w:t>средства</w:t>
      </w:r>
      <w:r w:rsidR="007F577E" w:rsidRPr="001D6912">
        <w:t xml:space="preserve"> </w:t>
      </w:r>
      <w:r w:rsidR="008E356B" w:rsidRPr="001D6912">
        <w:t>пенсионных</w:t>
      </w:r>
      <w:r w:rsidR="007F577E" w:rsidRPr="001D6912">
        <w:t xml:space="preserve"> </w:t>
      </w:r>
      <w:r w:rsidR="008E356B" w:rsidRPr="001D6912">
        <w:t>накоплений.</w:t>
      </w:r>
    </w:p>
    <w:p w14:paraId="3029050A" w14:textId="77777777" w:rsidR="008E356B" w:rsidRPr="001D6912" w:rsidRDefault="0016647A" w:rsidP="008E356B">
      <w:r w:rsidRPr="001D6912">
        <w:t>-</w:t>
      </w:r>
      <w:r w:rsidR="007F577E" w:rsidRPr="001D6912">
        <w:t xml:space="preserve"> </w:t>
      </w:r>
      <w:r w:rsidR="008E356B" w:rsidRPr="001D6912">
        <w:t>Как</w:t>
      </w:r>
      <w:r w:rsidR="007F577E" w:rsidRPr="001D6912">
        <w:t xml:space="preserve"> </w:t>
      </w:r>
      <w:r w:rsidR="008E356B" w:rsidRPr="001D6912">
        <w:t>восстановить</w:t>
      </w:r>
      <w:r w:rsidR="007F577E" w:rsidRPr="001D6912">
        <w:t xml:space="preserve"> </w:t>
      </w:r>
      <w:r w:rsidR="008E356B" w:rsidRPr="001D6912">
        <w:t>права</w:t>
      </w:r>
      <w:r w:rsidR="007F577E" w:rsidRPr="001D6912">
        <w:t xml:space="preserve"> </w:t>
      </w:r>
      <w:r w:rsidR="008E356B" w:rsidRPr="001D6912">
        <w:t>на</w:t>
      </w:r>
      <w:r w:rsidR="007F577E" w:rsidRPr="001D6912">
        <w:t xml:space="preserve"> </w:t>
      </w:r>
      <w:r w:rsidR="008E356B" w:rsidRPr="001D6912">
        <w:t>пенсионные</w:t>
      </w:r>
      <w:r w:rsidR="007F577E" w:rsidRPr="001D6912">
        <w:t xml:space="preserve"> </w:t>
      </w:r>
      <w:r w:rsidR="008E356B" w:rsidRPr="001D6912">
        <w:t>накопления</w:t>
      </w:r>
      <w:r w:rsidR="007F577E" w:rsidRPr="001D6912">
        <w:t xml:space="preserve"> </w:t>
      </w:r>
      <w:r w:rsidR="008E356B" w:rsidRPr="001D6912">
        <w:t>родственникам,</w:t>
      </w:r>
      <w:r w:rsidR="007F577E" w:rsidRPr="001D6912">
        <w:t xml:space="preserve"> </w:t>
      </w:r>
      <w:r w:rsidR="008E356B" w:rsidRPr="001D6912">
        <w:t>если</w:t>
      </w:r>
      <w:r w:rsidR="007F577E" w:rsidRPr="001D6912">
        <w:t xml:space="preserve"> </w:t>
      </w:r>
      <w:r w:rsidR="008E356B" w:rsidRPr="001D6912">
        <w:t>уже</w:t>
      </w:r>
      <w:r w:rsidR="007F577E" w:rsidRPr="001D6912">
        <w:t xml:space="preserve"> </w:t>
      </w:r>
      <w:r w:rsidR="008E356B" w:rsidRPr="001D6912">
        <w:t>прошло</w:t>
      </w:r>
      <w:r w:rsidR="007F577E" w:rsidRPr="001D6912">
        <w:t xml:space="preserve"> </w:t>
      </w:r>
      <w:r w:rsidR="008E356B" w:rsidRPr="001D6912">
        <w:t>шесть</w:t>
      </w:r>
      <w:r w:rsidR="007F577E" w:rsidRPr="001D6912">
        <w:t xml:space="preserve"> </w:t>
      </w:r>
      <w:r w:rsidR="008E356B" w:rsidRPr="001D6912">
        <w:t>месяцев</w:t>
      </w:r>
      <w:r w:rsidR="007F577E" w:rsidRPr="001D6912">
        <w:t xml:space="preserve"> </w:t>
      </w:r>
      <w:r w:rsidR="008E356B" w:rsidRPr="001D6912">
        <w:t>после</w:t>
      </w:r>
      <w:r w:rsidR="007F577E" w:rsidRPr="001D6912">
        <w:t xml:space="preserve"> </w:t>
      </w:r>
      <w:r w:rsidR="008E356B" w:rsidRPr="001D6912">
        <w:t>смерти?</w:t>
      </w:r>
    </w:p>
    <w:p w14:paraId="30B30ED3" w14:textId="77777777" w:rsidR="008E356B" w:rsidRPr="001D6912" w:rsidRDefault="0016647A" w:rsidP="008E356B">
      <w:r w:rsidRPr="001D6912">
        <w:t>-</w:t>
      </w:r>
      <w:r w:rsidR="007F577E" w:rsidRPr="001D6912">
        <w:t xml:space="preserve"> </w:t>
      </w:r>
      <w:r w:rsidR="008E356B" w:rsidRPr="001D6912">
        <w:t>Если</w:t>
      </w:r>
      <w:r w:rsidR="007F577E" w:rsidRPr="001D6912">
        <w:t xml:space="preserve"> </w:t>
      </w:r>
      <w:r w:rsidR="008E356B" w:rsidRPr="001D6912">
        <w:t>прошло</w:t>
      </w:r>
      <w:r w:rsidR="007F577E" w:rsidRPr="001D6912">
        <w:t xml:space="preserve"> </w:t>
      </w:r>
      <w:r w:rsidR="008E356B" w:rsidRPr="001D6912">
        <w:t>более</w:t>
      </w:r>
      <w:r w:rsidR="007F577E" w:rsidRPr="001D6912">
        <w:t xml:space="preserve"> </w:t>
      </w:r>
      <w:r w:rsidR="008E356B" w:rsidRPr="001D6912">
        <w:t>полугода,</w:t>
      </w:r>
      <w:r w:rsidR="007F577E" w:rsidRPr="001D6912">
        <w:t xml:space="preserve"> </w:t>
      </w:r>
      <w:r w:rsidR="008E356B" w:rsidRPr="001D6912">
        <w:t>то</w:t>
      </w:r>
      <w:r w:rsidR="007F577E" w:rsidRPr="001D6912">
        <w:t xml:space="preserve"> </w:t>
      </w:r>
      <w:r w:rsidR="008E356B" w:rsidRPr="001D6912">
        <w:t>упущенный</w:t>
      </w:r>
      <w:r w:rsidR="007F577E" w:rsidRPr="001D6912">
        <w:t xml:space="preserve"> </w:t>
      </w:r>
      <w:r w:rsidR="008E356B" w:rsidRPr="001D6912">
        <w:t>срок</w:t>
      </w:r>
      <w:r w:rsidR="007F577E" w:rsidRPr="001D6912">
        <w:t xml:space="preserve"> </w:t>
      </w:r>
      <w:r w:rsidR="008E356B" w:rsidRPr="001D6912">
        <w:t>можно</w:t>
      </w:r>
      <w:r w:rsidR="007F577E" w:rsidRPr="001D6912">
        <w:t xml:space="preserve"> </w:t>
      </w:r>
      <w:r w:rsidR="008E356B" w:rsidRPr="001D6912">
        <w:t>восстановить</w:t>
      </w:r>
      <w:r w:rsidR="007F577E" w:rsidRPr="001D6912">
        <w:t xml:space="preserve"> </w:t>
      </w:r>
      <w:r w:rsidR="008E356B" w:rsidRPr="001D6912">
        <w:t>в</w:t>
      </w:r>
      <w:r w:rsidR="007F577E" w:rsidRPr="001D6912">
        <w:t xml:space="preserve"> </w:t>
      </w:r>
      <w:r w:rsidR="008E356B" w:rsidRPr="001D6912">
        <w:t>судебном</w:t>
      </w:r>
      <w:r w:rsidR="007F577E" w:rsidRPr="001D6912">
        <w:t xml:space="preserve"> </w:t>
      </w:r>
      <w:r w:rsidR="008E356B" w:rsidRPr="001D6912">
        <w:t>порядке.</w:t>
      </w:r>
      <w:r w:rsidR="007F577E" w:rsidRPr="001D6912">
        <w:t xml:space="preserve"> </w:t>
      </w:r>
      <w:r w:rsidR="008E356B" w:rsidRPr="001D6912">
        <w:t>Данный</w:t>
      </w:r>
      <w:r w:rsidR="007F577E" w:rsidRPr="001D6912">
        <w:t xml:space="preserve"> </w:t>
      </w:r>
      <w:r w:rsidR="008E356B" w:rsidRPr="001D6912">
        <w:t>порядок</w:t>
      </w:r>
      <w:r w:rsidR="007F577E" w:rsidRPr="001D6912">
        <w:t xml:space="preserve"> </w:t>
      </w:r>
      <w:r w:rsidR="008E356B" w:rsidRPr="001D6912">
        <w:t>действует</w:t>
      </w:r>
      <w:r w:rsidR="007F577E" w:rsidRPr="001D6912">
        <w:t xml:space="preserve"> </w:t>
      </w:r>
      <w:r w:rsidR="008E356B" w:rsidRPr="001D6912">
        <w:t>для</w:t>
      </w:r>
      <w:r w:rsidR="007F577E" w:rsidRPr="001D6912">
        <w:t xml:space="preserve"> </w:t>
      </w:r>
      <w:r w:rsidR="008E356B" w:rsidRPr="001D6912">
        <w:t>всех,</w:t>
      </w:r>
      <w:r w:rsidR="007F577E" w:rsidRPr="001D6912">
        <w:t xml:space="preserve"> </w:t>
      </w:r>
      <w:r w:rsidR="008E356B" w:rsidRPr="001D6912">
        <w:t>за</w:t>
      </w:r>
      <w:r w:rsidR="007F577E" w:rsidRPr="001D6912">
        <w:t xml:space="preserve"> </w:t>
      </w:r>
      <w:r w:rsidR="008E356B" w:rsidRPr="001D6912">
        <w:t>исключением</w:t>
      </w:r>
      <w:r w:rsidR="007F577E" w:rsidRPr="001D6912">
        <w:t xml:space="preserve"> </w:t>
      </w:r>
      <w:r w:rsidR="008E356B" w:rsidRPr="001D6912">
        <w:t>правопреемников</w:t>
      </w:r>
      <w:r w:rsidR="007F577E" w:rsidRPr="001D6912">
        <w:t xml:space="preserve"> </w:t>
      </w:r>
      <w:r w:rsidR="008E356B" w:rsidRPr="001D6912">
        <w:t>застрахованных</w:t>
      </w:r>
      <w:r w:rsidR="007F577E" w:rsidRPr="001D6912">
        <w:t xml:space="preserve"> </w:t>
      </w:r>
      <w:r w:rsidR="008E356B" w:rsidRPr="001D6912">
        <w:t>людей,</w:t>
      </w:r>
      <w:r w:rsidR="007F577E" w:rsidRPr="001D6912">
        <w:t xml:space="preserve"> </w:t>
      </w:r>
      <w:r w:rsidR="008E356B" w:rsidRPr="001D6912">
        <w:t>погибших</w:t>
      </w:r>
      <w:r w:rsidR="007F577E" w:rsidRPr="001D6912">
        <w:t xml:space="preserve"> </w:t>
      </w:r>
      <w:r w:rsidR="008E356B" w:rsidRPr="001D6912">
        <w:t>при</w:t>
      </w:r>
      <w:r w:rsidR="007F577E" w:rsidRPr="001D6912">
        <w:t xml:space="preserve"> </w:t>
      </w:r>
      <w:r w:rsidR="008E356B" w:rsidRPr="001D6912">
        <w:t>выполнении</w:t>
      </w:r>
      <w:r w:rsidR="007F577E" w:rsidRPr="001D6912">
        <w:t xml:space="preserve"> </w:t>
      </w:r>
      <w:r w:rsidR="008E356B" w:rsidRPr="001D6912">
        <w:t>боевых</w:t>
      </w:r>
      <w:r w:rsidR="007F577E" w:rsidRPr="001D6912">
        <w:t xml:space="preserve"> </w:t>
      </w:r>
      <w:r w:rsidR="008E356B" w:rsidRPr="001D6912">
        <w:t>задач</w:t>
      </w:r>
      <w:r w:rsidR="007F577E" w:rsidRPr="001D6912">
        <w:t xml:space="preserve"> </w:t>
      </w:r>
      <w:r w:rsidR="008E356B" w:rsidRPr="001D6912">
        <w:t>в</w:t>
      </w:r>
      <w:r w:rsidR="007F577E" w:rsidRPr="001D6912">
        <w:t xml:space="preserve"> </w:t>
      </w:r>
      <w:r w:rsidR="008E356B" w:rsidRPr="001D6912">
        <w:t>ходе</w:t>
      </w:r>
      <w:r w:rsidR="007F577E" w:rsidRPr="001D6912">
        <w:t xml:space="preserve"> </w:t>
      </w:r>
      <w:r w:rsidR="008E356B" w:rsidRPr="001D6912">
        <w:t>СВО.</w:t>
      </w:r>
      <w:r w:rsidR="007F577E" w:rsidRPr="001D6912">
        <w:t xml:space="preserve"> </w:t>
      </w:r>
      <w:r w:rsidR="008E356B" w:rsidRPr="001D6912">
        <w:t>Для</w:t>
      </w:r>
      <w:r w:rsidR="007F577E" w:rsidRPr="001D6912">
        <w:t xml:space="preserve"> </w:t>
      </w:r>
      <w:r w:rsidR="008E356B" w:rsidRPr="001D6912">
        <w:t>них</w:t>
      </w:r>
      <w:r w:rsidR="007F577E" w:rsidRPr="001D6912">
        <w:t xml:space="preserve"> </w:t>
      </w:r>
      <w:r w:rsidR="008E356B" w:rsidRPr="001D6912">
        <w:t>срок</w:t>
      </w:r>
      <w:r w:rsidR="007F577E" w:rsidRPr="001D6912">
        <w:t xml:space="preserve"> </w:t>
      </w:r>
      <w:r w:rsidR="008E356B" w:rsidRPr="001D6912">
        <w:t>обращения</w:t>
      </w:r>
      <w:r w:rsidR="007F577E" w:rsidRPr="001D6912">
        <w:t xml:space="preserve"> </w:t>
      </w:r>
      <w:r w:rsidR="008E356B" w:rsidRPr="001D6912">
        <w:t>за</w:t>
      </w:r>
      <w:r w:rsidR="007F577E" w:rsidRPr="001D6912">
        <w:t xml:space="preserve"> </w:t>
      </w:r>
      <w:r w:rsidR="008E356B" w:rsidRPr="001D6912">
        <w:t>выплатой</w:t>
      </w:r>
      <w:r w:rsidR="007F577E" w:rsidRPr="001D6912">
        <w:t xml:space="preserve"> </w:t>
      </w:r>
      <w:r w:rsidR="008E356B" w:rsidRPr="001D6912">
        <w:t>не</w:t>
      </w:r>
      <w:r w:rsidR="007F577E" w:rsidRPr="001D6912">
        <w:t xml:space="preserve"> </w:t>
      </w:r>
      <w:r w:rsidR="008E356B" w:rsidRPr="001D6912">
        <w:t>ограничен.</w:t>
      </w:r>
    </w:p>
    <w:p w14:paraId="604C8559" w14:textId="77777777" w:rsidR="008E356B" w:rsidRPr="001D6912" w:rsidRDefault="007F577E" w:rsidP="008E356B">
      <w:r w:rsidRPr="001D6912">
        <w:t>«</w:t>
      </w:r>
      <w:r w:rsidR="0016647A" w:rsidRPr="001D6912">
        <w:t>ПРЕЖДЕ</w:t>
      </w:r>
      <w:r w:rsidRPr="001D6912">
        <w:t xml:space="preserve"> </w:t>
      </w:r>
      <w:r w:rsidR="0016647A" w:rsidRPr="001D6912">
        <w:t>ЧЕМ</w:t>
      </w:r>
      <w:r w:rsidRPr="001D6912">
        <w:t xml:space="preserve"> </w:t>
      </w:r>
      <w:r w:rsidR="0016647A" w:rsidRPr="001D6912">
        <w:t>РЕШИТЬСЯ</w:t>
      </w:r>
      <w:r w:rsidRPr="001D6912">
        <w:t xml:space="preserve"> </w:t>
      </w:r>
      <w:r w:rsidR="0016647A" w:rsidRPr="001D6912">
        <w:t>НА</w:t>
      </w:r>
      <w:r w:rsidRPr="001D6912">
        <w:t xml:space="preserve"> </w:t>
      </w:r>
      <w:r w:rsidR="0016647A" w:rsidRPr="001D6912">
        <w:t>ПЕРЕХОД</w:t>
      </w:r>
      <w:r w:rsidRPr="001D6912">
        <w:t xml:space="preserve"> </w:t>
      </w:r>
      <w:r w:rsidR="0016647A" w:rsidRPr="001D6912">
        <w:t>К</w:t>
      </w:r>
      <w:r w:rsidRPr="001D6912">
        <w:t xml:space="preserve"> </w:t>
      </w:r>
      <w:r w:rsidR="0016647A" w:rsidRPr="001D6912">
        <w:t>ДРУГОМУ</w:t>
      </w:r>
      <w:r w:rsidRPr="001D6912">
        <w:t xml:space="preserve"> </w:t>
      </w:r>
      <w:r w:rsidR="0016647A" w:rsidRPr="001D6912">
        <w:t>СТРАХОВЩИКУ,</w:t>
      </w:r>
      <w:r w:rsidRPr="001D6912">
        <w:t xml:space="preserve"> </w:t>
      </w:r>
      <w:r w:rsidR="0016647A" w:rsidRPr="001D6912">
        <w:t>НУЖНО</w:t>
      </w:r>
      <w:r w:rsidRPr="001D6912">
        <w:t xml:space="preserve"> </w:t>
      </w:r>
      <w:r w:rsidR="0016647A" w:rsidRPr="001D6912">
        <w:t>УТОЧНИТЬ</w:t>
      </w:r>
      <w:r w:rsidRPr="001D6912">
        <w:t xml:space="preserve"> </w:t>
      </w:r>
      <w:r w:rsidR="0016647A" w:rsidRPr="001D6912">
        <w:t>ДАТУ</w:t>
      </w:r>
      <w:r w:rsidRPr="001D6912">
        <w:t xml:space="preserve"> </w:t>
      </w:r>
      <w:r w:rsidR="0016647A" w:rsidRPr="001D6912">
        <w:t>ПОДАЧИ</w:t>
      </w:r>
      <w:r w:rsidRPr="001D6912">
        <w:t xml:space="preserve"> </w:t>
      </w:r>
      <w:r w:rsidR="0016647A" w:rsidRPr="001D6912">
        <w:t>ЗАЯВЛЕНИЯ</w:t>
      </w:r>
      <w:r w:rsidRPr="001D6912">
        <w:t xml:space="preserve"> </w:t>
      </w:r>
      <w:r w:rsidR="0016647A" w:rsidRPr="001D6912">
        <w:t>И</w:t>
      </w:r>
      <w:r w:rsidRPr="001D6912">
        <w:t xml:space="preserve"> </w:t>
      </w:r>
      <w:r w:rsidR="0016647A" w:rsidRPr="001D6912">
        <w:t>ВЗВЕСИТЬ</w:t>
      </w:r>
      <w:r w:rsidRPr="001D6912">
        <w:t xml:space="preserve"> </w:t>
      </w:r>
      <w:r w:rsidR="0016647A" w:rsidRPr="001D6912">
        <w:t>ВСЕ</w:t>
      </w:r>
      <w:r w:rsidRPr="001D6912">
        <w:t xml:space="preserve"> </w:t>
      </w:r>
      <w:r w:rsidR="0016647A" w:rsidRPr="001D6912">
        <w:t>РИСКИ</w:t>
      </w:r>
      <w:r w:rsidRPr="001D6912">
        <w:t>»</w:t>
      </w:r>
    </w:p>
    <w:p w14:paraId="72A49938" w14:textId="77777777" w:rsidR="008E356B" w:rsidRPr="001D6912" w:rsidRDefault="0016647A" w:rsidP="008E356B">
      <w:r w:rsidRPr="001D6912">
        <w:t>-</w:t>
      </w:r>
      <w:r w:rsidR="007F577E" w:rsidRPr="001D6912">
        <w:t xml:space="preserve"> </w:t>
      </w:r>
      <w:r w:rsidR="008E356B" w:rsidRPr="001D6912">
        <w:t>Сегодня</w:t>
      </w:r>
      <w:r w:rsidR="007F577E" w:rsidRPr="001D6912">
        <w:t xml:space="preserve"> </w:t>
      </w:r>
      <w:r w:rsidR="008E356B" w:rsidRPr="001D6912">
        <w:t>у</w:t>
      </w:r>
      <w:r w:rsidR="007F577E" w:rsidRPr="001D6912">
        <w:t xml:space="preserve"> </w:t>
      </w:r>
      <w:r w:rsidR="008E356B" w:rsidRPr="001D6912">
        <w:t>многих</w:t>
      </w:r>
      <w:r w:rsidR="007F577E" w:rsidRPr="001D6912">
        <w:t xml:space="preserve"> </w:t>
      </w:r>
      <w:r w:rsidR="008E356B" w:rsidRPr="001D6912">
        <w:t>накопительная</w:t>
      </w:r>
      <w:r w:rsidR="007F577E" w:rsidRPr="001D6912">
        <w:t xml:space="preserve"> </w:t>
      </w:r>
      <w:r w:rsidR="008E356B" w:rsidRPr="001D6912">
        <w:t>часть</w:t>
      </w:r>
      <w:r w:rsidR="007F577E" w:rsidRPr="001D6912">
        <w:t xml:space="preserve"> </w:t>
      </w:r>
      <w:r w:rsidR="008E356B" w:rsidRPr="001D6912">
        <w:t>пенсии</w:t>
      </w:r>
      <w:r w:rsidR="007F577E" w:rsidRPr="001D6912">
        <w:t xml:space="preserve"> </w:t>
      </w:r>
      <w:r w:rsidR="008E356B" w:rsidRPr="001D6912">
        <w:t>находится</w:t>
      </w:r>
      <w:r w:rsidR="007F577E" w:rsidRPr="001D6912">
        <w:t xml:space="preserve"> </w:t>
      </w:r>
      <w:r w:rsidR="008E356B" w:rsidRPr="001D6912">
        <w:t>в</w:t>
      </w:r>
      <w:r w:rsidR="007F577E" w:rsidRPr="001D6912">
        <w:t xml:space="preserve"> </w:t>
      </w:r>
      <w:r w:rsidR="008E356B" w:rsidRPr="001D6912">
        <w:t>разных</w:t>
      </w:r>
      <w:r w:rsidR="007F577E" w:rsidRPr="001D6912">
        <w:t xml:space="preserve"> </w:t>
      </w:r>
      <w:r w:rsidR="008E356B" w:rsidRPr="001D6912">
        <w:t>негосударственных</w:t>
      </w:r>
      <w:r w:rsidR="007F577E" w:rsidRPr="001D6912">
        <w:t xml:space="preserve"> </w:t>
      </w:r>
      <w:r w:rsidR="008E356B" w:rsidRPr="001D6912">
        <w:t>пенсионных</w:t>
      </w:r>
      <w:r w:rsidR="007F577E" w:rsidRPr="001D6912">
        <w:t xml:space="preserve"> </w:t>
      </w:r>
      <w:r w:rsidR="008E356B" w:rsidRPr="001D6912">
        <w:t>фондах.</w:t>
      </w:r>
      <w:r w:rsidR="007F577E" w:rsidRPr="001D6912">
        <w:t xml:space="preserve"> </w:t>
      </w:r>
      <w:r w:rsidR="008E356B" w:rsidRPr="001D6912">
        <w:t>Что</w:t>
      </w:r>
      <w:r w:rsidR="007F577E" w:rsidRPr="001D6912">
        <w:t xml:space="preserve"> </w:t>
      </w:r>
      <w:r w:rsidR="008E356B" w:rsidRPr="001D6912">
        <w:t>нужно</w:t>
      </w:r>
      <w:r w:rsidR="007F577E" w:rsidRPr="001D6912">
        <w:t xml:space="preserve"> </w:t>
      </w:r>
      <w:r w:rsidR="008E356B" w:rsidRPr="001D6912">
        <w:t>знать</w:t>
      </w:r>
      <w:r w:rsidR="007F577E" w:rsidRPr="001D6912">
        <w:t xml:space="preserve"> </w:t>
      </w:r>
      <w:r w:rsidR="008E356B" w:rsidRPr="001D6912">
        <w:t>о</w:t>
      </w:r>
      <w:r w:rsidR="007F577E" w:rsidRPr="001D6912">
        <w:t xml:space="preserve"> </w:t>
      </w:r>
      <w:r w:rsidR="008E356B" w:rsidRPr="001D6912">
        <w:t>них?</w:t>
      </w:r>
      <w:r w:rsidR="007F577E" w:rsidRPr="001D6912">
        <w:t xml:space="preserve"> </w:t>
      </w:r>
      <w:r w:rsidR="008E356B" w:rsidRPr="001D6912">
        <w:t>Где</w:t>
      </w:r>
      <w:r w:rsidR="007F577E" w:rsidRPr="001D6912">
        <w:t xml:space="preserve"> </w:t>
      </w:r>
      <w:r w:rsidR="008E356B" w:rsidRPr="001D6912">
        <w:t>лучше</w:t>
      </w:r>
      <w:r w:rsidR="007F577E" w:rsidRPr="001D6912">
        <w:t xml:space="preserve"> </w:t>
      </w:r>
      <w:r w:rsidR="008E356B" w:rsidRPr="001D6912">
        <w:t>хранить</w:t>
      </w:r>
      <w:r w:rsidR="007F577E" w:rsidRPr="001D6912">
        <w:t xml:space="preserve"> </w:t>
      </w:r>
      <w:r w:rsidR="008E356B" w:rsidRPr="001D6912">
        <w:t>накопительную</w:t>
      </w:r>
      <w:r w:rsidR="007F577E" w:rsidRPr="001D6912">
        <w:t xml:space="preserve"> </w:t>
      </w:r>
      <w:r w:rsidR="008E356B" w:rsidRPr="001D6912">
        <w:t>часть</w:t>
      </w:r>
      <w:r w:rsidR="007F577E" w:rsidRPr="001D6912">
        <w:t xml:space="preserve"> </w:t>
      </w:r>
      <w:r w:rsidR="008E356B" w:rsidRPr="001D6912">
        <w:t>пенсии?</w:t>
      </w:r>
    </w:p>
    <w:p w14:paraId="2F96FD25" w14:textId="77777777" w:rsidR="008E356B" w:rsidRPr="001D6912" w:rsidRDefault="0016647A" w:rsidP="008E356B">
      <w:r w:rsidRPr="001D6912">
        <w:t>-</w:t>
      </w:r>
      <w:r w:rsidR="007F577E" w:rsidRPr="001D6912">
        <w:t xml:space="preserve"> </w:t>
      </w:r>
      <w:r w:rsidR="008E356B" w:rsidRPr="001D6912">
        <w:t>Чтобы</w:t>
      </w:r>
      <w:r w:rsidR="007F577E" w:rsidRPr="001D6912">
        <w:t xml:space="preserve"> </w:t>
      </w:r>
      <w:r w:rsidR="008E356B" w:rsidRPr="001D6912">
        <w:t>узнать,</w:t>
      </w:r>
      <w:r w:rsidR="007F577E" w:rsidRPr="001D6912">
        <w:t xml:space="preserve"> </w:t>
      </w:r>
      <w:r w:rsidR="008E356B" w:rsidRPr="001D6912">
        <w:t>у</w:t>
      </w:r>
      <w:r w:rsidR="007F577E" w:rsidRPr="001D6912">
        <w:t xml:space="preserve"> </w:t>
      </w:r>
      <w:r w:rsidR="008E356B" w:rsidRPr="001D6912">
        <w:t>какого</w:t>
      </w:r>
      <w:r w:rsidR="007F577E" w:rsidRPr="001D6912">
        <w:t xml:space="preserve"> </w:t>
      </w:r>
      <w:r w:rsidR="008E356B" w:rsidRPr="001D6912">
        <w:t>страховщика</w:t>
      </w:r>
      <w:r w:rsidR="007F577E" w:rsidRPr="001D6912">
        <w:t xml:space="preserve"> </w:t>
      </w:r>
      <w:r w:rsidR="008E356B" w:rsidRPr="001D6912">
        <w:t>формируются</w:t>
      </w:r>
      <w:r w:rsidR="007F577E" w:rsidRPr="001D6912">
        <w:t xml:space="preserve"> </w:t>
      </w:r>
      <w:r w:rsidR="008E356B" w:rsidRPr="001D6912">
        <w:t>пенсионные</w:t>
      </w:r>
      <w:r w:rsidR="007F577E" w:rsidRPr="001D6912">
        <w:t xml:space="preserve"> </w:t>
      </w:r>
      <w:r w:rsidR="008E356B" w:rsidRPr="001D6912">
        <w:t>накопления,</w:t>
      </w:r>
      <w:r w:rsidR="007F577E" w:rsidRPr="001D6912">
        <w:t xml:space="preserve"> </w:t>
      </w:r>
      <w:r w:rsidR="008E356B" w:rsidRPr="001D6912">
        <w:t>нужно</w:t>
      </w:r>
      <w:r w:rsidR="007F577E" w:rsidRPr="001D6912">
        <w:t xml:space="preserve"> </w:t>
      </w:r>
      <w:r w:rsidR="008E356B" w:rsidRPr="001D6912">
        <w:t>войти</w:t>
      </w:r>
      <w:r w:rsidR="007F577E" w:rsidRPr="001D6912">
        <w:t xml:space="preserve"> </w:t>
      </w:r>
      <w:r w:rsidR="008E356B" w:rsidRPr="001D6912">
        <w:t>в</w:t>
      </w:r>
      <w:r w:rsidR="007F577E" w:rsidRPr="001D6912">
        <w:t xml:space="preserve"> </w:t>
      </w:r>
      <w:r w:rsidR="008E356B" w:rsidRPr="001D6912">
        <w:t>личный</w:t>
      </w:r>
      <w:r w:rsidR="007F577E" w:rsidRPr="001D6912">
        <w:t xml:space="preserve"> </w:t>
      </w:r>
      <w:r w:rsidR="008E356B" w:rsidRPr="001D6912">
        <w:t>кабинет</w:t>
      </w:r>
      <w:r w:rsidR="007F577E" w:rsidRPr="001D6912">
        <w:t xml:space="preserve"> </w:t>
      </w:r>
      <w:r w:rsidR="008E356B" w:rsidRPr="001D6912">
        <w:t>на</w:t>
      </w:r>
      <w:r w:rsidR="007F577E" w:rsidRPr="001D6912">
        <w:t xml:space="preserve"> </w:t>
      </w:r>
      <w:r w:rsidR="008E356B" w:rsidRPr="001D6912">
        <w:t>сайте</w:t>
      </w:r>
      <w:r w:rsidR="007F577E" w:rsidRPr="001D6912">
        <w:t xml:space="preserve"> </w:t>
      </w:r>
      <w:r w:rsidR="008E356B" w:rsidRPr="001D6912">
        <w:t>госуслуг,</w:t>
      </w:r>
      <w:r w:rsidR="007F577E" w:rsidRPr="001D6912">
        <w:t xml:space="preserve"> </w:t>
      </w:r>
      <w:r w:rsidR="008E356B" w:rsidRPr="001D6912">
        <w:t>пройти</w:t>
      </w:r>
      <w:r w:rsidR="007F577E" w:rsidRPr="001D6912">
        <w:t xml:space="preserve"> </w:t>
      </w:r>
      <w:r w:rsidR="008E356B" w:rsidRPr="001D6912">
        <w:t>в</w:t>
      </w:r>
      <w:r w:rsidR="007F577E" w:rsidRPr="001D6912">
        <w:t xml:space="preserve"> </w:t>
      </w:r>
      <w:r w:rsidR="008E356B" w:rsidRPr="001D6912">
        <w:t>раздел</w:t>
      </w:r>
      <w:r w:rsidR="007F577E" w:rsidRPr="001D6912">
        <w:t xml:space="preserve"> «</w:t>
      </w:r>
      <w:r w:rsidR="008E356B" w:rsidRPr="001D6912">
        <w:t>Управление</w:t>
      </w:r>
      <w:r w:rsidR="007F577E" w:rsidRPr="001D6912">
        <w:t xml:space="preserve"> </w:t>
      </w:r>
      <w:r w:rsidR="008E356B" w:rsidRPr="001D6912">
        <w:t>средствами</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во</w:t>
      </w:r>
      <w:r w:rsidR="007F577E" w:rsidRPr="001D6912">
        <w:t xml:space="preserve"> </w:t>
      </w:r>
      <w:r w:rsidR="008E356B" w:rsidRPr="001D6912">
        <w:t>вкладку</w:t>
      </w:r>
      <w:r w:rsidR="007F577E" w:rsidRPr="001D6912">
        <w:t xml:space="preserve"> «</w:t>
      </w:r>
      <w:r w:rsidR="008E356B" w:rsidRPr="001D6912">
        <w:t>Получить</w:t>
      </w:r>
      <w:r w:rsidR="007F577E" w:rsidRPr="001D6912">
        <w:t xml:space="preserve"> </w:t>
      </w:r>
      <w:r w:rsidR="008E356B" w:rsidRPr="001D6912">
        <w:t>информацию:</w:t>
      </w:r>
      <w:r w:rsidR="007F577E" w:rsidRPr="001D6912">
        <w:t xml:space="preserve"> </w:t>
      </w:r>
      <w:r w:rsidR="008E356B" w:rsidRPr="001D6912">
        <w:t>о</w:t>
      </w:r>
      <w:r w:rsidR="007F577E" w:rsidRPr="001D6912">
        <w:t xml:space="preserve"> </w:t>
      </w:r>
      <w:r w:rsidR="008E356B" w:rsidRPr="001D6912">
        <w:t>страховщике</w:t>
      </w:r>
      <w:r w:rsidR="007F577E" w:rsidRPr="001D6912">
        <w:t xml:space="preserve"> </w:t>
      </w:r>
      <w:r w:rsidR="008E356B" w:rsidRPr="001D6912">
        <w:t>по</w:t>
      </w:r>
      <w:r w:rsidR="007F577E" w:rsidRPr="001D6912">
        <w:t xml:space="preserve"> </w:t>
      </w:r>
      <w:r w:rsidR="008E356B" w:rsidRPr="001D6912">
        <w:t>формированию</w:t>
      </w:r>
      <w:r w:rsidR="007F577E" w:rsidRPr="001D6912">
        <w:t xml:space="preserve"> </w:t>
      </w:r>
      <w:r w:rsidR="008E356B" w:rsidRPr="001D6912">
        <w:t>пенсионных</w:t>
      </w:r>
      <w:r w:rsidR="007F577E" w:rsidRPr="001D6912">
        <w:t xml:space="preserve"> </w:t>
      </w:r>
      <w:r w:rsidR="008E356B" w:rsidRPr="001D6912">
        <w:t>накоплений</w:t>
      </w:r>
      <w:r w:rsidR="007F577E" w:rsidRPr="001D6912">
        <w:t xml:space="preserve">» </w:t>
      </w:r>
      <w:r w:rsidR="008E356B" w:rsidRPr="001D6912">
        <w:t>и</w:t>
      </w:r>
      <w:r w:rsidR="007F577E" w:rsidRPr="001D6912">
        <w:t xml:space="preserve"> </w:t>
      </w:r>
      <w:r w:rsidR="008E356B" w:rsidRPr="001D6912">
        <w:t>уточнить,</w:t>
      </w:r>
      <w:r w:rsidR="007F577E" w:rsidRPr="001D6912">
        <w:t xml:space="preserve"> </w:t>
      </w:r>
      <w:r w:rsidR="008E356B" w:rsidRPr="001D6912">
        <w:t>к</w:t>
      </w:r>
      <w:r w:rsidR="007F577E" w:rsidRPr="001D6912">
        <w:t xml:space="preserve"> </w:t>
      </w:r>
      <w:r w:rsidR="008E356B" w:rsidRPr="001D6912">
        <w:t>кому</w:t>
      </w:r>
      <w:r w:rsidR="007F577E" w:rsidRPr="001D6912">
        <w:t xml:space="preserve"> </w:t>
      </w:r>
      <w:r w:rsidR="008E356B" w:rsidRPr="001D6912">
        <w:t>в</w:t>
      </w:r>
      <w:r w:rsidR="007F577E" w:rsidRPr="001D6912">
        <w:t xml:space="preserve"> </w:t>
      </w:r>
      <w:r w:rsidR="008E356B" w:rsidRPr="001D6912">
        <w:t>будущем</w:t>
      </w:r>
      <w:r w:rsidR="007F577E" w:rsidRPr="001D6912">
        <w:t xml:space="preserve"> </w:t>
      </w:r>
      <w:r w:rsidR="008E356B" w:rsidRPr="001D6912">
        <w:t>обращаться</w:t>
      </w:r>
      <w:r w:rsidR="007F577E" w:rsidRPr="001D6912">
        <w:t xml:space="preserve"> </w:t>
      </w:r>
      <w:r w:rsidR="008E356B" w:rsidRPr="001D6912">
        <w:t>за</w:t>
      </w:r>
      <w:r w:rsidR="007F577E" w:rsidRPr="001D6912">
        <w:t xml:space="preserve"> </w:t>
      </w:r>
      <w:r w:rsidR="008E356B" w:rsidRPr="001D6912">
        <w:t>выплатой</w:t>
      </w:r>
      <w:r w:rsidR="007F577E" w:rsidRPr="001D6912">
        <w:t xml:space="preserve"> </w:t>
      </w:r>
      <w:r w:rsidR="008E356B" w:rsidRPr="001D6912">
        <w:t>накоплений.</w:t>
      </w:r>
    </w:p>
    <w:p w14:paraId="4E7A3B66" w14:textId="77777777" w:rsidR="008E356B" w:rsidRPr="001D6912" w:rsidRDefault="008E356B" w:rsidP="008E356B">
      <w:r w:rsidRPr="001D6912">
        <w:t>Каждый</w:t>
      </w:r>
      <w:r w:rsidR="007F577E" w:rsidRPr="001D6912">
        <w:t xml:space="preserve"> </w:t>
      </w:r>
      <w:r w:rsidRPr="001D6912">
        <w:t>НПФ</w:t>
      </w:r>
      <w:r w:rsidR="007F577E" w:rsidRPr="001D6912">
        <w:t xml:space="preserve"> </w:t>
      </w:r>
      <w:r w:rsidRPr="001D6912">
        <w:t>имеет</w:t>
      </w:r>
      <w:r w:rsidR="007F577E" w:rsidRPr="001D6912">
        <w:t xml:space="preserve"> </w:t>
      </w:r>
      <w:r w:rsidRPr="001D6912">
        <w:t>свой</w:t>
      </w:r>
      <w:r w:rsidR="007F577E" w:rsidRPr="001D6912">
        <w:t xml:space="preserve"> </w:t>
      </w:r>
      <w:r w:rsidRPr="001D6912">
        <w:t>сайт,</w:t>
      </w:r>
      <w:r w:rsidR="007F577E" w:rsidRPr="001D6912">
        <w:t xml:space="preserve"> </w:t>
      </w:r>
      <w:r w:rsidRPr="001D6912">
        <w:t>на</w:t>
      </w:r>
      <w:r w:rsidR="007F577E" w:rsidRPr="001D6912">
        <w:t xml:space="preserve"> </w:t>
      </w:r>
      <w:r w:rsidRPr="001D6912">
        <w:t>котором</w:t>
      </w:r>
      <w:r w:rsidR="007F577E" w:rsidRPr="001D6912">
        <w:t xml:space="preserve"> </w:t>
      </w:r>
      <w:r w:rsidRPr="001D6912">
        <w:t>можно</w:t>
      </w:r>
      <w:r w:rsidR="007F577E" w:rsidRPr="001D6912">
        <w:t xml:space="preserve"> </w:t>
      </w:r>
      <w:r w:rsidRPr="001D6912">
        <w:t>ознакомиться</w:t>
      </w:r>
      <w:r w:rsidR="007F577E" w:rsidRPr="001D6912">
        <w:t xml:space="preserve"> </w:t>
      </w:r>
      <w:r w:rsidRPr="001D6912">
        <w:t>с</w:t>
      </w:r>
      <w:r w:rsidR="007F577E" w:rsidRPr="001D6912">
        <w:t xml:space="preserve"> </w:t>
      </w:r>
      <w:r w:rsidRPr="001D6912">
        <w:t>их</w:t>
      </w:r>
      <w:r w:rsidR="007F577E" w:rsidRPr="001D6912">
        <w:t xml:space="preserve"> </w:t>
      </w:r>
      <w:r w:rsidRPr="001D6912">
        <w:t>деятельностью.</w:t>
      </w:r>
      <w:r w:rsidR="007F577E" w:rsidRPr="001D6912">
        <w:t xml:space="preserve"> </w:t>
      </w:r>
      <w:r w:rsidRPr="001D6912">
        <w:t>При</w:t>
      </w:r>
      <w:r w:rsidR="007F577E" w:rsidRPr="001D6912">
        <w:t xml:space="preserve"> </w:t>
      </w:r>
      <w:r w:rsidRPr="001D6912">
        <w:t>выборе</w:t>
      </w:r>
      <w:r w:rsidR="007F577E" w:rsidRPr="001D6912">
        <w:t xml:space="preserve"> </w:t>
      </w:r>
      <w:r w:rsidRPr="001D6912">
        <w:t>фонда</w:t>
      </w:r>
      <w:r w:rsidR="007F577E" w:rsidRPr="001D6912">
        <w:t xml:space="preserve"> </w:t>
      </w:r>
      <w:r w:rsidRPr="001D6912">
        <w:t>необходимо</w:t>
      </w:r>
      <w:r w:rsidR="007F577E" w:rsidRPr="001D6912">
        <w:t xml:space="preserve"> </w:t>
      </w:r>
      <w:r w:rsidRPr="001D6912">
        <w:t>в</w:t>
      </w:r>
      <w:r w:rsidR="007F577E" w:rsidRPr="001D6912">
        <w:t xml:space="preserve"> </w:t>
      </w:r>
      <w:r w:rsidRPr="001D6912">
        <w:t>первую</w:t>
      </w:r>
      <w:r w:rsidR="007F577E" w:rsidRPr="001D6912">
        <w:t xml:space="preserve"> </w:t>
      </w:r>
      <w:r w:rsidRPr="001D6912">
        <w:t>очередь</w:t>
      </w:r>
      <w:r w:rsidR="007F577E" w:rsidRPr="001D6912">
        <w:t xml:space="preserve"> </w:t>
      </w:r>
      <w:r w:rsidRPr="001D6912">
        <w:t>обратить</w:t>
      </w:r>
      <w:r w:rsidR="007F577E" w:rsidRPr="001D6912">
        <w:t xml:space="preserve"> </w:t>
      </w:r>
      <w:r w:rsidRPr="001D6912">
        <w:t>внимание</w:t>
      </w:r>
      <w:r w:rsidR="007F577E" w:rsidRPr="001D6912">
        <w:t xml:space="preserve"> </w:t>
      </w:r>
      <w:r w:rsidRPr="001D6912">
        <w:t>на</w:t>
      </w:r>
      <w:r w:rsidR="007F577E" w:rsidRPr="001D6912">
        <w:t xml:space="preserve"> </w:t>
      </w:r>
      <w:r w:rsidRPr="001D6912">
        <w:t>то,</w:t>
      </w:r>
      <w:r w:rsidR="007F577E" w:rsidRPr="001D6912">
        <w:t xml:space="preserve"> </w:t>
      </w:r>
      <w:r w:rsidRPr="001D6912">
        <w:t>входит</w:t>
      </w:r>
      <w:r w:rsidR="007F577E" w:rsidRPr="001D6912">
        <w:t xml:space="preserve"> </w:t>
      </w:r>
      <w:r w:rsidRPr="001D6912">
        <w:t>ли</w:t>
      </w:r>
      <w:r w:rsidR="007F577E" w:rsidRPr="001D6912">
        <w:t xml:space="preserve"> </w:t>
      </w:r>
      <w:r w:rsidRPr="001D6912">
        <w:t>он</w:t>
      </w:r>
      <w:r w:rsidR="007F577E" w:rsidRPr="001D6912">
        <w:t xml:space="preserve"> </w:t>
      </w:r>
      <w:r w:rsidRPr="001D6912">
        <w:t>в</w:t>
      </w:r>
      <w:r w:rsidR="007F577E" w:rsidRPr="001D6912">
        <w:t xml:space="preserve"> </w:t>
      </w:r>
      <w:r w:rsidRPr="001D6912">
        <w:t>систему</w:t>
      </w:r>
      <w:r w:rsidR="007F577E" w:rsidRPr="001D6912">
        <w:t xml:space="preserve"> </w:t>
      </w:r>
      <w:r w:rsidRPr="001D6912">
        <w:t>гарантирования</w:t>
      </w:r>
      <w:r w:rsidR="007F577E" w:rsidRPr="001D6912">
        <w:t xml:space="preserve"> </w:t>
      </w:r>
      <w:r w:rsidRPr="001D6912">
        <w:t>прав</w:t>
      </w:r>
      <w:r w:rsidR="007F577E" w:rsidRPr="001D6912">
        <w:t xml:space="preserve"> </w:t>
      </w:r>
      <w:r w:rsidRPr="001D6912">
        <w:t>застрахованных</w:t>
      </w:r>
      <w:r w:rsidR="007F577E" w:rsidRPr="001D6912">
        <w:t xml:space="preserve"> </w:t>
      </w:r>
      <w:r w:rsidRPr="001D6912">
        <w:t>лиц,</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на</w:t>
      </w:r>
      <w:r w:rsidR="007F577E" w:rsidRPr="001D6912">
        <w:t xml:space="preserve"> </w:t>
      </w:r>
      <w:r w:rsidRPr="001D6912">
        <w:t>опыт,</w:t>
      </w:r>
      <w:r w:rsidR="007F577E" w:rsidRPr="001D6912">
        <w:t xml:space="preserve"> </w:t>
      </w:r>
      <w:r w:rsidRPr="001D6912">
        <w:t>репутацию</w:t>
      </w:r>
      <w:r w:rsidR="007F577E" w:rsidRPr="001D6912">
        <w:t xml:space="preserve"> </w:t>
      </w:r>
      <w:r w:rsidRPr="001D6912">
        <w:t>НПФ,</w:t>
      </w:r>
      <w:r w:rsidR="007F577E" w:rsidRPr="001D6912">
        <w:t xml:space="preserve"> </w:t>
      </w:r>
      <w:r w:rsidRPr="001D6912">
        <w:t>доходность</w:t>
      </w:r>
      <w:r w:rsidR="007F577E" w:rsidRPr="001D6912">
        <w:t xml:space="preserve"> </w:t>
      </w:r>
      <w:r w:rsidRPr="001D6912">
        <w:t>от</w:t>
      </w:r>
      <w:r w:rsidR="007F577E" w:rsidRPr="001D6912">
        <w:t xml:space="preserve"> </w:t>
      </w:r>
      <w:r w:rsidRPr="001D6912">
        <w:t>инвестирования</w:t>
      </w:r>
      <w:r w:rsidR="007F577E" w:rsidRPr="001D6912">
        <w:t xml:space="preserve"> </w:t>
      </w:r>
      <w:r w:rsidRPr="001D6912">
        <w:t>пенсионных</w:t>
      </w:r>
      <w:r w:rsidR="007F577E" w:rsidRPr="001D6912">
        <w:t xml:space="preserve"> </w:t>
      </w:r>
      <w:r w:rsidRPr="001D6912">
        <w:t>накоплений.</w:t>
      </w:r>
      <w:r w:rsidR="007F577E" w:rsidRPr="001D6912">
        <w:t xml:space="preserve"> </w:t>
      </w:r>
      <w:r w:rsidRPr="001D6912">
        <w:t>Анализируя</w:t>
      </w:r>
      <w:r w:rsidR="007F577E" w:rsidRPr="001D6912">
        <w:t xml:space="preserve"> </w:t>
      </w:r>
      <w:r w:rsidRPr="001D6912">
        <w:t>доходность</w:t>
      </w:r>
      <w:r w:rsidR="007F577E" w:rsidRPr="001D6912">
        <w:t xml:space="preserve"> </w:t>
      </w:r>
      <w:r w:rsidRPr="001D6912">
        <w:t>разных</w:t>
      </w:r>
      <w:r w:rsidR="007F577E" w:rsidRPr="001D6912">
        <w:t xml:space="preserve"> </w:t>
      </w:r>
      <w:r w:rsidRPr="001D6912">
        <w:t>фондов,</w:t>
      </w:r>
      <w:r w:rsidR="007F577E" w:rsidRPr="001D6912">
        <w:t xml:space="preserve"> </w:t>
      </w:r>
      <w:r w:rsidRPr="001D6912">
        <w:t>нужно</w:t>
      </w:r>
      <w:r w:rsidR="007F577E" w:rsidRPr="001D6912">
        <w:t xml:space="preserve"> </w:t>
      </w:r>
      <w:r w:rsidRPr="001D6912">
        <w:t>принять</w:t>
      </w:r>
      <w:r w:rsidR="007F577E" w:rsidRPr="001D6912">
        <w:t xml:space="preserve"> </w:t>
      </w:r>
      <w:r w:rsidRPr="001D6912">
        <w:t>взвешенное</w:t>
      </w:r>
      <w:r w:rsidR="007F577E" w:rsidRPr="001D6912">
        <w:t xml:space="preserve"> </w:t>
      </w:r>
      <w:r w:rsidRPr="001D6912">
        <w:t>решение</w:t>
      </w:r>
      <w:r w:rsidR="007F577E" w:rsidRPr="001D6912">
        <w:t xml:space="preserve"> </w:t>
      </w:r>
      <w:r w:rsidRPr="001D6912">
        <w:t>о</w:t>
      </w:r>
      <w:r w:rsidR="007F577E" w:rsidRPr="001D6912">
        <w:t xml:space="preserve"> </w:t>
      </w:r>
      <w:r w:rsidRPr="001D6912">
        <w:t>том,</w:t>
      </w:r>
      <w:r w:rsidR="007F577E" w:rsidRPr="001D6912">
        <w:t xml:space="preserve"> </w:t>
      </w:r>
      <w:r w:rsidRPr="001D6912">
        <w:t>кому</w:t>
      </w:r>
      <w:r w:rsidR="007F577E" w:rsidRPr="001D6912">
        <w:t xml:space="preserve"> </w:t>
      </w:r>
      <w:r w:rsidRPr="001D6912">
        <w:t>доверить</w:t>
      </w:r>
      <w:r w:rsidR="007F577E" w:rsidRPr="001D6912">
        <w:t xml:space="preserve"> </w:t>
      </w:r>
      <w:r w:rsidRPr="001D6912">
        <w:t>свои</w:t>
      </w:r>
      <w:r w:rsidR="007F577E" w:rsidRPr="001D6912">
        <w:t xml:space="preserve"> </w:t>
      </w:r>
      <w:r w:rsidRPr="001D6912">
        <w:lastRenderedPageBreak/>
        <w:t>пенсионные</w:t>
      </w:r>
      <w:r w:rsidR="007F577E" w:rsidRPr="001D6912">
        <w:t xml:space="preserve"> </w:t>
      </w:r>
      <w:r w:rsidRPr="001D6912">
        <w:t>накопления.</w:t>
      </w:r>
      <w:r w:rsidR="007F577E" w:rsidRPr="001D6912">
        <w:t xml:space="preserve"> </w:t>
      </w:r>
      <w:r w:rsidRPr="001D6912">
        <w:t>Если</w:t>
      </w:r>
      <w:r w:rsidR="007F577E" w:rsidRPr="001D6912">
        <w:t xml:space="preserve"> </w:t>
      </w:r>
      <w:r w:rsidRPr="001D6912">
        <w:t>работа</w:t>
      </w:r>
      <w:r w:rsidR="007F577E" w:rsidRPr="001D6912">
        <w:t xml:space="preserve"> </w:t>
      </w:r>
      <w:r w:rsidRPr="001D6912">
        <w:t>вашей</w:t>
      </w:r>
      <w:r w:rsidR="007F577E" w:rsidRPr="001D6912">
        <w:t xml:space="preserve"> </w:t>
      </w:r>
      <w:r w:rsidRPr="001D6912">
        <w:t>управляющей</w:t>
      </w:r>
      <w:r w:rsidR="007F577E" w:rsidRPr="001D6912">
        <w:t xml:space="preserve"> </w:t>
      </w:r>
      <w:r w:rsidRPr="001D6912">
        <w:t>компании</w:t>
      </w:r>
      <w:r w:rsidR="007F577E" w:rsidRPr="001D6912">
        <w:t xml:space="preserve"> </w:t>
      </w:r>
      <w:r w:rsidRPr="001D6912">
        <w:t>или</w:t>
      </w:r>
      <w:r w:rsidR="007F577E" w:rsidRPr="001D6912">
        <w:t xml:space="preserve"> </w:t>
      </w:r>
      <w:r w:rsidRPr="001D6912">
        <w:t>НПФ</w:t>
      </w:r>
      <w:r w:rsidR="007F577E" w:rsidRPr="001D6912">
        <w:t xml:space="preserve"> </w:t>
      </w:r>
      <w:r w:rsidRPr="001D6912">
        <w:t>не</w:t>
      </w:r>
      <w:r w:rsidR="007F577E" w:rsidRPr="001D6912">
        <w:t xml:space="preserve"> </w:t>
      </w:r>
      <w:r w:rsidRPr="001D6912">
        <w:t>устраивает,</w:t>
      </w:r>
      <w:r w:rsidR="007F577E" w:rsidRPr="001D6912">
        <w:t xml:space="preserve"> </w:t>
      </w:r>
      <w:r w:rsidRPr="001D6912">
        <w:t>то</w:t>
      </w:r>
      <w:r w:rsidR="007F577E" w:rsidRPr="001D6912">
        <w:t xml:space="preserve"> </w:t>
      </w:r>
      <w:r w:rsidRPr="001D6912">
        <w:t>их</w:t>
      </w:r>
      <w:r w:rsidR="007F577E" w:rsidRPr="001D6912">
        <w:t xml:space="preserve"> </w:t>
      </w:r>
      <w:r w:rsidRPr="001D6912">
        <w:t>можно</w:t>
      </w:r>
      <w:r w:rsidR="007F577E" w:rsidRPr="001D6912">
        <w:t xml:space="preserve"> </w:t>
      </w:r>
      <w:r w:rsidRPr="001D6912">
        <w:t>поменять.</w:t>
      </w:r>
    </w:p>
    <w:p w14:paraId="4245926B" w14:textId="77777777" w:rsidR="008E356B" w:rsidRPr="001D6912" w:rsidRDefault="0016647A" w:rsidP="008E356B">
      <w:r w:rsidRPr="001D6912">
        <w:t>-</w:t>
      </w:r>
      <w:r w:rsidR="007F577E" w:rsidRPr="001D6912">
        <w:t xml:space="preserve"> </w:t>
      </w:r>
      <w:r w:rsidR="008E356B" w:rsidRPr="001D6912">
        <w:t>Можно</w:t>
      </w:r>
      <w:r w:rsidR="007F577E" w:rsidRPr="001D6912">
        <w:t xml:space="preserve"> </w:t>
      </w:r>
      <w:r w:rsidR="008E356B" w:rsidRPr="001D6912">
        <w:t>ли</w:t>
      </w:r>
      <w:r w:rsidR="007F577E" w:rsidRPr="001D6912">
        <w:t xml:space="preserve"> </w:t>
      </w:r>
      <w:r w:rsidR="008E356B" w:rsidRPr="001D6912">
        <w:t>переходить</w:t>
      </w:r>
      <w:r w:rsidR="007F577E" w:rsidRPr="001D6912">
        <w:t xml:space="preserve"> </w:t>
      </w:r>
      <w:r w:rsidR="008E356B" w:rsidRPr="001D6912">
        <w:t>из</w:t>
      </w:r>
      <w:r w:rsidR="007F577E" w:rsidRPr="001D6912">
        <w:t xml:space="preserve"> </w:t>
      </w:r>
      <w:r w:rsidR="008E356B" w:rsidRPr="001D6912">
        <w:t>фонда</w:t>
      </w:r>
      <w:r w:rsidR="007F577E" w:rsidRPr="001D6912">
        <w:t xml:space="preserve"> </w:t>
      </w:r>
      <w:r w:rsidR="008E356B" w:rsidRPr="001D6912">
        <w:t>в</w:t>
      </w:r>
      <w:r w:rsidR="007F577E" w:rsidRPr="001D6912">
        <w:t xml:space="preserve"> </w:t>
      </w:r>
      <w:r w:rsidR="008E356B" w:rsidRPr="001D6912">
        <w:t>фонд</w:t>
      </w:r>
      <w:r w:rsidR="007F577E" w:rsidRPr="001D6912">
        <w:t xml:space="preserve"> </w:t>
      </w:r>
      <w:r w:rsidR="008E356B" w:rsidRPr="001D6912">
        <w:t>без</w:t>
      </w:r>
      <w:r w:rsidR="007F577E" w:rsidRPr="001D6912">
        <w:t xml:space="preserve"> </w:t>
      </w:r>
      <w:r w:rsidR="008E356B" w:rsidRPr="001D6912">
        <w:t>потери</w:t>
      </w:r>
      <w:r w:rsidR="007F577E" w:rsidRPr="001D6912">
        <w:t xml:space="preserve"> </w:t>
      </w:r>
      <w:r w:rsidR="008E356B" w:rsidRPr="001D6912">
        <w:t>средств?</w:t>
      </w:r>
    </w:p>
    <w:p w14:paraId="020EEEF6" w14:textId="77777777" w:rsidR="008E356B" w:rsidRPr="001D6912" w:rsidRDefault="0016647A" w:rsidP="008E356B">
      <w:r w:rsidRPr="001D6912">
        <w:t>-</w:t>
      </w:r>
      <w:r w:rsidR="007F577E" w:rsidRPr="001D6912">
        <w:t xml:space="preserve"> </w:t>
      </w:r>
      <w:r w:rsidR="008E356B" w:rsidRPr="001D6912">
        <w:t>Право</w:t>
      </w:r>
      <w:r w:rsidR="007F577E" w:rsidRPr="001D6912">
        <w:t xml:space="preserve"> </w:t>
      </w:r>
      <w:r w:rsidR="008E356B" w:rsidRPr="001D6912">
        <w:t>выбора</w:t>
      </w:r>
      <w:r w:rsidR="007F577E" w:rsidRPr="001D6912">
        <w:t xml:space="preserve"> </w:t>
      </w:r>
      <w:r w:rsidR="008E356B" w:rsidRPr="001D6912">
        <w:t>своего</w:t>
      </w:r>
      <w:r w:rsidR="007F577E" w:rsidRPr="001D6912">
        <w:t xml:space="preserve"> </w:t>
      </w:r>
      <w:r w:rsidR="008E356B" w:rsidRPr="001D6912">
        <w:t>страховщика</w:t>
      </w:r>
      <w:r w:rsidR="007F577E" w:rsidRPr="001D6912">
        <w:t xml:space="preserve"> </w:t>
      </w:r>
      <w:r w:rsidR="008E356B" w:rsidRPr="001D6912">
        <w:t>есть</w:t>
      </w:r>
      <w:r w:rsidR="007F577E" w:rsidRPr="001D6912">
        <w:t xml:space="preserve"> </w:t>
      </w:r>
      <w:r w:rsidR="008E356B" w:rsidRPr="001D6912">
        <w:t>у</w:t>
      </w:r>
      <w:r w:rsidR="007F577E" w:rsidRPr="001D6912">
        <w:t xml:space="preserve"> </w:t>
      </w:r>
      <w:r w:rsidR="008E356B" w:rsidRPr="001D6912">
        <w:t>каждого,</w:t>
      </w:r>
      <w:r w:rsidR="007F577E" w:rsidRPr="001D6912">
        <w:t xml:space="preserve"> </w:t>
      </w:r>
      <w:r w:rsidR="008E356B" w:rsidRPr="001D6912">
        <w:t>кто</w:t>
      </w:r>
      <w:r w:rsidR="007F577E" w:rsidRPr="001D6912">
        <w:t xml:space="preserve"> </w:t>
      </w:r>
      <w:r w:rsidR="008E356B" w:rsidRPr="001D6912">
        <w:t>формирует</w:t>
      </w:r>
      <w:r w:rsidR="007F577E" w:rsidRPr="001D6912">
        <w:t xml:space="preserve"> </w:t>
      </w:r>
      <w:r w:rsidR="008E356B" w:rsidRPr="001D6912">
        <w:t>накопительную</w:t>
      </w:r>
      <w:r w:rsidR="007F577E" w:rsidRPr="001D6912">
        <w:t xml:space="preserve"> </w:t>
      </w:r>
      <w:r w:rsidR="008E356B" w:rsidRPr="001D6912">
        <w:t>пенсию.</w:t>
      </w:r>
      <w:r w:rsidR="007F577E" w:rsidRPr="001D6912">
        <w:t xml:space="preserve"> </w:t>
      </w:r>
      <w:r w:rsidR="008E356B" w:rsidRPr="001D6912">
        <w:t>Однако,</w:t>
      </w:r>
      <w:r w:rsidR="007F577E" w:rsidRPr="001D6912">
        <w:t xml:space="preserve"> </w:t>
      </w:r>
      <w:r w:rsidR="008E356B" w:rsidRPr="001D6912">
        <w:t>переходя</w:t>
      </w:r>
      <w:r w:rsidR="007F577E" w:rsidRPr="001D6912">
        <w:t xml:space="preserve"> </w:t>
      </w:r>
      <w:r w:rsidR="008E356B" w:rsidRPr="001D6912">
        <w:t>из</w:t>
      </w:r>
      <w:r w:rsidR="007F577E" w:rsidRPr="001D6912">
        <w:t xml:space="preserve"> </w:t>
      </w:r>
      <w:r w:rsidR="008E356B" w:rsidRPr="001D6912">
        <w:t>одного</w:t>
      </w:r>
      <w:r w:rsidR="007F577E" w:rsidRPr="001D6912">
        <w:t xml:space="preserve"> </w:t>
      </w:r>
      <w:r w:rsidR="008E356B" w:rsidRPr="001D6912">
        <w:t>фонда</w:t>
      </w:r>
      <w:r w:rsidR="007F577E" w:rsidRPr="001D6912">
        <w:t xml:space="preserve"> </w:t>
      </w:r>
      <w:r w:rsidR="008E356B" w:rsidRPr="001D6912">
        <w:t>в</w:t>
      </w:r>
      <w:r w:rsidR="007F577E" w:rsidRPr="001D6912">
        <w:t xml:space="preserve"> </w:t>
      </w:r>
      <w:r w:rsidR="008E356B" w:rsidRPr="001D6912">
        <w:t>другой,</w:t>
      </w:r>
      <w:r w:rsidR="007F577E" w:rsidRPr="001D6912">
        <w:t xml:space="preserve"> </w:t>
      </w:r>
      <w:r w:rsidR="008E356B" w:rsidRPr="001D6912">
        <w:t>необходимо</w:t>
      </w:r>
      <w:r w:rsidR="007F577E" w:rsidRPr="001D6912">
        <w:t xml:space="preserve"> </w:t>
      </w:r>
      <w:r w:rsidR="008E356B" w:rsidRPr="001D6912">
        <w:t>помнить,</w:t>
      </w:r>
      <w:r w:rsidR="007F577E" w:rsidRPr="001D6912">
        <w:t xml:space="preserve"> </w:t>
      </w:r>
      <w:r w:rsidR="008E356B" w:rsidRPr="001D6912">
        <w:t>что</w:t>
      </w:r>
      <w:r w:rsidR="007F577E" w:rsidRPr="001D6912">
        <w:t xml:space="preserve"> </w:t>
      </w:r>
      <w:r w:rsidR="008E356B" w:rsidRPr="001D6912">
        <w:t>без</w:t>
      </w:r>
      <w:r w:rsidR="007F577E" w:rsidRPr="001D6912">
        <w:t xml:space="preserve"> </w:t>
      </w:r>
      <w:r w:rsidR="008E356B" w:rsidRPr="001D6912">
        <w:t>потери</w:t>
      </w:r>
      <w:r w:rsidR="007F577E" w:rsidRPr="001D6912">
        <w:t xml:space="preserve"> </w:t>
      </w:r>
      <w:r w:rsidR="008E356B" w:rsidRPr="001D6912">
        <w:t>инвестиционного</w:t>
      </w:r>
      <w:r w:rsidR="007F577E" w:rsidRPr="001D6912">
        <w:t xml:space="preserve"> </w:t>
      </w:r>
      <w:r w:rsidR="008E356B" w:rsidRPr="001D6912">
        <w:t>дохода</w:t>
      </w:r>
      <w:r w:rsidR="007F577E" w:rsidRPr="001D6912">
        <w:t xml:space="preserve"> </w:t>
      </w:r>
      <w:r w:rsidR="008E356B" w:rsidRPr="001D6912">
        <w:t>это</w:t>
      </w:r>
      <w:r w:rsidR="007F577E" w:rsidRPr="001D6912">
        <w:t xml:space="preserve"> </w:t>
      </w:r>
      <w:r w:rsidR="008E356B" w:rsidRPr="001D6912">
        <w:t>можно</w:t>
      </w:r>
      <w:r w:rsidR="007F577E" w:rsidRPr="001D6912">
        <w:t xml:space="preserve"> </w:t>
      </w:r>
      <w:r w:rsidR="008E356B" w:rsidRPr="001D6912">
        <w:t>делать</w:t>
      </w:r>
      <w:r w:rsidR="007F577E" w:rsidRPr="001D6912">
        <w:t xml:space="preserve"> </w:t>
      </w:r>
      <w:r w:rsidR="008E356B" w:rsidRPr="001D6912">
        <w:t>не</w:t>
      </w:r>
      <w:r w:rsidR="007F577E" w:rsidRPr="001D6912">
        <w:t xml:space="preserve"> </w:t>
      </w:r>
      <w:r w:rsidR="008E356B" w:rsidRPr="001D6912">
        <w:t>чаще</w:t>
      </w:r>
      <w:r w:rsidR="007F577E" w:rsidRPr="001D6912">
        <w:t xml:space="preserve"> </w:t>
      </w:r>
      <w:r w:rsidR="008E356B" w:rsidRPr="001D6912">
        <w:t>одного</w:t>
      </w:r>
      <w:r w:rsidR="007F577E" w:rsidRPr="001D6912">
        <w:t xml:space="preserve"> </w:t>
      </w:r>
      <w:r w:rsidR="008E356B" w:rsidRPr="001D6912">
        <w:t>раза</w:t>
      </w:r>
      <w:r w:rsidR="007F577E" w:rsidRPr="001D6912">
        <w:t xml:space="preserve"> </w:t>
      </w:r>
      <w:r w:rsidR="008E356B" w:rsidRPr="001D6912">
        <w:t>в</w:t>
      </w:r>
      <w:r w:rsidR="007F577E" w:rsidRPr="001D6912">
        <w:t xml:space="preserve"> </w:t>
      </w:r>
      <w:r w:rsidR="008E356B" w:rsidRPr="001D6912">
        <w:t>пять</w:t>
      </w:r>
      <w:r w:rsidR="007F577E" w:rsidRPr="001D6912">
        <w:t xml:space="preserve"> </w:t>
      </w:r>
      <w:r w:rsidR="008E356B" w:rsidRPr="001D6912">
        <w:t>лет.</w:t>
      </w:r>
      <w:r w:rsidR="007F577E" w:rsidRPr="001D6912">
        <w:t xml:space="preserve"> </w:t>
      </w:r>
      <w:r w:rsidR="008E356B" w:rsidRPr="001D6912">
        <w:t>В</w:t>
      </w:r>
      <w:r w:rsidR="007F577E" w:rsidRPr="001D6912">
        <w:t xml:space="preserve"> </w:t>
      </w:r>
      <w:r w:rsidR="008E356B" w:rsidRPr="001D6912">
        <w:t>противном</w:t>
      </w:r>
      <w:r w:rsidR="007F577E" w:rsidRPr="001D6912">
        <w:t xml:space="preserve"> </w:t>
      </w:r>
      <w:r w:rsidR="008E356B" w:rsidRPr="001D6912">
        <w:t>случае</w:t>
      </w:r>
      <w:r w:rsidR="007F577E" w:rsidRPr="001D6912">
        <w:t xml:space="preserve"> </w:t>
      </w:r>
      <w:r w:rsidR="008E356B" w:rsidRPr="001D6912">
        <w:t>все</w:t>
      </w:r>
      <w:r w:rsidR="007F577E" w:rsidRPr="001D6912">
        <w:t xml:space="preserve"> </w:t>
      </w:r>
      <w:r w:rsidR="008E356B" w:rsidRPr="001D6912">
        <w:t>заработанные</w:t>
      </w:r>
      <w:r w:rsidR="007F577E" w:rsidRPr="001D6912">
        <w:t xml:space="preserve"> </w:t>
      </w:r>
      <w:r w:rsidR="008E356B" w:rsidRPr="001D6912">
        <w:t>проценты</w:t>
      </w:r>
      <w:r w:rsidR="007F577E" w:rsidRPr="001D6912">
        <w:t xml:space="preserve"> </w:t>
      </w:r>
      <w:r w:rsidR="008E356B" w:rsidRPr="001D6912">
        <w:t>(инвестиционный</w:t>
      </w:r>
      <w:r w:rsidR="007F577E" w:rsidRPr="001D6912">
        <w:t xml:space="preserve"> </w:t>
      </w:r>
      <w:r w:rsidR="008E356B" w:rsidRPr="001D6912">
        <w:t>доход)</w:t>
      </w:r>
      <w:r w:rsidR="007F577E" w:rsidRPr="001D6912">
        <w:t xml:space="preserve"> </w:t>
      </w:r>
      <w:r w:rsidR="008E356B" w:rsidRPr="001D6912">
        <w:t>останутся</w:t>
      </w:r>
      <w:r w:rsidR="007F577E" w:rsidRPr="001D6912">
        <w:t xml:space="preserve"> </w:t>
      </w:r>
      <w:r w:rsidR="008E356B" w:rsidRPr="001D6912">
        <w:t>в</w:t>
      </w:r>
      <w:r w:rsidR="007F577E" w:rsidRPr="001D6912">
        <w:t xml:space="preserve"> </w:t>
      </w:r>
      <w:r w:rsidR="008E356B" w:rsidRPr="001D6912">
        <w:t>фонде.</w:t>
      </w:r>
      <w:r w:rsidR="007F577E" w:rsidRPr="001D6912">
        <w:t xml:space="preserve"> </w:t>
      </w:r>
      <w:r w:rsidR="008E356B" w:rsidRPr="001D6912">
        <w:t>Поэтому</w:t>
      </w:r>
      <w:r w:rsidR="007F577E" w:rsidRPr="001D6912">
        <w:t xml:space="preserve"> </w:t>
      </w:r>
      <w:r w:rsidR="008E356B" w:rsidRPr="001D6912">
        <w:t>прежде,</w:t>
      </w:r>
      <w:r w:rsidR="007F577E" w:rsidRPr="001D6912">
        <w:t xml:space="preserve"> </w:t>
      </w:r>
      <w:r w:rsidR="008E356B" w:rsidRPr="001D6912">
        <w:t>чем</w:t>
      </w:r>
      <w:r w:rsidR="007F577E" w:rsidRPr="001D6912">
        <w:t xml:space="preserve"> </w:t>
      </w:r>
      <w:r w:rsidR="008E356B" w:rsidRPr="001D6912">
        <w:t>решиться</w:t>
      </w:r>
      <w:r w:rsidR="007F577E" w:rsidRPr="001D6912">
        <w:t xml:space="preserve"> </w:t>
      </w:r>
      <w:r w:rsidR="008E356B" w:rsidRPr="001D6912">
        <w:t>на</w:t>
      </w:r>
      <w:r w:rsidR="007F577E" w:rsidRPr="001D6912">
        <w:t xml:space="preserve"> </w:t>
      </w:r>
      <w:r w:rsidR="008E356B" w:rsidRPr="001D6912">
        <w:t>переход</w:t>
      </w:r>
      <w:r w:rsidR="007F577E" w:rsidRPr="001D6912">
        <w:t xml:space="preserve"> </w:t>
      </w:r>
      <w:r w:rsidR="008E356B" w:rsidRPr="001D6912">
        <w:t>к</w:t>
      </w:r>
      <w:r w:rsidR="007F577E" w:rsidRPr="001D6912">
        <w:t xml:space="preserve"> </w:t>
      </w:r>
      <w:r w:rsidR="008E356B" w:rsidRPr="001D6912">
        <w:t>другому</w:t>
      </w:r>
      <w:r w:rsidR="007F577E" w:rsidRPr="001D6912">
        <w:t xml:space="preserve"> </w:t>
      </w:r>
      <w:r w:rsidR="008E356B" w:rsidRPr="001D6912">
        <w:t>страховщику,</w:t>
      </w:r>
      <w:r w:rsidR="007F577E" w:rsidRPr="001D6912">
        <w:t xml:space="preserve"> </w:t>
      </w:r>
      <w:r w:rsidR="008E356B" w:rsidRPr="001D6912">
        <w:t>нужно</w:t>
      </w:r>
      <w:r w:rsidR="007F577E" w:rsidRPr="001D6912">
        <w:t xml:space="preserve"> </w:t>
      </w:r>
      <w:r w:rsidR="008E356B" w:rsidRPr="001D6912">
        <w:t>уточнить</w:t>
      </w:r>
      <w:r w:rsidR="007F577E" w:rsidRPr="001D6912">
        <w:t xml:space="preserve"> </w:t>
      </w:r>
      <w:r w:rsidR="008E356B" w:rsidRPr="001D6912">
        <w:t>дату</w:t>
      </w:r>
      <w:r w:rsidR="007F577E" w:rsidRPr="001D6912">
        <w:t xml:space="preserve"> </w:t>
      </w:r>
      <w:r w:rsidR="008E356B" w:rsidRPr="001D6912">
        <w:t>подачи</w:t>
      </w:r>
      <w:r w:rsidR="007F577E" w:rsidRPr="001D6912">
        <w:t xml:space="preserve"> </w:t>
      </w:r>
      <w:r w:rsidR="008E356B" w:rsidRPr="001D6912">
        <w:t>заявления</w:t>
      </w:r>
      <w:r w:rsidR="007F577E" w:rsidRPr="001D6912">
        <w:t xml:space="preserve"> </w:t>
      </w:r>
      <w:r w:rsidR="008E356B" w:rsidRPr="001D6912">
        <w:t>и</w:t>
      </w:r>
      <w:r w:rsidR="007F577E" w:rsidRPr="001D6912">
        <w:t xml:space="preserve"> </w:t>
      </w:r>
      <w:r w:rsidR="008E356B" w:rsidRPr="001D6912">
        <w:t>взвесить</w:t>
      </w:r>
      <w:r w:rsidR="007F577E" w:rsidRPr="001D6912">
        <w:t xml:space="preserve"> </w:t>
      </w:r>
      <w:r w:rsidR="008E356B" w:rsidRPr="001D6912">
        <w:t>все</w:t>
      </w:r>
      <w:r w:rsidR="007F577E" w:rsidRPr="001D6912">
        <w:t xml:space="preserve"> </w:t>
      </w:r>
      <w:r w:rsidR="008E356B" w:rsidRPr="001D6912">
        <w:t>риски.</w:t>
      </w:r>
    </w:p>
    <w:p w14:paraId="11F20FEA" w14:textId="77777777" w:rsidR="008E356B" w:rsidRPr="001D6912" w:rsidRDefault="008E356B" w:rsidP="008E356B">
      <w:r w:rsidRPr="001D6912">
        <w:t>Например,</w:t>
      </w:r>
      <w:r w:rsidR="007F577E" w:rsidRPr="001D6912">
        <w:t xml:space="preserve"> </w:t>
      </w:r>
      <w:r w:rsidRPr="001D6912">
        <w:t>если</w:t>
      </w:r>
      <w:r w:rsidR="007F577E" w:rsidRPr="001D6912">
        <w:t xml:space="preserve"> </w:t>
      </w:r>
      <w:r w:rsidRPr="001D6912">
        <w:t>заявление</w:t>
      </w:r>
      <w:r w:rsidR="007F577E" w:rsidRPr="001D6912">
        <w:t xml:space="preserve"> </w:t>
      </w:r>
      <w:r w:rsidRPr="001D6912">
        <w:t>в</w:t>
      </w:r>
      <w:r w:rsidR="007F577E" w:rsidRPr="001D6912">
        <w:t xml:space="preserve"> </w:t>
      </w:r>
      <w:r w:rsidRPr="001D6912">
        <w:t>другой</w:t>
      </w:r>
      <w:r w:rsidR="007F577E" w:rsidRPr="001D6912">
        <w:t xml:space="preserve"> </w:t>
      </w:r>
      <w:r w:rsidRPr="001D6912">
        <w:t>НПФ</w:t>
      </w:r>
      <w:r w:rsidR="007F577E" w:rsidRPr="001D6912">
        <w:t xml:space="preserve"> </w:t>
      </w:r>
      <w:r w:rsidRPr="001D6912">
        <w:t>или</w:t>
      </w:r>
      <w:r w:rsidR="007F577E" w:rsidRPr="001D6912">
        <w:t xml:space="preserve"> </w:t>
      </w:r>
      <w:r w:rsidRPr="001D6912">
        <w:t>управляющую</w:t>
      </w:r>
      <w:r w:rsidR="007F577E" w:rsidRPr="001D6912">
        <w:t xml:space="preserve"> </w:t>
      </w:r>
      <w:r w:rsidRPr="001D6912">
        <w:t>компанию</w:t>
      </w:r>
      <w:r w:rsidR="007F577E" w:rsidRPr="001D6912">
        <w:t xml:space="preserve"> </w:t>
      </w:r>
      <w:r w:rsidRPr="001D6912">
        <w:t>подано</w:t>
      </w:r>
      <w:r w:rsidR="007F577E" w:rsidRPr="001D6912">
        <w:t xml:space="preserve"> </w:t>
      </w:r>
      <w:r w:rsidRPr="001D6912">
        <w:t>в</w:t>
      </w:r>
      <w:r w:rsidR="007F577E" w:rsidRPr="001D6912">
        <w:t xml:space="preserve"> </w:t>
      </w:r>
      <w:r w:rsidRPr="001D6912">
        <w:t>2023</w:t>
      </w:r>
      <w:r w:rsidR="007F577E" w:rsidRPr="001D6912">
        <w:t xml:space="preserve"> </w:t>
      </w:r>
      <w:r w:rsidRPr="001D6912">
        <w:t>году,</w:t>
      </w:r>
      <w:r w:rsidR="007F577E" w:rsidRPr="001D6912">
        <w:t xml:space="preserve"> </w:t>
      </w:r>
      <w:r w:rsidRPr="001D6912">
        <w:t>то</w:t>
      </w:r>
      <w:r w:rsidR="007F577E" w:rsidRPr="001D6912">
        <w:t xml:space="preserve"> </w:t>
      </w:r>
      <w:r w:rsidRPr="001D6912">
        <w:t>без</w:t>
      </w:r>
      <w:r w:rsidR="007F577E" w:rsidRPr="001D6912">
        <w:t xml:space="preserve"> </w:t>
      </w:r>
      <w:r w:rsidRPr="001D6912">
        <w:t>потери</w:t>
      </w:r>
      <w:r w:rsidR="007F577E" w:rsidRPr="001D6912">
        <w:t xml:space="preserve"> </w:t>
      </w:r>
      <w:r w:rsidRPr="001D6912">
        <w:t>инвестиционного</w:t>
      </w:r>
      <w:r w:rsidR="007F577E" w:rsidRPr="001D6912">
        <w:t xml:space="preserve"> </w:t>
      </w:r>
      <w:r w:rsidRPr="001D6912">
        <w:t>дохода</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будут</w:t>
      </w:r>
      <w:r w:rsidR="007F577E" w:rsidRPr="001D6912">
        <w:t xml:space="preserve"> </w:t>
      </w:r>
      <w:r w:rsidRPr="001D6912">
        <w:t>переведены</w:t>
      </w:r>
      <w:r w:rsidR="007F577E" w:rsidRPr="001D6912">
        <w:t xml:space="preserve"> </w:t>
      </w:r>
      <w:r w:rsidRPr="001D6912">
        <w:t>в</w:t>
      </w:r>
      <w:r w:rsidR="007F577E" w:rsidRPr="001D6912">
        <w:t xml:space="preserve"> </w:t>
      </w:r>
      <w:r w:rsidRPr="001D6912">
        <w:t>другой</w:t>
      </w:r>
      <w:r w:rsidR="007F577E" w:rsidRPr="001D6912">
        <w:t xml:space="preserve"> </w:t>
      </w:r>
      <w:r w:rsidRPr="001D6912">
        <w:t>фонд</w:t>
      </w:r>
      <w:r w:rsidR="007F577E" w:rsidRPr="001D6912">
        <w:t xml:space="preserve"> </w:t>
      </w:r>
      <w:r w:rsidRPr="001D6912">
        <w:t>только</w:t>
      </w:r>
      <w:r w:rsidR="007F577E" w:rsidRPr="001D6912">
        <w:t xml:space="preserve"> </w:t>
      </w:r>
      <w:r w:rsidRPr="001D6912">
        <w:t>в</w:t>
      </w:r>
      <w:r w:rsidR="007F577E" w:rsidRPr="001D6912">
        <w:t xml:space="preserve"> </w:t>
      </w:r>
      <w:r w:rsidRPr="001D6912">
        <w:t>первом</w:t>
      </w:r>
      <w:r w:rsidR="007F577E" w:rsidRPr="001D6912">
        <w:t xml:space="preserve"> </w:t>
      </w:r>
      <w:r w:rsidRPr="001D6912">
        <w:t>квартале</w:t>
      </w:r>
      <w:r w:rsidR="007F577E" w:rsidRPr="001D6912">
        <w:t xml:space="preserve"> </w:t>
      </w:r>
      <w:r w:rsidRPr="001D6912">
        <w:t>2028</w:t>
      </w:r>
      <w:r w:rsidR="007F577E" w:rsidRPr="001D6912">
        <w:t xml:space="preserve"> </w:t>
      </w:r>
      <w:r w:rsidRPr="001D6912">
        <w:t>года.</w:t>
      </w:r>
    </w:p>
    <w:p w14:paraId="0E592E7F" w14:textId="77777777" w:rsidR="008E356B" w:rsidRPr="001D6912" w:rsidRDefault="0016647A" w:rsidP="008E356B">
      <w:r w:rsidRPr="001D6912">
        <w:t>-</w:t>
      </w:r>
      <w:r w:rsidR="007F577E" w:rsidRPr="001D6912">
        <w:t xml:space="preserve"> </w:t>
      </w:r>
      <w:r w:rsidR="008E356B" w:rsidRPr="001D6912">
        <w:t>Когда</w:t>
      </w:r>
      <w:r w:rsidR="007F577E" w:rsidRPr="001D6912">
        <w:t xml:space="preserve"> </w:t>
      </w:r>
      <w:r w:rsidR="008E356B" w:rsidRPr="001D6912">
        <w:t>можно</w:t>
      </w:r>
      <w:r w:rsidR="007F577E" w:rsidRPr="001D6912">
        <w:t xml:space="preserve"> </w:t>
      </w:r>
      <w:r w:rsidR="008E356B" w:rsidRPr="001D6912">
        <w:t>сменить</w:t>
      </w:r>
      <w:r w:rsidR="007F577E" w:rsidRPr="001D6912">
        <w:t xml:space="preserve"> </w:t>
      </w:r>
      <w:r w:rsidR="008E356B" w:rsidRPr="001D6912">
        <w:t>НПФ?</w:t>
      </w:r>
    </w:p>
    <w:p w14:paraId="0E59883F" w14:textId="77777777" w:rsidR="008E356B" w:rsidRPr="001D6912" w:rsidRDefault="0016647A" w:rsidP="008E356B">
      <w:r w:rsidRPr="001D6912">
        <w:t>-</w:t>
      </w:r>
      <w:r w:rsidR="007F577E" w:rsidRPr="001D6912">
        <w:t xml:space="preserve"> </w:t>
      </w:r>
      <w:r w:rsidR="008E356B" w:rsidRPr="001D6912">
        <w:t>Сменить</w:t>
      </w:r>
      <w:r w:rsidR="007F577E" w:rsidRPr="001D6912">
        <w:t xml:space="preserve"> </w:t>
      </w:r>
      <w:r w:rsidR="008E356B" w:rsidRPr="001D6912">
        <w:t>организацию</w:t>
      </w:r>
      <w:r w:rsidR="007F577E" w:rsidRPr="001D6912">
        <w:t xml:space="preserve"> </w:t>
      </w:r>
      <w:r w:rsidR="008E356B" w:rsidRPr="001D6912">
        <w:t>для</w:t>
      </w:r>
      <w:r w:rsidR="007F577E" w:rsidRPr="001D6912">
        <w:t xml:space="preserve"> </w:t>
      </w:r>
      <w:r w:rsidR="008E356B" w:rsidRPr="001D6912">
        <w:t>управления</w:t>
      </w:r>
      <w:r w:rsidR="007F577E" w:rsidRPr="001D6912">
        <w:t xml:space="preserve"> </w:t>
      </w:r>
      <w:r w:rsidR="008E356B" w:rsidRPr="001D6912">
        <w:t>пенсионными</w:t>
      </w:r>
      <w:r w:rsidR="007F577E" w:rsidRPr="001D6912">
        <w:t xml:space="preserve"> </w:t>
      </w:r>
      <w:r w:rsidR="008E356B" w:rsidRPr="001D6912">
        <w:t>накоплениями</w:t>
      </w:r>
      <w:r w:rsidR="007F577E" w:rsidRPr="001D6912">
        <w:t xml:space="preserve"> </w:t>
      </w:r>
      <w:r w:rsidR="008E356B" w:rsidRPr="001D6912">
        <w:t>можно</w:t>
      </w:r>
      <w:r w:rsidR="007F577E" w:rsidRPr="001D6912">
        <w:t xml:space="preserve"> </w:t>
      </w:r>
      <w:r w:rsidR="008E356B" w:rsidRPr="001D6912">
        <w:t>было,</w:t>
      </w:r>
      <w:r w:rsidR="007F577E" w:rsidRPr="001D6912">
        <w:t xml:space="preserve"> </w:t>
      </w:r>
      <w:r w:rsidR="008E356B" w:rsidRPr="001D6912">
        <w:t>подав</w:t>
      </w:r>
      <w:r w:rsidR="007F577E" w:rsidRPr="001D6912">
        <w:t xml:space="preserve"> </w:t>
      </w:r>
      <w:r w:rsidR="008E356B" w:rsidRPr="001D6912">
        <w:t>заявление</w:t>
      </w:r>
      <w:r w:rsidR="007F577E" w:rsidRPr="001D6912">
        <w:t xml:space="preserve"> </w:t>
      </w:r>
      <w:r w:rsidR="008E356B" w:rsidRPr="001D6912">
        <w:t>в</w:t>
      </w:r>
      <w:r w:rsidR="007F577E" w:rsidRPr="001D6912">
        <w:t xml:space="preserve"> </w:t>
      </w:r>
      <w:r w:rsidR="008E356B" w:rsidRPr="001D6912">
        <w:t>Отделение</w:t>
      </w:r>
      <w:r w:rsidR="007F577E" w:rsidRPr="001D6912">
        <w:t xml:space="preserve"> </w:t>
      </w:r>
      <w:r w:rsidR="008E356B" w:rsidRPr="001D6912">
        <w:t>СФР</w:t>
      </w:r>
      <w:r w:rsidR="007F577E" w:rsidRPr="001D6912">
        <w:t xml:space="preserve"> </w:t>
      </w:r>
      <w:r w:rsidR="008E356B" w:rsidRPr="001D6912">
        <w:t>по</w:t>
      </w:r>
      <w:r w:rsidR="007F577E" w:rsidRPr="001D6912">
        <w:t xml:space="preserve"> </w:t>
      </w:r>
      <w:r w:rsidR="008E356B" w:rsidRPr="001D6912">
        <w:t>РТ</w:t>
      </w:r>
      <w:r w:rsidR="007F577E" w:rsidRPr="001D6912">
        <w:t xml:space="preserve"> </w:t>
      </w:r>
      <w:r w:rsidR="008E356B" w:rsidRPr="001D6912">
        <w:t>до</w:t>
      </w:r>
      <w:r w:rsidR="007F577E" w:rsidRPr="001D6912">
        <w:t xml:space="preserve"> </w:t>
      </w:r>
      <w:r w:rsidR="008E356B" w:rsidRPr="001D6912">
        <w:t>1</w:t>
      </w:r>
      <w:r w:rsidR="007F577E" w:rsidRPr="001D6912">
        <w:t xml:space="preserve"> </w:t>
      </w:r>
      <w:r w:rsidR="008E356B" w:rsidRPr="001D6912">
        <w:t>декабря,</w:t>
      </w:r>
      <w:r w:rsidR="007F577E" w:rsidRPr="001D6912">
        <w:t xml:space="preserve"> </w:t>
      </w:r>
      <w:r w:rsidR="008E356B" w:rsidRPr="001D6912">
        <w:t>поскольку</w:t>
      </w:r>
      <w:r w:rsidR="007F577E" w:rsidRPr="001D6912">
        <w:t xml:space="preserve"> </w:t>
      </w:r>
      <w:r w:rsidR="008E356B" w:rsidRPr="001D6912">
        <w:t>финансовый</w:t>
      </w:r>
      <w:r w:rsidR="007F577E" w:rsidRPr="001D6912">
        <w:t xml:space="preserve"> </w:t>
      </w:r>
      <w:r w:rsidR="008E356B" w:rsidRPr="001D6912">
        <w:t>год</w:t>
      </w:r>
      <w:r w:rsidR="007F577E" w:rsidRPr="001D6912">
        <w:t xml:space="preserve"> </w:t>
      </w:r>
      <w:r w:rsidR="008E356B" w:rsidRPr="001D6912">
        <w:t>подходит</w:t>
      </w:r>
      <w:r w:rsidR="007F577E" w:rsidRPr="001D6912">
        <w:t xml:space="preserve"> </w:t>
      </w:r>
      <w:r w:rsidR="008E356B" w:rsidRPr="001D6912">
        <w:t>к</w:t>
      </w:r>
      <w:r w:rsidR="007F577E" w:rsidRPr="001D6912">
        <w:t xml:space="preserve"> </w:t>
      </w:r>
      <w:r w:rsidR="008E356B" w:rsidRPr="001D6912">
        <w:t>концу.</w:t>
      </w:r>
      <w:r w:rsidR="007F577E" w:rsidRPr="001D6912">
        <w:t xml:space="preserve"> </w:t>
      </w:r>
      <w:r w:rsidR="008E356B" w:rsidRPr="001D6912">
        <w:t>Теперь</w:t>
      </w:r>
      <w:r w:rsidR="007F577E" w:rsidRPr="001D6912">
        <w:t xml:space="preserve"> </w:t>
      </w:r>
      <w:r w:rsidR="008E356B" w:rsidRPr="001D6912">
        <w:t>это</w:t>
      </w:r>
      <w:r w:rsidR="007F577E" w:rsidRPr="001D6912">
        <w:t xml:space="preserve"> </w:t>
      </w:r>
      <w:r w:rsidR="008E356B" w:rsidRPr="001D6912">
        <w:t>можно</w:t>
      </w:r>
      <w:r w:rsidR="007F577E" w:rsidRPr="001D6912">
        <w:t xml:space="preserve"> </w:t>
      </w:r>
      <w:r w:rsidR="008E356B" w:rsidRPr="001D6912">
        <w:t>будет</w:t>
      </w:r>
      <w:r w:rsidR="007F577E" w:rsidRPr="001D6912">
        <w:t xml:space="preserve"> </w:t>
      </w:r>
      <w:r w:rsidR="008E356B" w:rsidRPr="001D6912">
        <w:t>сделать</w:t>
      </w:r>
      <w:r w:rsidR="007F577E" w:rsidRPr="001D6912">
        <w:t xml:space="preserve"> </w:t>
      </w:r>
      <w:r w:rsidR="008E356B" w:rsidRPr="001D6912">
        <w:t>в</w:t>
      </w:r>
      <w:r w:rsidR="007F577E" w:rsidRPr="001D6912">
        <w:t xml:space="preserve"> </w:t>
      </w:r>
      <w:r w:rsidR="008E356B" w:rsidRPr="001D6912">
        <w:t>2025</w:t>
      </w:r>
      <w:r w:rsidR="007F577E" w:rsidRPr="001D6912">
        <w:t xml:space="preserve"> </w:t>
      </w:r>
      <w:r w:rsidR="008E356B" w:rsidRPr="001D6912">
        <w:t>году.</w:t>
      </w:r>
      <w:r w:rsidR="007F577E" w:rsidRPr="001D6912">
        <w:t xml:space="preserve"> </w:t>
      </w:r>
      <w:r w:rsidR="008E356B" w:rsidRPr="001D6912">
        <w:t>Заявления</w:t>
      </w:r>
      <w:r w:rsidR="007F577E" w:rsidRPr="001D6912">
        <w:t xml:space="preserve"> </w:t>
      </w:r>
      <w:r w:rsidR="008E356B" w:rsidRPr="001D6912">
        <w:t>можно</w:t>
      </w:r>
      <w:r w:rsidR="007F577E" w:rsidRPr="001D6912">
        <w:t xml:space="preserve"> </w:t>
      </w:r>
      <w:r w:rsidR="008E356B" w:rsidRPr="001D6912">
        <w:t>будет</w:t>
      </w:r>
      <w:r w:rsidR="007F577E" w:rsidRPr="001D6912">
        <w:t xml:space="preserve"> </w:t>
      </w:r>
      <w:r w:rsidR="008E356B" w:rsidRPr="001D6912">
        <w:t>также</w:t>
      </w:r>
      <w:r w:rsidR="007F577E" w:rsidRPr="001D6912">
        <w:t xml:space="preserve"> </w:t>
      </w:r>
      <w:r w:rsidR="008E356B" w:rsidRPr="001D6912">
        <w:t>подать</w:t>
      </w:r>
      <w:r w:rsidR="007F577E" w:rsidRPr="001D6912">
        <w:t xml:space="preserve"> </w:t>
      </w:r>
      <w:r w:rsidR="008E356B" w:rsidRPr="001D6912">
        <w:t>в</w:t>
      </w:r>
      <w:r w:rsidR="007F577E" w:rsidRPr="001D6912">
        <w:t xml:space="preserve"> </w:t>
      </w:r>
      <w:r w:rsidR="008E356B" w:rsidRPr="001D6912">
        <w:t>клиентской</w:t>
      </w:r>
      <w:r w:rsidR="007F577E" w:rsidRPr="001D6912">
        <w:t xml:space="preserve"> </w:t>
      </w:r>
      <w:r w:rsidR="008E356B" w:rsidRPr="001D6912">
        <w:t>службе</w:t>
      </w:r>
      <w:r w:rsidR="007F577E" w:rsidRPr="001D6912">
        <w:t xml:space="preserve"> </w:t>
      </w:r>
      <w:r w:rsidR="008E356B" w:rsidRPr="001D6912">
        <w:t>Отделения</w:t>
      </w:r>
      <w:r w:rsidR="007F577E" w:rsidRPr="001D6912">
        <w:t xml:space="preserve"> </w:t>
      </w:r>
      <w:r w:rsidR="008E356B" w:rsidRPr="001D6912">
        <w:t>СФР</w:t>
      </w:r>
      <w:r w:rsidR="007F577E" w:rsidRPr="001D6912">
        <w:t xml:space="preserve"> </w:t>
      </w:r>
      <w:r w:rsidR="008E356B" w:rsidRPr="001D6912">
        <w:t>по</w:t>
      </w:r>
      <w:r w:rsidR="007F577E" w:rsidRPr="001D6912">
        <w:t xml:space="preserve"> </w:t>
      </w:r>
      <w:r w:rsidR="008E356B" w:rsidRPr="001D6912">
        <w:t>РТ</w:t>
      </w:r>
      <w:r w:rsidR="007F577E" w:rsidRPr="001D6912">
        <w:t xml:space="preserve"> </w:t>
      </w:r>
      <w:r w:rsidR="008E356B" w:rsidRPr="001D6912">
        <w:t>или</w:t>
      </w:r>
      <w:r w:rsidR="007F577E" w:rsidRPr="001D6912">
        <w:t xml:space="preserve"> </w:t>
      </w:r>
      <w:r w:rsidR="008E356B" w:rsidRPr="001D6912">
        <w:t>при</w:t>
      </w:r>
      <w:r w:rsidR="007F577E" w:rsidRPr="001D6912">
        <w:t xml:space="preserve"> </w:t>
      </w:r>
      <w:r w:rsidR="008E356B" w:rsidRPr="001D6912">
        <w:t>наличии</w:t>
      </w:r>
      <w:r w:rsidR="007F577E" w:rsidRPr="001D6912">
        <w:t xml:space="preserve"> </w:t>
      </w:r>
      <w:r w:rsidR="008E356B" w:rsidRPr="001D6912">
        <w:t>усиленной</w:t>
      </w:r>
      <w:r w:rsidR="007F577E" w:rsidRPr="001D6912">
        <w:t xml:space="preserve"> </w:t>
      </w:r>
      <w:r w:rsidR="008E356B" w:rsidRPr="001D6912">
        <w:t>квалифицированной</w:t>
      </w:r>
      <w:r w:rsidR="007F577E" w:rsidRPr="001D6912">
        <w:t xml:space="preserve"> </w:t>
      </w:r>
      <w:r w:rsidR="008E356B" w:rsidRPr="001D6912">
        <w:t>подписи</w:t>
      </w:r>
      <w:r w:rsidR="007F577E" w:rsidRPr="001D6912">
        <w:t xml:space="preserve"> </w:t>
      </w:r>
      <w:r w:rsidR="008E356B" w:rsidRPr="001D6912">
        <w:t>на</w:t>
      </w:r>
      <w:r w:rsidR="007F577E" w:rsidRPr="001D6912">
        <w:t xml:space="preserve"> </w:t>
      </w:r>
      <w:r w:rsidR="008E356B" w:rsidRPr="001D6912">
        <w:t>портале</w:t>
      </w:r>
      <w:r w:rsidR="007F577E" w:rsidRPr="001D6912">
        <w:t xml:space="preserve"> </w:t>
      </w:r>
      <w:r w:rsidR="008E356B" w:rsidRPr="001D6912">
        <w:t>госуслуг.</w:t>
      </w:r>
      <w:r w:rsidR="007F577E" w:rsidRPr="001D6912">
        <w:t xml:space="preserve"> </w:t>
      </w:r>
      <w:r w:rsidR="008E356B" w:rsidRPr="001D6912">
        <w:t>Если</w:t>
      </w:r>
      <w:r w:rsidR="007F577E" w:rsidRPr="001D6912">
        <w:t xml:space="preserve"> </w:t>
      </w:r>
      <w:r w:rsidR="008E356B" w:rsidRPr="001D6912">
        <w:t>накопления</w:t>
      </w:r>
      <w:r w:rsidR="007F577E" w:rsidRPr="001D6912">
        <w:t xml:space="preserve"> </w:t>
      </w:r>
      <w:r w:rsidR="008E356B" w:rsidRPr="001D6912">
        <w:t>находятся</w:t>
      </w:r>
      <w:r w:rsidR="007F577E" w:rsidRPr="001D6912">
        <w:t xml:space="preserve"> </w:t>
      </w:r>
      <w:r w:rsidR="008E356B" w:rsidRPr="001D6912">
        <w:t>в</w:t>
      </w:r>
      <w:r w:rsidR="007F577E" w:rsidRPr="001D6912">
        <w:t xml:space="preserve"> </w:t>
      </w:r>
      <w:r w:rsidR="008E356B" w:rsidRPr="001D6912">
        <w:t>СФР,</w:t>
      </w:r>
      <w:r w:rsidR="007F577E" w:rsidRPr="001D6912">
        <w:t xml:space="preserve"> </w:t>
      </w:r>
      <w:r w:rsidR="008E356B" w:rsidRPr="001D6912">
        <w:t>смену</w:t>
      </w:r>
      <w:r w:rsidR="007F577E" w:rsidRPr="001D6912">
        <w:t xml:space="preserve"> </w:t>
      </w:r>
      <w:r w:rsidR="008E356B" w:rsidRPr="001D6912">
        <w:t>управляющей</w:t>
      </w:r>
      <w:r w:rsidR="007F577E" w:rsidRPr="001D6912">
        <w:t xml:space="preserve"> </w:t>
      </w:r>
      <w:r w:rsidR="008E356B" w:rsidRPr="001D6912">
        <w:t>компании</w:t>
      </w:r>
      <w:r w:rsidR="007F577E" w:rsidRPr="001D6912">
        <w:t xml:space="preserve"> </w:t>
      </w:r>
      <w:r w:rsidR="008E356B" w:rsidRPr="001D6912">
        <w:t>или</w:t>
      </w:r>
      <w:r w:rsidR="007F577E" w:rsidRPr="001D6912">
        <w:t xml:space="preserve"> </w:t>
      </w:r>
      <w:r w:rsidR="008E356B" w:rsidRPr="001D6912">
        <w:t>инвестиционного</w:t>
      </w:r>
      <w:r w:rsidR="007F577E" w:rsidRPr="001D6912">
        <w:t xml:space="preserve"> </w:t>
      </w:r>
      <w:r w:rsidR="008E356B" w:rsidRPr="001D6912">
        <w:t>портфеля</w:t>
      </w:r>
      <w:r w:rsidR="007F577E" w:rsidRPr="001D6912">
        <w:t xml:space="preserve"> </w:t>
      </w:r>
      <w:r w:rsidR="008E356B" w:rsidRPr="001D6912">
        <w:t>УК</w:t>
      </w:r>
      <w:r w:rsidR="007F577E" w:rsidRPr="001D6912">
        <w:t xml:space="preserve"> </w:t>
      </w:r>
      <w:r w:rsidR="008E356B" w:rsidRPr="001D6912">
        <w:t>можно</w:t>
      </w:r>
      <w:r w:rsidR="007F577E" w:rsidRPr="001D6912">
        <w:t xml:space="preserve"> </w:t>
      </w:r>
      <w:r w:rsidR="008E356B" w:rsidRPr="001D6912">
        <w:t>проводить</w:t>
      </w:r>
      <w:r w:rsidR="007F577E" w:rsidRPr="001D6912">
        <w:t xml:space="preserve"> </w:t>
      </w:r>
      <w:r w:rsidR="008E356B" w:rsidRPr="001D6912">
        <w:t>ежегодно</w:t>
      </w:r>
      <w:r w:rsidR="007F577E" w:rsidRPr="001D6912">
        <w:t xml:space="preserve"> </w:t>
      </w:r>
      <w:r w:rsidR="008E356B" w:rsidRPr="001D6912">
        <w:t>без</w:t>
      </w:r>
      <w:r w:rsidR="007F577E" w:rsidRPr="001D6912">
        <w:t xml:space="preserve"> </w:t>
      </w:r>
      <w:r w:rsidR="008E356B" w:rsidRPr="001D6912">
        <w:t>потери</w:t>
      </w:r>
      <w:r w:rsidR="007F577E" w:rsidRPr="001D6912">
        <w:t xml:space="preserve"> </w:t>
      </w:r>
      <w:r w:rsidR="008E356B" w:rsidRPr="001D6912">
        <w:t>инвестиционного</w:t>
      </w:r>
      <w:r w:rsidR="007F577E" w:rsidRPr="001D6912">
        <w:t xml:space="preserve"> </w:t>
      </w:r>
      <w:r w:rsidR="008E356B" w:rsidRPr="001D6912">
        <w:t>дохода.</w:t>
      </w:r>
    </w:p>
    <w:p w14:paraId="1BCC7EA7" w14:textId="77777777" w:rsidR="00111D7C" w:rsidRPr="001D6912" w:rsidRDefault="008E356B" w:rsidP="008E356B">
      <w:hyperlink r:id="rId20" w:history="1">
        <w:r w:rsidRPr="001D6912">
          <w:rPr>
            <w:rStyle w:val="a3"/>
          </w:rPr>
          <w:t>https://www.tatar-inform.ru/news/eduard-vavin-pri-vybore-npf-obrashhaite-vnimanie-na-ego-opyt-doxodnost-i-reputaciyu-5966554</w:t>
        </w:r>
      </w:hyperlink>
    </w:p>
    <w:p w14:paraId="0F239520" w14:textId="77777777" w:rsidR="00C91086" w:rsidRPr="001D6912" w:rsidRDefault="002F2DF7" w:rsidP="00C91086">
      <w:pPr>
        <w:pStyle w:val="2"/>
      </w:pPr>
      <w:bookmarkStart w:id="72" w:name="_Toc185225627"/>
      <w:r w:rsidRPr="001D6912">
        <w:t>Брянская</w:t>
      </w:r>
      <w:r w:rsidR="007F577E" w:rsidRPr="001D6912">
        <w:t xml:space="preserve"> </w:t>
      </w:r>
      <w:r w:rsidRPr="001D6912">
        <w:t>г</w:t>
      </w:r>
      <w:r w:rsidR="00C91086" w:rsidRPr="001D6912">
        <w:t>уберния,</w:t>
      </w:r>
      <w:r w:rsidR="007F577E" w:rsidRPr="001D6912">
        <w:t xml:space="preserve"> </w:t>
      </w:r>
      <w:r w:rsidR="00C91086" w:rsidRPr="001D6912">
        <w:t>13.12.2024,</w:t>
      </w:r>
      <w:r w:rsidR="007F577E" w:rsidRPr="001D6912">
        <w:t xml:space="preserve"> </w:t>
      </w:r>
      <w:r w:rsidR="00C91086" w:rsidRPr="001D6912">
        <w:t>Программа</w:t>
      </w:r>
      <w:r w:rsidR="007F577E" w:rsidRPr="001D6912">
        <w:t xml:space="preserve"> </w:t>
      </w:r>
      <w:r w:rsidR="00C91086" w:rsidRPr="001D6912">
        <w:t>долгосрочных</w:t>
      </w:r>
      <w:r w:rsidR="007F577E" w:rsidRPr="001D6912">
        <w:t xml:space="preserve"> </w:t>
      </w:r>
      <w:r w:rsidR="00C91086" w:rsidRPr="001D6912">
        <w:t>сбережений</w:t>
      </w:r>
      <w:r w:rsidR="007F577E" w:rsidRPr="001D6912">
        <w:t xml:space="preserve"> </w:t>
      </w:r>
      <w:r w:rsidR="00C91086" w:rsidRPr="001D6912">
        <w:t>стала</w:t>
      </w:r>
      <w:r w:rsidR="007F577E" w:rsidRPr="001D6912">
        <w:t xml:space="preserve"> </w:t>
      </w:r>
      <w:r w:rsidR="00C91086" w:rsidRPr="001D6912">
        <w:t>для</w:t>
      </w:r>
      <w:r w:rsidR="007F577E" w:rsidRPr="001D6912">
        <w:t xml:space="preserve"> </w:t>
      </w:r>
      <w:r w:rsidR="00C91086" w:rsidRPr="001D6912">
        <w:t>брянцев</w:t>
      </w:r>
      <w:r w:rsidR="007F577E" w:rsidRPr="001D6912">
        <w:t xml:space="preserve"> </w:t>
      </w:r>
      <w:r w:rsidR="00C91086" w:rsidRPr="001D6912">
        <w:t>инструментом</w:t>
      </w:r>
      <w:r w:rsidR="007F577E" w:rsidRPr="001D6912">
        <w:t xml:space="preserve"> </w:t>
      </w:r>
      <w:r w:rsidR="00C91086" w:rsidRPr="001D6912">
        <w:t>инвестирования</w:t>
      </w:r>
      <w:bookmarkEnd w:id="72"/>
    </w:p>
    <w:p w14:paraId="631CB8E6" w14:textId="77777777" w:rsidR="00C91086" w:rsidRPr="001D6912" w:rsidRDefault="00C91086" w:rsidP="00474FCF">
      <w:pPr>
        <w:pStyle w:val="3"/>
      </w:pPr>
      <w:bookmarkStart w:id="73" w:name="_Toc185225628"/>
      <w:r w:rsidRPr="001D6912">
        <w:t>В</w:t>
      </w:r>
      <w:r w:rsidR="007F577E" w:rsidRPr="001D6912">
        <w:t xml:space="preserve"> </w:t>
      </w:r>
      <w:r w:rsidRPr="001D6912">
        <w:t>условиях</w:t>
      </w:r>
      <w:r w:rsidR="007F577E" w:rsidRPr="001D6912">
        <w:t xml:space="preserve"> </w:t>
      </w:r>
      <w:r w:rsidRPr="001D6912">
        <w:t>нестабильности</w:t>
      </w:r>
      <w:r w:rsidR="007F577E" w:rsidRPr="001D6912">
        <w:t xml:space="preserve"> </w:t>
      </w:r>
      <w:r w:rsidRPr="001D6912">
        <w:t>рынков,</w:t>
      </w:r>
      <w:r w:rsidR="007F577E" w:rsidRPr="001D6912">
        <w:t xml:space="preserve"> </w:t>
      </w:r>
      <w:r w:rsidRPr="001D6912">
        <w:t>роста</w:t>
      </w:r>
      <w:r w:rsidR="007F577E" w:rsidRPr="001D6912">
        <w:t xml:space="preserve"> </w:t>
      </w:r>
      <w:r w:rsidRPr="001D6912">
        <w:t>инфляции</w:t>
      </w:r>
      <w:r w:rsidR="007F577E" w:rsidRPr="001D6912">
        <w:t xml:space="preserve"> </w:t>
      </w:r>
      <w:r w:rsidRPr="001D6912">
        <w:t>и</w:t>
      </w:r>
      <w:r w:rsidR="007F577E" w:rsidRPr="001D6912">
        <w:t xml:space="preserve"> </w:t>
      </w:r>
      <w:r w:rsidRPr="001D6912">
        <w:t>как</w:t>
      </w:r>
      <w:r w:rsidR="007F577E" w:rsidRPr="001D6912">
        <w:t xml:space="preserve"> </w:t>
      </w:r>
      <w:r w:rsidRPr="001D6912">
        <w:t>следствие</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ЦБ</w:t>
      </w:r>
      <w:r w:rsidR="007F577E" w:rsidRPr="001D6912">
        <w:t xml:space="preserve"> </w:t>
      </w:r>
      <w:r w:rsidRPr="001D6912">
        <w:t>брянцы</w:t>
      </w:r>
      <w:r w:rsidR="007F577E" w:rsidRPr="001D6912">
        <w:t xml:space="preserve"> </w:t>
      </w:r>
      <w:r w:rsidRPr="001D6912">
        <w:t>выбирают</w:t>
      </w:r>
      <w:r w:rsidR="007F577E" w:rsidRPr="001D6912">
        <w:t xml:space="preserve"> </w:t>
      </w:r>
      <w:r w:rsidRPr="001D6912">
        <w:t>сберегательную</w:t>
      </w:r>
      <w:r w:rsidR="007F577E" w:rsidRPr="001D6912">
        <w:t xml:space="preserve"> </w:t>
      </w:r>
      <w:r w:rsidRPr="001D6912">
        <w:t>модель</w:t>
      </w:r>
      <w:r w:rsidR="007F577E" w:rsidRPr="001D6912">
        <w:t xml:space="preserve"> </w:t>
      </w:r>
      <w:r w:rsidRPr="001D6912">
        <w:t>финансового</w:t>
      </w:r>
      <w:r w:rsidR="007F577E" w:rsidRPr="001D6912">
        <w:t xml:space="preserve"> </w:t>
      </w:r>
      <w:r w:rsidRPr="001D6912">
        <w:t>поведения</w:t>
      </w:r>
      <w:r w:rsidR="007F577E" w:rsidRPr="001D6912">
        <w:t xml:space="preserve"> </w:t>
      </w:r>
      <w:r w:rsidRPr="001D6912">
        <w:t>и</w:t>
      </w:r>
      <w:r w:rsidR="007F577E" w:rsidRPr="001D6912">
        <w:t xml:space="preserve"> </w:t>
      </w:r>
      <w:r w:rsidRPr="001D6912">
        <w:t>несут</w:t>
      </w:r>
      <w:r w:rsidR="007F577E" w:rsidRPr="001D6912">
        <w:t xml:space="preserve"> </w:t>
      </w:r>
      <w:r w:rsidRPr="001D6912">
        <w:t>свои</w:t>
      </w:r>
      <w:r w:rsidR="007F577E" w:rsidRPr="001D6912">
        <w:t xml:space="preserve"> </w:t>
      </w:r>
      <w:r w:rsidRPr="001D6912">
        <w:t>деньги</w:t>
      </w:r>
      <w:r w:rsidR="007F577E" w:rsidRPr="001D6912">
        <w:t xml:space="preserve"> </w:t>
      </w:r>
      <w:r w:rsidRPr="001D6912">
        <w:t>в</w:t>
      </w:r>
      <w:r w:rsidR="007F577E" w:rsidRPr="001D6912">
        <w:t xml:space="preserve"> </w:t>
      </w:r>
      <w:r w:rsidRPr="001D6912">
        <w:t>банки</w:t>
      </w:r>
      <w:r w:rsidR="007F577E" w:rsidRPr="001D6912">
        <w:t xml:space="preserve"> </w:t>
      </w:r>
      <w:r w:rsidRPr="001D6912">
        <w:t>на</w:t>
      </w:r>
      <w:r w:rsidR="007F577E" w:rsidRPr="001D6912">
        <w:t xml:space="preserve"> </w:t>
      </w:r>
      <w:r w:rsidRPr="001D6912">
        <w:t>депозиты.</w:t>
      </w:r>
      <w:r w:rsidR="007F577E" w:rsidRPr="001D6912">
        <w:t xml:space="preserve"> </w:t>
      </w:r>
      <w:r w:rsidRPr="001D6912">
        <w:t>Но</w:t>
      </w:r>
      <w:r w:rsidR="007F577E" w:rsidRPr="001D6912">
        <w:t xml:space="preserve"> </w:t>
      </w:r>
      <w:r w:rsidRPr="001D6912">
        <w:t>более</w:t>
      </w:r>
      <w:r w:rsidR="007F577E" w:rsidRPr="001D6912">
        <w:t xml:space="preserve"> </w:t>
      </w:r>
      <w:r w:rsidRPr="001D6912">
        <w:t>прагматичные</w:t>
      </w:r>
      <w:r w:rsidR="007F577E" w:rsidRPr="001D6912">
        <w:t xml:space="preserve"> </w:t>
      </w:r>
      <w:r w:rsidRPr="001D6912">
        <w:t>жители</w:t>
      </w:r>
      <w:r w:rsidR="007F577E" w:rsidRPr="001D6912">
        <w:t xml:space="preserve"> </w:t>
      </w:r>
      <w:r w:rsidRPr="001D6912">
        <w:t>региона</w:t>
      </w:r>
      <w:r w:rsidR="007F577E" w:rsidRPr="001D6912">
        <w:t xml:space="preserve"> </w:t>
      </w:r>
      <w:r w:rsidRPr="001D6912">
        <w:t>воспользовались</w:t>
      </w:r>
      <w:r w:rsidR="007F577E" w:rsidRPr="001D6912">
        <w:t xml:space="preserve"> </w:t>
      </w:r>
      <w:r w:rsidRPr="001D6912">
        <w:t>и</w:t>
      </w:r>
      <w:r w:rsidR="007F577E" w:rsidRPr="001D6912">
        <w:t xml:space="preserve"> </w:t>
      </w:r>
      <w:r w:rsidRPr="001D6912">
        <w:t>такой</w:t>
      </w:r>
      <w:r w:rsidR="007F577E" w:rsidRPr="001D6912">
        <w:t xml:space="preserve"> </w:t>
      </w:r>
      <w:r w:rsidRPr="001D6912">
        <w:t>возможностью,</w:t>
      </w:r>
      <w:r w:rsidR="007F577E" w:rsidRPr="001D6912">
        <w:t xml:space="preserve"> </w:t>
      </w:r>
      <w:r w:rsidRPr="001D6912">
        <w:t>как</w:t>
      </w:r>
      <w:r w:rsidR="007F577E" w:rsidRPr="001D6912">
        <w:t xml:space="preserve"> </w:t>
      </w:r>
      <w:r w:rsidRPr="001D6912">
        <w:t>инвестировать</w:t>
      </w:r>
      <w:r w:rsidR="007F577E" w:rsidRPr="001D6912">
        <w:t xml:space="preserve"> </w:t>
      </w:r>
      <w:r w:rsidRPr="001D6912">
        <w:t>в</w:t>
      </w:r>
      <w:r w:rsidR="007F577E" w:rsidRPr="001D6912">
        <w:t xml:space="preserve"> </w:t>
      </w:r>
      <w:r w:rsidRPr="001D6912">
        <w:t>будущее,</w:t>
      </w:r>
      <w:r w:rsidR="007F577E" w:rsidRPr="001D6912">
        <w:t xml:space="preserve"> </w:t>
      </w:r>
      <w:r w:rsidRPr="001D6912">
        <w:t>вступив</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bookmarkEnd w:id="73"/>
    </w:p>
    <w:p w14:paraId="5FEE4C4F" w14:textId="77777777" w:rsidR="00C91086" w:rsidRPr="001D6912" w:rsidRDefault="00C91086" w:rsidP="00C91086">
      <w:r w:rsidRPr="001D6912">
        <w:t>Она</w:t>
      </w:r>
      <w:r w:rsidR="007F577E" w:rsidRPr="001D6912">
        <w:t xml:space="preserve"> </w:t>
      </w:r>
      <w:r w:rsidRPr="001D6912">
        <w:t>была</w:t>
      </w:r>
      <w:r w:rsidR="007F577E" w:rsidRPr="001D6912">
        <w:t xml:space="preserve"> </w:t>
      </w:r>
      <w:r w:rsidRPr="001D6912">
        <w:t>запущена</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И</w:t>
      </w:r>
      <w:r w:rsidR="007F577E" w:rsidRPr="001D6912">
        <w:t xml:space="preserve"> </w:t>
      </w:r>
      <w:r w:rsidRPr="001D6912">
        <w:t>поможет</w:t>
      </w:r>
      <w:r w:rsidR="007F577E" w:rsidRPr="001D6912">
        <w:t xml:space="preserve"> </w:t>
      </w:r>
      <w:r w:rsidRPr="001D6912">
        <w:t>преумножить</w:t>
      </w:r>
      <w:r w:rsidR="007F577E" w:rsidRPr="001D6912">
        <w:t xml:space="preserve"> </w:t>
      </w:r>
      <w:r w:rsidRPr="001D6912">
        <w:t>средства</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предпенсионерам,</w:t>
      </w:r>
      <w:r w:rsidR="007F577E" w:rsidRPr="001D6912">
        <w:t xml:space="preserve"> </w:t>
      </w:r>
      <w:r w:rsidRPr="001D6912">
        <w:t>у</w:t>
      </w:r>
      <w:r w:rsidR="007F577E" w:rsidRPr="001D6912">
        <w:t xml:space="preserve"> </w:t>
      </w:r>
      <w:r w:rsidRPr="001D6912">
        <w:t>которых</w:t>
      </w:r>
      <w:r w:rsidR="007F577E" w:rsidRPr="001D6912">
        <w:t xml:space="preserve"> </w:t>
      </w:r>
      <w:r w:rsidRPr="001D6912">
        <w:t>оказались</w:t>
      </w:r>
      <w:r w:rsidR="007F577E" w:rsidRPr="001D6912">
        <w:t xml:space="preserve"> </w:t>
      </w:r>
      <w:r w:rsidRPr="001D6912">
        <w:t>заморожены</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части</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и</w:t>
      </w:r>
      <w:r w:rsidR="007F577E" w:rsidRPr="001D6912">
        <w:t xml:space="preserve"> </w:t>
      </w:r>
      <w:r w:rsidRPr="001D6912">
        <w:t>молодым</w:t>
      </w:r>
      <w:r w:rsidR="007F577E" w:rsidRPr="001D6912">
        <w:t xml:space="preserve"> </w:t>
      </w:r>
      <w:r w:rsidRPr="001D6912">
        <w:t>людям.</w:t>
      </w:r>
      <w:r w:rsidR="007F577E" w:rsidRPr="001D6912">
        <w:t xml:space="preserve">  </w:t>
      </w:r>
    </w:p>
    <w:p w14:paraId="53F25D19" w14:textId="77777777" w:rsidR="00C91086" w:rsidRPr="001D6912" w:rsidRDefault="00C91086" w:rsidP="00C91086">
      <w:r w:rsidRPr="001D6912">
        <w:t>-</w:t>
      </w:r>
      <w:r w:rsidR="007F577E" w:rsidRPr="001D6912">
        <w:t xml:space="preserve"> </w:t>
      </w:r>
      <w:r w:rsidRPr="001D6912">
        <w:t>Мы</w:t>
      </w:r>
      <w:r w:rsidR="007F577E" w:rsidRPr="001D6912">
        <w:t xml:space="preserve"> </w:t>
      </w:r>
      <w:r w:rsidRPr="001D6912">
        <w:t>смотрим</w:t>
      </w:r>
      <w:r w:rsidR="007F577E" w:rsidRPr="001D6912">
        <w:t xml:space="preserve"> </w:t>
      </w:r>
      <w:r w:rsidRPr="001D6912">
        <w:t>на</w:t>
      </w:r>
      <w:r w:rsidR="007F577E" w:rsidRPr="001D6912">
        <w:t xml:space="preserve"> </w:t>
      </w:r>
      <w:r w:rsidRPr="001D6912">
        <w:t>программу</w:t>
      </w:r>
      <w:r w:rsidR="007F577E" w:rsidRPr="001D6912">
        <w:t xml:space="preserve"> </w:t>
      </w:r>
      <w:r w:rsidRPr="001D6912">
        <w:t>как</w:t>
      </w:r>
      <w:r w:rsidR="007F577E" w:rsidRPr="001D6912">
        <w:t xml:space="preserve"> </w:t>
      </w:r>
      <w:r w:rsidRPr="001D6912">
        <w:t>на</w:t>
      </w:r>
      <w:r w:rsidR="007F577E" w:rsidRPr="001D6912">
        <w:t xml:space="preserve"> </w:t>
      </w:r>
      <w:r w:rsidRPr="001D6912">
        <w:t>выгодный</w:t>
      </w:r>
      <w:r w:rsidR="007F577E" w:rsidRPr="001D6912">
        <w:t xml:space="preserve"> </w:t>
      </w:r>
      <w:r w:rsidRPr="001D6912">
        <w:t>и</w:t>
      </w:r>
      <w:r w:rsidR="007F577E" w:rsidRPr="001D6912">
        <w:t xml:space="preserve"> </w:t>
      </w:r>
      <w:r w:rsidRPr="001D6912">
        <w:t>универсальный</w:t>
      </w:r>
      <w:r w:rsidR="007F577E" w:rsidRPr="001D6912">
        <w:t xml:space="preserve"> </w:t>
      </w:r>
      <w:r w:rsidRPr="001D6912">
        <w:t>инструмент</w:t>
      </w:r>
      <w:r w:rsidR="007F577E" w:rsidRPr="001D6912">
        <w:t xml:space="preserve"> </w:t>
      </w:r>
      <w:r w:rsidRPr="001D6912">
        <w:t>сбережений</w:t>
      </w:r>
      <w:r w:rsidR="007F577E" w:rsidRPr="001D6912">
        <w:t xml:space="preserve"> </w:t>
      </w:r>
      <w:r w:rsidRPr="001D6912">
        <w:t>для</w:t>
      </w:r>
      <w:r w:rsidR="007F577E" w:rsidRPr="001D6912">
        <w:t xml:space="preserve"> </w:t>
      </w:r>
      <w:r w:rsidRPr="001D6912">
        <w:t>всех</w:t>
      </w:r>
      <w:r w:rsidR="007F577E" w:rsidRPr="001D6912">
        <w:t xml:space="preserve"> </w:t>
      </w:r>
      <w:r w:rsidRPr="001D6912">
        <w:t>людей.</w:t>
      </w:r>
      <w:r w:rsidR="007F577E" w:rsidRPr="001D6912">
        <w:t xml:space="preserve"> </w:t>
      </w:r>
      <w:r w:rsidRPr="001D6912">
        <w:t>Они</w:t>
      </w:r>
      <w:r w:rsidR="007F577E" w:rsidRPr="001D6912">
        <w:t xml:space="preserve"> </w:t>
      </w:r>
      <w:r w:rsidRPr="001D6912">
        <w:t>сами</w:t>
      </w:r>
      <w:r w:rsidR="007F577E" w:rsidRPr="001D6912">
        <w:t xml:space="preserve"> </w:t>
      </w:r>
      <w:r w:rsidRPr="001D6912">
        <w:t>определяют</w:t>
      </w:r>
      <w:r w:rsidR="007F577E" w:rsidRPr="001D6912">
        <w:t xml:space="preserve"> </w:t>
      </w:r>
      <w:r w:rsidRPr="001D6912">
        <w:t>цель,</w:t>
      </w:r>
      <w:r w:rsidR="007F577E" w:rsidRPr="001D6912">
        <w:t xml:space="preserve"> </w:t>
      </w:r>
      <w:r w:rsidRPr="001D6912">
        <w:t>ради</w:t>
      </w:r>
      <w:r w:rsidR="007F577E" w:rsidRPr="001D6912">
        <w:t xml:space="preserve"> </w:t>
      </w:r>
      <w:r w:rsidRPr="001D6912">
        <w:t>чего</w:t>
      </w:r>
      <w:r w:rsidR="007F577E" w:rsidRPr="001D6912">
        <w:t xml:space="preserve"> </w:t>
      </w:r>
      <w:r w:rsidRPr="001D6912">
        <w:t>копят</w:t>
      </w:r>
      <w:r w:rsidR="007F577E" w:rsidRPr="001D6912">
        <w:t xml:space="preserve"> </w:t>
      </w:r>
      <w:r w:rsidRPr="001D6912">
        <w:t>деньги.</w:t>
      </w:r>
      <w:r w:rsidR="007F577E" w:rsidRPr="001D6912">
        <w:t xml:space="preserve"> </w:t>
      </w:r>
      <w:r w:rsidRPr="001D6912">
        <w:t>Будущие</w:t>
      </w:r>
      <w:r w:rsidR="007F577E" w:rsidRPr="001D6912">
        <w:t xml:space="preserve"> </w:t>
      </w:r>
      <w:r w:rsidRPr="001D6912">
        <w:t>пенсионеры</w:t>
      </w:r>
      <w:r w:rsidR="007F577E" w:rsidRPr="001D6912">
        <w:t xml:space="preserve"> </w:t>
      </w:r>
      <w:r w:rsidRPr="001D6912">
        <w:t>-</w:t>
      </w:r>
      <w:r w:rsidR="007F577E" w:rsidRPr="001D6912">
        <w:t xml:space="preserve"> </w:t>
      </w:r>
      <w:r w:rsidRPr="001D6912">
        <w:t>ради</w:t>
      </w:r>
      <w:r w:rsidR="007F577E" w:rsidRPr="001D6912">
        <w:t xml:space="preserve"> </w:t>
      </w:r>
      <w:r w:rsidRPr="001D6912">
        <w:t>прибавки</w:t>
      </w:r>
      <w:r w:rsidR="007F577E" w:rsidRPr="001D6912">
        <w:t xml:space="preserve"> </w:t>
      </w:r>
      <w:r w:rsidRPr="001D6912">
        <w:t>к</w:t>
      </w:r>
      <w:r w:rsidR="007F577E" w:rsidRPr="001D6912">
        <w:t xml:space="preserve"> </w:t>
      </w:r>
      <w:r w:rsidRPr="001D6912">
        <w:t>пенсии,</w:t>
      </w:r>
      <w:r w:rsidR="007F577E" w:rsidRPr="001D6912">
        <w:t xml:space="preserve"> </w:t>
      </w:r>
      <w:r w:rsidRPr="001D6912">
        <w:t>а</w:t>
      </w:r>
      <w:r w:rsidR="007F577E" w:rsidRPr="001D6912">
        <w:t xml:space="preserve"> </w:t>
      </w:r>
      <w:r w:rsidRPr="001D6912">
        <w:t>у</w:t>
      </w:r>
      <w:r w:rsidR="007F577E" w:rsidRPr="001D6912">
        <w:t xml:space="preserve"> </w:t>
      </w:r>
      <w:r w:rsidRPr="001D6912">
        <w:t>молодых</w:t>
      </w:r>
      <w:r w:rsidR="007F577E" w:rsidRPr="001D6912">
        <w:t xml:space="preserve"> </w:t>
      </w:r>
      <w:r w:rsidRPr="001D6912">
        <w:t>родителей</w:t>
      </w:r>
      <w:r w:rsidR="007F577E" w:rsidRPr="001D6912">
        <w:t xml:space="preserve"> </w:t>
      </w:r>
      <w:r w:rsidRPr="001D6912">
        <w:t>это</w:t>
      </w:r>
      <w:r w:rsidR="007F577E" w:rsidRPr="001D6912">
        <w:t xml:space="preserve"> </w:t>
      </w:r>
      <w:r w:rsidRPr="001D6912">
        <w:t>могут</w:t>
      </w:r>
      <w:r w:rsidR="007F577E" w:rsidRPr="001D6912">
        <w:t xml:space="preserve"> </w:t>
      </w:r>
      <w:r w:rsidRPr="001D6912">
        <w:t>быть</w:t>
      </w:r>
      <w:r w:rsidR="007F577E" w:rsidRPr="001D6912">
        <w:t xml:space="preserve"> </w:t>
      </w:r>
      <w:r w:rsidRPr="001D6912">
        <w:t>сбережения</w:t>
      </w:r>
      <w:r w:rsidR="007F577E" w:rsidRPr="001D6912">
        <w:t xml:space="preserve"> </w:t>
      </w:r>
      <w:r w:rsidRPr="001D6912">
        <w:t>на</w:t>
      </w:r>
      <w:r w:rsidR="007F577E" w:rsidRPr="001D6912">
        <w:t xml:space="preserve"> </w:t>
      </w:r>
      <w:r w:rsidRPr="001D6912">
        <w:t>учебу</w:t>
      </w:r>
      <w:r w:rsidR="007F577E" w:rsidRPr="001D6912">
        <w:t xml:space="preserve"> </w:t>
      </w:r>
      <w:r w:rsidRPr="001D6912">
        <w:t>детям</w:t>
      </w:r>
      <w:r w:rsidR="007F577E" w:rsidRPr="001D6912">
        <w:t xml:space="preserve"> </w:t>
      </w:r>
      <w:r w:rsidRPr="001D6912">
        <w:t>или</w:t>
      </w:r>
      <w:r w:rsidR="007F577E" w:rsidRPr="001D6912">
        <w:t xml:space="preserve"> </w:t>
      </w:r>
      <w:r w:rsidRPr="001D6912">
        <w:t>формирования</w:t>
      </w:r>
      <w:r w:rsidR="007F577E" w:rsidRPr="001D6912">
        <w:t xml:space="preserve"> «</w:t>
      </w:r>
      <w:r w:rsidRPr="001D6912">
        <w:t>подушки</w:t>
      </w:r>
      <w:r w:rsidR="007F577E" w:rsidRPr="001D6912">
        <w:t xml:space="preserve"> </w:t>
      </w:r>
      <w:r w:rsidRPr="001D6912">
        <w:t>безопасности</w:t>
      </w:r>
      <w:r w:rsidR="007F577E" w:rsidRPr="001D6912">
        <w:t>»</w:t>
      </w:r>
      <w:r w:rsidRPr="001D6912">
        <w:t>.</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w:t>
      </w:r>
      <w:r w:rsidR="007F577E" w:rsidRPr="001D6912">
        <w:t xml:space="preserve"> </w:t>
      </w:r>
      <w:r w:rsidRPr="001D6912">
        <w:t>это</w:t>
      </w:r>
      <w:r w:rsidR="007F577E" w:rsidRPr="001D6912">
        <w:t xml:space="preserve"> </w:t>
      </w:r>
      <w:r w:rsidRPr="001D6912">
        <w:t>и</w:t>
      </w:r>
      <w:r w:rsidR="007F577E" w:rsidRPr="001D6912">
        <w:t xml:space="preserve"> </w:t>
      </w:r>
      <w:r w:rsidRPr="001D6912">
        <w:t>есть</w:t>
      </w:r>
      <w:r w:rsidR="007F577E" w:rsidRPr="001D6912">
        <w:t xml:space="preserve"> </w:t>
      </w:r>
      <w:r w:rsidRPr="001D6912">
        <w:t>инвестиции,</w:t>
      </w:r>
      <w:r w:rsidR="007F577E" w:rsidRPr="001D6912">
        <w:t xml:space="preserve"> </w:t>
      </w:r>
      <w:r w:rsidRPr="001D6912">
        <w:t>поскольку</w:t>
      </w:r>
      <w:r w:rsidR="007F577E" w:rsidRPr="001D6912">
        <w:t xml:space="preserve"> </w:t>
      </w:r>
      <w:r w:rsidRPr="001D6912">
        <w:t>часть</w:t>
      </w:r>
      <w:r w:rsidR="007F577E" w:rsidRPr="001D6912">
        <w:t xml:space="preserve"> </w:t>
      </w:r>
      <w:r w:rsidRPr="001D6912">
        <w:t>денег</w:t>
      </w:r>
      <w:r w:rsidR="007F577E" w:rsidRPr="001D6912">
        <w:t xml:space="preserve"> </w:t>
      </w:r>
      <w:r w:rsidRPr="001D6912">
        <w:t>вкладывается</w:t>
      </w:r>
      <w:r w:rsidR="007F577E" w:rsidRPr="001D6912">
        <w:t xml:space="preserve"> </w:t>
      </w:r>
      <w:r w:rsidRPr="001D6912">
        <w:t>в</w:t>
      </w:r>
      <w:r w:rsidR="007F577E" w:rsidRPr="001D6912">
        <w:t xml:space="preserve"> </w:t>
      </w:r>
      <w:r w:rsidRPr="001D6912">
        <w:t>фондовый</w:t>
      </w:r>
      <w:r w:rsidR="007F577E" w:rsidRPr="001D6912">
        <w:t xml:space="preserve"> </w:t>
      </w:r>
      <w:r w:rsidRPr="001D6912">
        <w:t>рынок.</w:t>
      </w:r>
      <w:r w:rsidR="007F577E" w:rsidRPr="001D6912">
        <w:t xml:space="preserve"> </w:t>
      </w:r>
      <w:r w:rsidRPr="001D6912">
        <w:t>Причем</w:t>
      </w:r>
      <w:r w:rsidR="007F577E" w:rsidRPr="001D6912">
        <w:t xml:space="preserve"> </w:t>
      </w:r>
      <w:r w:rsidRPr="001D6912">
        <w:t>долгосрочные.</w:t>
      </w:r>
      <w:r w:rsidR="007F577E" w:rsidRPr="001D6912">
        <w:t xml:space="preserve"> </w:t>
      </w:r>
      <w:r w:rsidRPr="001D6912">
        <w:t>Практика</w:t>
      </w:r>
      <w:r w:rsidR="007F577E" w:rsidRPr="001D6912">
        <w:t xml:space="preserve"> </w:t>
      </w:r>
      <w:r w:rsidRPr="001D6912">
        <w:t>показывает,</w:t>
      </w:r>
      <w:r w:rsidR="007F577E" w:rsidRPr="001D6912">
        <w:t xml:space="preserve"> </w:t>
      </w:r>
      <w:r w:rsidRPr="001D6912">
        <w:t>что</w:t>
      </w:r>
      <w:r w:rsidR="007F577E" w:rsidRPr="001D6912">
        <w:t xml:space="preserve"> </w:t>
      </w:r>
      <w:r w:rsidRPr="001D6912">
        <w:t>чем</w:t>
      </w:r>
      <w:r w:rsidR="007F577E" w:rsidRPr="001D6912">
        <w:t xml:space="preserve"> </w:t>
      </w:r>
      <w:r w:rsidRPr="001D6912">
        <w:t>дольше</w:t>
      </w:r>
      <w:r w:rsidR="007F577E" w:rsidRPr="001D6912">
        <w:t xml:space="preserve"> </w:t>
      </w:r>
      <w:r w:rsidRPr="001D6912">
        <w:t>срок</w:t>
      </w:r>
      <w:r w:rsidR="007F577E" w:rsidRPr="001D6912">
        <w:t xml:space="preserve"> </w:t>
      </w:r>
      <w:r w:rsidRPr="001D6912">
        <w:t>инвестирования,</w:t>
      </w:r>
      <w:r w:rsidR="007F577E" w:rsidRPr="001D6912">
        <w:t xml:space="preserve"> </w:t>
      </w:r>
      <w:r w:rsidRPr="001D6912">
        <w:t>тем</w:t>
      </w:r>
      <w:r w:rsidR="007F577E" w:rsidRPr="001D6912">
        <w:t xml:space="preserve"> </w:t>
      </w:r>
      <w:r w:rsidRPr="001D6912">
        <w:t>больше</w:t>
      </w:r>
      <w:r w:rsidR="007F577E" w:rsidRPr="001D6912">
        <w:t xml:space="preserve"> </w:t>
      </w:r>
      <w:r w:rsidRPr="001D6912">
        <w:t>доход.</w:t>
      </w:r>
      <w:r w:rsidR="007F577E" w:rsidRPr="001D6912">
        <w:t xml:space="preserve"> </w:t>
      </w:r>
      <w:r w:rsidRPr="001D6912">
        <w:t>Это</w:t>
      </w:r>
      <w:r w:rsidR="007F577E" w:rsidRPr="001D6912">
        <w:t xml:space="preserve"> </w:t>
      </w:r>
      <w:r w:rsidRPr="001D6912">
        <w:t>не</w:t>
      </w:r>
      <w:r w:rsidR="007F577E" w:rsidRPr="001D6912">
        <w:t xml:space="preserve"> </w:t>
      </w:r>
      <w:r w:rsidRPr="001D6912">
        <w:t>биржевые</w:t>
      </w:r>
      <w:r w:rsidR="007F577E" w:rsidRPr="001D6912">
        <w:t xml:space="preserve"> </w:t>
      </w:r>
      <w:r w:rsidRPr="001D6912">
        <w:t>спекуляции</w:t>
      </w:r>
      <w:r w:rsidR="007F577E" w:rsidRPr="001D6912">
        <w:t xml:space="preserve"> </w:t>
      </w:r>
      <w:r w:rsidRPr="001D6912">
        <w:t>или</w:t>
      </w:r>
      <w:r w:rsidR="007F577E" w:rsidRPr="001D6912">
        <w:t xml:space="preserve"> </w:t>
      </w:r>
      <w:r w:rsidRPr="001D6912">
        <w:t>торговля</w:t>
      </w:r>
      <w:r w:rsidR="007F577E" w:rsidRPr="001D6912">
        <w:t xml:space="preserve"> </w:t>
      </w:r>
      <w:r w:rsidRPr="001D6912">
        <w:t>криптовалютой,</w:t>
      </w:r>
      <w:r w:rsidR="007F577E" w:rsidRPr="001D6912">
        <w:t xml:space="preserve"> </w:t>
      </w:r>
      <w:r w:rsidRPr="001D6912">
        <w:t>где</w:t>
      </w:r>
      <w:r w:rsidR="007F577E" w:rsidRPr="001D6912">
        <w:t xml:space="preserve"> </w:t>
      </w:r>
      <w:r w:rsidRPr="001D6912">
        <w:t>легко</w:t>
      </w:r>
      <w:r w:rsidR="007F577E" w:rsidRPr="001D6912">
        <w:t xml:space="preserve"> </w:t>
      </w:r>
      <w:r w:rsidRPr="001D6912">
        <w:t>все</w:t>
      </w:r>
      <w:r w:rsidR="007F577E" w:rsidRPr="001D6912">
        <w:t xml:space="preserve"> </w:t>
      </w:r>
      <w:r w:rsidRPr="001D6912">
        <w:t>потерять,</w:t>
      </w:r>
      <w:r w:rsidR="007F577E" w:rsidRPr="001D6912">
        <w:t xml:space="preserve"> </w:t>
      </w:r>
      <w:r w:rsidRPr="001D6912">
        <w:t>-</w:t>
      </w:r>
      <w:r w:rsidR="007F577E" w:rsidRPr="001D6912">
        <w:t xml:space="preserve"> </w:t>
      </w:r>
      <w:r w:rsidRPr="001D6912">
        <w:t>отмечал</w:t>
      </w:r>
      <w:r w:rsidR="007F577E" w:rsidRPr="001D6912">
        <w:t xml:space="preserve"> </w:t>
      </w:r>
      <w:r w:rsidRPr="001D6912">
        <w:t>в</w:t>
      </w:r>
      <w:r w:rsidR="007F577E" w:rsidRPr="001D6912">
        <w:t xml:space="preserve"> </w:t>
      </w:r>
      <w:r w:rsidRPr="001D6912">
        <w:t>одном</w:t>
      </w:r>
      <w:r w:rsidR="007F577E" w:rsidRPr="001D6912">
        <w:t xml:space="preserve"> </w:t>
      </w:r>
      <w:r w:rsidRPr="001D6912">
        <w:t>из</w:t>
      </w:r>
      <w:r w:rsidR="007F577E" w:rsidRPr="001D6912">
        <w:t xml:space="preserve"> </w:t>
      </w:r>
      <w:r w:rsidRPr="001D6912">
        <w:t>интервью</w:t>
      </w:r>
      <w:r w:rsidR="007F577E" w:rsidRPr="001D6912">
        <w:t xml:space="preserve"> </w:t>
      </w:r>
      <w:r w:rsidRPr="001D6912">
        <w:t>заместитель</w:t>
      </w:r>
      <w:r w:rsidR="007F577E" w:rsidRPr="001D6912">
        <w:t xml:space="preserve"> </w:t>
      </w:r>
      <w:r w:rsidRPr="001D6912">
        <w:t>министра</w:t>
      </w:r>
      <w:r w:rsidR="007F577E" w:rsidRPr="001D6912">
        <w:t xml:space="preserve"> </w:t>
      </w:r>
      <w:r w:rsidRPr="001D6912">
        <w:t>финансов</w:t>
      </w:r>
      <w:r w:rsidR="007F577E" w:rsidRPr="001D6912">
        <w:t xml:space="preserve"> </w:t>
      </w:r>
      <w:r w:rsidRPr="001D6912">
        <w:t>РФ</w:t>
      </w:r>
      <w:r w:rsidR="007F577E" w:rsidRPr="001D6912">
        <w:t xml:space="preserve"> </w:t>
      </w:r>
      <w:r w:rsidRPr="001D6912">
        <w:t>Иван</w:t>
      </w:r>
      <w:r w:rsidR="007F577E" w:rsidRPr="001D6912">
        <w:t xml:space="preserve"> </w:t>
      </w:r>
      <w:r w:rsidRPr="001D6912">
        <w:t>Чебесков.</w:t>
      </w:r>
    </w:p>
    <w:p w14:paraId="13EA5F3A" w14:textId="77777777" w:rsidR="00C91086" w:rsidRPr="001D6912" w:rsidRDefault="00C91086" w:rsidP="00C91086">
      <w:r w:rsidRPr="001D6912">
        <w:lastRenderedPageBreak/>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за</w:t>
      </w:r>
      <w:r w:rsidR="007F577E" w:rsidRPr="001D6912">
        <w:t xml:space="preserve"> </w:t>
      </w:r>
      <w:r w:rsidRPr="001D6912">
        <w:t>стратегию</w:t>
      </w:r>
      <w:r w:rsidR="007F577E" w:rsidRPr="001D6912">
        <w:t xml:space="preserve"> </w:t>
      </w:r>
      <w:r w:rsidRPr="001D6912">
        <w:t>инвестирования</w:t>
      </w:r>
      <w:r w:rsidR="007F577E" w:rsidRPr="001D6912">
        <w:t xml:space="preserve"> </w:t>
      </w:r>
      <w:r w:rsidRPr="001D6912">
        <w:t>отвечают</w:t>
      </w:r>
      <w:r w:rsidR="007F577E" w:rsidRPr="001D6912">
        <w:t xml:space="preserve"> </w:t>
      </w:r>
      <w:r w:rsidRPr="001D6912">
        <w:t>профессиональные</w:t>
      </w:r>
      <w:r w:rsidR="007F577E" w:rsidRPr="001D6912">
        <w:t xml:space="preserve"> </w:t>
      </w:r>
      <w:r w:rsidRPr="001D6912">
        <w:t>управляющие,</w:t>
      </w:r>
      <w:r w:rsidR="007F577E" w:rsidRPr="001D6912">
        <w:t xml:space="preserve"> </w:t>
      </w:r>
      <w:r w:rsidRPr="001D6912">
        <w:t>которые</w:t>
      </w:r>
      <w:r w:rsidR="007F577E" w:rsidRPr="001D6912">
        <w:t xml:space="preserve"> </w:t>
      </w:r>
      <w:r w:rsidRPr="001D6912">
        <w:t>работают</w:t>
      </w:r>
      <w:r w:rsidR="007F577E" w:rsidRPr="001D6912">
        <w:t xml:space="preserve"> </w:t>
      </w:r>
      <w:r w:rsidRPr="001D6912">
        <w:t>по</w:t>
      </w:r>
      <w:r w:rsidR="007F577E" w:rsidRPr="001D6912">
        <w:t xml:space="preserve"> </w:t>
      </w:r>
      <w:r w:rsidRPr="001D6912">
        <w:t>установленным</w:t>
      </w:r>
      <w:r w:rsidR="007F577E" w:rsidRPr="001D6912">
        <w:t xml:space="preserve"> </w:t>
      </w:r>
      <w:r w:rsidRPr="001D6912">
        <w:t>государством</w:t>
      </w:r>
      <w:r w:rsidR="007F577E" w:rsidRPr="001D6912">
        <w:t xml:space="preserve"> </w:t>
      </w:r>
      <w:r w:rsidRPr="001D6912">
        <w:t>правилам</w:t>
      </w:r>
      <w:r w:rsidR="007F577E" w:rsidRPr="001D6912">
        <w:t xml:space="preserve"> </w:t>
      </w:r>
      <w:r w:rsidRPr="001D6912">
        <w:t>и</w:t>
      </w:r>
      <w:r w:rsidR="007F577E" w:rsidRPr="001D6912">
        <w:t xml:space="preserve"> </w:t>
      </w:r>
      <w:r w:rsidRPr="001D6912">
        <w:t>несут</w:t>
      </w:r>
      <w:r w:rsidR="007F577E" w:rsidRPr="001D6912">
        <w:t xml:space="preserve"> </w:t>
      </w:r>
      <w:r w:rsidRPr="001D6912">
        <w:t>ответственность</w:t>
      </w:r>
      <w:r w:rsidR="007F577E" w:rsidRPr="001D6912">
        <w:t xml:space="preserve"> </w:t>
      </w:r>
      <w:r w:rsidRPr="001D6912">
        <w:t>за</w:t>
      </w:r>
      <w:r w:rsidR="007F577E" w:rsidRPr="001D6912">
        <w:t xml:space="preserve"> </w:t>
      </w:r>
      <w:r w:rsidRPr="001D6912">
        <w:t>свои</w:t>
      </w:r>
      <w:r w:rsidR="007F577E" w:rsidRPr="001D6912">
        <w:t xml:space="preserve"> </w:t>
      </w:r>
      <w:r w:rsidRPr="001D6912">
        <w:t>ошибки.</w:t>
      </w:r>
      <w:r w:rsidR="007F577E" w:rsidRPr="001D6912">
        <w:t xml:space="preserve"> </w:t>
      </w:r>
      <w:r w:rsidRPr="001D6912">
        <w:t>Уточняется,</w:t>
      </w:r>
      <w:r w:rsidR="007F577E" w:rsidRPr="001D6912">
        <w:t xml:space="preserve"> </w:t>
      </w:r>
      <w:r w:rsidRPr="001D6912">
        <w:t>что</w:t>
      </w:r>
      <w:r w:rsidR="007F577E" w:rsidRPr="001D6912">
        <w:t xml:space="preserve"> </w:t>
      </w:r>
      <w:r w:rsidRPr="001D6912">
        <w:t>счета</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принадлежит</w:t>
      </w:r>
      <w:r w:rsidR="007F577E" w:rsidRPr="001D6912">
        <w:t xml:space="preserve"> </w:t>
      </w:r>
      <w:r w:rsidRPr="001D6912">
        <w:t>самому</w:t>
      </w:r>
      <w:r w:rsidR="007F577E" w:rsidRPr="001D6912">
        <w:t xml:space="preserve"> </w:t>
      </w:r>
      <w:r w:rsidRPr="001D6912">
        <w:t>человеку,</w:t>
      </w:r>
      <w:r w:rsidR="007F577E" w:rsidRPr="001D6912">
        <w:t xml:space="preserve"> </w:t>
      </w:r>
      <w:r w:rsidRPr="001D6912">
        <w:t>в</w:t>
      </w:r>
      <w:r w:rsidR="007F577E" w:rsidRPr="001D6912">
        <w:t xml:space="preserve"> </w:t>
      </w:r>
      <w:r w:rsidRPr="001D6912">
        <w:t>этом</w:t>
      </w:r>
      <w:r w:rsidR="007F577E" w:rsidRPr="001D6912">
        <w:t xml:space="preserve"> </w:t>
      </w:r>
      <w:r w:rsidRPr="001D6912">
        <w:t>он</w:t>
      </w:r>
      <w:r w:rsidR="007F577E" w:rsidRPr="001D6912">
        <w:t xml:space="preserve"> </w:t>
      </w:r>
      <w:r w:rsidRPr="001D6912">
        <w:t>похож</w:t>
      </w:r>
      <w:r w:rsidR="007F577E" w:rsidRPr="001D6912">
        <w:t xml:space="preserve"> </w:t>
      </w:r>
      <w:r w:rsidRPr="001D6912">
        <w:t>на</w:t>
      </w:r>
      <w:r w:rsidR="007F577E" w:rsidRPr="001D6912">
        <w:t xml:space="preserve"> </w:t>
      </w:r>
      <w:r w:rsidRPr="001D6912">
        <w:t>банковский</w:t>
      </w:r>
      <w:r w:rsidR="007F577E" w:rsidRPr="001D6912">
        <w:t xml:space="preserve"> </w:t>
      </w:r>
      <w:r w:rsidRPr="001D6912">
        <w:t>счет,</w:t>
      </w:r>
      <w:r w:rsidR="007F577E" w:rsidRPr="001D6912">
        <w:t xml:space="preserve"> </w:t>
      </w:r>
      <w:r w:rsidRPr="001D6912">
        <w:t>поэтому</w:t>
      </w:r>
      <w:r w:rsidR="007F577E" w:rsidRPr="001D6912">
        <w:t xml:space="preserve"> </w:t>
      </w:r>
      <w:r w:rsidRPr="001D6912">
        <w:t>не</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заморожен,</w:t>
      </w:r>
      <w:r w:rsidR="007F577E" w:rsidRPr="001D6912">
        <w:t xml:space="preserve"> </w:t>
      </w:r>
      <w:r w:rsidRPr="001D6912">
        <w:t>как</w:t>
      </w:r>
      <w:r w:rsidR="007F577E" w:rsidRPr="001D6912">
        <w:t xml:space="preserve"> </w:t>
      </w:r>
      <w:r w:rsidRPr="001D6912">
        <w:t>та</w:t>
      </w:r>
      <w:r w:rsidR="007F577E" w:rsidRPr="001D6912">
        <w:t xml:space="preserve"> </w:t>
      </w:r>
      <w:r w:rsidRPr="001D6912">
        <w:t>же</w:t>
      </w:r>
      <w:r w:rsidR="007F577E" w:rsidRPr="001D6912">
        <w:t xml:space="preserve"> </w:t>
      </w:r>
      <w:r w:rsidRPr="001D6912">
        <w:t>накопительная</w:t>
      </w:r>
      <w:r w:rsidR="007F577E" w:rsidRPr="001D6912">
        <w:t xml:space="preserve"> </w:t>
      </w:r>
      <w:r w:rsidRPr="001D6912">
        <w:t>пенсия.</w:t>
      </w:r>
    </w:p>
    <w:p w14:paraId="2153F110" w14:textId="77777777" w:rsidR="00C91086" w:rsidRPr="001D6912" w:rsidRDefault="00C91086" w:rsidP="00C91086">
      <w:r w:rsidRPr="001D6912">
        <w:t>Ранее</w:t>
      </w:r>
      <w:r w:rsidR="007F577E" w:rsidRPr="001D6912">
        <w:t xml:space="preserve"> «</w:t>
      </w:r>
      <w:r w:rsidRPr="001D6912">
        <w:t>Брянская</w:t>
      </w:r>
      <w:r w:rsidR="007F577E" w:rsidRPr="001D6912">
        <w:t xml:space="preserve"> </w:t>
      </w:r>
      <w:r w:rsidRPr="001D6912">
        <w:t>Губерния</w:t>
      </w:r>
      <w:r w:rsidR="007F577E" w:rsidRPr="001D6912">
        <w:t xml:space="preserve">» </w:t>
      </w:r>
      <w:r w:rsidRPr="001D6912">
        <w:t>подробно</w:t>
      </w:r>
      <w:r w:rsidR="007F577E" w:rsidRPr="001D6912">
        <w:t xml:space="preserve"> </w:t>
      </w:r>
      <w:r w:rsidRPr="001D6912">
        <w:t>рассказывала</w:t>
      </w:r>
      <w:r w:rsidR="007F577E" w:rsidRPr="001D6912">
        <w:t xml:space="preserve"> </w:t>
      </w:r>
      <w:r w:rsidRPr="001D6912">
        <w:t>о</w:t>
      </w:r>
      <w:r w:rsidR="007F577E" w:rsidRPr="001D6912">
        <w:t xml:space="preserve"> </w:t>
      </w:r>
      <w:r w:rsidRPr="001D6912">
        <w:t>сути</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Напомним,</w:t>
      </w:r>
      <w:r w:rsidR="007F577E" w:rsidRPr="001D6912">
        <w:t xml:space="preserve"> </w:t>
      </w:r>
      <w:r w:rsidRPr="001D6912">
        <w:t>средства</w:t>
      </w:r>
      <w:r w:rsidR="007F577E" w:rsidRPr="001D6912">
        <w:t xml:space="preserve"> </w:t>
      </w:r>
      <w:r w:rsidRPr="001D6912">
        <w:t>для</w:t>
      </w:r>
      <w:r w:rsidR="007F577E" w:rsidRPr="001D6912">
        <w:t xml:space="preserve"> </w:t>
      </w:r>
      <w:r w:rsidRPr="001D6912">
        <w:t>участия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направляются</w:t>
      </w:r>
      <w:r w:rsidR="007F577E" w:rsidRPr="001D6912">
        <w:t xml:space="preserve"> </w:t>
      </w:r>
      <w:r w:rsidRPr="001D6912">
        <w:t>в</w:t>
      </w:r>
      <w:r w:rsidR="007F577E" w:rsidRPr="001D6912">
        <w:t xml:space="preserve"> </w:t>
      </w:r>
      <w:r w:rsidRPr="001D6912">
        <w:t>любой</w:t>
      </w:r>
      <w:r w:rsidR="007F577E" w:rsidRPr="001D6912">
        <w:t xml:space="preserve"> </w:t>
      </w:r>
      <w:r w:rsidRPr="001D6912">
        <w:t>из</w:t>
      </w:r>
      <w:r w:rsidR="007F577E" w:rsidRPr="001D6912">
        <w:t xml:space="preserve"> </w:t>
      </w:r>
      <w:r w:rsidRPr="001D6912">
        <w:t>вызывающих</w:t>
      </w:r>
      <w:r w:rsidR="007F577E" w:rsidRPr="001D6912">
        <w:t xml:space="preserve"> </w:t>
      </w:r>
      <w:r w:rsidRPr="001D6912">
        <w:t>доверие</w:t>
      </w:r>
      <w:r w:rsidR="007F577E" w:rsidRPr="001D6912">
        <w:t xml:space="preserve"> </w:t>
      </w:r>
      <w:r w:rsidRPr="001D6912">
        <w:t>у</w:t>
      </w:r>
      <w:r w:rsidR="007F577E" w:rsidRPr="001D6912">
        <w:t xml:space="preserve"> </w:t>
      </w:r>
      <w:r w:rsidRPr="001D6912">
        <w:t>человека</w:t>
      </w:r>
      <w:r w:rsidR="007F577E" w:rsidRPr="001D6912">
        <w:t xml:space="preserve"> </w:t>
      </w:r>
      <w:r w:rsidRPr="001D6912">
        <w:t>и</w:t>
      </w:r>
      <w:r w:rsidR="007F577E" w:rsidRPr="001D6912">
        <w:t xml:space="preserve"> </w:t>
      </w:r>
      <w:r w:rsidRPr="001D6912">
        <w:t>участвующих</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негосударственный</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Срок</w:t>
      </w:r>
      <w:r w:rsidR="007F577E" w:rsidRPr="001D6912">
        <w:t xml:space="preserve"> </w:t>
      </w:r>
      <w:r w:rsidRPr="001D6912">
        <w:t>размещения</w:t>
      </w:r>
      <w:r w:rsidR="007F577E" w:rsidRPr="001D6912">
        <w:t xml:space="preserve"> - </w:t>
      </w:r>
      <w:r w:rsidRPr="001D6912">
        <w:t>15</w:t>
      </w:r>
      <w:r w:rsidR="007F577E" w:rsidRPr="001D6912">
        <w:t xml:space="preserve"> </w:t>
      </w:r>
      <w:r w:rsidRPr="001D6912">
        <w:t>лет</w:t>
      </w:r>
      <w:r w:rsidR="007F577E" w:rsidRPr="001D6912">
        <w:t xml:space="preserve"> </w:t>
      </w:r>
      <w:r w:rsidRPr="001D6912">
        <w:t>или</w:t>
      </w:r>
      <w:r w:rsidR="007F577E" w:rsidRPr="001D6912">
        <w:t xml:space="preserve"> </w:t>
      </w:r>
      <w:r w:rsidRPr="001D6912">
        <w:t>до</w:t>
      </w:r>
      <w:r w:rsidR="007F577E" w:rsidRPr="001D6912">
        <w:t xml:space="preserve"> </w:t>
      </w:r>
      <w:r w:rsidRPr="001D6912">
        <w:t>достижения</w:t>
      </w:r>
      <w:r w:rsidR="007F577E" w:rsidRPr="001D6912">
        <w:t xml:space="preserve"> </w:t>
      </w:r>
      <w:r w:rsidRPr="001D6912">
        <w:t>пенсионного</w:t>
      </w:r>
      <w:r w:rsidR="007F577E" w:rsidRPr="001D6912">
        <w:t xml:space="preserve"> </w:t>
      </w:r>
      <w:r w:rsidRPr="001D6912">
        <w:t>возраста.</w:t>
      </w:r>
    </w:p>
    <w:p w14:paraId="2C53C71C" w14:textId="77777777" w:rsidR="00C91086" w:rsidRPr="001D6912" w:rsidRDefault="00C91086" w:rsidP="00C91086">
      <w:r w:rsidRPr="001D6912">
        <w:t>Деньги</w:t>
      </w:r>
      <w:r w:rsidR="007F577E" w:rsidRPr="001D6912">
        <w:t xml:space="preserve"> </w:t>
      </w:r>
      <w:r w:rsidRPr="001D6912">
        <w:t>можно</w:t>
      </w:r>
      <w:r w:rsidR="007F577E" w:rsidRPr="001D6912">
        <w:t xml:space="preserve"> </w:t>
      </w:r>
      <w:r w:rsidRPr="001D6912">
        <w:t>забрать</w:t>
      </w:r>
      <w:r w:rsidR="007F577E" w:rsidRPr="001D6912">
        <w:t xml:space="preserve"> </w:t>
      </w:r>
      <w:r w:rsidRPr="001D6912">
        <w:t>в</w:t>
      </w:r>
      <w:r w:rsidR="007F577E" w:rsidRPr="001D6912">
        <w:t xml:space="preserve"> </w:t>
      </w:r>
      <w:r w:rsidRPr="001D6912">
        <w:t>любой</w:t>
      </w:r>
      <w:r w:rsidR="007F577E" w:rsidRPr="001D6912">
        <w:t xml:space="preserve"> </w:t>
      </w:r>
      <w:r w:rsidRPr="001D6912">
        <w:t>момент,</w:t>
      </w:r>
      <w:r w:rsidR="007F577E" w:rsidRPr="001D6912">
        <w:t xml:space="preserve"> </w:t>
      </w:r>
      <w:r w:rsidRPr="001D6912">
        <w:t>даже</w:t>
      </w:r>
      <w:r w:rsidR="007F577E" w:rsidRPr="001D6912">
        <w:t xml:space="preserve"> </w:t>
      </w:r>
      <w:r w:rsidRPr="001D6912">
        <w:t>если</w:t>
      </w:r>
      <w:r w:rsidR="007F577E" w:rsidRPr="001D6912">
        <w:t xml:space="preserve"> </w:t>
      </w:r>
      <w:r w:rsidRPr="001D6912">
        <w:t>срок</w:t>
      </w:r>
      <w:r w:rsidR="007F577E" w:rsidRPr="001D6912">
        <w:t xml:space="preserve"> </w:t>
      </w:r>
      <w:r w:rsidRPr="001D6912">
        <w:t>договора</w:t>
      </w:r>
      <w:r w:rsidR="007F577E" w:rsidRPr="001D6912">
        <w:t xml:space="preserve"> </w:t>
      </w:r>
      <w:r w:rsidRPr="001D6912">
        <w:t>еще</w:t>
      </w:r>
      <w:r w:rsidR="007F577E" w:rsidRPr="001D6912">
        <w:t xml:space="preserve"> </w:t>
      </w:r>
      <w:r w:rsidRPr="001D6912">
        <w:t>не</w:t>
      </w:r>
      <w:r w:rsidR="007F577E" w:rsidRPr="001D6912">
        <w:t xml:space="preserve"> </w:t>
      </w:r>
      <w:r w:rsidRPr="001D6912">
        <w:t>вышел.</w:t>
      </w:r>
      <w:r w:rsidR="007F577E" w:rsidRPr="001D6912">
        <w:t xml:space="preserve"> </w:t>
      </w:r>
      <w:r w:rsidRPr="001D6912">
        <w:t>Правда,</w:t>
      </w:r>
      <w:r w:rsidR="007F577E" w:rsidRPr="001D6912">
        <w:t xml:space="preserve"> </w:t>
      </w:r>
      <w:r w:rsidRPr="001D6912">
        <w:t>как</w:t>
      </w:r>
      <w:r w:rsidR="007F577E" w:rsidRPr="001D6912">
        <w:t xml:space="preserve"> </w:t>
      </w:r>
      <w:r w:rsidRPr="001D6912">
        <w:t>и</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с</w:t>
      </w:r>
      <w:r w:rsidR="007F577E" w:rsidRPr="001D6912">
        <w:t xml:space="preserve"> </w:t>
      </w:r>
      <w:r w:rsidRPr="001D6912">
        <w:t>обычным</w:t>
      </w:r>
      <w:r w:rsidR="007F577E" w:rsidRPr="001D6912">
        <w:t xml:space="preserve"> </w:t>
      </w:r>
      <w:r w:rsidRPr="001D6912">
        <w:t>вкладом,</w:t>
      </w:r>
      <w:r w:rsidR="007F577E" w:rsidRPr="001D6912">
        <w:t xml:space="preserve"> </w:t>
      </w:r>
      <w:r w:rsidRPr="001D6912">
        <w:t>-</w:t>
      </w:r>
      <w:r w:rsidR="007F577E" w:rsidRPr="001D6912">
        <w:t xml:space="preserve"> </w:t>
      </w:r>
      <w:r w:rsidRPr="001D6912">
        <w:t>с</w:t>
      </w:r>
      <w:r w:rsidR="007F577E" w:rsidRPr="001D6912">
        <w:t xml:space="preserve"> </w:t>
      </w:r>
      <w:r w:rsidRPr="001D6912">
        <w:t>потерей</w:t>
      </w:r>
      <w:r w:rsidR="007F577E" w:rsidRPr="001D6912">
        <w:t xml:space="preserve"> </w:t>
      </w:r>
      <w:r w:rsidRPr="001D6912">
        <w:t>накопленного</w:t>
      </w:r>
      <w:r w:rsidR="007F577E" w:rsidRPr="001D6912">
        <w:t xml:space="preserve"> </w:t>
      </w:r>
      <w:r w:rsidRPr="001D6912">
        <w:t>дохода.</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вариант,</w:t>
      </w:r>
      <w:r w:rsidR="007F577E" w:rsidRPr="001D6912">
        <w:t xml:space="preserve"> </w:t>
      </w:r>
      <w:r w:rsidRPr="001D6912">
        <w:t>при</w:t>
      </w:r>
      <w:r w:rsidR="007F577E" w:rsidRPr="001D6912">
        <w:t xml:space="preserve"> </w:t>
      </w:r>
      <w:r w:rsidRPr="001D6912">
        <w:t>котором</w:t>
      </w:r>
      <w:r w:rsidR="007F577E" w:rsidRPr="001D6912">
        <w:t xml:space="preserve"> </w:t>
      </w:r>
      <w:r w:rsidRPr="001D6912">
        <w:t>НПФ</w:t>
      </w:r>
      <w:r w:rsidR="007F577E" w:rsidRPr="001D6912">
        <w:t xml:space="preserve"> </w:t>
      </w:r>
      <w:r w:rsidRPr="001D6912">
        <w:t>разорится,</w:t>
      </w:r>
      <w:r w:rsidR="007F577E" w:rsidRPr="001D6912">
        <w:t xml:space="preserve"> </w:t>
      </w:r>
      <w:r w:rsidRPr="001D6912">
        <w:t>в</w:t>
      </w:r>
      <w:r w:rsidR="007F577E" w:rsidRPr="001D6912">
        <w:t xml:space="preserve"> </w:t>
      </w:r>
      <w:r w:rsidRPr="001D6912">
        <w:t>современных</w:t>
      </w:r>
      <w:r w:rsidR="007F577E" w:rsidRPr="001D6912">
        <w:t xml:space="preserve"> </w:t>
      </w:r>
      <w:r w:rsidRPr="001D6912">
        <w:t>условиях</w:t>
      </w:r>
      <w:r w:rsidR="007F577E" w:rsidRPr="001D6912">
        <w:t xml:space="preserve"> </w:t>
      </w:r>
      <w:r w:rsidRPr="001D6912">
        <w:t>исключен,</w:t>
      </w:r>
      <w:r w:rsidR="007F577E" w:rsidRPr="001D6912">
        <w:t xml:space="preserve"> </w:t>
      </w:r>
      <w:r w:rsidRPr="001D6912">
        <w:t>заверили</w:t>
      </w:r>
      <w:r w:rsidR="007F577E" w:rsidRPr="001D6912">
        <w:t xml:space="preserve"> </w:t>
      </w:r>
      <w:r w:rsidRPr="001D6912">
        <w:t>в</w:t>
      </w:r>
      <w:r w:rsidR="007F577E" w:rsidRPr="001D6912">
        <w:t xml:space="preserve"> </w:t>
      </w:r>
      <w:r w:rsidRPr="001D6912">
        <w:t>ЦБ.</w:t>
      </w:r>
    </w:p>
    <w:p w14:paraId="250A3DE9" w14:textId="77777777" w:rsidR="00C91086" w:rsidRPr="001D6912" w:rsidRDefault="00C91086" w:rsidP="00C91086">
      <w:r w:rsidRPr="001D6912">
        <w:t>-</w:t>
      </w:r>
      <w:r w:rsidR="007F577E" w:rsidRPr="001D6912">
        <w:t xml:space="preserve"> </w:t>
      </w:r>
      <w:r w:rsidRPr="001D6912">
        <w:t>Банк</w:t>
      </w:r>
      <w:r w:rsidR="007F577E" w:rsidRPr="001D6912">
        <w:t xml:space="preserve"> </w:t>
      </w:r>
      <w:r w:rsidRPr="001D6912">
        <w:t>России</w:t>
      </w:r>
      <w:r w:rsidR="007F577E" w:rsidRPr="001D6912">
        <w:t xml:space="preserve"> </w:t>
      </w:r>
      <w:r w:rsidRPr="001D6912">
        <w:t>провел</w:t>
      </w:r>
      <w:r w:rsidR="007F577E" w:rsidRPr="001D6912">
        <w:t xml:space="preserve"> </w:t>
      </w:r>
      <w:r w:rsidRPr="001D6912">
        <w:t>работу</w:t>
      </w:r>
      <w:r w:rsidR="007F577E" w:rsidRPr="001D6912">
        <w:t xml:space="preserve"> </w:t>
      </w:r>
      <w:r w:rsidRPr="001D6912">
        <w:t>в</w:t>
      </w:r>
      <w:r w:rsidR="007F577E" w:rsidRPr="001D6912">
        <w:t xml:space="preserve"> </w:t>
      </w:r>
      <w:r w:rsidRPr="001D6912">
        <w:t>этом</w:t>
      </w:r>
      <w:r w:rsidR="007F577E" w:rsidRPr="001D6912">
        <w:t xml:space="preserve"> </w:t>
      </w:r>
      <w:r w:rsidRPr="001D6912">
        <w:t>секторе,</w:t>
      </w:r>
      <w:r w:rsidR="007F577E" w:rsidRPr="001D6912">
        <w:t xml:space="preserve"> </w:t>
      </w:r>
      <w:r w:rsidRPr="001D6912">
        <w:t>теперь</w:t>
      </w:r>
      <w:r w:rsidR="007F577E" w:rsidRPr="001D6912">
        <w:t xml:space="preserve"> </w:t>
      </w:r>
      <w:r w:rsidRPr="001D6912">
        <w:t>к</w:t>
      </w:r>
      <w:r w:rsidR="007F577E" w:rsidRPr="001D6912">
        <w:t xml:space="preserve"> </w:t>
      </w:r>
      <w:r w:rsidRPr="001D6912">
        <w:t>работе</w:t>
      </w:r>
      <w:r w:rsidR="007F577E" w:rsidRPr="001D6912">
        <w:t xml:space="preserve"> </w:t>
      </w:r>
      <w:r w:rsidRPr="001D6912">
        <w:t>фондов</w:t>
      </w:r>
      <w:r w:rsidR="007F577E" w:rsidRPr="001D6912">
        <w:t xml:space="preserve"> </w:t>
      </w:r>
      <w:r w:rsidRPr="001D6912">
        <w:t>предъявляются</w:t>
      </w:r>
      <w:r w:rsidR="007F577E" w:rsidRPr="001D6912">
        <w:t xml:space="preserve"> </w:t>
      </w:r>
      <w:r w:rsidRPr="001D6912">
        <w:t>более</w:t>
      </w:r>
      <w:r w:rsidR="007F577E" w:rsidRPr="001D6912">
        <w:t xml:space="preserve"> </w:t>
      </w:r>
      <w:r w:rsidRPr="001D6912">
        <w:t>жесткие</w:t>
      </w:r>
      <w:r w:rsidR="007F577E" w:rsidRPr="001D6912">
        <w:t xml:space="preserve"> </w:t>
      </w:r>
      <w:r w:rsidRPr="001D6912">
        <w:t>требования.</w:t>
      </w:r>
      <w:r w:rsidR="007F577E" w:rsidRPr="001D6912">
        <w:t xml:space="preserve"> </w:t>
      </w:r>
      <w:r w:rsidRPr="001D6912">
        <w:t>Как</w:t>
      </w:r>
      <w:r w:rsidR="007F577E" w:rsidRPr="001D6912">
        <w:t xml:space="preserve"> </w:t>
      </w:r>
      <w:r w:rsidRPr="001D6912">
        <w:t>и</w:t>
      </w:r>
      <w:r w:rsidR="007F577E" w:rsidRPr="001D6912">
        <w:t xml:space="preserve"> </w:t>
      </w:r>
      <w:r w:rsidRPr="001D6912">
        <w:t>банки,</w:t>
      </w:r>
      <w:r w:rsidR="007F577E" w:rsidRPr="001D6912">
        <w:t xml:space="preserve"> </w:t>
      </w:r>
      <w:r w:rsidRPr="001D6912">
        <w:t>они</w:t>
      </w:r>
      <w:r w:rsidR="007F577E" w:rsidRPr="001D6912">
        <w:t xml:space="preserve"> </w:t>
      </w:r>
      <w:r w:rsidRPr="001D6912">
        <w:t>находятся</w:t>
      </w:r>
      <w:r w:rsidR="007F577E" w:rsidRPr="001D6912">
        <w:t xml:space="preserve"> </w:t>
      </w:r>
      <w:r w:rsidRPr="001D6912">
        <w:t>под</w:t>
      </w:r>
      <w:r w:rsidR="007F577E" w:rsidRPr="001D6912">
        <w:t xml:space="preserve"> </w:t>
      </w:r>
      <w:r w:rsidRPr="001D6912">
        <w:t>надзором</w:t>
      </w:r>
      <w:r w:rsidR="007F577E" w:rsidRPr="001D6912">
        <w:t xml:space="preserve"> </w:t>
      </w:r>
      <w:r w:rsidRPr="001D6912">
        <w:t>и</w:t>
      </w:r>
      <w:r w:rsidR="007F577E" w:rsidRPr="001D6912">
        <w:t xml:space="preserve"> </w:t>
      </w:r>
      <w:r w:rsidRPr="001D6912">
        <w:t>контролем</w:t>
      </w:r>
      <w:r w:rsidR="007F577E" w:rsidRPr="001D6912">
        <w:t xml:space="preserve"> </w:t>
      </w:r>
      <w:r w:rsidRPr="001D6912">
        <w:t>ЦБ.</w:t>
      </w:r>
      <w:r w:rsidR="007F577E" w:rsidRPr="001D6912">
        <w:t xml:space="preserve"> </w:t>
      </w:r>
      <w:r w:rsidRPr="001D6912">
        <w:t>Если</w:t>
      </w:r>
      <w:r w:rsidR="007F577E" w:rsidRPr="001D6912">
        <w:t xml:space="preserve"> </w:t>
      </w:r>
      <w:r w:rsidRPr="001D6912">
        <w:t>оператор</w:t>
      </w:r>
      <w:r w:rsidR="007F577E" w:rsidRPr="001D6912">
        <w:t xml:space="preserve"> </w:t>
      </w:r>
      <w:r w:rsidRPr="001D6912">
        <w:t>получит</w:t>
      </w:r>
      <w:r w:rsidR="007F577E" w:rsidRPr="001D6912">
        <w:t xml:space="preserve"> </w:t>
      </w:r>
      <w:r w:rsidRPr="001D6912">
        <w:t>убыток,</w:t>
      </w:r>
      <w:r w:rsidR="007F577E" w:rsidRPr="001D6912">
        <w:t xml:space="preserve"> </w:t>
      </w:r>
      <w:r w:rsidRPr="001D6912">
        <w:t>то</w:t>
      </w:r>
      <w:r w:rsidR="007F577E" w:rsidRPr="001D6912">
        <w:t xml:space="preserve"> </w:t>
      </w:r>
      <w:r w:rsidRPr="001D6912">
        <w:t>он</w:t>
      </w:r>
      <w:r w:rsidR="007F577E" w:rsidRPr="001D6912">
        <w:t xml:space="preserve"> </w:t>
      </w:r>
      <w:r w:rsidRPr="001D6912">
        <w:t>обязан</w:t>
      </w:r>
      <w:r w:rsidR="007F577E" w:rsidRPr="001D6912">
        <w:t xml:space="preserve"> </w:t>
      </w:r>
      <w:r w:rsidRPr="001D6912">
        <w:t>будет</w:t>
      </w:r>
      <w:r w:rsidR="007F577E" w:rsidRPr="001D6912">
        <w:t xml:space="preserve"> </w:t>
      </w:r>
      <w:r w:rsidRPr="001D6912">
        <w:t>компенсировать</w:t>
      </w:r>
      <w:r w:rsidR="007F577E" w:rsidRPr="001D6912">
        <w:t xml:space="preserve"> </w:t>
      </w:r>
      <w:r w:rsidRPr="001D6912">
        <w:t>его</w:t>
      </w:r>
      <w:r w:rsidR="007F577E" w:rsidRPr="001D6912">
        <w:t xml:space="preserve"> </w:t>
      </w:r>
      <w:r w:rsidRPr="001D6912">
        <w:t>за</w:t>
      </w:r>
      <w:r w:rsidR="007F577E" w:rsidRPr="001D6912">
        <w:t xml:space="preserve"> </w:t>
      </w:r>
      <w:r w:rsidRPr="001D6912">
        <w:t>счет</w:t>
      </w:r>
      <w:r w:rsidR="007F577E" w:rsidRPr="001D6912">
        <w:t xml:space="preserve"> </w:t>
      </w:r>
      <w:r w:rsidRPr="001D6912">
        <w:t>собственных</w:t>
      </w:r>
      <w:r w:rsidR="007F577E" w:rsidRPr="001D6912">
        <w:t xml:space="preserve"> </w:t>
      </w:r>
      <w:r w:rsidRPr="001D6912">
        <w:t>средств,</w:t>
      </w:r>
      <w:r w:rsidR="007F577E" w:rsidRPr="001D6912">
        <w:t xml:space="preserve"> </w:t>
      </w:r>
      <w:r w:rsidRPr="001D6912">
        <w:t>-</w:t>
      </w:r>
      <w:r w:rsidR="007F577E" w:rsidRPr="001D6912">
        <w:t xml:space="preserve"> </w:t>
      </w:r>
      <w:r w:rsidRPr="001D6912">
        <w:t>сказал</w:t>
      </w:r>
      <w:r w:rsidR="007F577E" w:rsidRPr="001D6912">
        <w:t xml:space="preserve"> </w:t>
      </w:r>
      <w:r w:rsidRPr="001D6912">
        <w:t>Иван</w:t>
      </w:r>
      <w:r w:rsidR="007F577E" w:rsidRPr="001D6912">
        <w:t xml:space="preserve"> </w:t>
      </w:r>
      <w:r w:rsidRPr="001D6912">
        <w:t>Чебесков.</w:t>
      </w:r>
    </w:p>
    <w:p w14:paraId="14F5EB17" w14:textId="77777777" w:rsidR="00C91086" w:rsidRPr="001D6912" w:rsidRDefault="00C91086" w:rsidP="00C91086">
      <w:r w:rsidRPr="001D6912">
        <w:t>К</w:t>
      </w:r>
      <w:r w:rsidR="007F577E" w:rsidRPr="001D6912">
        <w:t xml:space="preserve"> </w:t>
      </w:r>
      <w:r w:rsidRPr="001D6912">
        <w:t>слову,</w:t>
      </w:r>
      <w:r w:rsidR="007F577E" w:rsidRPr="001D6912">
        <w:t xml:space="preserve"> </w:t>
      </w:r>
      <w:r w:rsidRPr="001D6912">
        <w:t>программой</w:t>
      </w:r>
      <w:r w:rsidR="007F577E" w:rsidRPr="001D6912">
        <w:t xml:space="preserve"> </w:t>
      </w:r>
      <w:r w:rsidRPr="001D6912">
        <w:t>предусмотрены</w:t>
      </w:r>
      <w:r w:rsidR="007F577E" w:rsidRPr="001D6912">
        <w:t xml:space="preserve"> </w:t>
      </w:r>
      <w:r w:rsidRPr="001D6912">
        <w:t>страховые</w:t>
      </w:r>
      <w:r w:rsidR="007F577E" w:rsidRPr="001D6912">
        <w:t xml:space="preserve"> </w:t>
      </w:r>
      <w:r w:rsidRPr="001D6912">
        <w:t>выплаты</w:t>
      </w:r>
      <w:r w:rsidR="007F577E" w:rsidRPr="001D6912">
        <w:t xml:space="preserve"> </w:t>
      </w:r>
      <w:r w:rsidRPr="001D6912">
        <w:t>в</w:t>
      </w:r>
      <w:r w:rsidR="007F577E" w:rsidRPr="001D6912">
        <w:t xml:space="preserve"> </w:t>
      </w:r>
      <w:r w:rsidRPr="001D6912">
        <w:t>пределах</w:t>
      </w:r>
      <w:r w:rsidR="007F577E" w:rsidRPr="001D6912">
        <w:t xml:space="preserve"> </w:t>
      </w:r>
      <w:r w:rsidRPr="001D6912">
        <w:t>2,8</w:t>
      </w:r>
      <w:r w:rsidR="007F577E" w:rsidRPr="001D6912">
        <w:t xml:space="preserve"> </w:t>
      </w:r>
      <w:r w:rsidRPr="001D6912">
        <w:t>миллиона</w:t>
      </w:r>
      <w:r w:rsidR="007F577E" w:rsidRPr="001D6912">
        <w:t xml:space="preserve"> </w:t>
      </w:r>
      <w:r w:rsidRPr="001D6912">
        <w:t>рублей.</w:t>
      </w:r>
      <w:r w:rsidR="007F577E" w:rsidRPr="001D6912">
        <w:t xml:space="preserve"> </w:t>
      </w:r>
      <w:r w:rsidRPr="001D6912">
        <w:t>Это</w:t>
      </w:r>
      <w:r w:rsidR="007F577E" w:rsidRPr="001D6912">
        <w:t xml:space="preserve"> </w:t>
      </w:r>
      <w:r w:rsidRPr="001D6912">
        <w:t>в</w:t>
      </w:r>
      <w:r w:rsidR="007F577E" w:rsidRPr="001D6912">
        <w:t xml:space="preserve"> </w:t>
      </w:r>
      <w:r w:rsidRPr="001D6912">
        <w:t>два</w:t>
      </w:r>
      <w:r w:rsidR="007F577E" w:rsidRPr="001D6912">
        <w:t xml:space="preserve"> </w:t>
      </w:r>
      <w:r w:rsidRPr="001D6912">
        <w:t>раза</w:t>
      </w:r>
      <w:r w:rsidR="007F577E" w:rsidRPr="001D6912">
        <w:t xml:space="preserve"> </w:t>
      </w:r>
      <w:r w:rsidRPr="001D6912">
        <w:t>больше,</w:t>
      </w:r>
      <w:r w:rsidR="007F577E" w:rsidRPr="001D6912">
        <w:t xml:space="preserve"> </w:t>
      </w:r>
      <w:r w:rsidRPr="001D6912">
        <w:t>чем</w:t>
      </w:r>
      <w:r w:rsidR="007F577E" w:rsidRPr="001D6912">
        <w:t xml:space="preserve"> </w:t>
      </w:r>
      <w:r w:rsidRPr="001D6912">
        <w:t>по</w:t>
      </w:r>
      <w:r w:rsidR="007F577E" w:rsidRPr="001D6912">
        <w:t xml:space="preserve"> </w:t>
      </w:r>
      <w:r w:rsidRPr="001D6912">
        <w:t>банковскому</w:t>
      </w:r>
      <w:r w:rsidR="007F577E" w:rsidRPr="001D6912">
        <w:t xml:space="preserve"> </w:t>
      </w:r>
      <w:r w:rsidRPr="001D6912">
        <w:t>вкладу.</w:t>
      </w:r>
      <w:r w:rsidR="007F577E" w:rsidRPr="001D6912">
        <w:t xml:space="preserve"> </w:t>
      </w:r>
      <w:r w:rsidRPr="001D6912">
        <w:t>Если</w:t>
      </w:r>
      <w:r w:rsidR="007F577E" w:rsidRPr="001D6912">
        <w:t xml:space="preserve"> </w:t>
      </w:r>
      <w:r w:rsidRPr="001D6912">
        <w:t>за</w:t>
      </w:r>
      <w:r w:rsidR="007F577E" w:rsidRPr="001D6912">
        <w:t xml:space="preserve"> </w:t>
      </w:r>
      <w:r w:rsidRPr="001D6912">
        <w:t>те</w:t>
      </w:r>
      <w:r w:rsidR="007F577E" w:rsidRPr="001D6912">
        <w:t xml:space="preserve"> </w:t>
      </w:r>
      <w:r w:rsidRPr="001D6912">
        <w:t>годы,</w:t>
      </w:r>
      <w:r w:rsidR="007F577E" w:rsidRPr="001D6912">
        <w:t xml:space="preserve"> </w:t>
      </w:r>
      <w:r w:rsidRPr="001D6912">
        <w:t>пока</w:t>
      </w:r>
      <w:r w:rsidR="007F577E" w:rsidRPr="001D6912">
        <w:t xml:space="preserve"> </w:t>
      </w:r>
      <w:r w:rsidRPr="001D6912">
        <w:t>будет</w:t>
      </w:r>
      <w:r w:rsidR="007F577E" w:rsidRPr="001D6912">
        <w:t xml:space="preserve"> </w:t>
      </w:r>
      <w:r w:rsidRPr="001D6912">
        <w:t>действовать</w:t>
      </w:r>
      <w:r w:rsidR="007F577E" w:rsidRPr="001D6912">
        <w:t xml:space="preserve"> </w:t>
      </w:r>
      <w:r w:rsidRPr="001D6912">
        <w:t>договор</w:t>
      </w:r>
      <w:r w:rsidR="007F577E" w:rsidRPr="001D6912">
        <w:t xml:space="preserve"> </w:t>
      </w:r>
      <w:r w:rsidRPr="001D6912">
        <w:t>ПДС,</w:t>
      </w:r>
      <w:r w:rsidR="007F577E" w:rsidRPr="001D6912">
        <w:t xml:space="preserve"> </w:t>
      </w:r>
      <w:r w:rsidRPr="001D6912">
        <w:t>с</w:t>
      </w:r>
      <w:r w:rsidR="007F577E" w:rsidRPr="001D6912">
        <w:t xml:space="preserve"> </w:t>
      </w:r>
      <w:r w:rsidRPr="001D6912">
        <w:t>оператором</w:t>
      </w:r>
      <w:r w:rsidR="007F577E" w:rsidRPr="001D6912">
        <w:t xml:space="preserve"> </w:t>
      </w:r>
      <w:r w:rsidRPr="001D6912">
        <w:t>что-то</w:t>
      </w:r>
      <w:r w:rsidR="007F577E" w:rsidRPr="001D6912">
        <w:t xml:space="preserve"> </w:t>
      </w:r>
      <w:r w:rsidRPr="001D6912">
        <w:t>случится,</w:t>
      </w:r>
      <w:r w:rsidR="007F577E" w:rsidRPr="001D6912">
        <w:t xml:space="preserve"> </w:t>
      </w:r>
      <w:r w:rsidRPr="001D6912">
        <w:t>то</w:t>
      </w:r>
      <w:r w:rsidR="007F577E" w:rsidRPr="001D6912">
        <w:t xml:space="preserve"> </w:t>
      </w:r>
      <w:r w:rsidRPr="001D6912">
        <w:t>это</w:t>
      </w:r>
      <w:r w:rsidR="007F577E" w:rsidRPr="001D6912">
        <w:t xml:space="preserve"> </w:t>
      </w:r>
      <w:r w:rsidRPr="001D6912">
        <w:t>станет</w:t>
      </w:r>
      <w:r w:rsidR="007F577E" w:rsidRPr="001D6912">
        <w:t xml:space="preserve"> </w:t>
      </w:r>
      <w:r w:rsidRPr="001D6912">
        <w:t>гарантией,</w:t>
      </w:r>
      <w:r w:rsidR="007F577E" w:rsidRPr="001D6912">
        <w:t xml:space="preserve"> </w:t>
      </w:r>
      <w:r w:rsidRPr="001D6912">
        <w:t>что</w:t>
      </w:r>
      <w:r w:rsidR="007F577E" w:rsidRPr="001D6912">
        <w:t xml:space="preserve"> </w:t>
      </w:r>
      <w:r w:rsidRPr="001D6912">
        <w:t>люди</w:t>
      </w:r>
      <w:r w:rsidR="007F577E" w:rsidRPr="001D6912">
        <w:t xml:space="preserve"> </w:t>
      </w:r>
      <w:r w:rsidRPr="001D6912">
        <w:t>получат</w:t>
      </w:r>
      <w:r w:rsidR="007F577E" w:rsidRPr="001D6912">
        <w:t xml:space="preserve"> </w:t>
      </w:r>
      <w:r w:rsidRPr="001D6912">
        <w:t>свои</w:t>
      </w:r>
      <w:r w:rsidR="007F577E" w:rsidRPr="001D6912">
        <w:t xml:space="preserve"> </w:t>
      </w:r>
      <w:r w:rsidRPr="001D6912">
        <w:t>вложенные</w:t>
      </w:r>
      <w:r w:rsidR="007F577E" w:rsidRPr="001D6912">
        <w:t xml:space="preserve"> </w:t>
      </w:r>
      <w:r w:rsidRPr="001D6912">
        <w:t>средства</w:t>
      </w:r>
      <w:r w:rsidR="007F577E" w:rsidRPr="001D6912">
        <w:t xml:space="preserve"> </w:t>
      </w:r>
      <w:r w:rsidRPr="001D6912">
        <w:t>и</w:t>
      </w:r>
      <w:r w:rsidR="007F577E" w:rsidRPr="001D6912">
        <w:t xml:space="preserve"> </w:t>
      </w:r>
      <w:r w:rsidRPr="001D6912">
        <w:t>весь</w:t>
      </w:r>
      <w:r w:rsidR="007F577E" w:rsidRPr="001D6912">
        <w:t xml:space="preserve"> </w:t>
      </w:r>
      <w:r w:rsidRPr="001D6912">
        <w:t>накопленный</w:t>
      </w:r>
      <w:r w:rsidR="007F577E" w:rsidRPr="001D6912">
        <w:t xml:space="preserve"> </w:t>
      </w:r>
      <w:r w:rsidRPr="001D6912">
        <w:t>доход.</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деньги</w:t>
      </w:r>
      <w:r w:rsidR="007F577E" w:rsidRPr="001D6912">
        <w:t xml:space="preserve"> </w:t>
      </w:r>
      <w:r w:rsidRPr="001D6912">
        <w:t>надежно</w:t>
      </w:r>
      <w:r w:rsidR="007F577E" w:rsidRPr="001D6912">
        <w:t xml:space="preserve"> </w:t>
      </w:r>
      <w:r w:rsidRPr="001D6912">
        <w:t>защищены.</w:t>
      </w:r>
    </w:p>
    <w:p w14:paraId="394883DC" w14:textId="77777777" w:rsidR="00C91086" w:rsidRPr="001D6912" w:rsidRDefault="00C91086" w:rsidP="00C91086">
      <w:r w:rsidRPr="001D6912">
        <w:t>В</w:t>
      </w:r>
      <w:r w:rsidR="007F577E" w:rsidRPr="001D6912">
        <w:t xml:space="preserve"> </w:t>
      </w:r>
      <w:r w:rsidRPr="001D6912">
        <w:t>софинансировании</w:t>
      </w:r>
      <w:r w:rsidR="007F577E" w:rsidRPr="001D6912">
        <w:t xml:space="preserve"> </w:t>
      </w:r>
      <w:r w:rsidRPr="001D6912">
        <w:t>вложенных</w:t>
      </w:r>
      <w:r w:rsidR="007F577E" w:rsidRPr="001D6912">
        <w:t xml:space="preserve"> </w:t>
      </w:r>
      <w:r w:rsidRPr="001D6912">
        <w:t>человеком</w:t>
      </w:r>
      <w:r w:rsidR="007F577E" w:rsidRPr="001D6912">
        <w:t xml:space="preserve"> </w:t>
      </w:r>
      <w:r w:rsidRPr="001D6912">
        <w:t>средств</w:t>
      </w:r>
      <w:r w:rsidR="007F577E" w:rsidRPr="001D6912">
        <w:t xml:space="preserve"> </w:t>
      </w:r>
      <w:r w:rsidRPr="001D6912">
        <w:t>участвует</w:t>
      </w:r>
      <w:r w:rsidR="007F577E" w:rsidRPr="001D6912">
        <w:t xml:space="preserve"> </w:t>
      </w:r>
      <w:r w:rsidRPr="001D6912">
        <w:t>государство.</w:t>
      </w:r>
      <w:r w:rsidR="007F577E" w:rsidRPr="001D6912">
        <w:t xml:space="preserve"> </w:t>
      </w:r>
      <w:r w:rsidRPr="001D6912">
        <w:t>О</w:t>
      </w:r>
      <w:r w:rsidR="007F577E" w:rsidRPr="001D6912">
        <w:t xml:space="preserve"> </w:t>
      </w:r>
      <w:r w:rsidRPr="001D6912">
        <w:t>механизме</w:t>
      </w:r>
      <w:r w:rsidR="007F577E" w:rsidRPr="001D6912">
        <w:t xml:space="preserve"> </w:t>
      </w:r>
      <w:r w:rsidRPr="001D6912">
        <w:t>также</w:t>
      </w:r>
      <w:r w:rsidR="007F577E" w:rsidRPr="001D6912">
        <w:t xml:space="preserve"> </w:t>
      </w:r>
      <w:r w:rsidRPr="001D6912">
        <w:t>рассказывала</w:t>
      </w:r>
      <w:r w:rsidR="007F577E" w:rsidRPr="001D6912">
        <w:t xml:space="preserve"> </w:t>
      </w:r>
      <w:r w:rsidRPr="001D6912">
        <w:t>ранее</w:t>
      </w:r>
      <w:r w:rsidR="007F577E" w:rsidRPr="001D6912">
        <w:t xml:space="preserve"> «</w:t>
      </w:r>
      <w:r w:rsidRPr="001D6912">
        <w:t>Брянская</w:t>
      </w:r>
      <w:r w:rsidR="007F577E" w:rsidRPr="001D6912">
        <w:t xml:space="preserve"> </w:t>
      </w:r>
      <w:r w:rsidRPr="001D6912">
        <w:t>Губерния</w:t>
      </w:r>
      <w:r w:rsidR="007F577E" w:rsidRPr="001D6912">
        <w:t>»</w:t>
      </w:r>
      <w:r w:rsidRPr="001D6912">
        <w:t>.</w:t>
      </w:r>
      <w:r w:rsidR="007F577E" w:rsidRPr="001D6912">
        <w:t xml:space="preserve"> </w:t>
      </w:r>
      <w:r w:rsidRPr="001D6912">
        <w:t>По</w:t>
      </w:r>
      <w:r w:rsidR="007F577E" w:rsidRPr="001D6912">
        <w:t xml:space="preserve"> </w:t>
      </w:r>
      <w:r w:rsidRPr="001D6912">
        <w:t>текущим</w:t>
      </w:r>
      <w:r w:rsidR="007F577E" w:rsidRPr="001D6912">
        <w:t xml:space="preserve"> </w:t>
      </w:r>
      <w:r w:rsidRPr="001D6912">
        <w:t>правилам</w:t>
      </w:r>
      <w:r w:rsidR="007F577E" w:rsidRPr="001D6912">
        <w:t xml:space="preserve"> </w:t>
      </w:r>
      <w:r w:rsidRPr="001D6912">
        <w:t>пока</w:t>
      </w:r>
      <w:r w:rsidR="007F577E" w:rsidRPr="001D6912">
        <w:t xml:space="preserve"> </w:t>
      </w:r>
      <w:r w:rsidRPr="001D6912">
        <w:t>только</w:t>
      </w:r>
      <w:r w:rsidR="007F577E" w:rsidRPr="001D6912">
        <w:t xml:space="preserve"> </w:t>
      </w:r>
      <w:r w:rsidRPr="001D6912">
        <w:t>первые</w:t>
      </w:r>
      <w:r w:rsidR="007F577E" w:rsidRPr="001D6912">
        <w:t xml:space="preserve"> </w:t>
      </w:r>
      <w:r w:rsidRPr="001D6912">
        <w:t>три</w:t>
      </w:r>
      <w:r w:rsidR="007F577E" w:rsidRPr="001D6912">
        <w:t xml:space="preserve"> </w:t>
      </w:r>
      <w:r w:rsidRPr="001D6912">
        <w:t>года,</w:t>
      </w:r>
      <w:r w:rsidR="007F577E" w:rsidRPr="001D6912">
        <w:t xml:space="preserve"> </w:t>
      </w:r>
      <w:r w:rsidRPr="001D6912">
        <w:t>но</w:t>
      </w:r>
      <w:r w:rsidR="007F577E" w:rsidRPr="001D6912">
        <w:t xml:space="preserve"> </w:t>
      </w:r>
      <w:r w:rsidRPr="001D6912">
        <w:t>в</w:t>
      </w:r>
      <w:r w:rsidR="007F577E" w:rsidRPr="001D6912">
        <w:t xml:space="preserve"> </w:t>
      </w:r>
      <w:r w:rsidRPr="001D6912">
        <w:t>будущем</w:t>
      </w:r>
      <w:r w:rsidR="007F577E" w:rsidRPr="001D6912">
        <w:t xml:space="preserve"> </w:t>
      </w:r>
      <w:r w:rsidRPr="001D6912">
        <w:t>этот</w:t>
      </w:r>
      <w:r w:rsidR="007F577E" w:rsidRPr="001D6912">
        <w:t xml:space="preserve"> </w:t>
      </w:r>
      <w:r w:rsidRPr="001D6912">
        <w:t>срок</w:t>
      </w:r>
      <w:r w:rsidR="007F577E" w:rsidRPr="001D6912">
        <w:t xml:space="preserve"> </w:t>
      </w:r>
      <w:r w:rsidRPr="001D6912">
        <w:t>вполне</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продлен.</w:t>
      </w:r>
      <w:r w:rsidR="007F577E" w:rsidRPr="001D6912">
        <w:t xml:space="preserve"> </w:t>
      </w:r>
      <w:r w:rsidRPr="001D6912">
        <w:t>Дело</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определен</w:t>
      </w:r>
      <w:r w:rsidR="007F577E" w:rsidRPr="001D6912">
        <w:t xml:space="preserve"> </w:t>
      </w:r>
      <w:r w:rsidRPr="001D6912">
        <w:t>трехлетний</w:t>
      </w:r>
      <w:r w:rsidR="007F577E" w:rsidRPr="001D6912">
        <w:t xml:space="preserve"> </w:t>
      </w:r>
      <w:r w:rsidRPr="001D6912">
        <w:t>бюджетный</w:t>
      </w:r>
      <w:r w:rsidR="007F577E" w:rsidRPr="001D6912">
        <w:t xml:space="preserve"> </w:t>
      </w:r>
      <w:r w:rsidRPr="001D6912">
        <w:t>цикл,</w:t>
      </w:r>
      <w:r w:rsidR="007F577E" w:rsidRPr="001D6912">
        <w:t xml:space="preserve"> </w:t>
      </w:r>
      <w:r w:rsidRPr="001D6912">
        <w:t>поэтому</w:t>
      </w:r>
      <w:r w:rsidR="007F577E" w:rsidRPr="001D6912">
        <w:t xml:space="preserve"> </w:t>
      </w:r>
      <w:r w:rsidRPr="001D6912">
        <w:t>Минфин</w:t>
      </w:r>
      <w:r w:rsidR="007F577E" w:rsidRPr="001D6912">
        <w:t xml:space="preserve"> </w:t>
      </w:r>
      <w:r w:rsidRPr="001D6912">
        <w:t>планирует</w:t>
      </w:r>
      <w:r w:rsidR="007F577E" w:rsidRPr="001D6912">
        <w:t xml:space="preserve"> </w:t>
      </w:r>
      <w:r w:rsidRPr="001D6912">
        <w:t>расходы</w:t>
      </w:r>
      <w:r w:rsidR="007F577E" w:rsidRPr="001D6912">
        <w:t xml:space="preserve"> </w:t>
      </w:r>
      <w:r w:rsidRPr="001D6912">
        <w:t>на</w:t>
      </w:r>
      <w:r w:rsidR="007F577E" w:rsidRPr="001D6912">
        <w:t xml:space="preserve"> </w:t>
      </w:r>
      <w:r w:rsidRPr="001D6912">
        <w:t>три</w:t>
      </w:r>
      <w:r w:rsidR="007F577E" w:rsidRPr="001D6912">
        <w:t xml:space="preserve"> </w:t>
      </w:r>
      <w:r w:rsidRPr="001D6912">
        <w:t>года,</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и</w:t>
      </w:r>
      <w:r w:rsidR="007F577E" w:rsidRPr="001D6912">
        <w:t xml:space="preserve"> </w:t>
      </w:r>
      <w:r w:rsidRPr="001D6912">
        <w:t>расходы</w:t>
      </w:r>
      <w:r w:rsidR="007F577E" w:rsidRPr="001D6912">
        <w:t xml:space="preserve"> </w:t>
      </w:r>
      <w:r w:rsidRPr="001D6912">
        <w:t>по</w:t>
      </w:r>
      <w:r w:rsidR="007F577E" w:rsidRPr="001D6912">
        <w:t xml:space="preserve"> </w:t>
      </w:r>
      <w:r w:rsidRPr="001D6912">
        <w:t>софинансированию</w:t>
      </w:r>
      <w:r w:rsidR="007F577E" w:rsidRPr="001D6912">
        <w:t xml:space="preserve"> </w:t>
      </w:r>
      <w:r w:rsidRPr="001D6912">
        <w:t>счетов</w:t>
      </w:r>
      <w:r w:rsidR="007F577E" w:rsidRPr="001D6912">
        <w:t xml:space="preserve"> </w:t>
      </w:r>
      <w:r w:rsidRPr="001D6912">
        <w:t>ПДС.</w:t>
      </w:r>
    </w:p>
    <w:p w14:paraId="2DF752BC" w14:textId="77777777" w:rsidR="00C91086" w:rsidRPr="001D6912" w:rsidRDefault="00C91086" w:rsidP="00C91086">
      <w:hyperlink r:id="rId21" w:history="1">
        <w:r w:rsidRPr="001D6912">
          <w:rPr>
            <w:rStyle w:val="a3"/>
          </w:rPr>
          <w:t>https://guberniya.tv/obshhestvo/294705</w:t>
        </w:r>
      </w:hyperlink>
      <w:r w:rsidR="007F577E" w:rsidRPr="001D6912">
        <w:t xml:space="preserve"> </w:t>
      </w:r>
    </w:p>
    <w:p w14:paraId="042DB88A" w14:textId="77777777" w:rsidR="00C91086" w:rsidRPr="001D6912" w:rsidRDefault="002F2DF7" w:rsidP="00C91086">
      <w:pPr>
        <w:pStyle w:val="2"/>
      </w:pPr>
      <w:bookmarkStart w:id="74" w:name="_Toc185225629"/>
      <w:r w:rsidRPr="001D6912">
        <w:t>ОнлайнТамбов.</w:t>
      </w:r>
      <w:r w:rsidRPr="001D6912">
        <w:rPr>
          <w:lang w:val="en-US"/>
        </w:rPr>
        <w:t>ru</w:t>
      </w:r>
      <w:r w:rsidR="00C91086" w:rsidRPr="001D6912">
        <w:t>,</w:t>
      </w:r>
      <w:r w:rsidR="007F577E" w:rsidRPr="001D6912">
        <w:t xml:space="preserve"> </w:t>
      </w:r>
      <w:r w:rsidR="00C91086" w:rsidRPr="001D6912">
        <w:t>13.12.2024,</w:t>
      </w:r>
      <w:r w:rsidR="007F577E" w:rsidRPr="001D6912">
        <w:t xml:space="preserve"> </w:t>
      </w:r>
      <w:r w:rsidR="00C91086" w:rsidRPr="001D6912">
        <w:t>Более</w:t>
      </w:r>
      <w:r w:rsidR="007F577E" w:rsidRPr="001D6912">
        <w:t xml:space="preserve"> </w:t>
      </w:r>
      <w:r w:rsidR="00C91086" w:rsidRPr="001D6912">
        <w:t>9</w:t>
      </w:r>
      <w:r w:rsidR="007F577E" w:rsidRPr="001D6912">
        <w:t xml:space="preserve"> </w:t>
      </w:r>
      <w:r w:rsidR="00C91086" w:rsidRPr="001D6912">
        <w:t>тысяч</w:t>
      </w:r>
      <w:r w:rsidR="007F577E" w:rsidRPr="001D6912">
        <w:t xml:space="preserve"> </w:t>
      </w:r>
      <w:r w:rsidR="00C91086" w:rsidRPr="001D6912">
        <w:t>тамбовчан</w:t>
      </w:r>
      <w:r w:rsidR="007F577E" w:rsidRPr="001D6912">
        <w:t xml:space="preserve"> </w:t>
      </w:r>
      <w:r w:rsidR="00C91086" w:rsidRPr="001D6912">
        <w:t>стали</w:t>
      </w:r>
      <w:r w:rsidR="007F577E" w:rsidRPr="001D6912">
        <w:t xml:space="preserve"> </w:t>
      </w:r>
      <w:r w:rsidR="00C91086" w:rsidRPr="001D6912">
        <w:t>участниками</w:t>
      </w:r>
      <w:r w:rsidR="007F577E" w:rsidRPr="001D6912">
        <w:t xml:space="preserve"> </w:t>
      </w:r>
      <w:r w:rsidR="00C91086" w:rsidRPr="001D6912">
        <w:t>программы</w:t>
      </w:r>
      <w:r w:rsidR="007F577E" w:rsidRPr="001D6912">
        <w:t xml:space="preserve"> </w:t>
      </w:r>
      <w:r w:rsidR="00C91086" w:rsidRPr="001D6912">
        <w:t>долгосрочных</w:t>
      </w:r>
      <w:r w:rsidR="007F577E" w:rsidRPr="001D6912">
        <w:t xml:space="preserve"> </w:t>
      </w:r>
      <w:r w:rsidR="00C91086" w:rsidRPr="001D6912">
        <w:t>сбережений</w:t>
      </w:r>
      <w:bookmarkEnd w:id="74"/>
    </w:p>
    <w:p w14:paraId="690D291F" w14:textId="77777777" w:rsidR="00C91086" w:rsidRPr="001D6912" w:rsidRDefault="00C91086" w:rsidP="00474FCF">
      <w:pPr>
        <w:pStyle w:val="3"/>
      </w:pPr>
      <w:bookmarkStart w:id="75" w:name="_Toc185225630"/>
      <w:r w:rsidRPr="001D6912">
        <w:t>С</w:t>
      </w:r>
      <w:r w:rsidR="007F577E" w:rsidRPr="001D6912">
        <w:t xml:space="preserve"> </w:t>
      </w:r>
      <w:r w:rsidRPr="001D6912">
        <w:t>начала</w:t>
      </w:r>
      <w:r w:rsidR="007F577E" w:rsidRPr="001D6912">
        <w:t xml:space="preserve"> </w:t>
      </w:r>
      <w:r w:rsidRPr="001D6912">
        <w:t>года</w:t>
      </w:r>
      <w:r w:rsidR="007F577E" w:rsidRPr="001D6912">
        <w:t xml:space="preserve"> </w:t>
      </w:r>
      <w:r w:rsidRPr="001D6912">
        <w:t>почти</w:t>
      </w:r>
      <w:r w:rsidR="007F577E" w:rsidRPr="001D6912">
        <w:t xml:space="preserve"> </w:t>
      </w:r>
      <w:r w:rsidRPr="001D6912">
        <w:t>9</w:t>
      </w:r>
      <w:r w:rsidR="007F577E" w:rsidRPr="001D6912">
        <w:t xml:space="preserve"> </w:t>
      </w:r>
      <w:r w:rsidRPr="001D6912">
        <w:t>тысяч</w:t>
      </w:r>
      <w:r w:rsidR="007F577E" w:rsidRPr="001D6912">
        <w:t xml:space="preserve"> </w:t>
      </w:r>
      <w:r w:rsidRPr="001D6912">
        <w:t>тамбовчан</w:t>
      </w:r>
      <w:r w:rsidR="007F577E" w:rsidRPr="001D6912">
        <w:t xml:space="preserve"> </w:t>
      </w:r>
      <w:r w:rsidRPr="001D6912">
        <w:t>стали</w:t>
      </w:r>
      <w:r w:rsidR="007F577E" w:rsidRPr="001D6912">
        <w:t xml:space="preserve"> </w:t>
      </w:r>
      <w:r w:rsidRPr="001D6912">
        <w:t>участниками</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Общая</w:t>
      </w:r>
      <w:r w:rsidR="007F577E" w:rsidRPr="001D6912">
        <w:t xml:space="preserve"> </w:t>
      </w:r>
      <w:r w:rsidRPr="001D6912">
        <w:t>сумма</w:t>
      </w:r>
      <w:r w:rsidR="007F577E" w:rsidRPr="001D6912">
        <w:t xml:space="preserve"> </w:t>
      </w:r>
      <w:r w:rsidRPr="001D6912">
        <w:t>вложений</w:t>
      </w:r>
      <w:r w:rsidR="007F577E" w:rsidRPr="001D6912">
        <w:t xml:space="preserve"> </w:t>
      </w:r>
      <w:r w:rsidRPr="001D6912">
        <w:t>в</w:t>
      </w:r>
      <w:r w:rsidR="007F577E" w:rsidRPr="001D6912">
        <w:t xml:space="preserve"> </w:t>
      </w:r>
      <w:r w:rsidRPr="001D6912">
        <w:t>долгосрочные</w:t>
      </w:r>
      <w:r w:rsidR="007F577E" w:rsidRPr="001D6912">
        <w:t xml:space="preserve"> </w:t>
      </w:r>
      <w:r w:rsidRPr="001D6912">
        <w:t>сбережения</w:t>
      </w:r>
      <w:r w:rsidR="007F577E" w:rsidRPr="001D6912">
        <w:t xml:space="preserve"> </w:t>
      </w:r>
      <w:r w:rsidRPr="001D6912">
        <w:t>составила</w:t>
      </w:r>
      <w:r w:rsidR="007F577E" w:rsidRPr="001D6912">
        <w:t xml:space="preserve"> </w:t>
      </w:r>
      <w:r w:rsidRPr="001D6912">
        <w:t>более</w:t>
      </w:r>
      <w:r w:rsidR="007F577E" w:rsidRPr="001D6912">
        <w:t xml:space="preserve"> </w:t>
      </w:r>
      <w:r w:rsidRPr="001D6912">
        <w:t>181</w:t>
      </w:r>
      <w:r w:rsidR="007F577E" w:rsidRPr="001D6912">
        <w:t xml:space="preserve"> </w:t>
      </w:r>
      <w:r w:rsidRPr="001D6912">
        <w:t>млн</w:t>
      </w:r>
      <w:r w:rsidR="007F577E" w:rsidRPr="001D6912">
        <w:t xml:space="preserve"> </w:t>
      </w:r>
      <w:r w:rsidRPr="001D6912">
        <w:t>рублей.</w:t>
      </w:r>
      <w:bookmarkEnd w:id="75"/>
      <w:r w:rsidR="007F577E" w:rsidRPr="001D6912">
        <w:t xml:space="preserve"> </w:t>
      </w:r>
    </w:p>
    <w:p w14:paraId="38EF83CC" w14:textId="77777777" w:rsidR="00C91086" w:rsidRPr="001D6912" w:rsidRDefault="00C91086" w:rsidP="00C91086">
      <w:r w:rsidRPr="001D6912">
        <w:t>Чтобы</w:t>
      </w:r>
      <w:r w:rsidR="007F577E" w:rsidRPr="001D6912">
        <w:t xml:space="preserve"> </w:t>
      </w:r>
      <w:r w:rsidRPr="001D6912">
        <w:t>присоединится</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нужно</w:t>
      </w:r>
      <w:r w:rsidR="007F577E" w:rsidRPr="001D6912">
        <w:t xml:space="preserve"> </w:t>
      </w:r>
      <w:r w:rsidRPr="001D6912">
        <w:t>заключить</w:t>
      </w:r>
      <w:r w:rsidR="007F577E" w:rsidRPr="001D6912">
        <w:t xml:space="preserve"> </w:t>
      </w:r>
      <w:r w:rsidRPr="001D6912">
        <w:t>специальный</w:t>
      </w:r>
      <w:r w:rsidR="007F577E" w:rsidRPr="001D6912">
        <w:t xml:space="preserve"> </w:t>
      </w:r>
      <w:r w:rsidRPr="001D6912">
        <w:t>договор</w:t>
      </w:r>
      <w:r w:rsidR="007F577E" w:rsidRPr="001D6912">
        <w:t xml:space="preserve"> </w:t>
      </w:r>
      <w:r w:rsidRPr="001D6912">
        <w:t>с</w:t>
      </w:r>
      <w:r w:rsidR="007F577E" w:rsidRPr="001D6912">
        <w:t xml:space="preserve"> </w:t>
      </w:r>
      <w:r w:rsidRPr="001D6912">
        <w:t>негосударственным</w:t>
      </w:r>
      <w:r w:rsidR="007F577E" w:rsidRPr="001D6912">
        <w:t xml:space="preserve"> </w:t>
      </w:r>
      <w:r w:rsidRPr="001D6912">
        <w:t>пенсионным</w:t>
      </w:r>
      <w:r w:rsidR="007F577E" w:rsidRPr="001D6912">
        <w:t xml:space="preserve"> </w:t>
      </w:r>
      <w:r w:rsidRPr="001D6912">
        <w:t>фондом.</w:t>
      </w:r>
      <w:r w:rsidR="007F577E" w:rsidRPr="001D6912">
        <w:t xml:space="preserve"> </w:t>
      </w:r>
      <w:r w:rsidRPr="001D6912">
        <w:t>Человек</w:t>
      </w:r>
      <w:r w:rsidR="007F577E" w:rsidRPr="001D6912">
        <w:t xml:space="preserve"> </w:t>
      </w:r>
      <w:r w:rsidRPr="001D6912">
        <w:t>может</w:t>
      </w:r>
      <w:r w:rsidR="007F577E" w:rsidRPr="001D6912">
        <w:t xml:space="preserve"> </w:t>
      </w:r>
      <w:r w:rsidRPr="001D6912">
        <w:t>копить</w:t>
      </w:r>
      <w:r w:rsidR="007F577E" w:rsidRPr="001D6912">
        <w:t xml:space="preserve"> </w:t>
      </w:r>
      <w:r w:rsidRPr="001D6912">
        <w:t>самостоятельно</w:t>
      </w:r>
      <w:r w:rsidR="007F577E" w:rsidRPr="001D6912">
        <w:t xml:space="preserve"> </w:t>
      </w:r>
      <w:r w:rsidRPr="001D6912">
        <w:t>за</w:t>
      </w:r>
      <w:r w:rsidR="007F577E" w:rsidRPr="001D6912">
        <w:t xml:space="preserve"> </w:t>
      </w:r>
      <w:r w:rsidRPr="001D6912">
        <w:t>счет</w:t>
      </w:r>
      <w:r w:rsidR="007F577E" w:rsidRPr="001D6912">
        <w:t xml:space="preserve"> </w:t>
      </w:r>
      <w:r w:rsidRPr="001D6912">
        <w:t>собственных</w:t>
      </w:r>
      <w:r w:rsidR="007F577E" w:rsidRPr="001D6912">
        <w:t xml:space="preserve"> </w:t>
      </w:r>
      <w:r w:rsidRPr="001D6912">
        <w:t>добровольных</w:t>
      </w:r>
      <w:r w:rsidR="007F577E" w:rsidRPr="001D6912">
        <w:t xml:space="preserve"> </w:t>
      </w:r>
      <w:r w:rsidRPr="001D6912">
        <w:t>взносов,</w:t>
      </w:r>
      <w:r w:rsidR="007F577E" w:rsidRPr="001D6912">
        <w:t xml:space="preserve"> </w:t>
      </w:r>
      <w:r w:rsidRPr="001D6912">
        <w:t>а</w:t>
      </w:r>
      <w:r w:rsidR="007F577E" w:rsidRPr="001D6912">
        <w:t xml:space="preserve"> </w:t>
      </w:r>
      <w:r w:rsidRPr="001D6912">
        <w:t>может</w:t>
      </w:r>
      <w:r w:rsidR="007F577E" w:rsidRPr="001D6912">
        <w:t xml:space="preserve"> </w:t>
      </w:r>
      <w:r w:rsidRPr="001D6912">
        <w:t>перевести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свои</w:t>
      </w:r>
      <w:r w:rsidR="007F577E" w:rsidRPr="001D6912">
        <w:t xml:space="preserve"> </w:t>
      </w:r>
      <w:r w:rsidRPr="001D6912">
        <w:t>ранее</w:t>
      </w:r>
      <w:r w:rsidR="007F577E" w:rsidRPr="001D6912">
        <w:t xml:space="preserve"> </w:t>
      </w:r>
      <w:r w:rsidRPr="001D6912">
        <w:t>сформированные</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либо</w:t>
      </w:r>
      <w:r w:rsidR="007F577E" w:rsidRPr="001D6912">
        <w:t xml:space="preserve"> </w:t>
      </w:r>
      <w:r w:rsidRPr="001D6912">
        <w:t>использовать</w:t>
      </w:r>
      <w:r w:rsidR="007F577E" w:rsidRPr="001D6912">
        <w:t xml:space="preserve"> </w:t>
      </w:r>
      <w:r w:rsidRPr="001D6912">
        <w:t>оба</w:t>
      </w:r>
      <w:r w:rsidR="007F577E" w:rsidRPr="001D6912">
        <w:t xml:space="preserve"> </w:t>
      </w:r>
      <w:r w:rsidRPr="001D6912">
        <w:t>варианта</w:t>
      </w:r>
      <w:r w:rsidR="007F577E" w:rsidRPr="001D6912">
        <w:t xml:space="preserve"> </w:t>
      </w:r>
      <w:r w:rsidRPr="001D6912">
        <w:t>пополнения</w:t>
      </w:r>
      <w:r w:rsidR="007F577E" w:rsidRPr="001D6912">
        <w:t xml:space="preserve"> </w:t>
      </w:r>
      <w:r w:rsidRPr="001D6912">
        <w:t>счета.</w:t>
      </w:r>
      <w:r w:rsidR="007F577E" w:rsidRPr="001D6912">
        <w:t xml:space="preserve"> </w:t>
      </w:r>
      <w:r w:rsidRPr="001D6912">
        <w:t>Получать</w:t>
      </w:r>
      <w:r w:rsidR="007F577E" w:rsidRPr="001D6912">
        <w:t xml:space="preserve"> </w:t>
      </w:r>
      <w:r w:rsidRPr="001D6912">
        <w:t>выплаты</w:t>
      </w:r>
      <w:r w:rsidR="007F577E" w:rsidRPr="001D6912">
        <w:t xml:space="preserve"> </w:t>
      </w:r>
      <w:r w:rsidRPr="001D6912">
        <w:t>возможно</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или</w:t>
      </w:r>
      <w:r w:rsidR="007F577E" w:rsidRPr="001D6912">
        <w:t xml:space="preserve"> </w:t>
      </w:r>
      <w:r w:rsidRPr="001D6912">
        <w:t>по</w:t>
      </w:r>
      <w:r w:rsidR="007F577E" w:rsidRPr="001D6912">
        <w:t xml:space="preserve"> </w:t>
      </w:r>
      <w:r w:rsidRPr="001D6912">
        <w:t>достижении</w:t>
      </w:r>
      <w:r w:rsidR="007F577E" w:rsidRPr="001D6912">
        <w:t xml:space="preserve"> </w:t>
      </w:r>
      <w:r w:rsidRPr="001D6912">
        <w:t>определенного</w:t>
      </w:r>
      <w:r w:rsidR="007F577E" w:rsidRPr="001D6912">
        <w:t xml:space="preserve"> </w:t>
      </w:r>
      <w:r w:rsidRPr="001D6912">
        <w:t>возраста</w:t>
      </w:r>
      <w:r w:rsidR="007F577E" w:rsidRPr="001D6912">
        <w:t xml:space="preserve"> </w:t>
      </w:r>
      <w:r w:rsidRPr="001D6912">
        <w:t>-</w:t>
      </w:r>
      <w:r w:rsidR="007F577E" w:rsidRPr="001D6912">
        <w:t xml:space="preserve"> </w:t>
      </w:r>
      <w:r w:rsidRPr="001D6912">
        <w:t>55</w:t>
      </w:r>
      <w:r w:rsidR="007F577E" w:rsidRPr="001D6912">
        <w:t xml:space="preserve"> </w:t>
      </w:r>
      <w:r w:rsidRPr="001D6912">
        <w:t>лет</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и</w:t>
      </w:r>
      <w:r w:rsidR="007F577E" w:rsidRPr="001D6912">
        <w:t xml:space="preserve"> </w:t>
      </w:r>
      <w:r w:rsidRPr="001D6912">
        <w:t>60</w:t>
      </w:r>
      <w:r w:rsidR="007F577E" w:rsidRPr="001D6912">
        <w:t xml:space="preserve"> </w:t>
      </w:r>
      <w:r w:rsidRPr="001D6912">
        <w:t>лет</w:t>
      </w:r>
      <w:r w:rsidR="007F577E" w:rsidRPr="001D6912">
        <w:t xml:space="preserve"> </w:t>
      </w:r>
      <w:r w:rsidRPr="001D6912">
        <w:t>для</w:t>
      </w:r>
      <w:r w:rsidR="007F577E" w:rsidRPr="001D6912">
        <w:t xml:space="preserve"> </w:t>
      </w:r>
      <w:r w:rsidRPr="001D6912">
        <w:t>мужчин.</w:t>
      </w:r>
      <w:r w:rsidR="007F577E" w:rsidRPr="001D6912">
        <w:t xml:space="preserve"> </w:t>
      </w:r>
      <w:r w:rsidRPr="001D6912">
        <w:t>Также</w:t>
      </w:r>
      <w:r w:rsidR="007F577E" w:rsidRPr="001D6912">
        <w:t xml:space="preserve"> </w:t>
      </w:r>
      <w:r w:rsidRPr="001D6912">
        <w:t>в</w:t>
      </w:r>
      <w:r w:rsidR="007F577E" w:rsidRPr="001D6912">
        <w:t xml:space="preserve"> </w:t>
      </w:r>
      <w:r w:rsidRPr="001D6912">
        <w:t>ряде</w:t>
      </w:r>
      <w:r w:rsidR="007F577E" w:rsidRPr="001D6912">
        <w:t xml:space="preserve"> </w:t>
      </w:r>
      <w:r w:rsidRPr="001D6912">
        <w:t>случаев</w:t>
      </w:r>
      <w:r w:rsidR="007F577E" w:rsidRPr="001D6912">
        <w:t xml:space="preserve"> </w:t>
      </w:r>
      <w:r w:rsidRPr="001D6912">
        <w:t>накопленные</w:t>
      </w:r>
      <w:r w:rsidR="007F577E" w:rsidRPr="001D6912">
        <w:t xml:space="preserve"> </w:t>
      </w:r>
      <w:r w:rsidRPr="001D6912">
        <w:t>деньги</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досрочно</w:t>
      </w:r>
      <w:r w:rsidR="007F577E" w:rsidRPr="001D6912">
        <w:t xml:space="preserve"> </w:t>
      </w:r>
      <w:r w:rsidRPr="001D6912">
        <w:t>в</w:t>
      </w:r>
      <w:r w:rsidR="007F577E" w:rsidRPr="001D6912">
        <w:t xml:space="preserve"> </w:t>
      </w:r>
      <w:r w:rsidRPr="001D6912">
        <w:t>особых</w:t>
      </w:r>
      <w:r w:rsidR="007F577E" w:rsidRPr="001D6912">
        <w:t xml:space="preserve"> </w:t>
      </w:r>
      <w:r w:rsidRPr="001D6912">
        <w:t>жизненных</w:t>
      </w:r>
      <w:r w:rsidR="007F577E" w:rsidRPr="001D6912">
        <w:t xml:space="preserve"> </w:t>
      </w:r>
      <w:r w:rsidRPr="001D6912">
        <w:t>ситуациях.</w:t>
      </w:r>
    </w:p>
    <w:p w14:paraId="579FF469" w14:textId="77777777" w:rsidR="00C91086" w:rsidRPr="001D6912" w:rsidRDefault="00C91086" w:rsidP="00C91086">
      <w:r w:rsidRPr="001D6912">
        <w:lastRenderedPageBreak/>
        <w:t>Одно</w:t>
      </w:r>
      <w:r w:rsidR="007F577E" w:rsidRPr="001D6912">
        <w:t xml:space="preserve"> </w:t>
      </w:r>
      <w:r w:rsidRPr="001D6912">
        <w:t>из</w:t>
      </w:r>
      <w:r w:rsidR="007F577E" w:rsidRPr="001D6912">
        <w:t xml:space="preserve"> </w:t>
      </w:r>
      <w:r w:rsidRPr="001D6912">
        <w:t>преимуществ</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w:t>
      </w:r>
      <w:r w:rsidR="007F577E" w:rsidRPr="001D6912">
        <w:t xml:space="preserve"> </w:t>
      </w:r>
      <w:r w:rsidRPr="001D6912">
        <w:t>софинансирование</w:t>
      </w:r>
      <w:r w:rsidR="007F577E" w:rsidRPr="001D6912">
        <w:t xml:space="preserve"> </w:t>
      </w:r>
      <w:r w:rsidRPr="001D6912">
        <w:t>государством</w:t>
      </w:r>
      <w:r w:rsidR="007F577E" w:rsidRPr="001D6912">
        <w:t xml:space="preserve"> </w:t>
      </w:r>
      <w:r w:rsidRPr="001D6912">
        <w:t>до</w:t>
      </w:r>
      <w:r w:rsidR="007F577E" w:rsidRPr="001D6912">
        <w:t xml:space="preserve"> </w:t>
      </w:r>
      <w:r w:rsidRPr="001D6912">
        <w:t>36</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первых</w:t>
      </w:r>
      <w:r w:rsidR="007F577E" w:rsidRPr="001D6912">
        <w:t xml:space="preserve"> </w:t>
      </w:r>
      <w:r w:rsidRPr="001D6912">
        <w:t>десяти</w:t>
      </w:r>
      <w:r w:rsidR="007F577E" w:rsidRPr="001D6912">
        <w:t xml:space="preserve"> </w:t>
      </w:r>
      <w:r w:rsidRPr="001D6912">
        <w:t>лет</w:t>
      </w:r>
      <w:r w:rsidR="007F577E" w:rsidRPr="001D6912">
        <w:t xml:space="preserve"> </w:t>
      </w:r>
      <w:r w:rsidRPr="001D6912">
        <w:t>и</w:t>
      </w:r>
      <w:r w:rsidR="007F577E" w:rsidRPr="001D6912">
        <w:t xml:space="preserve"> </w:t>
      </w:r>
      <w:r w:rsidRPr="001D6912">
        <w:t>возможность</w:t>
      </w:r>
      <w:r w:rsidR="007F577E" w:rsidRPr="001D6912">
        <w:t xml:space="preserve"> </w:t>
      </w:r>
      <w:r w:rsidRPr="001D6912">
        <w:t>получить</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до</w:t>
      </w:r>
      <w:r w:rsidR="007F577E" w:rsidRPr="001D6912">
        <w:t xml:space="preserve"> </w:t>
      </w:r>
      <w:r w:rsidRPr="001D6912">
        <w:t>52</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вложения</w:t>
      </w:r>
      <w:r w:rsidR="007F577E" w:rsidRPr="001D6912">
        <w:t xml:space="preserve"> </w:t>
      </w:r>
      <w:r w:rsidRPr="001D6912">
        <w:t>застрахованы</w:t>
      </w:r>
      <w:r w:rsidR="007F577E" w:rsidRPr="001D6912">
        <w:t xml:space="preserve"> </w:t>
      </w:r>
      <w:r w:rsidRPr="001D6912">
        <w:t>государством</w:t>
      </w:r>
      <w:r w:rsidR="007F577E" w:rsidRPr="001D6912">
        <w:t xml:space="preserve"> </w:t>
      </w:r>
      <w:r w:rsidRPr="001D6912">
        <w:t>в</w:t>
      </w:r>
      <w:r w:rsidR="007F577E" w:rsidRPr="001D6912">
        <w:t xml:space="preserve"> </w:t>
      </w:r>
      <w:r w:rsidRPr="001D6912">
        <w:t>пределах</w:t>
      </w:r>
      <w:r w:rsidR="007F577E" w:rsidRPr="001D6912">
        <w:t xml:space="preserve"> </w:t>
      </w:r>
      <w:r w:rsidRPr="001D6912">
        <w:t>2,8</w:t>
      </w:r>
      <w:r w:rsidR="007F577E" w:rsidRPr="001D6912">
        <w:t xml:space="preserve"> </w:t>
      </w:r>
      <w:r w:rsidRPr="001D6912">
        <w:t>млн</w:t>
      </w:r>
      <w:r w:rsidR="007F577E" w:rsidRPr="001D6912">
        <w:t xml:space="preserve"> </w:t>
      </w:r>
      <w:r w:rsidRPr="001D6912">
        <w:t>рублей.</w:t>
      </w:r>
    </w:p>
    <w:p w14:paraId="2E704F0A" w14:textId="77777777" w:rsidR="00C91086" w:rsidRPr="001D6912" w:rsidRDefault="00C91086" w:rsidP="00C91086">
      <w:r w:rsidRPr="001D6912">
        <w:t>В</w:t>
      </w:r>
      <w:r w:rsidR="007F577E" w:rsidRPr="001D6912">
        <w:t xml:space="preserve"> </w:t>
      </w:r>
      <w:r w:rsidRPr="001D6912">
        <w:t>целом</w:t>
      </w:r>
      <w:r w:rsidR="007F577E" w:rsidRPr="001D6912">
        <w:t xml:space="preserve"> </w:t>
      </w:r>
      <w:r w:rsidRPr="001D6912">
        <w:t>по</w:t>
      </w:r>
      <w:r w:rsidR="007F577E" w:rsidRPr="001D6912">
        <w:t xml:space="preserve"> </w:t>
      </w:r>
      <w:r w:rsidRPr="001D6912">
        <w:t>России</w:t>
      </w:r>
      <w:r w:rsidR="007F577E" w:rsidRPr="001D6912">
        <w:t xml:space="preserve"> </w:t>
      </w:r>
      <w:r w:rsidRPr="001D6912">
        <w:t>на</w:t>
      </w:r>
      <w:r w:rsidR="007F577E" w:rsidRPr="001D6912">
        <w:t xml:space="preserve"> </w:t>
      </w:r>
      <w:r w:rsidRPr="001D6912">
        <w:t>начало</w:t>
      </w:r>
      <w:r w:rsidR="007F577E" w:rsidRPr="001D6912">
        <w:t xml:space="preserve"> </w:t>
      </w:r>
      <w:r w:rsidRPr="001D6912">
        <w:t>декабря</w:t>
      </w:r>
      <w:r w:rsidR="007F577E" w:rsidRPr="001D6912">
        <w:t xml:space="preserve"> </w:t>
      </w:r>
      <w:r w:rsidRPr="001D6912">
        <w:t>было</w:t>
      </w:r>
      <w:r w:rsidR="007F577E" w:rsidRPr="001D6912">
        <w:t xml:space="preserve"> </w:t>
      </w:r>
      <w:r w:rsidRPr="001D6912">
        <w:t>заключено</w:t>
      </w:r>
      <w:r w:rsidR="007F577E" w:rsidRPr="001D6912">
        <w:t xml:space="preserve"> </w:t>
      </w:r>
      <w:r w:rsidRPr="001D6912">
        <w:t>более</w:t>
      </w:r>
      <w:r w:rsidR="007F577E" w:rsidRPr="001D6912">
        <w:t xml:space="preserve"> </w:t>
      </w:r>
      <w:r w:rsidRPr="001D6912">
        <w:t>2,5</w:t>
      </w:r>
      <w:r w:rsidR="007F577E" w:rsidRPr="001D6912">
        <w:t xml:space="preserve"> </w:t>
      </w:r>
      <w:r w:rsidRPr="001D6912">
        <w:t>млн</w:t>
      </w:r>
      <w:r w:rsidR="007F577E" w:rsidRPr="001D6912">
        <w:t xml:space="preserve"> </w:t>
      </w:r>
      <w:r w:rsidRPr="001D6912">
        <w:t>договоров</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свыше</w:t>
      </w:r>
      <w:r w:rsidR="007F577E" w:rsidRPr="001D6912">
        <w:t xml:space="preserve"> </w:t>
      </w:r>
      <w:r w:rsidRPr="001D6912">
        <w:t>171</w:t>
      </w:r>
      <w:r w:rsidR="007F577E" w:rsidRPr="001D6912">
        <w:t xml:space="preserve"> </w:t>
      </w:r>
      <w:r w:rsidRPr="001D6912">
        <w:t>млрд</w:t>
      </w:r>
      <w:r w:rsidR="007F577E" w:rsidRPr="001D6912">
        <w:t xml:space="preserve"> </w:t>
      </w:r>
      <w:r w:rsidRPr="001D6912">
        <w:t>рублей.</w:t>
      </w:r>
    </w:p>
    <w:p w14:paraId="259505E1" w14:textId="77777777" w:rsidR="008E356B" w:rsidRPr="001D6912" w:rsidRDefault="00C91086" w:rsidP="00C91086">
      <w:hyperlink r:id="rId22" w:history="1">
        <w:r w:rsidRPr="001D6912">
          <w:rPr>
            <w:rStyle w:val="a3"/>
          </w:rPr>
          <w:t>https://www.onlinetambov.ru/news/economy/bolee-9-tysyach-tambovchan-stali-uchastnikami-programmy-dolgosrochnykh-sberezheniy/</w:t>
        </w:r>
      </w:hyperlink>
    </w:p>
    <w:p w14:paraId="610F5B02" w14:textId="77777777" w:rsidR="00382E61" w:rsidRPr="001D6912" w:rsidRDefault="00382E61" w:rsidP="00382E61">
      <w:pPr>
        <w:pStyle w:val="2"/>
      </w:pPr>
      <w:bookmarkStart w:id="76" w:name="_Toc185225631"/>
      <w:r w:rsidRPr="001D6912">
        <w:t>Комсомольская</w:t>
      </w:r>
      <w:r w:rsidR="007F577E" w:rsidRPr="001D6912">
        <w:t xml:space="preserve"> </w:t>
      </w:r>
      <w:r w:rsidRPr="001D6912">
        <w:t>правда</w:t>
      </w:r>
      <w:r w:rsidR="007F577E" w:rsidRPr="001D6912">
        <w:t xml:space="preserve"> </w:t>
      </w:r>
      <w:r w:rsidRPr="001D6912">
        <w:t>-</w:t>
      </w:r>
      <w:r w:rsidR="007F577E" w:rsidRPr="001D6912">
        <w:t xml:space="preserve"> </w:t>
      </w:r>
      <w:r w:rsidRPr="001D6912">
        <w:t>Санкт-Петербург,</w:t>
      </w:r>
      <w:r w:rsidR="007F577E" w:rsidRPr="001D6912">
        <w:t xml:space="preserve"> </w:t>
      </w:r>
      <w:r w:rsidRPr="001D6912">
        <w:t>13.12.2024,</w:t>
      </w:r>
      <w:r w:rsidR="007F577E" w:rsidRPr="001D6912">
        <w:t xml:space="preserve"> </w:t>
      </w:r>
      <w:r w:rsidRPr="001D6912">
        <w:t>5</w:t>
      </w:r>
      <w:r w:rsidR="007F577E" w:rsidRPr="001D6912">
        <w:t xml:space="preserve"> </w:t>
      </w:r>
      <w:r w:rsidRPr="001D6912">
        <w:t>причин</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bookmarkEnd w:id="76"/>
    </w:p>
    <w:p w14:paraId="25234680" w14:textId="77777777" w:rsidR="00382E61" w:rsidRPr="001D6912" w:rsidRDefault="00382E61" w:rsidP="00474FCF">
      <w:pPr>
        <w:pStyle w:val="3"/>
      </w:pPr>
      <w:bookmarkStart w:id="77" w:name="_Toc185225632"/>
      <w:r w:rsidRPr="001D6912">
        <w:t>С</w:t>
      </w:r>
      <w:r w:rsidR="007F577E" w:rsidRPr="001D6912">
        <w:t xml:space="preserve"> </w:t>
      </w:r>
      <w:r w:rsidRPr="001D6912">
        <w:t>начала</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w:t>
      </w:r>
      <w:r w:rsidR="007F577E" w:rsidRPr="001D6912">
        <w:t xml:space="preserve"> </w:t>
      </w:r>
      <w:r w:rsidRPr="001D6912">
        <w:t>нашей</w:t>
      </w:r>
      <w:r w:rsidR="007F577E" w:rsidRPr="001D6912">
        <w:t xml:space="preserve"> </w:t>
      </w:r>
      <w:r w:rsidRPr="001D6912">
        <w:t>стране</w:t>
      </w:r>
      <w:r w:rsidR="007F577E" w:rsidRPr="001D6912">
        <w:t xml:space="preserve"> </w:t>
      </w:r>
      <w:r w:rsidRPr="001D6912">
        <w:t>стартовала</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Открывая</w:t>
      </w:r>
      <w:r w:rsidR="007F577E" w:rsidRPr="001D6912">
        <w:t xml:space="preserve"> </w:t>
      </w:r>
      <w:r w:rsidRPr="001D6912">
        <w:t>такой</w:t>
      </w:r>
      <w:r w:rsidR="007F577E" w:rsidRPr="001D6912">
        <w:t xml:space="preserve"> </w:t>
      </w:r>
      <w:r w:rsidRPr="001D6912">
        <w:t>счет</w:t>
      </w:r>
      <w:r w:rsidR="007F577E" w:rsidRPr="001D6912">
        <w:t xml:space="preserve"> </w:t>
      </w:r>
      <w:r w:rsidRPr="001D6912">
        <w:t>в</w:t>
      </w:r>
      <w:r w:rsidR="007F577E" w:rsidRPr="001D6912">
        <w:t xml:space="preserve"> </w:t>
      </w:r>
      <w:r w:rsidRPr="001D6912">
        <w:t>негосударственном</w:t>
      </w:r>
      <w:r w:rsidR="007F577E" w:rsidRPr="001D6912">
        <w:t xml:space="preserve"> </w:t>
      </w:r>
      <w:r w:rsidRPr="001D6912">
        <w:t>пенсионном</w:t>
      </w:r>
      <w:r w:rsidR="007F577E" w:rsidRPr="001D6912">
        <w:t xml:space="preserve"> </w:t>
      </w:r>
      <w:r w:rsidRPr="001D6912">
        <w:t>фонде,</w:t>
      </w:r>
      <w:r w:rsidR="007F577E" w:rsidRPr="001D6912">
        <w:t xml:space="preserve"> </w:t>
      </w:r>
      <w:r w:rsidRPr="001D6912">
        <w:t>можно</w:t>
      </w:r>
      <w:r w:rsidR="007F577E" w:rsidRPr="001D6912">
        <w:t xml:space="preserve"> </w:t>
      </w:r>
      <w:r w:rsidRPr="001D6912">
        <w:t>поставить</w:t>
      </w:r>
      <w:r w:rsidR="007F577E" w:rsidRPr="001D6912">
        <w:t xml:space="preserve"> </w:t>
      </w:r>
      <w:r w:rsidRPr="001D6912">
        <w:t>себе</w:t>
      </w:r>
      <w:r w:rsidR="007F577E" w:rsidRPr="001D6912">
        <w:t xml:space="preserve"> </w:t>
      </w:r>
      <w:r w:rsidRPr="001D6912">
        <w:t>любую</w:t>
      </w:r>
      <w:r w:rsidR="007F577E" w:rsidRPr="001D6912">
        <w:t xml:space="preserve"> </w:t>
      </w:r>
      <w:r w:rsidRPr="001D6912">
        <w:t>цель:</w:t>
      </w:r>
      <w:r w:rsidR="007F577E" w:rsidRPr="001D6912">
        <w:t xml:space="preserve"> </w:t>
      </w:r>
      <w:r w:rsidRPr="001D6912">
        <w:t>накопить</w:t>
      </w:r>
      <w:r w:rsidR="007F577E" w:rsidRPr="001D6912">
        <w:t xml:space="preserve"> </w:t>
      </w:r>
      <w:r w:rsidRPr="001D6912">
        <w:t>на</w:t>
      </w:r>
      <w:r w:rsidR="007F577E" w:rsidRPr="001D6912">
        <w:t xml:space="preserve"> </w:t>
      </w:r>
      <w:r w:rsidRPr="001D6912">
        <w:t>покупку</w:t>
      </w:r>
      <w:r w:rsidR="007F577E" w:rsidRPr="001D6912">
        <w:t xml:space="preserve"> </w:t>
      </w:r>
      <w:r w:rsidRPr="001D6912">
        <w:t>недвижимости</w:t>
      </w:r>
      <w:r w:rsidR="007F577E" w:rsidRPr="001D6912">
        <w:t xml:space="preserve"> </w:t>
      </w:r>
      <w:r w:rsidRPr="001D6912">
        <w:t>или</w:t>
      </w:r>
      <w:r w:rsidR="007F577E" w:rsidRPr="001D6912">
        <w:t xml:space="preserve"> </w:t>
      </w:r>
      <w:r w:rsidRPr="001D6912">
        <w:t>на</w:t>
      </w:r>
      <w:r w:rsidR="007F577E" w:rsidRPr="001D6912">
        <w:t xml:space="preserve"> </w:t>
      </w:r>
      <w:r w:rsidRPr="001D6912">
        <w:t>путешествие,</w:t>
      </w:r>
      <w:r w:rsidR="007F577E" w:rsidRPr="001D6912">
        <w:t xml:space="preserve"> </w:t>
      </w:r>
      <w:r w:rsidRPr="001D6912">
        <w:t>на</w:t>
      </w:r>
      <w:r w:rsidR="007F577E" w:rsidRPr="001D6912">
        <w:t xml:space="preserve"> </w:t>
      </w:r>
      <w:r w:rsidRPr="001D6912">
        <w:t>ремонт</w:t>
      </w:r>
      <w:r w:rsidR="007F577E" w:rsidRPr="001D6912">
        <w:t xml:space="preserve"> </w:t>
      </w:r>
      <w:r w:rsidRPr="001D6912">
        <w:t>квартиры</w:t>
      </w:r>
      <w:r w:rsidR="007F577E" w:rsidRPr="001D6912">
        <w:t xml:space="preserve"> </w:t>
      </w:r>
      <w:r w:rsidRPr="001D6912">
        <w:t>или</w:t>
      </w:r>
      <w:r w:rsidR="007F577E" w:rsidRPr="001D6912">
        <w:t xml:space="preserve"> </w:t>
      </w:r>
      <w:r w:rsidRPr="001D6912">
        <w:t>на</w:t>
      </w:r>
      <w:r w:rsidR="007F577E" w:rsidRPr="001D6912">
        <w:t xml:space="preserve"> </w:t>
      </w:r>
      <w:r w:rsidRPr="001D6912">
        <w:t>развитие</w:t>
      </w:r>
      <w:r w:rsidR="007F577E" w:rsidRPr="001D6912">
        <w:t xml:space="preserve"> </w:t>
      </w:r>
      <w:r w:rsidRPr="001D6912">
        <w:t>бизнеса,</w:t>
      </w:r>
      <w:r w:rsidR="007F577E" w:rsidRPr="001D6912">
        <w:t xml:space="preserve"> </w:t>
      </w:r>
      <w:r w:rsidRPr="001D6912">
        <w:t>отложить</w:t>
      </w:r>
      <w:r w:rsidR="007F577E" w:rsidRPr="001D6912">
        <w:t xml:space="preserve"> </w:t>
      </w:r>
      <w:r w:rsidRPr="001D6912">
        <w:t>деньги</w:t>
      </w:r>
      <w:r w:rsidR="007F577E" w:rsidRPr="001D6912">
        <w:t xml:space="preserve"> </w:t>
      </w:r>
      <w:r w:rsidRPr="001D6912">
        <w:t>на</w:t>
      </w:r>
      <w:r w:rsidR="007F577E" w:rsidRPr="001D6912">
        <w:t xml:space="preserve"> </w:t>
      </w:r>
      <w:r w:rsidRPr="001D6912">
        <w:t>комфортную</w:t>
      </w:r>
      <w:r w:rsidR="007F577E" w:rsidRPr="001D6912">
        <w:t xml:space="preserve"> </w:t>
      </w:r>
      <w:r w:rsidRPr="001D6912">
        <w:t>жизнь</w:t>
      </w:r>
      <w:r w:rsidR="007F577E" w:rsidRPr="001D6912">
        <w:t xml:space="preserve"> </w:t>
      </w:r>
      <w:r w:rsidRPr="001D6912">
        <w:t>в</w:t>
      </w:r>
      <w:r w:rsidR="007F577E" w:rsidRPr="001D6912">
        <w:t xml:space="preserve"> </w:t>
      </w:r>
      <w:r w:rsidRPr="001D6912">
        <w:t>зрелом</w:t>
      </w:r>
      <w:r w:rsidR="007F577E" w:rsidRPr="001D6912">
        <w:t xml:space="preserve"> </w:t>
      </w:r>
      <w:r w:rsidRPr="001D6912">
        <w:t>возрасте</w:t>
      </w:r>
      <w:r w:rsidR="007F577E" w:rsidRPr="001D6912">
        <w:t xml:space="preserve"> </w:t>
      </w:r>
      <w:r w:rsidRPr="001D6912">
        <w:t>или</w:t>
      </w:r>
      <w:r w:rsidR="007F577E" w:rsidRPr="001D6912">
        <w:t xml:space="preserve"> </w:t>
      </w:r>
      <w:r w:rsidRPr="001D6912">
        <w:t>инвестировать</w:t>
      </w:r>
      <w:r w:rsidR="007F577E" w:rsidRPr="001D6912">
        <w:t xml:space="preserve"> </w:t>
      </w:r>
      <w:r w:rsidRPr="001D6912">
        <w:t>в</w:t>
      </w:r>
      <w:r w:rsidR="007F577E" w:rsidRPr="001D6912">
        <w:t xml:space="preserve"> </w:t>
      </w:r>
      <w:r w:rsidRPr="001D6912">
        <w:t>будущее</w:t>
      </w:r>
      <w:r w:rsidR="007F577E" w:rsidRPr="001D6912">
        <w:t xml:space="preserve"> </w:t>
      </w:r>
      <w:r w:rsidRPr="001D6912">
        <w:t>детей.</w:t>
      </w:r>
      <w:bookmarkEnd w:id="77"/>
    </w:p>
    <w:p w14:paraId="5554701E" w14:textId="77777777" w:rsidR="00382E61" w:rsidRPr="001D6912" w:rsidRDefault="00382E61" w:rsidP="00382E61">
      <w:r w:rsidRPr="001D6912">
        <w:t>Главный</w:t>
      </w:r>
      <w:r w:rsidR="007F577E" w:rsidRPr="001D6912">
        <w:t xml:space="preserve"> </w:t>
      </w:r>
      <w:r w:rsidRPr="001D6912">
        <w:t>плюс</w:t>
      </w:r>
      <w:r w:rsidR="007F577E" w:rsidRPr="001D6912">
        <w:t xml:space="preserve"> </w:t>
      </w:r>
      <w:r w:rsidRPr="001D6912">
        <w:t>программы</w:t>
      </w:r>
      <w:r w:rsidR="007F577E" w:rsidRPr="001D6912">
        <w:t xml:space="preserve"> - </w:t>
      </w:r>
      <w:r w:rsidRPr="001D6912">
        <w:t>государство</w:t>
      </w:r>
      <w:r w:rsidR="007F577E" w:rsidRPr="001D6912">
        <w:t xml:space="preserve"> </w:t>
      </w:r>
      <w:r w:rsidRPr="001D6912">
        <w:t>готово</w:t>
      </w:r>
      <w:r w:rsidR="007F577E" w:rsidRPr="001D6912">
        <w:t xml:space="preserve"> </w:t>
      </w:r>
      <w:r w:rsidRPr="001D6912">
        <w:t>софинансировать</w:t>
      </w:r>
      <w:r w:rsidR="007F577E" w:rsidRPr="001D6912">
        <w:t xml:space="preserve"> </w:t>
      </w:r>
      <w:r w:rsidRPr="001D6912">
        <w:t>ваши</w:t>
      </w:r>
      <w:r w:rsidR="007F577E" w:rsidRPr="001D6912">
        <w:t xml:space="preserve"> </w:t>
      </w:r>
      <w:r w:rsidRPr="001D6912">
        <w:t>вложения,</w:t>
      </w:r>
      <w:r w:rsidR="007F577E" w:rsidRPr="001D6912">
        <w:t xml:space="preserve"> </w:t>
      </w:r>
      <w:r w:rsidRPr="001D6912">
        <w:t>добавляя</w:t>
      </w:r>
      <w:r w:rsidR="007F577E" w:rsidRPr="001D6912">
        <w:t xml:space="preserve"> </w:t>
      </w:r>
      <w:r w:rsidRPr="001D6912">
        <w:t>к</w:t>
      </w:r>
      <w:r w:rsidR="007F577E" w:rsidRPr="001D6912">
        <w:t xml:space="preserve"> </w:t>
      </w:r>
      <w:r w:rsidRPr="001D6912">
        <w:t>ним</w:t>
      </w:r>
      <w:r w:rsidR="007F577E" w:rsidRPr="001D6912">
        <w:t xml:space="preserve"> </w:t>
      </w:r>
      <w:r w:rsidRPr="001D6912">
        <w:t>средства</w:t>
      </w:r>
      <w:r w:rsidR="007F577E" w:rsidRPr="001D6912">
        <w:t xml:space="preserve"> </w:t>
      </w:r>
      <w:r w:rsidRPr="001D6912">
        <w:t>от</w:t>
      </w:r>
      <w:r w:rsidR="007F577E" w:rsidRPr="001D6912">
        <w:t xml:space="preserve"> </w:t>
      </w:r>
      <w:r w:rsidRPr="001D6912">
        <w:t>себя.</w:t>
      </w:r>
      <w:r w:rsidR="007F577E" w:rsidRPr="001D6912">
        <w:t xml:space="preserve"> </w:t>
      </w:r>
      <w:r w:rsidRPr="001D6912">
        <w:t>Все,</w:t>
      </w:r>
      <w:r w:rsidR="007F577E" w:rsidRPr="001D6912">
        <w:t xml:space="preserve"> </w:t>
      </w:r>
      <w:r w:rsidRPr="001D6912">
        <w:t>что</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нужно</w:t>
      </w:r>
      <w:r w:rsidR="007F577E" w:rsidRPr="001D6912">
        <w:t xml:space="preserve"> - </w:t>
      </w:r>
      <w:r w:rsidRPr="001D6912">
        <w:t>пополнять</w:t>
      </w:r>
      <w:r w:rsidR="007F577E" w:rsidRPr="001D6912">
        <w:t xml:space="preserve"> </w:t>
      </w:r>
      <w:r w:rsidRPr="001D6912">
        <w:t>счет</w:t>
      </w:r>
      <w:r w:rsidR="007F577E" w:rsidRPr="001D6912">
        <w:t xml:space="preserve"> </w:t>
      </w:r>
      <w:r w:rsidRPr="001D6912">
        <w:t>хотя</w:t>
      </w:r>
      <w:r w:rsidR="007F577E" w:rsidRPr="001D6912">
        <w:t xml:space="preserve"> </w:t>
      </w:r>
      <w:r w:rsidRPr="001D6912">
        <w:t>бы</w:t>
      </w:r>
      <w:r w:rsidR="007F577E" w:rsidRPr="001D6912">
        <w:t xml:space="preserve"> </w:t>
      </w:r>
      <w:r w:rsidRPr="001D6912">
        <w:t>на</w:t>
      </w:r>
      <w:r w:rsidR="007F577E" w:rsidRPr="001D6912">
        <w:t xml:space="preserve"> </w:t>
      </w:r>
      <w:r w:rsidRPr="001D6912">
        <w:t>2</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p>
    <w:p w14:paraId="235E2403" w14:textId="77777777" w:rsidR="00382E61" w:rsidRPr="001D6912" w:rsidRDefault="00382E61" w:rsidP="00382E61">
      <w:r w:rsidRPr="001D6912">
        <w:t>Еще</w:t>
      </w:r>
      <w:r w:rsidR="007F577E" w:rsidRPr="001D6912">
        <w:t xml:space="preserve"> </w:t>
      </w:r>
      <w:r w:rsidRPr="001D6912">
        <w:t>одно</w:t>
      </w:r>
      <w:r w:rsidR="007F577E" w:rsidRPr="001D6912">
        <w:t xml:space="preserve"> </w:t>
      </w:r>
      <w:r w:rsidRPr="001D6912">
        <w:t>преимущество</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 </w:t>
      </w:r>
      <w:r w:rsidRPr="001D6912">
        <w:t>в</w:t>
      </w:r>
      <w:r w:rsidR="007F577E" w:rsidRPr="001D6912">
        <w:t xml:space="preserve"> </w:t>
      </w:r>
      <w:r w:rsidRPr="001D6912">
        <w:t>нее</w:t>
      </w:r>
      <w:r w:rsidR="007F577E" w:rsidRPr="001D6912">
        <w:t xml:space="preserve"> </w:t>
      </w:r>
      <w:r w:rsidRPr="001D6912">
        <w:t>можно</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Так</w:t>
      </w:r>
      <w:r w:rsidR="007F577E" w:rsidRPr="001D6912">
        <w:t xml:space="preserve"> </w:t>
      </w:r>
      <w:r w:rsidRPr="001D6912">
        <w:t>называют</w:t>
      </w:r>
      <w:r w:rsidR="007F577E" w:rsidRPr="001D6912">
        <w:t xml:space="preserve"> </w:t>
      </w:r>
      <w:r w:rsidRPr="001D6912">
        <w:t>отчисления,</w:t>
      </w:r>
      <w:r w:rsidR="007F577E" w:rsidRPr="001D6912">
        <w:t xml:space="preserve"> </w:t>
      </w:r>
      <w:r w:rsidRPr="001D6912">
        <w:t>которые</w:t>
      </w:r>
      <w:r w:rsidR="007F577E" w:rsidRPr="001D6912">
        <w:t xml:space="preserve"> </w:t>
      </w:r>
      <w:r w:rsidRPr="001D6912">
        <w:t>работодатели</w:t>
      </w:r>
      <w:r w:rsidR="007F577E" w:rsidRPr="001D6912">
        <w:t xml:space="preserve"> </w:t>
      </w:r>
      <w:r w:rsidRPr="001D6912">
        <w:t>делали</w:t>
      </w:r>
      <w:r w:rsidR="007F577E" w:rsidRPr="001D6912">
        <w:t xml:space="preserve"> </w:t>
      </w:r>
      <w:r w:rsidRPr="001D6912">
        <w:t>на</w:t>
      </w:r>
      <w:r w:rsidR="007F577E" w:rsidRPr="001D6912">
        <w:t xml:space="preserve"> </w:t>
      </w:r>
      <w:r w:rsidRPr="001D6912">
        <w:t>каждого</w:t>
      </w:r>
      <w:r w:rsidR="007F577E" w:rsidRPr="001D6912">
        <w:t xml:space="preserve"> </w:t>
      </w:r>
      <w:r w:rsidRPr="001D6912">
        <w:t>сотрудника</w:t>
      </w:r>
      <w:r w:rsidR="007F577E" w:rsidRPr="001D6912">
        <w:t xml:space="preserve"> </w:t>
      </w:r>
      <w:r w:rsidRPr="001D6912">
        <w:t>с</w:t>
      </w:r>
      <w:r w:rsidR="007F577E" w:rsidRPr="001D6912">
        <w:t xml:space="preserve"> </w:t>
      </w:r>
      <w:r w:rsidRPr="001D6912">
        <w:t>2002</w:t>
      </w:r>
      <w:r w:rsidR="007F577E" w:rsidRPr="001D6912">
        <w:t xml:space="preserve"> </w:t>
      </w:r>
      <w:r w:rsidRPr="001D6912">
        <w:t>по</w:t>
      </w:r>
      <w:r w:rsidR="007F577E" w:rsidRPr="001D6912">
        <w:t xml:space="preserve"> </w:t>
      </w:r>
      <w:r w:rsidRPr="001D6912">
        <w:t>2013</w:t>
      </w:r>
      <w:r w:rsidR="007F577E" w:rsidRPr="001D6912">
        <w:t xml:space="preserve"> </w:t>
      </w:r>
      <w:r w:rsidRPr="001D6912">
        <w:t>год.</w:t>
      </w:r>
      <w:r w:rsidR="007F577E" w:rsidRPr="001D6912">
        <w:t xml:space="preserve"> </w:t>
      </w:r>
      <w:r w:rsidRPr="001D6912">
        <w:t>Не</w:t>
      </w:r>
      <w:r w:rsidR="007F577E" w:rsidRPr="001D6912">
        <w:t xml:space="preserve"> </w:t>
      </w:r>
      <w:r w:rsidRPr="001D6912">
        <w:t>путайте</w:t>
      </w:r>
      <w:r w:rsidR="007F577E" w:rsidRPr="001D6912">
        <w:t xml:space="preserve"> </w:t>
      </w:r>
      <w:r w:rsidRPr="001D6912">
        <w:t>их</w:t>
      </w:r>
      <w:r w:rsidR="007F577E" w:rsidRPr="001D6912">
        <w:t xml:space="preserve"> </w:t>
      </w:r>
      <w:r w:rsidRPr="001D6912">
        <w:t>со</w:t>
      </w:r>
      <w:r w:rsidR="007F577E" w:rsidRPr="001D6912">
        <w:t xml:space="preserve"> </w:t>
      </w:r>
      <w:r w:rsidRPr="001D6912">
        <w:t>страховой</w:t>
      </w:r>
      <w:r w:rsidR="007F577E" w:rsidRPr="001D6912">
        <w:t xml:space="preserve"> </w:t>
      </w:r>
      <w:r w:rsidRPr="001D6912">
        <w:t>пенсией</w:t>
      </w:r>
      <w:r w:rsidR="007F577E" w:rsidRPr="001D6912">
        <w:t xml:space="preserve"> - </w:t>
      </w:r>
      <w:r w:rsidRPr="001D6912">
        <w:t>ее</w:t>
      </w:r>
      <w:r w:rsidR="007F577E" w:rsidRPr="001D6912">
        <w:t xml:space="preserve"> </w:t>
      </w:r>
      <w:r w:rsidRPr="001D6912">
        <w:t>каждый</w:t>
      </w:r>
      <w:r w:rsidR="007F577E" w:rsidRPr="001D6912">
        <w:t xml:space="preserve"> </w:t>
      </w:r>
      <w:r w:rsidRPr="001D6912">
        <w:t>петербуржец</w:t>
      </w:r>
      <w:r w:rsidR="007F577E" w:rsidRPr="001D6912">
        <w:t xml:space="preserve"> </w:t>
      </w:r>
      <w:r w:rsidRPr="001D6912">
        <w:t>будет</w:t>
      </w:r>
      <w:r w:rsidR="007F577E" w:rsidRPr="001D6912">
        <w:t xml:space="preserve"> </w:t>
      </w:r>
      <w:r w:rsidRPr="001D6912">
        <w:t>получать</w:t>
      </w:r>
      <w:r w:rsidR="007F577E" w:rsidRPr="001D6912">
        <w:t xml:space="preserve"> </w:t>
      </w:r>
      <w:r w:rsidRPr="001D6912">
        <w:t>с</w:t>
      </w:r>
      <w:r w:rsidR="007F577E" w:rsidRPr="001D6912">
        <w:t xml:space="preserve"> </w:t>
      </w:r>
      <w:r w:rsidRPr="001D6912">
        <w:t>уч</w:t>
      </w:r>
      <w:r w:rsidR="007F577E" w:rsidRPr="001D6912">
        <w:t>е</w:t>
      </w:r>
      <w:r w:rsidRPr="001D6912">
        <w:t>том</w:t>
      </w:r>
      <w:r w:rsidR="007F577E" w:rsidRPr="001D6912">
        <w:t xml:space="preserve"> </w:t>
      </w:r>
      <w:r w:rsidRPr="001D6912">
        <w:t>пенсионных</w:t>
      </w:r>
      <w:r w:rsidR="007F577E" w:rsidRPr="001D6912">
        <w:t xml:space="preserve"> </w:t>
      </w:r>
      <w:r w:rsidRPr="001D6912">
        <w:t>баллов</w:t>
      </w:r>
      <w:r w:rsidR="007F577E" w:rsidRPr="001D6912">
        <w:t xml:space="preserve"> </w:t>
      </w:r>
      <w:r w:rsidRPr="001D6912">
        <w:t>и</w:t>
      </w:r>
      <w:r w:rsidR="007F577E" w:rsidRPr="001D6912">
        <w:t xml:space="preserve"> </w:t>
      </w:r>
      <w:r w:rsidRPr="001D6912">
        <w:t>стажа.</w:t>
      </w:r>
    </w:p>
    <w:p w14:paraId="6D985D41" w14:textId="77777777" w:rsidR="00382E61" w:rsidRPr="001D6912" w:rsidRDefault="00382E61" w:rsidP="00382E61">
      <w:r w:rsidRPr="001D6912">
        <w:t>По</w:t>
      </w:r>
      <w:r w:rsidR="007F577E" w:rsidRPr="001D6912">
        <w:t xml:space="preserve"> </w:t>
      </w:r>
      <w:r w:rsidRPr="001D6912">
        <w:t>данным</w:t>
      </w:r>
      <w:r w:rsidR="007F577E" w:rsidRPr="001D6912">
        <w:t xml:space="preserve"> </w:t>
      </w:r>
      <w:r w:rsidRPr="001D6912">
        <w:t>Социального</w:t>
      </w:r>
      <w:r w:rsidR="007F577E" w:rsidRPr="001D6912">
        <w:t xml:space="preserve"> </w:t>
      </w:r>
      <w:r w:rsidRPr="001D6912">
        <w:t>фонда</w:t>
      </w:r>
      <w:r w:rsidR="007F577E" w:rsidRPr="001D6912">
        <w:t xml:space="preserve"> </w:t>
      </w:r>
      <w:r w:rsidRPr="001D6912">
        <w:t>России,</w:t>
      </w:r>
      <w:r w:rsidR="007F577E" w:rsidRPr="001D6912">
        <w:t xml:space="preserve"> </w:t>
      </w:r>
      <w:r w:rsidRPr="001D6912">
        <w:t>средства</w:t>
      </w:r>
      <w:r w:rsidR="007F577E" w:rsidRPr="001D6912">
        <w:t xml:space="preserve"> </w:t>
      </w:r>
      <w:r w:rsidRPr="001D6912">
        <w:t>для</w:t>
      </w:r>
      <w:r w:rsidR="007F577E" w:rsidRPr="001D6912">
        <w:t xml:space="preserve"> </w:t>
      </w:r>
      <w:r w:rsidRPr="001D6912">
        <w:t>формирования</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есть</w:t>
      </w:r>
      <w:r w:rsidR="007F577E" w:rsidRPr="001D6912">
        <w:t xml:space="preserve"> </w:t>
      </w:r>
      <w:r w:rsidRPr="001D6912">
        <w:t>у</w:t>
      </w:r>
      <w:r w:rsidR="007F577E" w:rsidRPr="001D6912">
        <w:t xml:space="preserve"> </w:t>
      </w:r>
      <w:r w:rsidRPr="001D6912">
        <w:t>73,3</w:t>
      </w:r>
      <w:r w:rsidR="007F577E" w:rsidRPr="001D6912">
        <w:t xml:space="preserve"> </w:t>
      </w:r>
      <w:r w:rsidRPr="001D6912">
        <w:t>млн</w:t>
      </w:r>
      <w:r w:rsidR="007F577E" w:rsidRPr="001D6912">
        <w:t xml:space="preserve"> </w:t>
      </w:r>
      <w:r w:rsidRPr="001D6912">
        <w:t>россиян.</w:t>
      </w:r>
      <w:r w:rsidR="007F577E" w:rsidRPr="001D6912">
        <w:t xml:space="preserve"> </w:t>
      </w:r>
      <w:r w:rsidRPr="001D6912">
        <w:t>Сейчас</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хранятся</w:t>
      </w:r>
      <w:r w:rsidR="007F577E" w:rsidRPr="001D6912">
        <w:t xml:space="preserve"> </w:t>
      </w:r>
      <w:r w:rsidRPr="001D6912">
        <w:t>на</w:t>
      </w:r>
      <w:r w:rsidR="007F577E" w:rsidRPr="001D6912">
        <w:t xml:space="preserve"> </w:t>
      </w:r>
      <w:r w:rsidRPr="001D6912">
        <w:t>счетах</w:t>
      </w:r>
      <w:r w:rsidR="007F577E" w:rsidRPr="001D6912">
        <w:t xml:space="preserve"> </w:t>
      </w:r>
      <w:r w:rsidRPr="001D6912">
        <w:t>в</w:t>
      </w:r>
      <w:r w:rsidR="007F577E" w:rsidRPr="001D6912">
        <w:t xml:space="preserve"> </w:t>
      </w:r>
      <w:r w:rsidRPr="001D6912">
        <w:t>СФР</w:t>
      </w:r>
      <w:r w:rsidR="007F577E" w:rsidRPr="001D6912">
        <w:t xml:space="preserve"> </w:t>
      </w:r>
      <w:r w:rsidRPr="001D6912">
        <w:t>или</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(НПФ).</w:t>
      </w:r>
      <w:r w:rsidR="007F577E" w:rsidRPr="001D6912">
        <w:t xml:space="preserve"> </w:t>
      </w:r>
      <w:r w:rsidRPr="001D6912">
        <w:t>Но</w:t>
      </w:r>
      <w:r w:rsidR="007F577E" w:rsidRPr="001D6912">
        <w:t xml:space="preserve"> </w:t>
      </w:r>
      <w:r w:rsidRPr="001D6912">
        <w:t>если</w:t>
      </w:r>
      <w:r w:rsidR="007F577E" w:rsidRPr="001D6912">
        <w:t xml:space="preserve"> </w:t>
      </w:r>
      <w:r w:rsidRPr="001D6912">
        <w:t>перевести</w:t>
      </w:r>
      <w:r w:rsidR="007F577E" w:rsidRPr="001D6912">
        <w:t xml:space="preserve"> </w:t>
      </w:r>
      <w:r w:rsidRPr="001D6912">
        <w:t>их</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то</w:t>
      </w:r>
      <w:r w:rsidR="007F577E" w:rsidRPr="001D6912">
        <w:t xml:space="preserve"> </w:t>
      </w:r>
      <w:r w:rsidRPr="001D6912">
        <w:t>они</w:t>
      </w:r>
      <w:r w:rsidR="007F577E" w:rsidRPr="001D6912">
        <w:t xml:space="preserve"> </w:t>
      </w:r>
      <w:r w:rsidRPr="001D6912">
        <w:t>начнут</w:t>
      </w:r>
      <w:r w:rsidR="007F577E" w:rsidRPr="001D6912">
        <w:t xml:space="preserve"> </w:t>
      </w:r>
      <w:r w:rsidRPr="001D6912">
        <w:t>реально</w:t>
      </w:r>
      <w:r w:rsidR="007F577E" w:rsidRPr="001D6912">
        <w:t xml:space="preserve"> </w:t>
      </w:r>
      <w:r w:rsidRPr="001D6912">
        <w:t>работать</w:t>
      </w:r>
      <w:r w:rsidR="007F577E" w:rsidRPr="001D6912">
        <w:t xml:space="preserve"> </w:t>
      </w:r>
      <w:r w:rsidRPr="001D6912">
        <w:t>на</w:t>
      </w:r>
      <w:r w:rsidR="007F577E" w:rsidRPr="001D6912">
        <w:t xml:space="preserve"> </w:t>
      </w:r>
      <w:r w:rsidRPr="001D6912">
        <w:t>ваше</w:t>
      </w:r>
      <w:r w:rsidR="007F577E" w:rsidRPr="001D6912">
        <w:t xml:space="preserve"> </w:t>
      </w:r>
      <w:r w:rsidRPr="001D6912">
        <w:t>будущее.</w:t>
      </w:r>
    </w:p>
    <w:p w14:paraId="093E8279" w14:textId="77777777" w:rsidR="00382E61" w:rsidRPr="001D6912" w:rsidRDefault="00382E61" w:rsidP="00382E61">
      <w:r w:rsidRPr="001D6912">
        <w:t>СКОЛЬКО</w:t>
      </w:r>
      <w:r w:rsidR="007F577E" w:rsidRPr="001D6912">
        <w:t xml:space="preserve"> </w:t>
      </w:r>
      <w:r w:rsidRPr="001D6912">
        <w:t>ПЕТЕРБУРЖЦЕВ</w:t>
      </w:r>
      <w:r w:rsidR="007F577E" w:rsidRPr="001D6912">
        <w:t xml:space="preserve"> </w:t>
      </w:r>
      <w:r w:rsidRPr="001D6912">
        <w:t>УЖЕ</w:t>
      </w:r>
      <w:r w:rsidR="007F577E" w:rsidRPr="001D6912">
        <w:t xml:space="preserve"> </w:t>
      </w:r>
      <w:r w:rsidRPr="001D6912">
        <w:t>ПЕРЕВЕЛИ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p>
    <w:p w14:paraId="3E20192D" w14:textId="77777777" w:rsidR="00382E61" w:rsidRPr="001D6912" w:rsidRDefault="00382E61" w:rsidP="00382E61">
      <w:r w:rsidRPr="001D6912">
        <w:t>Более</w:t>
      </w:r>
      <w:r w:rsidR="007F577E" w:rsidRPr="001D6912">
        <w:t xml:space="preserve"> </w:t>
      </w:r>
      <w:r w:rsidRPr="001D6912">
        <w:t>8</w:t>
      </w:r>
      <w:r w:rsidR="007F577E" w:rsidRPr="001D6912">
        <w:t xml:space="preserve"> </w:t>
      </w:r>
      <w:r w:rsidRPr="001D6912">
        <w:t>тысяч</w:t>
      </w:r>
      <w:r w:rsidR="007F577E" w:rsidRPr="001D6912">
        <w:t xml:space="preserve"> </w:t>
      </w:r>
      <w:r w:rsidRPr="001D6912">
        <w:t>петербуржцев</w:t>
      </w:r>
      <w:r w:rsidR="007F577E" w:rsidRPr="001D6912">
        <w:t xml:space="preserve"> </w:t>
      </w:r>
      <w:r w:rsidRPr="001D6912">
        <w:t>уже</w:t>
      </w:r>
      <w:r w:rsidR="007F577E" w:rsidRPr="001D6912">
        <w:t xml:space="preserve"> </w:t>
      </w:r>
      <w:r w:rsidRPr="001D6912">
        <w:t>приняли</w:t>
      </w:r>
      <w:r w:rsidR="007F577E" w:rsidRPr="001D6912">
        <w:t xml:space="preserve"> </w:t>
      </w:r>
      <w:r w:rsidRPr="001D6912">
        <w:t>решение</w:t>
      </w:r>
      <w:r w:rsidR="007F577E" w:rsidRPr="001D6912">
        <w:t xml:space="preserve"> </w:t>
      </w:r>
      <w:r w:rsidRPr="001D6912">
        <w:t>о</w:t>
      </w:r>
      <w:r w:rsidR="007F577E" w:rsidRPr="001D6912">
        <w:t xml:space="preserve"> </w:t>
      </w:r>
      <w:r w:rsidRPr="001D6912">
        <w:t>переводе</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горожанам</w:t>
      </w:r>
      <w:r w:rsidR="007F577E" w:rsidRPr="001D6912">
        <w:t xml:space="preserve"> </w:t>
      </w:r>
      <w:r w:rsidRPr="001D6912">
        <w:t>помог</w:t>
      </w:r>
      <w:r w:rsidR="007F577E" w:rsidRPr="001D6912">
        <w:t xml:space="preserve"> </w:t>
      </w:r>
      <w:r w:rsidRPr="001D6912">
        <w:t>СберНПФ.</w:t>
      </w:r>
      <w:r w:rsidR="007F577E" w:rsidRPr="001D6912">
        <w:t xml:space="preserve"> </w:t>
      </w:r>
      <w:r w:rsidRPr="001D6912">
        <w:t>Люди</w:t>
      </w:r>
      <w:r w:rsidR="007F577E" w:rsidRPr="001D6912">
        <w:t xml:space="preserve"> </w:t>
      </w:r>
      <w:r w:rsidRPr="001D6912">
        <w:t>подали</w:t>
      </w:r>
      <w:r w:rsidR="007F577E" w:rsidRPr="001D6912">
        <w:t xml:space="preserve"> </w:t>
      </w:r>
      <w:r w:rsidRPr="001D6912">
        <w:t>заявления,</w:t>
      </w:r>
      <w:r w:rsidR="007F577E" w:rsidRPr="001D6912">
        <w:t xml:space="preserve"> </w:t>
      </w:r>
      <w:r w:rsidRPr="001D6912">
        <w:t>и</w:t>
      </w:r>
      <w:r w:rsidR="007F577E" w:rsidRPr="001D6912">
        <w:t xml:space="preserve"> </w:t>
      </w:r>
      <w:r w:rsidRPr="001D6912">
        <w:t>в</w:t>
      </w:r>
      <w:r w:rsidR="007F577E" w:rsidRPr="001D6912">
        <w:t xml:space="preserve"> </w:t>
      </w:r>
      <w:r w:rsidRPr="001D6912">
        <w:t>будущем</w:t>
      </w:r>
      <w:r w:rsidR="007F577E" w:rsidRPr="001D6912">
        <w:t xml:space="preserve"> </w:t>
      </w:r>
      <w:r w:rsidRPr="001D6912">
        <w:t>году</w:t>
      </w:r>
      <w:r w:rsidR="007F577E" w:rsidRPr="001D6912">
        <w:t xml:space="preserve"> </w:t>
      </w:r>
      <w:r w:rsidRPr="001D6912">
        <w:t>на</w:t>
      </w:r>
      <w:r w:rsidR="007F577E" w:rsidRPr="001D6912">
        <w:t xml:space="preserve"> </w:t>
      </w:r>
      <w:r w:rsidRPr="001D6912">
        <w:t>их</w:t>
      </w:r>
      <w:r w:rsidR="007F577E" w:rsidRPr="001D6912">
        <w:t xml:space="preserve"> </w:t>
      </w:r>
      <w:r w:rsidRPr="001D6912">
        <w:t>ПДС-счета</w:t>
      </w:r>
      <w:r w:rsidR="007F577E" w:rsidRPr="001D6912">
        <w:t xml:space="preserve"> </w:t>
      </w:r>
      <w:r w:rsidRPr="001D6912">
        <w:t>перечислят</w:t>
      </w:r>
      <w:r w:rsidR="007F577E" w:rsidRPr="001D6912">
        <w:t xml:space="preserve"> </w:t>
      </w:r>
      <w:r w:rsidRPr="001D6912">
        <w:t>свыше</w:t>
      </w:r>
      <w:r w:rsidR="007F577E" w:rsidRPr="001D6912">
        <w:t xml:space="preserve"> </w:t>
      </w:r>
      <w:r w:rsidRPr="001D6912">
        <w:t>2</w:t>
      </w:r>
      <w:r w:rsidR="007F577E" w:rsidRPr="001D6912">
        <w:t xml:space="preserve"> </w:t>
      </w:r>
      <w:r w:rsidRPr="001D6912">
        <w:t>млрд</w:t>
      </w:r>
      <w:r w:rsidR="007F577E" w:rsidRPr="001D6912">
        <w:t xml:space="preserve"> </w:t>
      </w:r>
      <w:r w:rsidRPr="001D6912">
        <w:t>рублей.</w:t>
      </w:r>
    </w:p>
    <w:p w14:paraId="7072962E" w14:textId="77777777" w:rsidR="00382E61" w:rsidRPr="001D6912" w:rsidRDefault="00382E61" w:rsidP="00382E61">
      <w:r w:rsidRPr="001D6912">
        <w:t>Не</w:t>
      </w:r>
      <w:r w:rsidR="007F577E" w:rsidRPr="001D6912">
        <w:t xml:space="preserve"> </w:t>
      </w:r>
      <w:r w:rsidRPr="001D6912">
        <w:t>знаете,</w:t>
      </w:r>
      <w:r w:rsidR="007F577E" w:rsidRPr="001D6912">
        <w:t xml:space="preserve"> </w:t>
      </w:r>
      <w:r w:rsidRPr="001D6912">
        <w:t>где</w:t>
      </w:r>
      <w:r w:rsidR="007F577E" w:rsidRPr="001D6912">
        <w:t xml:space="preserve"> </w:t>
      </w:r>
      <w:r w:rsidRPr="001D6912">
        <w:t>хранятся</w:t>
      </w:r>
      <w:r w:rsidR="007F577E" w:rsidRPr="001D6912">
        <w:t xml:space="preserve"> </w:t>
      </w:r>
      <w:r w:rsidRPr="001D6912">
        <w:t>ваши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Это</w:t>
      </w:r>
      <w:r w:rsidR="007F577E" w:rsidRPr="001D6912">
        <w:t xml:space="preserve"> </w:t>
      </w:r>
      <w:r w:rsidRPr="001D6912">
        <w:t>можно</w:t>
      </w:r>
      <w:r w:rsidR="007F577E" w:rsidRPr="001D6912">
        <w:t xml:space="preserve"> </w:t>
      </w:r>
      <w:r w:rsidRPr="001D6912">
        <w:t>уточнить</w:t>
      </w:r>
      <w:r w:rsidR="007F577E" w:rsidRPr="001D6912">
        <w:t xml:space="preserve"> </w:t>
      </w:r>
      <w:r w:rsidRPr="001D6912">
        <w:t>в</w:t>
      </w:r>
      <w:r w:rsidR="007F577E" w:rsidRPr="001D6912">
        <w:t xml:space="preserve"> </w:t>
      </w:r>
      <w:r w:rsidRPr="001D6912">
        <w:t>сервисе</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Просто</w:t>
      </w:r>
      <w:r w:rsidR="007F577E" w:rsidRPr="001D6912">
        <w:t xml:space="preserve"> </w:t>
      </w:r>
      <w:r w:rsidRPr="001D6912">
        <w:t>наберите</w:t>
      </w:r>
      <w:r w:rsidR="007F577E" w:rsidRPr="001D6912">
        <w:t xml:space="preserve"> </w:t>
      </w:r>
      <w:r w:rsidRPr="001D6912">
        <w:t>в</w:t>
      </w:r>
      <w:r w:rsidR="007F577E" w:rsidRPr="001D6912">
        <w:t xml:space="preserve"> </w:t>
      </w:r>
      <w:r w:rsidRPr="001D6912">
        <w:t>поиске</w:t>
      </w:r>
      <w:r w:rsidR="007F577E" w:rsidRPr="001D6912">
        <w:t xml:space="preserve"> «</w:t>
      </w:r>
      <w:r w:rsidRPr="001D6912">
        <w:t>Расчет</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затем</w:t>
      </w:r>
      <w:r w:rsidR="007F577E" w:rsidRPr="001D6912">
        <w:t xml:space="preserve"> </w:t>
      </w:r>
      <w:r w:rsidRPr="001D6912">
        <w:t>следуйте</w:t>
      </w:r>
      <w:r w:rsidR="007F577E" w:rsidRPr="001D6912">
        <w:t xml:space="preserve"> </w:t>
      </w:r>
      <w:r w:rsidRPr="001D6912">
        <w:t>указаниям.</w:t>
      </w:r>
      <w:r w:rsidR="007F577E" w:rsidRPr="001D6912">
        <w:t xml:space="preserve"> </w:t>
      </w:r>
      <w:r w:rsidRPr="001D6912">
        <w:t>Вы</w:t>
      </w:r>
      <w:r w:rsidR="007F577E" w:rsidRPr="001D6912">
        <w:t xml:space="preserve"> </w:t>
      </w:r>
      <w:r w:rsidRPr="001D6912">
        <w:t>сможете</w:t>
      </w:r>
      <w:r w:rsidR="007F577E" w:rsidRPr="001D6912">
        <w:t xml:space="preserve"> </w:t>
      </w:r>
      <w:r w:rsidRPr="001D6912">
        <w:t>узнать,</w:t>
      </w:r>
      <w:r w:rsidR="007F577E" w:rsidRPr="001D6912">
        <w:t xml:space="preserve"> </w:t>
      </w:r>
      <w:r w:rsidRPr="001D6912">
        <w:t>сколько</w:t>
      </w:r>
      <w:r w:rsidR="007F577E" w:rsidRPr="001D6912">
        <w:t xml:space="preserve"> </w:t>
      </w:r>
      <w:r w:rsidRPr="001D6912">
        <w:t>у</w:t>
      </w:r>
      <w:r w:rsidR="007F577E" w:rsidRPr="001D6912">
        <w:t xml:space="preserve"> </w:t>
      </w:r>
      <w:r w:rsidRPr="001D6912">
        <w:t>вас</w:t>
      </w:r>
      <w:r w:rsidR="007F577E" w:rsidRPr="001D6912">
        <w:t xml:space="preserve"> </w:t>
      </w:r>
      <w:r w:rsidRPr="001D6912">
        <w:t>накоплено,</w:t>
      </w:r>
      <w:r w:rsidR="007F577E" w:rsidRPr="001D6912">
        <w:t xml:space="preserve"> </w:t>
      </w:r>
      <w:r w:rsidRPr="001D6912">
        <w:t>и</w:t>
      </w:r>
      <w:r w:rsidR="007F577E" w:rsidRPr="001D6912">
        <w:t xml:space="preserve"> </w:t>
      </w:r>
      <w:r w:rsidRPr="001D6912">
        <w:t>где</w:t>
      </w:r>
      <w:r w:rsidR="007F577E" w:rsidRPr="001D6912">
        <w:t xml:space="preserve"> </w:t>
      </w:r>
      <w:r w:rsidRPr="001D6912">
        <w:t>они</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данный</w:t>
      </w:r>
      <w:r w:rsidR="007F577E" w:rsidRPr="001D6912">
        <w:t xml:space="preserve"> </w:t>
      </w:r>
      <w:r w:rsidRPr="001D6912">
        <w:t>момент.</w:t>
      </w:r>
    </w:p>
    <w:p w14:paraId="76F863CF" w14:textId="77777777" w:rsidR="00382E61" w:rsidRPr="001D6912" w:rsidRDefault="00382E61" w:rsidP="00382E61">
      <w:r w:rsidRPr="001D6912">
        <w:lastRenderedPageBreak/>
        <w:t>Теперь</w:t>
      </w:r>
      <w:r w:rsidR="007F577E" w:rsidRPr="001D6912">
        <w:t xml:space="preserve"> </w:t>
      </w:r>
      <w:r w:rsidRPr="001D6912">
        <w:t>давайте</w:t>
      </w:r>
      <w:r w:rsidR="007F577E" w:rsidRPr="001D6912">
        <w:t xml:space="preserve"> </w:t>
      </w:r>
      <w:r w:rsidRPr="001D6912">
        <w:t>разберем</w:t>
      </w:r>
      <w:r w:rsidR="007F577E" w:rsidRPr="001D6912">
        <w:t xml:space="preserve"> </w:t>
      </w:r>
      <w:r w:rsidRPr="001D6912">
        <w:t>поподробнее,</w:t>
      </w:r>
      <w:r w:rsidR="007F577E" w:rsidRPr="001D6912">
        <w:t xml:space="preserve"> </w:t>
      </w:r>
      <w:r w:rsidRPr="001D6912">
        <w:t>как</w:t>
      </w:r>
      <w:r w:rsidR="007F577E" w:rsidRPr="001D6912">
        <w:t xml:space="preserve"> </w:t>
      </w:r>
      <w:r w:rsidRPr="001D6912">
        <w:t>работает</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какие</w:t>
      </w:r>
      <w:r w:rsidR="007F577E" w:rsidRPr="001D6912">
        <w:t xml:space="preserve"> </w:t>
      </w:r>
      <w:r w:rsidRPr="001D6912">
        <w:t>возможности</w:t>
      </w:r>
      <w:r w:rsidR="007F577E" w:rsidRPr="001D6912">
        <w:t xml:space="preserve"> </w:t>
      </w:r>
      <w:r w:rsidRPr="001D6912">
        <w:t>появятся,</w:t>
      </w:r>
      <w:r w:rsidR="007F577E" w:rsidRPr="001D6912">
        <w:t xml:space="preserve"> </w:t>
      </w:r>
      <w:r w:rsidRPr="001D6912">
        <w:t>если</w:t>
      </w:r>
      <w:r w:rsidR="007F577E" w:rsidRPr="001D6912">
        <w:t xml:space="preserve"> </w:t>
      </w:r>
      <w:r w:rsidRPr="001D6912">
        <w:t>перевести</w:t>
      </w:r>
      <w:r w:rsidR="007F577E" w:rsidRPr="001D6912">
        <w:t xml:space="preserve"> </w:t>
      </w:r>
      <w:r w:rsidRPr="001D6912">
        <w:t>в</w:t>
      </w:r>
      <w:r w:rsidR="007F577E" w:rsidRPr="001D6912">
        <w:t xml:space="preserve"> </w:t>
      </w:r>
      <w:r w:rsidRPr="001D6912">
        <w:t>не</w:t>
      </w:r>
      <w:r w:rsidR="007F577E" w:rsidRPr="001D6912">
        <w:t xml:space="preserve">е </w:t>
      </w:r>
      <w:r w:rsidRPr="001D6912">
        <w:t>средства</w:t>
      </w:r>
      <w:r w:rsidR="007F577E" w:rsidRPr="001D6912">
        <w:t xml:space="preserve"> </w:t>
      </w:r>
      <w:r w:rsidRPr="001D6912">
        <w:t>накопительной</w:t>
      </w:r>
      <w:r w:rsidR="007F577E" w:rsidRPr="001D6912">
        <w:t xml:space="preserve"> </w:t>
      </w:r>
      <w:r w:rsidRPr="001D6912">
        <w:t>пенсии.</w:t>
      </w:r>
    </w:p>
    <w:p w14:paraId="3219FB34" w14:textId="77777777" w:rsidR="00382E61" w:rsidRPr="001D6912" w:rsidRDefault="00382E61" w:rsidP="00382E61">
      <w:r w:rsidRPr="001D6912">
        <w:t>ПОЛУЧИТЬ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НА</w:t>
      </w:r>
      <w:r w:rsidR="007F577E" w:rsidRPr="001D6912">
        <w:t xml:space="preserve"> </w:t>
      </w:r>
      <w:r w:rsidRPr="001D6912">
        <w:t>СВОИХ</w:t>
      </w:r>
      <w:r w:rsidR="007F577E" w:rsidRPr="001D6912">
        <w:t xml:space="preserve"> </w:t>
      </w:r>
      <w:r w:rsidRPr="001D6912">
        <w:t>ПРАВИЛАХ</w:t>
      </w:r>
      <w:r w:rsidR="007F577E" w:rsidRPr="001D6912">
        <w:t xml:space="preserve"> - </w:t>
      </w:r>
      <w:r w:rsidRPr="001D6912">
        <w:t>ЭТО</w:t>
      </w:r>
      <w:r w:rsidR="007F577E" w:rsidRPr="001D6912">
        <w:t xml:space="preserve"> </w:t>
      </w:r>
      <w:r w:rsidRPr="001D6912">
        <w:t>РЕАЛЬНО</w:t>
      </w:r>
    </w:p>
    <w:p w14:paraId="29C6CF3C" w14:textId="77777777" w:rsidR="00382E61" w:rsidRPr="001D6912" w:rsidRDefault="00382E61" w:rsidP="00382E61">
      <w:r w:rsidRPr="001D6912">
        <w:t>По</w:t>
      </w:r>
      <w:r w:rsidR="007F577E" w:rsidRPr="001D6912">
        <w:t xml:space="preserve"> </w:t>
      </w:r>
      <w:r w:rsidRPr="001D6912">
        <w:t>закону,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выплачиваются</w:t>
      </w:r>
      <w:r w:rsidR="007F577E" w:rsidRPr="001D6912">
        <w:t xml:space="preserve"> </w:t>
      </w:r>
      <w:r w:rsidRPr="001D6912">
        <w:t>с</w:t>
      </w:r>
      <w:r w:rsidR="007F577E" w:rsidRPr="001D6912">
        <w:t xml:space="preserve"> </w:t>
      </w:r>
      <w:r w:rsidRPr="001D6912">
        <w:t>определенного</w:t>
      </w:r>
      <w:r w:rsidR="007F577E" w:rsidRPr="001D6912">
        <w:t xml:space="preserve"> </w:t>
      </w:r>
      <w:r w:rsidRPr="001D6912">
        <w:t>возраста.</w:t>
      </w:r>
      <w:r w:rsidR="007F577E" w:rsidRPr="001D6912">
        <w:t xml:space="preserve"> </w:t>
      </w:r>
      <w:r w:rsidRPr="001D6912">
        <w:t>Обычно</w:t>
      </w:r>
      <w:r w:rsidR="007F577E" w:rsidRPr="001D6912">
        <w:t xml:space="preserve"> </w:t>
      </w:r>
      <w:r w:rsidRPr="001D6912">
        <w:t>женщинам</w:t>
      </w:r>
      <w:r w:rsidR="007F577E" w:rsidRPr="001D6912">
        <w:t xml:space="preserve"> - </w:t>
      </w:r>
      <w:r w:rsidRPr="001D6912">
        <w:t>с</w:t>
      </w:r>
      <w:r w:rsidR="007F577E" w:rsidRPr="001D6912">
        <w:t xml:space="preserve"> </w:t>
      </w:r>
      <w:r w:rsidRPr="001D6912">
        <w:t>55</w:t>
      </w:r>
      <w:r w:rsidR="007F577E" w:rsidRPr="001D6912">
        <w:t xml:space="preserve"> </w:t>
      </w:r>
      <w:r w:rsidRPr="001D6912">
        <w:t>лет,</w:t>
      </w:r>
      <w:r w:rsidR="007F577E" w:rsidRPr="001D6912">
        <w:t xml:space="preserve"> </w:t>
      </w:r>
      <w:r w:rsidRPr="001D6912">
        <w:t>мужчинам</w:t>
      </w:r>
      <w:r w:rsidR="007F577E" w:rsidRPr="001D6912">
        <w:t xml:space="preserve"> - </w:t>
      </w:r>
      <w:r w:rsidRPr="001D6912">
        <w:t>с</w:t>
      </w:r>
      <w:r w:rsidR="007F577E" w:rsidRPr="001D6912">
        <w:t xml:space="preserve"> </w:t>
      </w:r>
      <w:r w:rsidRPr="001D6912">
        <w:t>65</w:t>
      </w:r>
      <w:r w:rsidR="007F577E" w:rsidRPr="001D6912">
        <w:t xml:space="preserve"> </w:t>
      </w:r>
      <w:r w:rsidRPr="001D6912">
        <w:t>лет.</w:t>
      </w:r>
      <w:r w:rsidR="007F577E" w:rsidRPr="001D6912">
        <w:t xml:space="preserve"> </w:t>
      </w:r>
      <w:r w:rsidRPr="001D6912">
        <w:t>А</w:t>
      </w:r>
      <w:r w:rsidR="007F577E" w:rsidRPr="001D6912">
        <w:t xml:space="preserve"> </w:t>
      </w:r>
      <w:r w:rsidRPr="001D6912">
        <w:t>вот</w:t>
      </w:r>
      <w:r w:rsidR="007F577E" w:rsidRPr="001D6912">
        <w:t xml:space="preserve"> </w:t>
      </w:r>
      <w:r w:rsidRPr="001D6912">
        <w:t>как</w:t>
      </w:r>
      <w:r w:rsidR="007F577E" w:rsidRPr="001D6912">
        <w:t xml:space="preserve"> </w:t>
      </w:r>
      <w:r w:rsidRPr="001D6912">
        <w:t>именно</w:t>
      </w:r>
      <w:r w:rsidR="007F577E" w:rsidRPr="001D6912">
        <w:t xml:space="preserve"> </w:t>
      </w:r>
      <w:r w:rsidRPr="001D6912">
        <w:t>вы</w:t>
      </w:r>
      <w:r w:rsidR="007F577E" w:rsidRPr="001D6912">
        <w:t xml:space="preserve"> </w:t>
      </w:r>
      <w:r w:rsidRPr="001D6912">
        <w:t>ее</w:t>
      </w:r>
      <w:r w:rsidR="007F577E" w:rsidRPr="001D6912">
        <w:t xml:space="preserve"> </w:t>
      </w:r>
      <w:r w:rsidRPr="001D6912">
        <w:t>получите,</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суммы</w:t>
      </w:r>
      <w:r w:rsidR="007F577E" w:rsidRPr="001D6912">
        <w:t xml:space="preserve"> </w:t>
      </w:r>
      <w:r w:rsidRPr="001D6912">
        <w:t>средств.</w:t>
      </w:r>
      <w:r w:rsidR="007F577E" w:rsidRPr="001D6912">
        <w:t xml:space="preserve"> </w:t>
      </w:r>
      <w:r w:rsidRPr="001D6912">
        <w:t>Если</w:t>
      </w:r>
      <w:r w:rsidR="007F577E" w:rsidRPr="001D6912">
        <w:t xml:space="preserve"> </w:t>
      </w:r>
      <w:r w:rsidRPr="001D6912">
        <w:t>на</w:t>
      </w:r>
      <w:r w:rsidR="007F577E" w:rsidRPr="001D6912">
        <w:t xml:space="preserve"> </w:t>
      </w:r>
      <w:r w:rsidRPr="001D6912">
        <w:t>вашем</w:t>
      </w:r>
      <w:r w:rsidR="007F577E" w:rsidRPr="001D6912">
        <w:t xml:space="preserve"> </w:t>
      </w:r>
      <w:r w:rsidRPr="001D6912">
        <w:t>счете</w:t>
      </w:r>
      <w:r w:rsidR="007F577E" w:rsidRPr="001D6912">
        <w:t xml:space="preserve"> </w:t>
      </w:r>
      <w:r w:rsidRPr="001D6912">
        <w:t>лежит</w:t>
      </w:r>
      <w:r w:rsidR="007F577E" w:rsidRPr="001D6912">
        <w:t xml:space="preserve"> </w:t>
      </w:r>
      <w:r w:rsidRPr="001D6912">
        <w:t>меньше</w:t>
      </w:r>
      <w:r w:rsidR="007F577E" w:rsidRPr="001D6912">
        <w:t xml:space="preserve"> </w:t>
      </w:r>
      <w:r w:rsidRPr="001D6912">
        <w:t>351</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обратится</w:t>
      </w:r>
      <w:r w:rsidR="007F577E" w:rsidRPr="001D6912">
        <w:t xml:space="preserve"> </w:t>
      </w:r>
      <w:r w:rsidRPr="001D6912">
        <w:t>за</w:t>
      </w:r>
      <w:r w:rsidR="007F577E" w:rsidRPr="001D6912">
        <w:t xml:space="preserve"> </w:t>
      </w:r>
      <w:r w:rsidRPr="001D6912">
        <w:t>накопительной</w:t>
      </w:r>
      <w:r w:rsidR="007F577E" w:rsidRPr="001D6912">
        <w:t xml:space="preserve"> </w:t>
      </w:r>
      <w:r w:rsidRPr="001D6912">
        <w:t>пенсией</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деньги</w:t>
      </w:r>
      <w:r w:rsidR="007F577E" w:rsidRPr="001D6912">
        <w:t xml:space="preserve"> </w:t>
      </w:r>
      <w:r w:rsidRPr="001D6912">
        <w:t>вы</w:t>
      </w:r>
      <w:r w:rsidR="007F577E" w:rsidRPr="001D6912">
        <w:t xml:space="preserve"> </w:t>
      </w:r>
      <w:r w:rsidRPr="001D6912">
        <w:t>получите</w:t>
      </w:r>
      <w:r w:rsidR="007F577E" w:rsidRPr="001D6912">
        <w:t xml:space="preserve"> </w:t>
      </w:r>
      <w:r w:rsidRPr="001D6912">
        <w:t>сразу</w:t>
      </w:r>
      <w:r w:rsidR="007F577E" w:rsidRPr="001D6912">
        <w:t xml:space="preserve"> </w:t>
      </w:r>
      <w:r w:rsidRPr="001D6912">
        <w:t>и</w:t>
      </w:r>
      <w:r w:rsidR="007F577E" w:rsidRPr="001D6912">
        <w:t xml:space="preserve"> </w:t>
      </w:r>
      <w:r w:rsidRPr="001D6912">
        <w:t>полностью.</w:t>
      </w:r>
      <w:r w:rsidR="007F577E" w:rsidRPr="001D6912">
        <w:t xml:space="preserve"> </w:t>
      </w:r>
      <w:r w:rsidRPr="001D6912">
        <w:t>А</w:t>
      </w:r>
      <w:r w:rsidR="007F577E" w:rsidRPr="001D6912">
        <w:t xml:space="preserve"> </w:t>
      </w:r>
      <w:r w:rsidRPr="001D6912">
        <w:t>если</w:t>
      </w:r>
      <w:r w:rsidR="007F577E" w:rsidRPr="001D6912">
        <w:t xml:space="preserve"> </w:t>
      </w:r>
      <w:r w:rsidRPr="001D6912">
        <w:t>больше,</w:t>
      </w:r>
      <w:r w:rsidR="007F577E" w:rsidRPr="001D6912">
        <w:t xml:space="preserve"> </w:t>
      </w:r>
      <w:r w:rsidRPr="001D6912">
        <w:t>то</w:t>
      </w:r>
      <w:r w:rsidR="007F577E" w:rsidRPr="001D6912">
        <w:t xml:space="preserve"> </w:t>
      </w:r>
      <w:r w:rsidRPr="001D6912">
        <w:t>эти</w:t>
      </w:r>
      <w:r w:rsidR="007F577E" w:rsidRPr="001D6912">
        <w:t xml:space="preserve"> </w:t>
      </w:r>
      <w:r w:rsidRPr="001D6912">
        <w:t>средства</w:t>
      </w:r>
      <w:r w:rsidR="007F577E" w:rsidRPr="001D6912">
        <w:t xml:space="preserve"> </w:t>
      </w:r>
      <w:r w:rsidRPr="001D6912">
        <w:t>вам</w:t>
      </w:r>
      <w:r w:rsidR="007F577E" w:rsidRPr="001D6912">
        <w:t xml:space="preserve"> </w:t>
      </w:r>
      <w:r w:rsidRPr="001D6912">
        <w:t>будут</w:t>
      </w:r>
      <w:r w:rsidR="007F577E" w:rsidRPr="001D6912">
        <w:t xml:space="preserve"> </w:t>
      </w:r>
      <w:r w:rsidRPr="001D6912">
        <w:t>перечислять</w:t>
      </w:r>
      <w:r w:rsidR="007F577E" w:rsidRPr="001D6912">
        <w:t xml:space="preserve"> </w:t>
      </w:r>
      <w:r w:rsidRPr="001D6912">
        <w:t>в</w:t>
      </w:r>
      <w:r w:rsidR="007F577E" w:rsidRPr="001D6912">
        <w:t xml:space="preserve"> </w:t>
      </w:r>
      <w:r w:rsidRPr="001D6912">
        <w:t>виде</w:t>
      </w:r>
      <w:r w:rsidR="007F577E" w:rsidRPr="001D6912">
        <w:t xml:space="preserve"> </w:t>
      </w:r>
      <w:r w:rsidRPr="001D6912">
        <w:t>ежемесячной</w:t>
      </w:r>
      <w:r w:rsidR="007F577E" w:rsidRPr="001D6912">
        <w:t xml:space="preserve"> </w:t>
      </w:r>
      <w:r w:rsidRPr="001D6912">
        <w:t>надбавки</w:t>
      </w:r>
      <w:r w:rsidR="007F577E" w:rsidRPr="001D6912">
        <w:t xml:space="preserve"> </w:t>
      </w:r>
      <w:r w:rsidRPr="001D6912">
        <w:t>к</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Это</w:t>
      </w:r>
      <w:r w:rsidR="007F577E" w:rsidRPr="001D6912">
        <w:t xml:space="preserve"> </w:t>
      </w:r>
      <w:r w:rsidRPr="001D6912">
        <w:t>не</w:t>
      </w:r>
      <w:r w:rsidR="007F577E" w:rsidRPr="001D6912">
        <w:t xml:space="preserve"> </w:t>
      </w:r>
      <w:r w:rsidRPr="001D6912">
        <w:t>слишком</w:t>
      </w:r>
      <w:r w:rsidR="007F577E" w:rsidRPr="001D6912">
        <w:t xml:space="preserve"> </w:t>
      </w:r>
      <w:r w:rsidRPr="001D6912">
        <w:t>выгодно,</w:t>
      </w:r>
      <w:r w:rsidR="007F577E" w:rsidRPr="001D6912">
        <w:t xml:space="preserve"> </w:t>
      </w:r>
      <w:r w:rsidRPr="001D6912">
        <w:t>поскольку</w:t>
      </w:r>
      <w:r w:rsidR="007F577E" w:rsidRPr="001D6912">
        <w:t xml:space="preserve"> </w:t>
      </w:r>
      <w:r w:rsidRPr="001D6912">
        <w:t>доплата</w:t>
      </w:r>
      <w:r w:rsidR="007F577E" w:rsidRPr="001D6912">
        <w:t xml:space="preserve"> </w:t>
      </w:r>
      <w:r w:rsidRPr="001D6912">
        <w:t>получится</w:t>
      </w:r>
      <w:r w:rsidR="007F577E" w:rsidRPr="001D6912">
        <w:t xml:space="preserve"> </w:t>
      </w:r>
      <w:r w:rsidRPr="001D6912">
        <w:t>небольшая</w:t>
      </w:r>
      <w:r w:rsidR="007F577E" w:rsidRPr="001D6912">
        <w:t xml:space="preserve"> - </w:t>
      </w:r>
      <w:r w:rsidRPr="001D6912">
        <w:t>около</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пожизненно.</w:t>
      </w:r>
      <w:r w:rsidR="007F577E" w:rsidRPr="001D6912">
        <w:t xml:space="preserve"> </w:t>
      </w:r>
      <w:r w:rsidRPr="001D6912">
        <w:t>Понятно,</w:t>
      </w:r>
      <w:r w:rsidR="007F577E" w:rsidRPr="001D6912">
        <w:t xml:space="preserve"> </w:t>
      </w:r>
      <w:r w:rsidRPr="001D6912">
        <w:t>что</w:t>
      </w:r>
      <w:r w:rsidR="007F577E" w:rsidRPr="001D6912">
        <w:t xml:space="preserve"> </w:t>
      </w:r>
      <w:r w:rsidRPr="001D6912">
        <w:t>предпочтительнее</w:t>
      </w:r>
      <w:r w:rsidR="007F577E" w:rsidRPr="001D6912">
        <w:t xml:space="preserve"> </w:t>
      </w:r>
      <w:r w:rsidRPr="001D6912">
        <w:t>как-то</w:t>
      </w:r>
      <w:r w:rsidR="007F577E" w:rsidRPr="001D6912">
        <w:t xml:space="preserve"> </w:t>
      </w:r>
      <w:r w:rsidRPr="001D6912">
        <w:t>самому</w:t>
      </w:r>
      <w:r w:rsidR="007F577E" w:rsidRPr="001D6912">
        <w:t xml:space="preserve"> </w:t>
      </w:r>
      <w:r w:rsidRPr="001D6912">
        <w:t>выбирать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и</w:t>
      </w:r>
      <w:r w:rsidR="007F577E" w:rsidRPr="001D6912">
        <w:t xml:space="preserve"> </w:t>
      </w:r>
      <w:r w:rsidRPr="001D6912">
        <w:t>распоряжаться</w:t>
      </w:r>
      <w:r w:rsidR="007F577E" w:rsidRPr="001D6912">
        <w:t xml:space="preserve"> </w:t>
      </w:r>
      <w:r w:rsidRPr="001D6912">
        <w:t>этими</w:t>
      </w:r>
      <w:r w:rsidR="007F577E" w:rsidRPr="001D6912">
        <w:t xml:space="preserve"> </w:t>
      </w:r>
      <w:r w:rsidRPr="001D6912">
        <w:t>деньгами.</w:t>
      </w:r>
    </w:p>
    <w:p w14:paraId="4B09065D" w14:textId="77777777" w:rsidR="00382E61" w:rsidRPr="001D6912" w:rsidRDefault="00382E61" w:rsidP="00382E61">
      <w:r w:rsidRPr="001D6912">
        <w:t>В</w:t>
      </w:r>
      <w:r w:rsidR="007F577E" w:rsidRPr="001D6912">
        <w:t xml:space="preserve"> </w:t>
      </w:r>
      <w:r w:rsidRPr="001D6912">
        <w:t>этом</w:t>
      </w:r>
      <w:r w:rsidR="007F577E" w:rsidRPr="001D6912">
        <w:t xml:space="preserve"> </w:t>
      </w:r>
      <w:r w:rsidRPr="001D6912">
        <w:t>вам</w:t>
      </w:r>
      <w:r w:rsidR="007F577E" w:rsidRPr="001D6912">
        <w:t xml:space="preserve"> </w:t>
      </w:r>
      <w:r w:rsidRPr="001D6912">
        <w:t>как</w:t>
      </w:r>
      <w:r w:rsidR="007F577E" w:rsidRPr="001D6912">
        <w:t xml:space="preserve"> </w:t>
      </w:r>
      <w:r w:rsidRPr="001D6912">
        <w:t>раз</w:t>
      </w:r>
      <w:r w:rsidR="007F577E" w:rsidRPr="001D6912">
        <w:t xml:space="preserve"> </w:t>
      </w:r>
      <w:r w:rsidRPr="001D6912">
        <w:t>поможет</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С</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государство</w:t>
      </w:r>
      <w:r w:rsidR="007F577E" w:rsidRPr="001D6912">
        <w:t xml:space="preserve"> </w:t>
      </w:r>
      <w:r w:rsidRPr="001D6912">
        <w:t>позволило</w:t>
      </w:r>
      <w:r w:rsidR="007F577E" w:rsidRPr="001D6912">
        <w:t xml:space="preserve"> </w:t>
      </w:r>
      <w:r w:rsidRPr="001D6912">
        <w:t>россиянам</w:t>
      </w:r>
      <w:r w:rsidR="007F577E" w:rsidRPr="001D6912">
        <w:t xml:space="preserve"> </w:t>
      </w:r>
      <w:r w:rsidRPr="001D6912">
        <w:t>переводить</w:t>
      </w:r>
      <w:r w:rsidR="007F577E" w:rsidRPr="001D6912">
        <w:t xml:space="preserve"> </w:t>
      </w:r>
      <w:r w:rsidRPr="001D6912">
        <w:t>в</w:t>
      </w:r>
      <w:r w:rsidR="007F577E" w:rsidRPr="001D6912">
        <w:t xml:space="preserve"> </w:t>
      </w:r>
      <w:r w:rsidRPr="001D6912">
        <w:t>ПДС</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Сразу</w:t>
      </w:r>
      <w:r w:rsidR="007F577E" w:rsidRPr="001D6912">
        <w:t xml:space="preserve"> </w:t>
      </w:r>
      <w:r w:rsidRPr="001D6912">
        <w:t>оговоримся:</w:t>
      </w:r>
      <w:r w:rsidR="007F577E" w:rsidRPr="001D6912">
        <w:t xml:space="preserve"> </w:t>
      </w:r>
      <w:r w:rsidRPr="001D6912">
        <w:t>такой</w:t>
      </w:r>
      <w:r w:rsidR="007F577E" w:rsidRPr="001D6912">
        <w:t xml:space="preserve"> </w:t>
      </w:r>
      <w:r w:rsidRPr="001D6912">
        <w:t>шаг</w:t>
      </w:r>
      <w:r w:rsidR="007F577E" w:rsidRPr="001D6912">
        <w:t xml:space="preserve"> </w:t>
      </w:r>
      <w:r w:rsidRPr="001D6912">
        <w:t>никак</w:t>
      </w:r>
      <w:r w:rsidR="007F577E" w:rsidRPr="001D6912">
        <w:t xml:space="preserve"> </w:t>
      </w:r>
      <w:r w:rsidRPr="001D6912">
        <w:t>не</w:t>
      </w:r>
      <w:r w:rsidR="007F577E" w:rsidRPr="001D6912">
        <w:t xml:space="preserve"> </w:t>
      </w:r>
      <w:r w:rsidRPr="001D6912">
        <w:t>отразится</w:t>
      </w:r>
      <w:r w:rsidR="007F577E" w:rsidRPr="001D6912">
        <w:t xml:space="preserve"> </w:t>
      </w:r>
      <w:r w:rsidRPr="001D6912">
        <w:t>на</w:t>
      </w:r>
      <w:r w:rsidR="007F577E" w:rsidRPr="001D6912">
        <w:t xml:space="preserve"> </w:t>
      </w:r>
      <w:r w:rsidRPr="001D6912">
        <w:t>сумме</w:t>
      </w:r>
      <w:r w:rsidR="007F577E" w:rsidRPr="001D6912">
        <w:t xml:space="preserve"> </w:t>
      </w:r>
      <w:r w:rsidRPr="001D6912">
        <w:t>вашей</w:t>
      </w:r>
      <w:r w:rsidR="007F577E" w:rsidRPr="001D6912">
        <w:t xml:space="preserve"> </w:t>
      </w:r>
      <w:r w:rsidRPr="001D6912">
        <w:t>обычной</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Ее</w:t>
      </w:r>
      <w:r w:rsidR="007F577E" w:rsidRPr="001D6912">
        <w:t xml:space="preserve"> </w:t>
      </w:r>
      <w:r w:rsidRPr="001D6912">
        <w:t>вы</w:t>
      </w:r>
      <w:r w:rsidR="007F577E" w:rsidRPr="001D6912">
        <w:t xml:space="preserve"> </w:t>
      </w:r>
      <w:r w:rsidRPr="001D6912">
        <w:t>будете</w:t>
      </w:r>
      <w:r w:rsidR="007F577E" w:rsidRPr="001D6912">
        <w:t xml:space="preserve"> </w:t>
      </w:r>
      <w:r w:rsidRPr="001D6912">
        <w:t>получать</w:t>
      </w:r>
      <w:r w:rsidR="007F577E" w:rsidRPr="001D6912">
        <w:t xml:space="preserve"> </w:t>
      </w:r>
      <w:r w:rsidRPr="001D6912">
        <w:t>пожизненно,</w:t>
      </w:r>
      <w:r w:rsidR="007F577E" w:rsidRPr="001D6912">
        <w:t xml:space="preserve"> </w:t>
      </w:r>
      <w:r w:rsidRPr="001D6912">
        <w:t>а</w:t>
      </w:r>
      <w:r w:rsidR="007F577E" w:rsidRPr="001D6912">
        <w:t xml:space="preserve"> </w:t>
      </w:r>
      <w:r w:rsidRPr="001D6912">
        <w:t>начисляться</w:t>
      </w:r>
      <w:r w:rsidR="007F577E" w:rsidRPr="001D6912">
        <w:t xml:space="preserve"> </w:t>
      </w:r>
      <w:r w:rsidRPr="001D6912">
        <w:t>она</w:t>
      </w:r>
      <w:r w:rsidR="007F577E" w:rsidRPr="001D6912">
        <w:t xml:space="preserve"> </w:t>
      </w:r>
      <w:r w:rsidRPr="001D6912">
        <w:t>будет</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ваших</w:t>
      </w:r>
      <w:r w:rsidR="007F577E" w:rsidRPr="001D6912">
        <w:t xml:space="preserve"> </w:t>
      </w:r>
      <w:r w:rsidRPr="001D6912">
        <w:t>баллов</w:t>
      </w:r>
      <w:r w:rsidR="007F577E" w:rsidRPr="001D6912">
        <w:t xml:space="preserve"> </w:t>
      </w:r>
      <w:r w:rsidRPr="001D6912">
        <w:t>и</w:t>
      </w:r>
      <w:r w:rsidR="007F577E" w:rsidRPr="001D6912">
        <w:t xml:space="preserve"> </w:t>
      </w:r>
      <w:r w:rsidRPr="001D6912">
        <w:t>трудового</w:t>
      </w:r>
      <w:r w:rsidR="007F577E" w:rsidRPr="001D6912">
        <w:t xml:space="preserve"> </w:t>
      </w:r>
      <w:r w:rsidRPr="001D6912">
        <w:t>стажа.</w:t>
      </w:r>
    </w:p>
    <w:p w14:paraId="34460842" w14:textId="77777777" w:rsidR="00382E61" w:rsidRPr="001D6912" w:rsidRDefault="00382E61" w:rsidP="00382E61">
      <w:r w:rsidRPr="001D6912">
        <w:t>5</w:t>
      </w:r>
      <w:r w:rsidR="007F577E" w:rsidRPr="001D6912">
        <w:t xml:space="preserve"> </w:t>
      </w:r>
      <w:r w:rsidRPr="001D6912">
        <w:t>ПРИЧИН</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p>
    <w:p w14:paraId="7DB7AA15" w14:textId="77777777" w:rsidR="00382E61" w:rsidRPr="001D6912" w:rsidRDefault="00382E61" w:rsidP="00382E61">
      <w:r w:rsidRPr="001D6912">
        <w:t>1.</w:t>
      </w:r>
      <w:r w:rsidR="007F577E" w:rsidRPr="001D6912">
        <w:t xml:space="preserve"> </w:t>
      </w:r>
      <w:r w:rsidRPr="001D6912">
        <w:t>ДОСРОЧНАЯ</w:t>
      </w:r>
      <w:r w:rsidR="007F577E" w:rsidRPr="001D6912">
        <w:t xml:space="preserve"> </w:t>
      </w:r>
      <w:r w:rsidRPr="001D6912">
        <w:t>ВЫПЛАТА</w:t>
      </w:r>
    </w:p>
    <w:p w14:paraId="0A04ED3B" w14:textId="77777777" w:rsidR="00382E61" w:rsidRPr="001D6912" w:rsidRDefault="00382E61" w:rsidP="00382E61">
      <w:r w:rsidRPr="001D6912">
        <w:t>Вступив</w:t>
      </w:r>
      <w:r w:rsidR="007F577E" w:rsidRPr="001D6912">
        <w:t xml:space="preserve"> </w:t>
      </w:r>
      <w:r w:rsidRPr="001D6912">
        <w:t>в</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воспользоваться</w:t>
      </w:r>
      <w:r w:rsidR="007F577E" w:rsidRPr="001D6912">
        <w:t xml:space="preserve"> </w:t>
      </w:r>
      <w:r w:rsidRPr="001D6912">
        <w:t>всеми</w:t>
      </w:r>
      <w:r w:rsidR="007F577E" w:rsidRPr="001D6912">
        <w:t xml:space="preserve"> </w:t>
      </w:r>
      <w:r w:rsidRPr="001D6912">
        <w:t>сбережениями,</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любой</w:t>
      </w:r>
      <w:r w:rsidR="007F577E" w:rsidRPr="001D6912">
        <w:t xml:space="preserve"> </w:t>
      </w:r>
      <w:r w:rsidRPr="001D6912">
        <w:t>момент</w:t>
      </w:r>
      <w:r w:rsidR="007F577E" w:rsidRPr="001D6912">
        <w:t xml:space="preserve"> </w:t>
      </w:r>
      <w:r w:rsidRPr="001D6912">
        <w:t>в</w:t>
      </w:r>
      <w:r w:rsidR="007F577E" w:rsidRPr="001D6912">
        <w:t xml:space="preserve"> </w:t>
      </w:r>
      <w:r w:rsidRPr="001D6912">
        <w:t>особых</w:t>
      </w:r>
      <w:r w:rsidR="007F577E" w:rsidRPr="001D6912">
        <w:t xml:space="preserve"> </w:t>
      </w:r>
      <w:r w:rsidRPr="001D6912">
        <w:t>жизненных</w:t>
      </w:r>
      <w:r w:rsidR="007F577E" w:rsidRPr="001D6912">
        <w:t xml:space="preserve"> </w:t>
      </w:r>
      <w:r w:rsidRPr="001D6912">
        <w:t>ситуациях.</w:t>
      </w:r>
      <w:r w:rsidR="007F577E" w:rsidRPr="001D6912">
        <w:t xml:space="preserve"> </w:t>
      </w:r>
      <w:r w:rsidRPr="001D6912">
        <w:t>Это</w:t>
      </w:r>
      <w:r w:rsidR="007F577E" w:rsidRPr="001D6912">
        <w:t xml:space="preserve"> </w:t>
      </w:r>
      <w:r w:rsidRPr="001D6912">
        <w:t>можно</w:t>
      </w:r>
      <w:r w:rsidR="007F577E" w:rsidRPr="001D6912">
        <w:t xml:space="preserve"> </w:t>
      </w:r>
      <w:r w:rsidRPr="001D6912">
        <w:t>сделать</w:t>
      </w:r>
      <w:r w:rsidR="007F577E" w:rsidRPr="001D6912">
        <w:t xml:space="preserve"> </w:t>
      </w:r>
      <w:r w:rsidRPr="001D6912">
        <w:t>при</w:t>
      </w:r>
      <w:r w:rsidR="007F577E" w:rsidRPr="001D6912">
        <w:t xml:space="preserve"> </w:t>
      </w:r>
      <w:r w:rsidRPr="001D6912">
        <w:t>потере</w:t>
      </w:r>
      <w:r w:rsidR="007F577E" w:rsidRPr="001D6912">
        <w:t xml:space="preserve"> </w:t>
      </w:r>
      <w:r w:rsidRPr="001D6912">
        <w:t>кормильца</w:t>
      </w:r>
      <w:r w:rsidR="007F577E" w:rsidRPr="001D6912">
        <w:t xml:space="preserve"> </w:t>
      </w:r>
      <w:r w:rsidRPr="001D6912">
        <w:t>или</w:t>
      </w:r>
      <w:r w:rsidR="007F577E" w:rsidRPr="001D6912">
        <w:t xml:space="preserve"> </w:t>
      </w:r>
      <w:r w:rsidRPr="001D6912">
        <w:t>серьезной</w:t>
      </w:r>
      <w:r w:rsidR="007F577E" w:rsidRPr="001D6912">
        <w:t xml:space="preserve"> </w:t>
      </w:r>
      <w:r w:rsidRPr="001D6912">
        <w:t>болезни,</w:t>
      </w:r>
      <w:r w:rsidR="007F577E" w:rsidRPr="001D6912">
        <w:t xml:space="preserve"> </w:t>
      </w:r>
      <w:r w:rsidRPr="001D6912">
        <w:t>если</w:t>
      </w:r>
      <w:r w:rsidR="007F577E" w:rsidRPr="001D6912">
        <w:t xml:space="preserve"> </w:t>
      </w:r>
      <w:r w:rsidRPr="001D6912">
        <w:t>деньги</w:t>
      </w:r>
      <w:r w:rsidR="007F577E" w:rsidRPr="001D6912">
        <w:t xml:space="preserve"> </w:t>
      </w:r>
      <w:r w:rsidRPr="001D6912">
        <w:t>потребуются</w:t>
      </w:r>
      <w:r w:rsidR="007F577E" w:rsidRPr="001D6912">
        <w:t xml:space="preserve"> </w:t>
      </w:r>
      <w:r w:rsidRPr="001D6912">
        <w:t>на</w:t>
      </w:r>
      <w:r w:rsidR="007F577E" w:rsidRPr="001D6912">
        <w:t xml:space="preserve"> </w:t>
      </w:r>
      <w:r w:rsidRPr="001D6912">
        <w:t>оплату</w:t>
      </w:r>
      <w:r w:rsidR="007F577E" w:rsidRPr="001D6912">
        <w:t xml:space="preserve"> </w:t>
      </w:r>
      <w:r w:rsidRPr="001D6912">
        <w:t>дорогостоящего</w:t>
      </w:r>
      <w:r w:rsidR="007F577E" w:rsidRPr="001D6912">
        <w:t xml:space="preserve"> </w:t>
      </w:r>
      <w:r w:rsidRPr="001D6912">
        <w:t>лечения.</w:t>
      </w:r>
      <w:r w:rsidR="007F577E" w:rsidRPr="001D6912">
        <w:t xml:space="preserve"> </w:t>
      </w:r>
      <w:r w:rsidRPr="001D6912">
        <w:t>В</w:t>
      </w:r>
      <w:r w:rsidR="007F577E" w:rsidRPr="001D6912">
        <w:t xml:space="preserve"> </w:t>
      </w:r>
      <w:r w:rsidRPr="001D6912">
        <w:t>этом</w:t>
      </w:r>
      <w:r w:rsidR="007F577E" w:rsidRPr="001D6912">
        <w:t xml:space="preserve"> </w:t>
      </w:r>
      <w:r w:rsidRPr="001D6912">
        <w:t>случае</w:t>
      </w:r>
      <w:r w:rsidR="007F577E" w:rsidRPr="001D6912">
        <w:t xml:space="preserve"> </w:t>
      </w:r>
      <w:r w:rsidRPr="001D6912">
        <w:t>вам</w:t>
      </w:r>
      <w:r w:rsidR="007F577E" w:rsidRPr="001D6912">
        <w:t xml:space="preserve"> </w:t>
      </w:r>
      <w:r w:rsidRPr="001D6912">
        <w:t>выплатят</w:t>
      </w:r>
      <w:r w:rsidR="007F577E" w:rsidRPr="001D6912">
        <w:t xml:space="preserve"> </w:t>
      </w:r>
      <w:r w:rsidRPr="001D6912">
        <w:t>хоть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целиком.</w:t>
      </w:r>
    </w:p>
    <w:p w14:paraId="7A0D9ED0" w14:textId="77777777" w:rsidR="00382E61" w:rsidRPr="001D6912" w:rsidRDefault="00382E61" w:rsidP="00382E61">
      <w:r w:rsidRPr="001D6912">
        <w:t>2.</w:t>
      </w:r>
      <w:r w:rsidR="007F577E" w:rsidRPr="001D6912">
        <w:t xml:space="preserve"> </w:t>
      </w:r>
      <w:r w:rsidRPr="001D6912">
        <w:t>ГИБКИЕ</w:t>
      </w:r>
      <w:r w:rsidR="007F577E" w:rsidRPr="001D6912">
        <w:t xml:space="preserve"> </w:t>
      </w:r>
      <w:r w:rsidRPr="001D6912">
        <w:t>СРОКИ</w:t>
      </w:r>
    </w:p>
    <w:p w14:paraId="77927C1C" w14:textId="77777777" w:rsidR="00382E61" w:rsidRPr="001D6912" w:rsidRDefault="00382E61" w:rsidP="00382E61">
      <w:r w:rsidRPr="001D6912">
        <w:t>Являясь</w:t>
      </w:r>
      <w:r w:rsidR="007F577E" w:rsidRPr="001D6912">
        <w:t xml:space="preserve"> </w:t>
      </w:r>
      <w:r w:rsidRPr="001D6912">
        <w:t>участником</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самому</w:t>
      </w:r>
      <w:r w:rsidR="007F577E" w:rsidRPr="001D6912">
        <w:t xml:space="preserve"> </w:t>
      </w:r>
      <w:r w:rsidRPr="001D6912">
        <w:t>выбрать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сбережений,</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и</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Допустим,</w:t>
      </w:r>
      <w:r w:rsidR="007F577E" w:rsidRPr="001D6912">
        <w:t xml:space="preserve"> </w:t>
      </w:r>
      <w:r w:rsidRPr="001D6912">
        <w:t>мужчина</w:t>
      </w:r>
      <w:r w:rsidR="007F577E" w:rsidRPr="001D6912">
        <w:t xml:space="preserve"> </w:t>
      </w:r>
      <w:r w:rsidRPr="001D6912">
        <w:t>вступил</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меньше</w:t>
      </w:r>
      <w:r w:rsidR="007F577E" w:rsidRPr="001D6912">
        <w:t xml:space="preserve"> </w:t>
      </w:r>
      <w:r w:rsidRPr="001D6912">
        <w:t>15</w:t>
      </w:r>
      <w:r w:rsidR="007F577E" w:rsidRPr="001D6912">
        <w:t xml:space="preserve"> </w:t>
      </w:r>
      <w:r w:rsidRPr="001D6912">
        <w:t>лет</w:t>
      </w:r>
      <w:r w:rsidR="007F577E" w:rsidRPr="001D6912">
        <w:t xml:space="preserve"> </w:t>
      </w:r>
      <w:r w:rsidRPr="001D6912">
        <w:t>назад,</w:t>
      </w:r>
      <w:r w:rsidR="007F577E" w:rsidRPr="001D6912">
        <w:t xml:space="preserve"> </w:t>
      </w:r>
      <w:r w:rsidRPr="001D6912">
        <w:t>но</w:t>
      </w:r>
      <w:r w:rsidR="007F577E" w:rsidRPr="001D6912">
        <w:t xml:space="preserve"> </w:t>
      </w:r>
      <w:r w:rsidRPr="001D6912">
        <w:t>в</w:t>
      </w:r>
      <w:r w:rsidR="007F577E" w:rsidRPr="001D6912">
        <w:t xml:space="preserve"> </w:t>
      </w:r>
      <w:r w:rsidRPr="001D6912">
        <w:t>процессе</w:t>
      </w:r>
      <w:r w:rsidR="007F577E" w:rsidRPr="001D6912">
        <w:t xml:space="preserve"> </w:t>
      </w:r>
      <w:r w:rsidRPr="001D6912">
        <w:t>уже</w:t>
      </w:r>
      <w:r w:rsidR="007F577E" w:rsidRPr="001D6912">
        <w:t xml:space="preserve"> </w:t>
      </w:r>
      <w:r w:rsidRPr="001D6912">
        <w:t>достиг</w:t>
      </w:r>
      <w:r w:rsidR="007F577E" w:rsidRPr="001D6912">
        <w:t xml:space="preserve"> </w:t>
      </w:r>
      <w:r w:rsidRPr="001D6912">
        <w:t>60-летия.</w:t>
      </w:r>
      <w:r w:rsidR="007F577E" w:rsidRPr="001D6912">
        <w:t xml:space="preserve"> </w:t>
      </w:r>
      <w:r w:rsidRPr="001D6912">
        <w:t>В</w:t>
      </w:r>
      <w:r w:rsidR="007F577E" w:rsidRPr="001D6912">
        <w:t xml:space="preserve"> </w:t>
      </w:r>
      <w:r w:rsidRPr="001D6912">
        <w:t>этом</w:t>
      </w:r>
      <w:r w:rsidR="007F577E" w:rsidRPr="001D6912">
        <w:t xml:space="preserve"> </w:t>
      </w:r>
      <w:r w:rsidRPr="001D6912">
        <w:t>случае</w:t>
      </w:r>
      <w:r w:rsidR="007F577E" w:rsidRPr="001D6912">
        <w:t xml:space="preserve"> </w:t>
      </w:r>
      <w:r w:rsidRPr="001D6912">
        <w:t>он</w:t>
      </w:r>
      <w:r w:rsidR="007F577E" w:rsidRPr="001D6912">
        <w:t xml:space="preserve"> </w:t>
      </w:r>
      <w:r w:rsidRPr="001D6912">
        <w:t>может</w:t>
      </w:r>
      <w:r w:rsidR="007F577E" w:rsidRPr="001D6912">
        <w:t xml:space="preserve"> </w:t>
      </w:r>
      <w:r w:rsidRPr="001D6912">
        <w:t>установить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самостоятельно.</w:t>
      </w:r>
      <w:r w:rsidR="007F577E" w:rsidRPr="001D6912">
        <w:t xml:space="preserve"> </w:t>
      </w:r>
      <w:r w:rsidRPr="001D6912">
        <w:t>Это</w:t>
      </w:r>
      <w:r w:rsidR="007F577E" w:rsidRPr="001D6912">
        <w:t xml:space="preserve"> </w:t>
      </w:r>
      <w:r w:rsidRPr="001D6912">
        <w:t>же</w:t>
      </w:r>
      <w:r w:rsidR="007F577E" w:rsidRPr="001D6912">
        <w:t xml:space="preserve"> </w:t>
      </w:r>
      <w:r w:rsidRPr="001D6912">
        <w:t>правило</w:t>
      </w:r>
      <w:r w:rsidR="007F577E" w:rsidRPr="001D6912">
        <w:t xml:space="preserve"> </w:t>
      </w:r>
      <w:r w:rsidRPr="001D6912">
        <w:t>распространяется</w:t>
      </w:r>
      <w:r w:rsidR="007F577E" w:rsidRPr="001D6912">
        <w:t xml:space="preserve"> </w:t>
      </w:r>
      <w:r w:rsidRPr="001D6912">
        <w:t>и</w:t>
      </w:r>
      <w:r w:rsidR="007F577E" w:rsidRPr="001D6912">
        <w:t xml:space="preserve"> </w:t>
      </w:r>
      <w:r w:rsidRPr="001D6912">
        <w:t>на</w:t>
      </w:r>
      <w:r w:rsidR="007F577E" w:rsidRPr="001D6912">
        <w:t xml:space="preserve"> </w:t>
      </w:r>
      <w:r w:rsidRPr="001D6912">
        <w:t>женщин,</w:t>
      </w:r>
      <w:r w:rsidR="007F577E" w:rsidRPr="001D6912">
        <w:t xml:space="preserve"> </w:t>
      </w:r>
      <w:r w:rsidRPr="001D6912">
        <w:t>но</w:t>
      </w:r>
      <w:r w:rsidR="007F577E" w:rsidRPr="001D6912">
        <w:t xml:space="preserve"> </w:t>
      </w:r>
      <w:r w:rsidRPr="001D6912">
        <w:t>у</w:t>
      </w:r>
      <w:r w:rsidR="007F577E" w:rsidRPr="001D6912">
        <w:t xml:space="preserve"> </w:t>
      </w:r>
      <w:r w:rsidRPr="001D6912">
        <w:t>представительниц</w:t>
      </w:r>
      <w:r w:rsidR="007F577E" w:rsidRPr="001D6912">
        <w:t xml:space="preserve"> </w:t>
      </w:r>
      <w:r w:rsidRPr="001D6912">
        <w:t>прекрасного</w:t>
      </w:r>
      <w:r w:rsidR="007F577E" w:rsidRPr="001D6912">
        <w:t xml:space="preserve"> </w:t>
      </w:r>
      <w:r w:rsidRPr="001D6912">
        <w:t>пола</w:t>
      </w:r>
      <w:r w:rsidR="007F577E" w:rsidRPr="001D6912">
        <w:t xml:space="preserve"> </w:t>
      </w:r>
      <w:r w:rsidRPr="001D6912">
        <w:t>этот</w:t>
      </w:r>
      <w:r w:rsidR="007F577E" w:rsidRPr="001D6912">
        <w:t xml:space="preserve"> </w:t>
      </w:r>
      <w:r w:rsidRPr="001D6912">
        <w:t>возраст</w:t>
      </w:r>
      <w:r w:rsidR="007F577E" w:rsidRPr="001D6912">
        <w:t xml:space="preserve"> </w:t>
      </w:r>
      <w:r w:rsidRPr="001D6912">
        <w:t>составляет</w:t>
      </w:r>
      <w:r w:rsidR="007F577E" w:rsidRPr="001D6912">
        <w:t xml:space="preserve"> </w:t>
      </w:r>
      <w:r w:rsidRPr="001D6912">
        <w:t>55</w:t>
      </w:r>
      <w:r w:rsidR="007F577E" w:rsidRPr="001D6912">
        <w:t xml:space="preserve"> </w:t>
      </w:r>
      <w:r w:rsidRPr="001D6912">
        <w:t>лет.</w:t>
      </w:r>
      <w:r w:rsidR="007F577E" w:rsidRPr="001D6912">
        <w:t xml:space="preserve"> </w:t>
      </w:r>
      <w:r w:rsidRPr="001D6912">
        <w:t>Сам</w:t>
      </w:r>
      <w:r w:rsidR="007F577E" w:rsidRPr="001D6912">
        <w:t xml:space="preserve"> </w:t>
      </w:r>
      <w:r w:rsidRPr="001D6912">
        <w:t>человек</w:t>
      </w:r>
      <w:r w:rsidR="007F577E" w:rsidRPr="001D6912">
        <w:t xml:space="preserve"> </w:t>
      </w:r>
      <w:r w:rsidRPr="001D6912">
        <w:t>может</w:t>
      </w:r>
      <w:r w:rsidR="007F577E" w:rsidRPr="001D6912">
        <w:t xml:space="preserve"> </w:t>
      </w:r>
      <w:r w:rsidRPr="001D6912">
        <w:t>установить</w:t>
      </w:r>
      <w:r w:rsidR="007F577E" w:rsidRPr="001D6912">
        <w:t xml:space="preserve"> </w:t>
      </w:r>
      <w:r w:rsidRPr="001D6912">
        <w:t>период</w:t>
      </w:r>
      <w:r w:rsidR="007F577E" w:rsidRPr="001D6912">
        <w:t xml:space="preserve"> </w:t>
      </w:r>
      <w:r w:rsidRPr="001D6912">
        <w:t>выплат</w:t>
      </w:r>
      <w:r w:rsidR="007F577E" w:rsidRPr="001D6912">
        <w:t xml:space="preserve"> </w:t>
      </w:r>
      <w:r w:rsidRPr="001D6912">
        <w:t>на</w:t>
      </w:r>
      <w:r w:rsidR="007F577E" w:rsidRPr="001D6912">
        <w:t xml:space="preserve"> </w:t>
      </w:r>
      <w:r w:rsidRPr="001D6912">
        <w:t>свой</w:t>
      </w:r>
      <w:r w:rsidR="007F577E" w:rsidRPr="001D6912">
        <w:t xml:space="preserve"> </w:t>
      </w:r>
      <w:r w:rsidRPr="001D6912">
        <w:t>выбор</w:t>
      </w:r>
      <w:r w:rsidR="007F577E" w:rsidRPr="001D6912">
        <w:t xml:space="preserve"> </w:t>
      </w:r>
      <w:r w:rsidRPr="001D6912">
        <w:t>и</w:t>
      </w:r>
      <w:r w:rsidR="007F577E" w:rsidRPr="001D6912">
        <w:t xml:space="preserve"> </w:t>
      </w:r>
      <w:r w:rsidRPr="001D6912">
        <w:t>получить</w:t>
      </w:r>
      <w:r w:rsidR="007F577E" w:rsidRPr="001D6912">
        <w:t xml:space="preserve"> </w:t>
      </w:r>
      <w:r w:rsidRPr="001D6912">
        <w:t>деньги,</w:t>
      </w:r>
      <w:r w:rsidR="007F577E" w:rsidRPr="001D6912">
        <w:t xml:space="preserve"> </w:t>
      </w:r>
      <w:r w:rsidRPr="001D6912">
        <w:t>например,</w:t>
      </w:r>
      <w:r w:rsidR="007F577E" w:rsidRPr="001D6912">
        <w:t xml:space="preserve"> </w:t>
      </w:r>
      <w:r w:rsidRPr="001D6912">
        <w:t>за</w:t>
      </w:r>
      <w:r w:rsidR="007F577E" w:rsidRPr="001D6912">
        <w:t xml:space="preserve"> </w:t>
      </w:r>
      <w:r w:rsidRPr="001D6912">
        <w:t>5,</w:t>
      </w:r>
      <w:r w:rsidR="007F577E" w:rsidRPr="001D6912">
        <w:t xml:space="preserve"> </w:t>
      </w:r>
      <w:r w:rsidRPr="001D6912">
        <w:t>7</w:t>
      </w:r>
      <w:r w:rsidR="007F577E" w:rsidRPr="001D6912">
        <w:t xml:space="preserve"> </w:t>
      </w:r>
      <w:r w:rsidRPr="001D6912">
        <w:t>или</w:t>
      </w:r>
      <w:r w:rsidR="007F577E" w:rsidRPr="001D6912">
        <w:t xml:space="preserve"> </w:t>
      </w:r>
      <w:r w:rsidRPr="001D6912">
        <w:t>за</w:t>
      </w:r>
      <w:r w:rsidR="007F577E" w:rsidRPr="001D6912">
        <w:t xml:space="preserve"> </w:t>
      </w:r>
      <w:r w:rsidRPr="001D6912">
        <w:t>9</w:t>
      </w:r>
      <w:r w:rsidR="007F577E" w:rsidRPr="001D6912">
        <w:t xml:space="preserve"> </w:t>
      </w:r>
      <w:r w:rsidRPr="001D6912">
        <w:t>лет.</w:t>
      </w:r>
    </w:p>
    <w:p w14:paraId="49B02366" w14:textId="77777777" w:rsidR="00382E61" w:rsidRPr="001D6912" w:rsidRDefault="00382E61" w:rsidP="00382E61">
      <w:r w:rsidRPr="001D6912">
        <w:t>3.</w:t>
      </w:r>
      <w:r w:rsidR="007F577E" w:rsidRPr="001D6912">
        <w:t xml:space="preserve"> </w:t>
      </w:r>
      <w:r w:rsidRPr="001D6912">
        <w:t>НАДЕЖНАЯ</w:t>
      </w:r>
      <w:r w:rsidR="007F577E" w:rsidRPr="001D6912">
        <w:t xml:space="preserve"> </w:t>
      </w:r>
      <w:r w:rsidRPr="001D6912">
        <w:t>СТРАХОВКА</w:t>
      </w:r>
    </w:p>
    <w:p w14:paraId="054AE92F" w14:textId="77777777" w:rsidR="00382E61" w:rsidRPr="001D6912" w:rsidRDefault="00382E61" w:rsidP="00382E61">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застрахованы</w:t>
      </w:r>
      <w:r w:rsidR="007F577E" w:rsidRPr="001D6912">
        <w:t xml:space="preserve"> </w:t>
      </w:r>
      <w:r w:rsidRPr="001D6912">
        <w:t>более</w:t>
      </w:r>
      <w:r w:rsidR="007F577E" w:rsidRPr="001D6912">
        <w:t xml:space="preserve"> </w:t>
      </w:r>
      <w:r w:rsidRPr="001D6912">
        <w:t>над</w:t>
      </w:r>
      <w:r w:rsidR="007F577E" w:rsidRPr="001D6912">
        <w:t>е</w:t>
      </w:r>
      <w:r w:rsidRPr="001D6912">
        <w:t>жно.</w:t>
      </w:r>
      <w:r w:rsidR="007F577E" w:rsidRPr="001D6912">
        <w:t xml:space="preserve"> </w:t>
      </w:r>
      <w:r w:rsidRPr="001D6912">
        <w:t>В</w:t>
      </w:r>
      <w:r w:rsidR="007F577E" w:rsidRPr="001D6912">
        <w:t xml:space="preserve"> </w:t>
      </w:r>
      <w:r w:rsidRPr="001D6912">
        <w:t>системе</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на</w:t>
      </w:r>
      <w:r w:rsidR="007F577E" w:rsidRPr="001D6912">
        <w:t xml:space="preserve"> </w:t>
      </w:r>
      <w:r w:rsidRPr="001D6912">
        <w:t>них</w:t>
      </w:r>
      <w:r w:rsidR="007F577E" w:rsidRPr="001D6912">
        <w:t xml:space="preserve"> </w:t>
      </w:r>
      <w:r w:rsidRPr="001D6912">
        <w:t>распространяется</w:t>
      </w:r>
      <w:r w:rsidR="007F577E" w:rsidRPr="001D6912">
        <w:t xml:space="preserve"> </w:t>
      </w:r>
      <w:r w:rsidRPr="001D6912">
        <w:t>страховка</w:t>
      </w:r>
      <w:r w:rsidR="007F577E" w:rsidRPr="001D6912">
        <w:t xml:space="preserve"> </w:t>
      </w:r>
      <w:r w:rsidRPr="001D6912">
        <w:t>от</w:t>
      </w:r>
      <w:r w:rsidR="007F577E" w:rsidRPr="001D6912">
        <w:t xml:space="preserve"> </w:t>
      </w:r>
      <w:r w:rsidRPr="001D6912">
        <w:t>Агентства</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 xml:space="preserve"> </w:t>
      </w:r>
      <w:r w:rsidRPr="001D6912">
        <w:t>(АСВ).</w:t>
      </w:r>
      <w:r w:rsidR="007F577E" w:rsidRPr="001D6912">
        <w:t xml:space="preserve"> </w:t>
      </w:r>
      <w:r w:rsidRPr="001D6912">
        <w:t>Но</w:t>
      </w:r>
      <w:r w:rsidR="007F577E" w:rsidRPr="001D6912">
        <w:t xml:space="preserve"> </w:t>
      </w:r>
      <w:r w:rsidRPr="001D6912">
        <w:t>действует</w:t>
      </w:r>
      <w:r w:rsidR="007F577E" w:rsidRPr="001D6912">
        <w:t xml:space="preserve"> </w:t>
      </w:r>
      <w:r w:rsidRPr="001D6912">
        <w:t>она</w:t>
      </w:r>
      <w:r w:rsidR="007F577E" w:rsidRPr="001D6912">
        <w:t xml:space="preserve"> </w:t>
      </w:r>
      <w:r w:rsidRPr="001D6912">
        <w:t>лишь</w:t>
      </w:r>
      <w:r w:rsidR="007F577E" w:rsidRPr="001D6912">
        <w:t xml:space="preserve"> </w:t>
      </w:r>
      <w:r w:rsidRPr="001D6912">
        <w:t>на</w:t>
      </w:r>
      <w:r w:rsidR="007F577E" w:rsidRPr="001D6912">
        <w:t xml:space="preserve"> </w:t>
      </w:r>
      <w:r w:rsidRPr="001D6912">
        <w:t>100%</w:t>
      </w:r>
      <w:r w:rsidR="007F577E" w:rsidRPr="001D6912">
        <w:t xml:space="preserve"> </w:t>
      </w:r>
      <w:r w:rsidRPr="001D6912">
        <w:t>номиналов</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а</w:t>
      </w:r>
      <w:r w:rsidR="007F577E" w:rsidRPr="001D6912">
        <w:t xml:space="preserve"> </w:t>
      </w:r>
      <w:r w:rsidRPr="001D6912">
        <w:t>все,</w:t>
      </w:r>
      <w:r w:rsidR="007F577E" w:rsidRPr="001D6912">
        <w:t xml:space="preserve"> </w:t>
      </w:r>
      <w:r w:rsidRPr="001D6912">
        <w:t>что</w:t>
      </w:r>
      <w:r w:rsidR="007F577E" w:rsidRPr="001D6912">
        <w:t xml:space="preserve"> </w:t>
      </w:r>
      <w:r w:rsidRPr="001D6912">
        <w:t>было</w:t>
      </w:r>
      <w:r w:rsidR="007F577E" w:rsidRPr="001D6912">
        <w:t xml:space="preserve"> </w:t>
      </w:r>
      <w:r w:rsidRPr="001D6912">
        <w:t>заработано</w:t>
      </w:r>
      <w:r w:rsidR="007F577E" w:rsidRPr="001D6912">
        <w:t xml:space="preserve"> </w:t>
      </w:r>
      <w:r w:rsidRPr="001D6912">
        <w:t>как</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не</w:t>
      </w:r>
      <w:r w:rsidR="007F577E" w:rsidRPr="001D6912">
        <w:t xml:space="preserve"> </w:t>
      </w:r>
      <w:r w:rsidRPr="001D6912">
        <w:t>защищено.</w:t>
      </w:r>
      <w:r w:rsidR="007F577E" w:rsidRPr="001D6912">
        <w:t xml:space="preserve"> </w:t>
      </w:r>
      <w:r w:rsidRPr="001D6912">
        <w:t>ПДС</w:t>
      </w:r>
      <w:r w:rsidR="007F577E" w:rsidRPr="001D6912">
        <w:t xml:space="preserve"> </w:t>
      </w:r>
      <w:r w:rsidRPr="001D6912">
        <w:t>предполагает</w:t>
      </w:r>
      <w:r w:rsidR="007F577E" w:rsidRPr="001D6912">
        <w:t xml:space="preserve"> </w:t>
      </w:r>
      <w:r w:rsidRPr="001D6912">
        <w:t>другие</w:t>
      </w:r>
      <w:r w:rsidR="007F577E" w:rsidRPr="001D6912">
        <w:t xml:space="preserve"> </w:t>
      </w:r>
      <w:r w:rsidRPr="001D6912">
        <w:t>правила.</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накоплений</w:t>
      </w:r>
      <w:r w:rsidR="007F577E" w:rsidRPr="001D6912">
        <w:t xml:space="preserve"> </w:t>
      </w:r>
      <w:r w:rsidRPr="001D6912">
        <w:t>АСВ</w:t>
      </w:r>
      <w:r w:rsidR="007F577E" w:rsidRPr="001D6912">
        <w:t xml:space="preserve"> </w:t>
      </w:r>
      <w:r w:rsidRPr="001D6912">
        <w:t>страхует</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переведенные</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и</w:t>
      </w:r>
      <w:r w:rsidR="007F577E" w:rsidRPr="001D6912">
        <w:t xml:space="preserve"> </w:t>
      </w:r>
      <w:r w:rsidRPr="001D6912">
        <w:t>заработанный</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отдельные</w:t>
      </w:r>
      <w:r w:rsidR="007F577E" w:rsidRPr="001D6912">
        <w:t xml:space="preserve"> </w:t>
      </w:r>
      <w:r w:rsidRPr="001D6912">
        <w:t>страховые</w:t>
      </w:r>
      <w:r w:rsidR="007F577E" w:rsidRPr="001D6912">
        <w:t xml:space="preserve"> </w:t>
      </w:r>
      <w:r w:rsidRPr="001D6912">
        <w:t>гарантии</w:t>
      </w:r>
      <w:r w:rsidR="007F577E" w:rsidRPr="001D6912">
        <w:t xml:space="preserve"> </w:t>
      </w:r>
      <w:r w:rsidRPr="001D6912">
        <w:t>действуют</w:t>
      </w:r>
      <w:r w:rsidR="007F577E" w:rsidRPr="001D6912">
        <w:t xml:space="preserve"> </w:t>
      </w:r>
      <w:r w:rsidRPr="001D6912">
        <w:t>на</w:t>
      </w:r>
      <w:r w:rsidR="007F577E" w:rsidRPr="001D6912">
        <w:t xml:space="preserve"> </w:t>
      </w:r>
      <w:r w:rsidRPr="001D6912">
        <w:t>личные</w:t>
      </w:r>
      <w:r w:rsidR="007F577E" w:rsidRPr="001D6912">
        <w:t xml:space="preserve"> </w:t>
      </w:r>
      <w:r w:rsidRPr="001D6912">
        <w:lastRenderedPageBreak/>
        <w:t>взносы</w:t>
      </w:r>
      <w:r w:rsidR="007F577E" w:rsidRPr="001D6912">
        <w:t xml:space="preserve"> </w:t>
      </w:r>
      <w:r w:rsidRPr="001D6912">
        <w:t>и</w:t>
      </w:r>
      <w:r w:rsidR="007F577E" w:rsidRPr="001D6912">
        <w:t xml:space="preserve"> </w:t>
      </w:r>
      <w:r w:rsidRPr="001D6912">
        <w:t>доход</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2,8</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на</w:t>
      </w:r>
      <w:r w:rsidR="007F577E" w:rsidRPr="001D6912">
        <w:t xml:space="preserve"> </w:t>
      </w:r>
      <w:r w:rsidRPr="001D6912">
        <w:t>полученные</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доплаты</w:t>
      </w:r>
      <w:r w:rsidR="007F577E" w:rsidRPr="001D6912">
        <w:t xml:space="preserve"> </w:t>
      </w:r>
      <w:r w:rsidRPr="001D6912">
        <w:t>и</w:t>
      </w:r>
      <w:r w:rsidR="007F577E" w:rsidRPr="001D6912">
        <w:t xml:space="preserve"> </w:t>
      </w:r>
      <w:r w:rsidRPr="001D6912">
        <w:t>доходы</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p>
    <w:p w14:paraId="25E05D7C" w14:textId="77777777" w:rsidR="00382E61" w:rsidRPr="001D6912" w:rsidRDefault="00382E61" w:rsidP="00382E61">
      <w:r w:rsidRPr="001D6912">
        <w:t>4.</w:t>
      </w:r>
      <w:r w:rsidR="007F577E" w:rsidRPr="001D6912">
        <w:t xml:space="preserve"> </w:t>
      </w:r>
      <w:r w:rsidRPr="001D6912">
        <w:t>СНЯТЬ</w:t>
      </w:r>
      <w:r w:rsidR="007F577E" w:rsidRPr="001D6912">
        <w:t xml:space="preserve"> </w:t>
      </w:r>
      <w:r w:rsidRPr="001D6912">
        <w:t>ВСЕ</w:t>
      </w:r>
      <w:r w:rsidR="007F577E" w:rsidRPr="001D6912">
        <w:t xml:space="preserve"> </w:t>
      </w:r>
      <w:r w:rsidRPr="001D6912">
        <w:t>И</w:t>
      </w:r>
      <w:r w:rsidR="007F577E" w:rsidRPr="001D6912">
        <w:t xml:space="preserve"> </w:t>
      </w:r>
      <w:r w:rsidRPr="001D6912">
        <w:t>СРАЗУ</w:t>
      </w:r>
    </w:p>
    <w:p w14:paraId="2B6F145F" w14:textId="77777777" w:rsidR="00382E61" w:rsidRPr="001D6912" w:rsidRDefault="00382E61" w:rsidP="00382E61">
      <w:r w:rsidRPr="001D6912">
        <w:t>Вы</w:t>
      </w:r>
      <w:r w:rsidR="007F577E" w:rsidRPr="001D6912">
        <w:t xml:space="preserve"> </w:t>
      </w:r>
      <w:r w:rsidRPr="001D6912">
        <w:t>сможете</w:t>
      </w:r>
      <w:r w:rsidR="007F577E" w:rsidRPr="001D6912">
        <w:t xml:space="preserve"> </w:t>
      </w:r>
      <w:r w:rsidRPr="001D6912">
        <w:t>снять</w:t>
      </w:r>
      <w:r w:rsidR="007F577E" w:rsidRPr="001D6912">
        <w:t xml:space="preserve"> </w:t>
      </w:r>
      <w:r w:rsidRPr="001D6912">
        <w:t>все</w:t>
      </w:r>
      <w:r w:rsidR="007F577E" w:rsidRPr="001D6912">
        <w:t xml:space="preserve"> </w:t>
      </w:r>
      <w:r w:rsidRPr="001D6912">
        <w:t>сбережения,</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Причем</w:t>
      </w:r>
      <w:r w:rsidR="007F577E" w:rsidRPr="001D6912">
        <w:t xml:space="preserve"> </w:t>
      </w:r>
      <w:r w:rsidRPr="001D6912">
        <w:t>без</w:t>
      </w:r>
      <w:r w:rsidR="007F577E" w:rsidRPr="001D6912">
        <w:t xml:space="preserve"> </w:t>
      </w:r>
      <w:r w:rsidRPr="001D6912">
        <w:t>ограничений.</w:t>
      </w:r>
      <w:r w:rsidR="007F577E" w:rsidRPr="001D6912">
        <w:t xml:space="preserve"> </w:t>
      </w:r>
      <w:r w:rsidRPr="001D6912">
        <w:t>Например,</w:t>
      </w:r>
      <w:r w:rsidR="007F577E" w:rsidRPr="001D6912">
        <w:t xml:space="preserve"> </w:t>
      </w:r>
      <w:r w:rsidRPr="001D6912">
        <w:t>36-летняя</w:t>
      </w:r>
      <w:r w:rsidR="007F577E" w:rsidRPr="001D6912">
        <w:t xml:space="preserve"> </w:t>
      </w:r>
      <w:r w:rsidRPr="001D6912">
        <w:t>петербурженка</w:t>
      </w:r>
      <w:r w:rsidR="007F577E" w:rsidRPr="001D6912">
        <w:t xml:space="preserve"> </w:t>
      </w:r>
      <w:r w:rsidRPr="001D6912">
        <w:t>вступает</w:t>
      </w:r>
      <w:r w:rsidR="007F577E" w:rsidRPr="001D6912">
        <w:t xml:space="preserve"> </w:t>
      </w:r>
      <w:r w:rsidRPr="001D6912">
        <w:t>в</w:t>
      </w:r>
      <w:r w:rsidR="007F577E" w:rsidRPr="001D6912">
        <w:t xml:space="preserve"> </w:t>
      </w:r>
      <w:r w:rsidRPr="001D6912">
        <w:t>ПДС</w:t>
      </w:r>
      <w:r w:rsidR="007F577E" w:rsidRPr="001D6912">
        <w:t xml:space="preserve"> </w:t>
      </w:r>
      <w:r w:rsidRPr="001D6912">
        <w:t>и</w:t>
      </w:r>
      <w:r w:rsidR="007F577E" w:rsidRPr="001D6912">
        <w:t xml:space="preserve"> </w:t>
      </w:r>
      <w:r w:rsidRPr="001D6912">
        <w:t>отправляет</w:t>
      </w:r>
      <w:r w:rsidR="007F577E" w:rsidRPr="001D6912">
        <w:t xml:space="preserve"> </w:t>
      </w:r>
      <w:r w:rsidRPr="001D6912">
        <w:t>туда</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в</w:t>
      </w:r>
      <w:r w:rsidR="007F577E" w:rsidRPr="001D6912">
        <w:t xml:space="preserve"> </w:t>
      </w:r>
      <w:r w:rsidRPr="001D6912">
        <w:t>51</w:t>
      </w:r>
      <w:r w:rsidR="007F577E" w:rsidRPr="001D6912">
        <w:t xml:space="preserve"> </w:t>
      </w:r>
      <w:r w:rsidRPr="001D6912">
        <w:t>год</w:t>
      </w:r>
      <w:r w:rsidR="007F577E" w:rsidRPr="001D6912">
        <w:t xml:space="preserve"> </w:t>
      </w:r>
      <w:r w:rsidRPr="001D6912">
        <w:t>женщина</w:t>
      </w:r>
      <w:r w:rsidR="007F577E" w:rsidRPr="001D6912">
        <w:t xml:space="preserve"> </w:t>
      </w:r>
      <w:r w:rsidRPr="001D6912">
        <w:t>сможет</w:t>
      </w:r>
      <w:r w:rsidR="007F577E" w:rsidRPr="001D6912">
        <w:t xml:space="preserve"> </w:t>
      </w:r>
      <w:r w:rsidRPr="001D6912">
        <w:t>снять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целиком.</w:t>
      </w:r>
      <w:r w:rsidR="007F577E" w:rsidRPr="001D6912">
        <w:t xml:space="preserve"> </w:t>
      </w:r>
      <w:r w:rsidRPr="001D6912">
        <w:t>Полученные</w:t>
      </w:r>
      <w:r w:rsidR="007F577E" w:rsidRPr="001D6912">
        <w:t xml:space="preserve"> </w:t>
      </w:r>
      <w:r w:rsidRPr="001D6912">
        <w:t>средства</w:t>
      </w:r>
      <w:r w:rsidR="007F577E" w:rsidRPr="001D6912">
        <w:t xml:space="preserve"> </w:t>
      </w:r>
      <w:r w:rsidRPr="001D6912">
        <w:t>можно</w:t>
      </w:r>
      <w:r w:rsidR="007F577E" w:rsidRPr="001D6912">
        <w:t xml:space="preserve"> </w:t>
      </w:r>
      <w:r w:rsidRPr="001D6912">
        <w:t>использовать</w:t>
      </w:r>
      <w:r w:rsidR="007F577E" w:rsidRPr="001D6912">
        <w:t xml:space="preserve"> </w:t>
      </w:r>
      <w:r w:rsidRPr="001D6912">
        <w:t>по</w:t>
      </w:r>
      <w:r w:rsidR="007F577E" w:rsidRPr="001D6912">
        <w:t xml:space="preserve"> </w:t>
      </w:r>
      <w:r w:rsidRPr="001D6912">
        <w:t>своему</w:t>
      </w:r>
      <w:r w:rsidR="007F577E" w:rsidRPr="001D6912">
        <w:t xml:space="preserve"> </w:t>
      </w:r>
      <w:r w:rsidRPr="001D6912">
        <w:t>усмотрению:</w:t>
      </w:r>
      <w:r w:rsidR="007F577E" w:rsidRPr="001D6912">
        <w:t xml:space="preserve"> </w:t>
      </w:r>
      <w:r w:rsidRPr="001D6912">
        <w:t>вложить</w:t>
      </w:r>
      <w:r w:rsidR="007F577E" w:rsidRPr="001D6912">
        <w:t xml:space="preserve"> </w:t>
      </w:r>
      <w:r w:rsidRPr="001D6912">
        <w:t>в</w:t>
      </w:r>
      <w:r w:rsidR="007F577E" w:rsidRPr="001D6912">
        <w:t xml:space="preserve"> </w:t>
      </w:r>
      <w:r w:rsidRPr="001D6912">
        <w:t>покупку</w:t>
      </w:r>
      <w:r w:rsidR="007F577E" w:rsidRPr="001D6912">
        <w:t xml:space="preserve"> </w:t>
      </w:r>
      <w:r w:rsidRPr="001D6912">
        <w:t>квартиры,</w:t>
      </w:r>
      <w:r w:rsidR="007F577E" w:rsidRPr="001D6912">
        <w:t xml:space="preserve"> </w:t>
      </w:r>
      <w:r w:rsidRPr="001D6912">
        <w:t>отправиться</w:t>
      </w:r>
      <w:r w:rsidR="007F577E" w:rsidRPr="001D6912">
        <w:t xml:space="preserve"> </w:t>
      </w:r>
      <w:r w:rsidRPr="001D6912">
        <w:t>в</w:t>
      </w:r>
      <w:r w:rsidR="007F577E" w:rsidRPr="001D6912">
        <w:t xml:space="preserve"> </w:t>
      </w:r>
      <w:r w:rsidRPr="001D6912">
        <w:t>кругосветное</w:t>
      </w:r>
      <w:r w:rsidR="007F577E" w:rsidRPr="001D6912">
        <w:t xml:space="preserve"> </w:t>
      </w:r>
      <w:r w:rsidRPr="001D6912">
        <w:t>путешествие</w:t>
      </w:r>
      <w:r w:rsidR="007F577E" w:rsidRPr="001D6912">
        <w:t xml:space="preserve"> </w:t>
      </w:r>
      <w:r w:rsidRPr="001D6912">
        <w:t>или</w:t>
      </w:r>
      <w:r w:rsidR="007F577E" w:rsidRPr="001D6912">
        <w:t xml:space="preserve"> </w:t>
      </w:r>
      <w:r w:rsidRPr="001D6912">
        <w:t>открыть</w:t>
      </w:r>
      <w:r w:rsidR="007F577E" w:rsidRPr="001D6912">
        <w:t xml:space="preserve"> </w:t>
      </w:r>
      <w:r w:rsidRPr="001D6912">
        <w:t>собственное</w:t>
      </w:r>
      <w:r w:rsidR="007F577E" w:rsidRPr="001D6912">
        <w:t xml:space="preserve"> </w:t>
      </w:r>
      <w:r w:rsidRPr="001D6912">
        <w:t>дело.</w:t>
      </w:r>
      <w:r w:rsidR="007F577E" w:rsidRPr="001D6912">
        <w:t xml:space="preserve"> </w:t>
      </w:r>
      <w:r w:rsidRPr="001D6912">
        <w:t>А</w:t>
      </w:r>
      <w:r w:rsidR="007F577E" w:rsidRPr="001D6912">
        <w:t xml:space="preserve"> </w:t>
      </w:r>
      <w:r w:rsidRPr="001D6912">
        <w:t>если</w:t>
      </w:r>
      <w:r w:rsidR="007F577E" w:rsidRPr="001D6912">
        <w:t xml:space="preserve"> </w:t>
      </w:r>
      <w:r w:rsidRPr="001D6912">
        <w:t>захотите</w:t>
      </w:r>
      <w:r w:rsidR="007F577E" w:rsidRPr="001D6912">
        <w:t xml:space="preserve"> </w:t>
      </w:r>
      <w:r w:rsidRPr="001D6912">
        <w:t>получить</w:t>
      </w:r>
      <w:r w:rsidR="007F577E" w:rsidRPr="001D6912">
        <w:t xml:space="preserve"> </w:t>
      </w:r>
      <w:r w:rsidRPr="001D6912">
        <w:t>деньги</w:t>
      </w:r>
      <w:r w:rsidR="007F577E" w:rsidRPr="001D6912">
        <w:t xml:space="preserve"> </w:t>
      </w:r>
      <w:r w:rsidRPr="001D6912">
        <w:t>долями</w:t>
      </w:r>
      <w:r w:rsidR="007F577E" w:rsidRPr="001D6912">
        <w:t xml:space="preserve"> - </w:t>
      </w:r>
      <w:r w:rsidRPr="001D6912">
        <w:t>ваше</w:t>
      </w:r>
      <w:r w:rsidR="007F577E" w:rsidRPr="001D6912">
        <w:t xml:space="preserve"> </w:t>
      </w:r>
      <w:r w:rsidRPr="001D6912">
        <w:t>право.</w:t>
      </w:r>
      <w:r w:rsidR="007F577E" w:rsidRPr="001D6912">
        <w:t xml:space="preserve"> </w:t>
      </w:r>
      <w:r w:rsidRPr="001D6912">
        <w:t>Период</w:t>
      </w:r>
      <w:r w:rsidR="007F577E" w:rsidRPr="001D6912">
        <w:t xml:space="preserve"> </w:t>
      </w:r>
      <w:r w:rsidRPr="001D6912">
        <w:t>выплаты</w:t>
      </w:r>
      <w:r w:rsidR="007F577E" w:rsidRPr="001D6912">
        <w:t xml:space="preserve"> </w:t>
      </w:r>
      <w:r w:rsidRPr="001D6912">
        <w:t>и</w:t>
      </w:r>
      <w:r w:rsidR="007F577E" w:rsidRPr="001D6912">
        <w:t xml:space="preserve"> </w:t>
      </w:r>
      <w:r w:rsidRPr="001D6912">
        <w:t>тут</w:t>
      </w:r>
      <w:r w:rsidR="007F577E" w:rsidRPr="001D6912">
        <w:t xml:space="preserve"> </w:t>
      </w:r>
      <w:r w:rsidRPr="001D6912">
        <w:t>можно</w:t>
      </w:r>
      <w:r w:rsidR="007F577E" w:rsidRPr="001D6912">
        <w:t xml:space="preserve"> </w:t>
      </w:r>
      <w:r w:rsidRPr="001D6912">
        <w:t>устанавливать</w:t>
      </w:r>
      <w:r w:rsidR="007F577E" w:rsidRPr="001D6912">
        <w:t xml:space="preserve"> </w:t>
      </w:r>
      <w:r w:rsidRPr="001D6912">
        <w:t>по</w:t>
      </w:r>
      <w:r w:rsidR="007F577E" w:rsidRPr="001D6912">
        <w:t xml:space="preserve"> </w:t>
      </w:r>
      <w:r w:rsidRPr="001D6912">
        <w:t>желанию.</w:t>
      </w:r>
    </w:p>
    <w:p w14:paraId="5F6D4E70" w14:textId="77777777" w:rsidR="00382E61" w:rsidRPr="001D6912" w:rsidRDefault="00382E61" w:rsidP="00382E61">
      <w:r w:rsidRPr="001D6912">
        <w:t>5.</w:t>
      </w:r>
      <w:r w:rsidR="007F577E" w:rsidRPr="001D6912">
        <w:t xml:space="preserve"> </w:t>
      </w:r>
      <w:r w:rsidRPr="001D6912">
        <w:t>ПЕРЕДАЧА</w:t>
      </w:r>
      <w:r w:rsidR="007F577E" w:rsidRPr="001D6912">
        <w:t xml:space="preserve"> </w:t>
      </w:r>
      <w:r w:rsidRPr="001D6912">
        <w:t>СБЕРЕЖЕНИЙ</w:t>
      </w:r>
    </w:p>
    <w:p w14:paraId="7F66F4ED" w14:textId="77777777" w:rsidR="00382E61" w:rsidRPr="001D6912" w:rsidRDefault="00382E61" w:rsidP="00382E61">
      <w:r w:rsidRPr="001D6912">
        <w:t>Сбережения</w:t>
      </w:r>
      <w:r w:rsidR="007F577E" w:rsidRPr="001D6912">
        <w:t xml:space="preserve"> </w:t>
      </w:r>
      <w:r w:rsidRPr="001D6912">
        <w:t>по</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передать</w:t>
      </w:r>
      <w:r w:rsidR="007F577E" w:rsidRPr="001D6912">
        <w:t xml:space="preserve"> </w:t>
      </w:r>
      <w:r w:rsidRPr="001D6912">
        <w:t>правопреемникам.</w:t>
      </w:r>
      <w:r w:rsidR="007F577E" w:rsidRPr="001D6912">
        <w:t xml:space="preserve"> </w:t>
      </w:r>
      <w:r w:rsidRPr="001D6912">
        <w:t>Указать</w:t>
      </w:r>
      <w:r w:rsidR="007F577E" w:rsidRPr="001D6912">
        <w:t xml:space="preserve"> </w:t>
      </w:r>
      <w:r w:rsidRPr="001D6912">
        <w:t>их</w:t>
      </w:r>
      <w:r w:rsidR="007F577E" w:rsidRPr="001D6912">
        <w:t xml:space="preserve"> </w:t>
      </w:r>
      <w:r w:rsidRPr="001D6912">
        <w:t>можно</w:t>
      </w:r>
      <w:r w:rsidR="007F577E" w:rsidRPr="001D6912">
        <w:t xml:space="preserve"> </w:t>
      </w:r>
      <w:r w:rsidRPr="001D6912">
        <w:t>прямо</w:t>
      </w:r>
      <w:r w:rsidR="007F577E" w:rsidRPr="001D6912">
        <w:t xml:space="preserve"> </w:t>
      </w:r>
      <w:r w:rsidRPr="001D6912">
        <w:t>в</w:t>
      </w:r>
      <w:r w:rsidR="007F577E" w:rsidRPr="001D6912">
        <w:t xml:space="preserve"> </w:t>
      </w:r>
      <w:r w:rsidRPr="001D6912">
        <w:t>договоре.</w:t>
      </w:r>
      <w:r w:rsidR="007F577E" w:rsidRPr="001D6912">
        <w:t xml:space="preserve"> </w:t>
      </w:r>
      <w:r w:rsidRPr="001D6912">
        <w:t>Но</w:t>
      </w:r>
      <w:r w:rsidR="007F577E" w:rsidRPr="001D6912">
        <w:t xml:space="preserve"> </w:t>
      </w:r>
      <w:r w:rsidRPr="001D6912">
        <w:t>есть</w:t>
      </w:r>
      <w:r w:rsidR="007F577E" w:rsidRPr="001D6912">
        <w:t xml:space="preserve"> </w:t>
      </w:r>
      <w:r w:rsidRPr="001D6912">
        <w:t>исключение:</w:t>
      </w:r>
      <w:r w:rsidR="007F577E" w:rsidRPr="001D6912">
        <w:t xml:space="preserve"> </w:t>
      </w:r>
      <w:r w:rsidRPr="001D6912">
        <w:t>это</w:t>
      </w:r>
      <w:r w:rsidR="007F577E" w:rsidRPr="001D6912">
        <w:t xml:space="preserve"> </w:t>
      </w:r>
      <w:r w:rsidRPr="001D6912">
        <w:t>условие</w:t>
      </w:r>
      <w:r w:rsidR="007F577E" w:rsidRPr="001D6912">
        <w:t xml:space="preserve"> </w:t>
      </w:r>
      <w:r w:rsidRPr="001D6912">
        <w:t>не</w:t>
      </w:r>
      <w:r w:rsidR="007F577E" w:rsidRPr="001D6912">
        <w:t xml:space="preserve"> </w:t>
      </w:r>
      <w:r w:rsidRPr="001D6912">
        <w:t>действует,</w:t>
      </w:r>
      <w:r w:rsidR="007F577E" w:rsidRPr="001D6912">
        <w:t xml:space="preserve"> </w:t>
      </w:r>
      <w:r w:rsidRPr="001D6912">
        <w:t>если</w:t>
      </w:r>
      <w:r w:rsidR="007F577E" w:rsidRPr="001D6912">
        <w:t xml:space="preserve"> </w:t>
      </w:r>
      <w:r w:rsidRPr="001D6912">
        <w:t>человек</w:t>
      </w:r>
      <w:r w:rsidR="007F577E" w:rsidRPr="001D6912">
        <w:t xml:space="preserve"> </w:t>
      </w:r>
      <w:r w:rsidRPr="001D6912">
        <w:t>уже</w:t>
      </w:r>
      <w:r w:rsidR="007F577E" w:rsidRPr="001D6912">
        <w:t xml:space="preserve"> </w:t>
      </w:r>
      <w:r w:rsidRPr="001D6912">
        <w:t>начал</w:t>
      </w:r>
      <w:r w:rsidR="007F577E" w:rsidRPr="001D6912">
        <w:t xml:space="preserve"> </w:t>
      </w:r>
      <w:r w:rsidRPr="001D6912">
        <w:t>получать</w:t>
      </w:r>
      <w:r w:rsidR="007F577E" w:rsidRPr="001D6912">
        <w:t xml:space="preserve"> </w:t>
      </w:r>
      <w:r w:rsidRPr="001D6912">
        <w:t>пожизненные</w:t>
      </w:r>
      <w:r w:rsidR="007F577E" w:rsidRPr="001D6912">
        <w:t xml:space="preserve"> </w:t>
      </w:r>
      <w:r w:rsidRPr="001D6912">
        <w:t>выплаты</w:t>
      </w:r>
      <w:r w:rsidR="007F577E" w:rsidRPr="001D6912">
        <w:t xml:space="preserve"> </w:t>
      </w:r>
      <w:r w:rsidRPr="001D6912">
        <w:t>по</w:t>
      </w:r>
      <w:r w:rsidR="007F577E" w:rsidRPr="001D6912">
        <w:t xml:space="preserve"> </w:t>
      </w:r>
      <w:r w:rsidRPr="001D6912">
        <w:t>программе.</w:t>
      </w:r>
    </w:p>
    <w:p w14:paraId="2BCF2AED" w14:textId="77777777" w:rsidR="00382E61" w:rsidRPr="001D6912" w:rsidRDefault="00382E61" w:rsidP="00382E61">
      <w:r w:rsidRPr="001D6912">
        <w:t>ДРУГИЕ</w:t>
      </w:r>
      <w:r w:rsidR="007F577E" w:rsidRPr="001D6912">
        <w:t xml:space="preserve"> </w:t>
      </w:r>
      <w:r w:rsidRPr="001D6912">
        <w:t>ПЛЮСЫ</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p>
    <w:p w14:paraId="45AE7F45" w14:textId="77777777" w:rsidR="00382E61" w:rsidRPr="001D6912" w:rsidRDefault="00382E61" w:rsidP="00382E61">
      <w:r w:rsidRPr="001D6912">
        <w:t>1.</w:t>
      </w:r>
      <w:r w:rsidR="007F577E" w:rsidRPr="001D6912">
        <w:t xml:space="preserve"> </w:t>
      </w:r>
      <w:r w:rsidRPr="001D6912">
        <w:t>СОФИНАНСИРОВАНИЕ</w:t>
      </w:r>
      <w:r w:rsidR="007F577E" w:rsidRPr="001D6912">
        <w:t xml:space="preserve"> </w:t>
      </w:r>
      <w:r w:rsidRPr="001D6912">
        <w:t>ГОСУДАРСТВА</w:t>
      </w:r>
    </w:p>
    <w:p w14:paraId="5255443F" w14:textId="77777777" w:rsidR="00382E61" w:rsidRPr="001D6912" w:rsidRDefault="00382E61" w:rsidP="00382E61">
      <w:r w:rsidRPr="001D6912">
        <w:t>Еще</w:t>
      </w:r>
      <w:r w:rsidR="007F577E" w:rsidRPr="001D6912">
        <w:t xml:space="preserve"> </w:t>
      </w:r>
      <w:r w:rsidRPr="001D6912">
        <w:t>один</w:t>
      </w:r>
      <w:r w:rsidR="007F577E" w:rsidRPr="001D6912">
        <w:t xml:space="preserve"> </w:t>
      </w:r>
      <w:r w:rsidRPr="001D6912">
        <w:t>бонус</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 </w:t>
      </w:r>
      <w:r w:rsidRPr="001D6912">
        <w:t>это</w:t>
      </w:r>
      <w:r w:rsidR="007F577E" w:rsidRPr="001D6912">
        <w:t xml:space="preserve"> </w:t>
      </w:r>
      <w:r w:rsidRPr="001D6912">
        <w:t>софинансирование</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Тем</w:t>
      </w:r>
      <w:r w:rsidR="007F577E" w:rsidRPr="001D6912">
        <w:t xml:space="preserve"> </w:t>
      </w:r>
      <w:r w:rsidRPr="001D6912">
        <w:t>петербуржцам,</w:t>
      </w:r>
      <w:r w:rsidR="007F577E" w:rsidRPr="001D6912">
        <w:t xml:space="preserve"> </w:t>
      </w:r>
      <w:r w:rsidRPr="001D6912">
        <w:t>кто</w:t>
      </w:r>
      <w:r w:rsidR="007F577E" w:rsidRPr="001D6912">
        <w:t xml:space="preserve"> </w:t>
      </w:r>
      <w:r w:rsidRPr="001D6912">
        <w:t>будет</w:t>
      </w:r>
      <w:r w:rsidR="007F577E" w:rsidRPr="001D6912">
        <w:t xml:space="preserve"> </w:t>
      </w:r>
      <w:r w:rsidRPr="001D6912">
        <w:t>самостоятельно</w:t>
      </w:r>
      <w:r w:rsidR="007F577E" w:rsidRPr="001D6912">
        <w:t xml:space="preserve"> </w:t>
      </w:r>
      <w:r w:rsidRPr="001D6912">
        <w:t>пополнять</w:t>
      </w:r>
      <w:r w:rsidR="007F577E" w:rsidRPr="001D6912">
        <w:t xml:space="preserve"> </w:t>
      </w:r>
      <w:r w:rsidRPr="001D6912">
        <w:t>свой</w:t>
      </w:r>
      <w:r w:rsidR="007F577E" w:rsidRPr="001D6912">
        <w:t xml:space="preserve"> </w:t>
      </w:r>
      <w:r w:rsidRPr="001D6912">
        <w:t>счет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государство</w:t>
      </w:r>
      <w:r w:rsidR="007F577E" w:rsidRPr="001D6912">
        <w:t xml:space="preserve"> </w:t>
      </w:r>
      <w:r w:rsidRPr="001D6912">
        <w:t>будет</w:t>
      </w:r>
      <w:r w:rsidR="007F577E" w:rsidRPr="001D6912">
        <w:t xml:space="preserve"> </w:t>
      </w:r>
      <w:r w:rsidRPr="001D6912">
        <w:t>доплачивать.</w:t>
      </w:r>
      <w:r w:rsidR="007F577E" w:rsidRPr="001D6912">
        <w:t xml:space="preserve"> </w:t>
      </w:r>
      <w:r w:rsidRPr="001D6912">
        <w:t>Можно</w:t>
      </w:r>
      <w:r w:rsidR="007F577E" w:rsidRPr="001D6912">
        <w:t xml:space="preserve"> </w:t>
      </w:r>
      <w:r w:rsidRPr="001D6912">
        <w:t>получать</w:t>
      </w:r>
      <w:r w:rsidR="007F577E" w:rsidRPr="001D6912">
        <w:t xml:space="preserve"> </w:t>
      </w:r>
      <w:r w:rsidRPr="001D6912">
        <w:t>до</w:t>
      </w:r>
      <w:r w:rsidR="007F577E" w:rsidRPr="001D6912">
        <w:t xml:space="preserve"> </w:t>
      </w:r>
      <w:r w:rsidRPr="001D6912">
        <w:t>36</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 </w:t>
      </w:r>
      <w:r w:rsidRPr="001D6912">
        <w:t>и</w:t>
      </w:r>
      <w:r w:rsidR="007F577E" w:rsidRPr="001D6912">
        <w:t xml:space="preserve"> </w:t>
      </w:r>
      <w:r w:rsidRPr="001D6912">
        <w:t>так</w:t>
      </w:r>
      <w:r w:rsidR="007F577E" w:rsidRPr="001D6912">
        <w:t xml:space="preserve"> </w:t>
      </w:r>
      <w:r w:rsidRPr="001D6912">
        <w:t>на</w:t>
      </w:r>
      <w:r w:rsidR="007F577E" w:rsidRPr="001D6912">
        <w:t xml:space="preserve"> </w:t>
      </w:r>
      <w:r w:rsidRPr="001D6912">
        <w:t>протяжении</w:t>
      </w:r>
      <w:r w:rsidR="007F577E" w:rsidRPr="001D6912">
        <w:t xml:space="preserve"> </w:t>
      </w:r>
      <w:r w:rsidRPr="001D6912">
        <w:t>10</w:t>
      </w:r>
      <w:r w:rsidR="007F577E" w:rsidRPr="001D6912">
        <w:t xml:space="preserve"> </w:t>
      </w:r>
      <w:r w:rsidRPr="001D6912">
        <w:t>лет!</w:t>
      </w:r>
      <w:r w:rsidR="007F577E" w:rsidRPr="001D6912">
        <w:t xml:space="preserve"> </w:t>
      </w:r>
      <w:r w:rsidRPr="001D6912">
        <w:t>Минимальная</w:t>
      </w:r>
      <w:r w:rsidR="007F577E" w:rsidRPr="001D6912">
        <w:t xml:space="preserve"> </w:t>
      </w:r>
      <w:r w:rsidRPr="001D6912">
        <w:t>сумма</w:t>
      </w:r>
      <w:r w:rsidR="007F577E" w:rsidRPr="001D6912">
        <w:t xml:space="preserve"> </w:t>
      </w:r>
      <w:r w:rsidRPr="001D6912">
        <w:t>взносов</w:t>
      </w:r>
      <w:r w:rsidR="007F577E" w:rsidRPr="001D6912">
        <w:t xml:space="preserve"> </w:t>
      </w:r>
      <w:r w:rsidRPr="001D6912">
        <w:t>составляет</w:t>
      </w:r>
      <w:r w:rsidR="007F577E" w:rsidRPr="001D6912">
        <w:t xml:space="preserve"> </w:t>
      </w:r>
      <w:r w:rsidRPr="001D6912">
        <w:t>2</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p>
    <w:p w14:paraId="2C27F7FC" w14:textId="77777777" w:rsidR="00382E61" w:rsidRPr="001D6912" w:rsidRDefault="00382E61" w:rsidP="00382E61">
      <w:r w:rsidRPr="001D6912">
        <w:t>Чтобы</w:t>
      </w:r>
      <w:r w:rsidR="007F577E" w:rsidRPr="001D6912">
        <w:t xml:space="preserve"> </w:t>
      </w:r>
      <w:r w:rsidRPr="001D6912">
        <w:t>извлечь</w:t>
      </w:r>
      <w:r w:rsidR="007F577E" w:rsidRPr="001D6912">
        <w:t xml:space="preserve"> </w:t>
      </w:r>
      <w:r w:rsidRPr="001D6912">
        <w:t>из</w:t>
      </w:r>
      <w:r w:rsidR="007F577E" w:rsidRPr="001D6912">
        <w:t xml:space="preserve"> </w:t>
      </w:r>
      <w:r w:rsidRPr="001D6912">
        <w:t>этого</w:t>
      </w:r>
      <w:r w:rsidR="007F577E" w:rsidRPr="001D6912">
        <w:t xml:space="preserve"> </w:t>
      </w:r>
      <w:r w:rsidRPr="001D6912">
        <w:t>максимальную</w:t>
      </w:r>
      <w:r w:rsidR="007F577E" w:rsidRPr="001D6912">
        <w:t xml:space="preserve"> </w:t>
      </w:r>
      <w:r w:rsidRPr="001D6912">
        <w:t>выгоду,</w:t>
      </w:r>
      <w:r w:rsidR="007F577E" w:rsidRPr="001D6912">
        <w:t xml:space="preserve"> </w:t>
      </w:r>
      <w:r w:rsidRPr="001D6912">
        <w:t>нужно</w:t>
      </w:r>
      <w:r w:rsidR="007F577E" w:rsidRPr="001D6912">
        <w:t xml:space="preserve"> </w:t>
      </w:r>
      <w:r w:rsidRPr="001D6912">
        <w:t>пополнять</w:t>
      </w:r>
      <w:r w:rsidR="007F577E" w:rsidRPr="001D6912">
        <w:t xml:space="preserve"> </w:t>
      </w:r>
      <w:r w:rsidRPr="001D6912">
        <w:t>ПДС-счет</w:t>
      </w:r>
      <w:r w:rsidR="007F577E" w:rsidRPr="001D6912">
        <w:t xml:space="preserve"> </w:t>
      </w:r>
      <w:r w:rsidRPr="001D6912">
        <w:t>соразмерно</w:t>
      </w:r>
      <w:r w:rsidR="007F577E" w:rsidRPr="001D6912">
        <w:t xml:space="preserve"> </w:t>
      </w:r>
      <w:r w:rsidRPr="001D6912">
        <w:t>официальному</w:t>
      </w:r>
      <w:r w:rsidR="007F577E" w:rsidRPr="001D6912">
        <w:t xml:space="preserve"> </w:t>
      </w:r>
      <w:r w:rsidRPr="001D6912">
        <w:t>среднемесячному</w:t>
      </w:r>
      <w:r w:rsidR="007F577E" w:rsidRPr="001D6912">
        <w:t xml:space="preserve"> </w:t>
      </w:r>
      <w:r w:rsidRPr="001D6912">
        <w:t>доходу.</w:t>
      </w:r>
      <w:r w:rsidR="007F577E" w:rsidRPr="001D6912">
        <w:t xml:space="preserve"> </w:t>
      </w:r>
      <w:r w:rsidRPr="001D6912">
        <w:t>Например,</w:t>
      </w:r>
      <w:r w:rsidR="007F577E" w:rsidRPr="001D6912">
        <w:t xml:space="preserve"> </w:t>
      </w:r>
      <w:r w:rsidRPr="001D6912">
        <w:t>петербуржцам,</w:t>
      </w:r>
      <w:r w:rsidR="007F577E" w:rsidRPr="001D6912">
        <w:t xml:space="preserve"> </w:t>
      </w:r>
      <w:r w:rsidRPr="001D6912">
        <w:t>зарабатывающим</w:t>
      </w:r>
      <w:r w:rsidR="007F577E" w:rsidRPr="001D6912">
        <w:t xml:space="preserve"> </w:t>
      </w:r>
      <w:r w:rsidRPr="001D6912">
        <w:t>до</w:t>
      </w:r>
      <w:r w:rsidR="007F577E" w:rsidRPr="001D6912">
        <w:t xml:space="preserve"> </w:t>
      </w:r>
      <w:r w:rsidRPr="001D6912">
        <w:t>80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государство</w:t>
      </w:r>
      <w:r w:rsidR="007F577E" w:rsidRPr="001D6912">
        <w:t xml:space="preserve"> </w:t>
      </w:r>
      <w:r w:rsidRPr="001D6912">
        <w:t>будет</w:t>
      </w:r>
      <w:r w:rsidR="007F577E" w:rsidRPr="001D6912">
        <w:t xml:space="preserve"> </w:t>
      </w:r>
      <w:r w:rsidRPr="001D6912">
        <w:t>доплачивать</w:t>
      </w:r>
      <w:r w:rsidR="007F577E" w:rsidRPr="001D6912">
        <w:t xml:space="preserve"> </w:t>
      </w:r>
      <w:r w:rsidRPr="001D6912">
        <w:t>по</w:t>
      </w:r>
      <w:r w:rsidR="007F577E" w:rsidRPr="001D6912">
        <w:t xml:space="preserve"> </w:t>
      </w:r>
      <w:r w:rsidRPr="001D6912">
        <w:t>тысяче</w:t>
      </w:r>
      <w:r w:rsidR="007F577E" w:rsidRPr="001D6912">
        <w:t xml:space="preserve"> </w:t>
      </w:r>
      <w:r w:rsidRPr="001D6912">
        <w:t>рублей</w:t>
      </w:r>
      <w:r w:rsidR="007F577E" w:rsidRPr="001D6912">
        <w:t xml:space="preserve"> </w:t>
      </w:r>
      <w:r w:rsidRPr="001D6912">
        <w:t>на</w:t>
      </w:r>
      <w:r w:rsidR="007F577E" w:rsidRPr="001D6912">
        <w:t xml:space="preserve"> </w:t>
      </w:r>
      <w:r w:rsidRPr="001D6912">
        <w:t>каждую</w:t>
      </w:r>
      <w:r w:rsidR="007F577E" w:rsidRPr="001D6912">
        <w:t xml:space="preserve"> </w:t>
      </w:r>
      <w:r w:rsidRPr="001D6912">
        <w:t>тысячу,</w:t>
      </w:r>
      <w:r w:rsidR="007F577E" w:rsidRPr="001D6912">
        <w:t xml:space="preserve"> </w:t>
      </w:r>
      <w:r w:rsidRPr="001D6912">
        <w:t>внесенную</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Получается,</w:t>
      </w:r>
      <w:r w:rsidR="007F577E" w:rsidRPr="001D6912">
        <w:t xml:space="preserve"> </w:t>
      </w:r>
      <w:r w:rsidRPr="001D6912">
        <w:t>чтобы</w:t>
      </w:r>
      <w:r w:rsidR="007F577E" w:rsidRPr="001D6912">
        <w:t xml:space="preserve"> </w:t>
      </w:r>
      <w:r w:rsidRPr="001D6912">
        <w:t>получить</w:t>
      </w:r>
      <w:r w:rsidR="007F577E" w:rsidRPr="001D6912">
        <w:t xml:space="preserve"> </w:t>
      </w:r>
      <w:r w:rsidRPr="001D6912">
        <w:t>максимальные</w:t>
      </w:r>
      <w:r w:rsidR="007F577E" w:rsidRPr="001D6912">
        <w:t xml:space="preserve"> </w:t>
      </w:r>
      <w:r w:rsidRPr="001D6912">
        <w:t>36</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нужно</w:t>
      </w:r>
      <w:r w:rsidR="007F577E" w:rsidRPr="001D6912">
        <w:t xml:space="preserve"> </w:t>
      </w:r>
      <w:r w:rsidRPr="001D6912">
        <w:t>столько</w:t>
      </w:r>
      <w:r w:rsidR="007F577E" w:rsidRPr="001D6912">
        <w:t xml:space="preserve"> </w:t>
      </w:r>
      <w:r w:rsidRPr="001D6912">
        <w:t>же</w:t>
      </w:r>
      <w:r w:rsidR="007F577E" w:rsidRPr="001D6912">
        <w:t xml:space="preserve"> </w:t>
      </w:r>
      <w:r w:rsidRPr="001D6912">
        <w:t>отправить</w:t>
      </w:r>
      <w:r w:rsidR="007F577E" w:rsidRPr="001D6912">
        <w:t xml:space="preserve"> </w:t>
      </w:r>
      <w:r w:rsidRPr="001D6912">
        <w:t>в</w:t>
      </w:r>
      <w:r w:rsidR="007F577E" w:rsidRPr="001D6912">
        <w:t xml:space="preserve"> </w:t>
      </w:r>
      <w:r w:rsidRPr="001D6912">
        <w:t>программу.</w:t>
      </w:r>
    </w:p>
    <w:p w14:paraId="146142E2" w14:textId="77777777" w:rsidR="00382E61" w:rsidRPr="001D6912" w:rsidRDefault="00382E61" w:rsidP="00382E61">
      <w:r w:rsidRPr="001D6912">
        <w:t>Важно:</w:t>
      </w:r>
      <w:r w:rsidR="007F577E" w:rsidRPr="001D6912">
        <w:t xml:space="preserve"> </w:t>
      </w:r>
      <w:r w:rsidRPr="001D6912">
        <w:t>доплачивать</w:t>
      </w:r>
      <w:r w:rsidR="007F577E" w:rsidRPr="001D6912">
        <w:t xml:space="preserve"> </w:t>
      </w:r>
      <w:r w:rsidRPr="001D6912">
        <w:t>государство</w:t>
      </w:r>
      <w:r w:rsidR="007F577E" w:rsidRPr="001D6912">
        <w:t xml:space="preserve"> </w:t>
      </w:r>
      <w:r w:rsidRPr="001D6912">
        <w:t>будет</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новые</w:t>
      </w:r>
      <w:r w:rsidR="007F577E" w:rsidRPr="001D6912">
        <w:t xml:space="preserve"> </w:t>
      </w:r>
      <w:r w:rsidRPr="001D6912">
        <w:t>взносы.</w:t>
      </w:r>
      <w:r w:rsidR="007F577E" w:rsidRPr="001D6912">
        <w:t xml:space="preserve"> </w:t>
      </w:r>
      <w:r w:rsidRPr="001D6912">
        <w:t>Перевед</w:t>
      </w:r>
      <w:r w:rsidR="007F577E" w:rsidRPr="001D6912">
        <w:t>е</w:t>
      </w:r>
      <w:r w:rsidRPr="001D6912">
        <w:t>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софинансировании</w:t>
      </w:r>
      <w:r w:rsidR="007F577E" w:rsidRPr="001D6912">
        <w:t xml:space="preserve"> </w:t>
      </w:r>
      <w:r w:rsidRPr="001D6912">
        <w:t>не</w:t>
      </w:r>
      <w:r w:rsidR="007F577E" w:rsidRPr="001D6912">
        <w:t xml:space="preserve"> </w:t>
      </w:r>
      <w:r w:rsidRPr="001D6912">
        <w:t>участвуют.</w:t>
      </w:r>
    </w:p>
    <w:p w14:paraId="724FA4C0" w14:textId="77777777" w:rsidR="00382E61" w:rsidRPr="001D6912" w:rsidRDefault="00382E61" w:rsidP="00382E61">
      <w:r w:rsidRPr="001D6912">
        <w:t>2.</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НАЛОГОВЫЙ</w:t>
      </w:r>
      <w:r w:rsidR="007F577E" w:rsidRPr="001D6912">
        <w:t xml:space="preserve"> </w:t>
      </w:r>
      <w:r w:rsidRPr="001D6912">
        <w:t>ВЫЧЕТ</w:t>
      </w:r>
    </w:p>
    <w:p w14:paraId="747052FB" w14:textId="77777777" w:rsidR="00382E61" w:rsidRPr="001D6912" w:rsidRDefault="00382E61" w:rsidP="00382E61">
      <w:r w:rsidRPr="001D6912">
        <w:t>Еще</w:t>
      </w:r>
      <w:r w:rsidR="007F577E" w:rsidRPr="001D6912">
        <w:t xml:space="preserve"> </w:t>
      </w:r>
      <w:r w:rsidRPr="001D6912">
        <w:t>один</w:t>
      </w:r>
      <w:r w:rsidR="007F577E" w:rsidRPr="001D6912">
        <w:t xml:space="preserve"> </w:t>
      </w:r>
      <w:r w:rsidRPr="001D6912">
        <w:t>плюс</w:t>
      </w:r>
      <w:r w:rsidR="007F577E" w:rsidRPr="001D6912">
        <w:t xml:space="preserve"> - </w:t>
      </w:r>
      <w:r w:rsidRPr="001D6912">
        <w:t>на</w:t>
      </w:r>
      <w:r w:rsidR="007F577E" w:rsidRPr="001D6912">
        <w:t xml:space="preserve"> </w:t>
      </w:r>
      <w:r w:rsidRPr="001D6912">
        <w:t>личные</w:t>
      </w:r>
      <w:r w:rsidR="007F577E" w:rsidRPr="001D6912">
        <w:t xml:space="preserve"> </w:t>
      </w:r>
      <w:r w:rsidRPr="001D6912">
        <w:t>средства,</w:t>
      </w:r>
      <w:r w:rsidR="007F577E" w:rsidRPr="001D6912">
        <w:t xml:space="preserve"> </w:t>
      </w:r>
      <w:r w:rsidRPr="001D6912">
        <w:t>вложенные</w:t>
      </w:r>
      <w:r w:rsidR="007F577E" w:rsidRPr="001D6912">
        <w:t xml:space="preserve"> </w:t>
      </w:r>
      <w:r w:rsidRPr="001D6912">
        <w:t>в</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каждый</w:t>
      </w:r>
      <w:r w:rsidR="007F577E" w:rsidRPr="001D6912">
        <w:t xml:space="preserve"> </w:t>
      </w:r>
      <w:r w:rsidRPr="001D6912">
        <w:t>год</w:t>
      </w:r>
      <w:r w:rsidR="007F577E" w:rsidRPr="001D6912">
        <w:t xml:space="preserve"> </w:t>
      </w:r>
      <w:r w:rsidRPr="001D6912">
        <w:t>оформлять</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Сколько</w:t>
      </w:r>
      <w:r w:rsidR="007F577E" w:rsidRPr="001D6912">
        <w:t xml:space="preserve"> </w:t>
      </w:r>
      <w:r w:rsidRPr="001D6912">
        <w:t>денег</w:t>
      </w:r>
      <w:r w:rsidR="007F577E" w:rsidRPr="001D6912">
        <w:t xml:space="preserve"> </w:t>
      </w:r>
      <w:r w:rsidRPr="001D6912">
        <w:t>вам</w:t>
      </w:r>
      <w:r w:rsidR="007F577E" w:rsidRPr="001D6912">
        <w:t xml:space="preserve"> </w:t>
      </w:r>
      <w:r w:rsidRPr="001D6912">
        <w:t>вернет</w:t>
      </w:r>
      <w:r w:rsidR="007F577E" w:rsidRPr="001D6912">
        <w:t xml:space="preserve"> </w:t>
      </w:r>
      <w:r w:rsidRPr="001D6912">
        <w:t>государство,</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ставки,</w:t>
      </w:r>
      <w:r w:rsidR="007F577E" w:rsidRPr="001D6912">
        <w:t xml:space="preserve"> </w:t>
      </w:r>
      <w:r w:rsidRPr="001D6912">
        <w:t>которая</w:t>
      </w:r>
      <w:r w:rsidR="007F577E" w:rsidRPr="001D6912">
        <w:t xml:space="preserve"> </w:t>
      </w:r>
      <w:r w:rsidRPr="001D6912">
        <w:t>применяется</w:t>
      </w:r>
      <w:r w:rsidR="007F577E" w:rsidRPr="001D6912">
        <w:t xml:space="preserve"> </w:t>
      </w:r>
      <w:r w:rsidRPr="001D6912">
        <w:t>к</w:t>
      </w:r>
      <w:r w:rsidR="007F577E" w:rsidRPr="001D6912">
        <w:t xml:space="preserve"> </w:t>
      </w:r>
      <w:r w:rsidRPr="001D6912">
        <w:t>доходу.</w:t>
      </w:r>
      <w:r w:rsidR="007F577E" w:rsidRPr="001D6912">
        <w:t xml:space="preserve"> </w:t>
      </w:r>
      <w:r w:rsidRPr="001D6912">
        <w:t>Например,</w:t>
      </w:r>
      <w:r w:rsidR="007F577E" w:rsidRPr="001D6912">
        <w:t xml:space="preserve"> </w:t>
      </w:r>
      <w:r w:rsidRPr="001D6912">
        <w:t>по</w:t>
      </w:r>
      <w:r w:rsidR="007F577E" w:rsidRPr="001D6912">
        <w:t xml:space="preserve"> </w:t>
      </w:r>
      <w:r w:rsidRPr="001D6912">
        <w:t>взносам</w:t>
      </w:r>
      <w:r w:rsidR="007F577E" w:rsidRPr="001D6912">
        <w:t xml:space="preserve"> </w:t>
      </w:r>
      <w:r w:rsidRPr="001D6912">
        <w:t>за</w:t>
      </w:r>
      <w:r w:rsidR="007F577E" w:rsidRPr="001D6912">
        <w:t xml:space="preserve"> </w:t>
      </w:r>
      <w:r w:rsidRPr="001D6912">
        <w:t>2024</w:t>
      </w:r>
      <w:r w:rsidR="007F577E" w:rsidRPr="001D6912">
        <w:t xml:space="preserve"> </w:t>
      </w:r>
      <w:r w:rsidRPr="001D6912">
        <w:t>год</w:t>
      </w:r>
      <w:r w:rsidR="007F577E" w:rsidRPr="001D6912">
        <w:t xml:space="preserve"> </w:t>
      </w:r>
      <w:r w:rsidRPr="001D6912">
        <w:t>можно</w:t>
      </w:r>
      <w:r w:rsidR="007F577E" w:rsidRPr="001D6912">
        <w:t xml:space="preserve"> </w:t>
      </w:r>
      <w:r w:rsidRPr="001D6912">
        <w:t>вернуть</w:t>
      </w:r>
      <w:r w:rsidR="007F577E" w:rsidRPr="001D6912">
        <w:t xml:space="preserve"> </w:t>
      </w:r>
      <w:r w:rsidRPr="001D6912">
        <w:t>до</w:t>
      </w:r>
      <w:r w:rsidR="007F577E" w:rsidRPr="001D6912">
        <w:t xml:space="preserve"> </w:t>
      </w:r>
      <w:r w:rsidRPr="001D6912">
        <w:t>52</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13%,</w:t>
      </w:r>
      <w:r w:rsidR="007F577E" w:rsidRPr="001D6912">
        <w:t xml:space="preserve"> </w:t>
      </w:r>
      <w:r w:rsidRPr="001D6912">
        <w:t>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r w:rsidR="007F577E" w:rsidRPr="001D6912">
        <w:t xml:space="preserve"> </w:t>
      </w:r>
      <w:r w:rsidRPr="001D6912">
        <w:t>-</w:t>
      </w:r>
      <w:r w:rsidR="007F577E" w:rsidRPr="001D6912">
        <w:t xml:space="preserve"> </w:t>
      </w:r>
      <w:r w:rsidRPr="001D6912">
        <w:t>до</w:t>
      </w:r>
      <w:r w:rsidR="007F577E" w:rsidRPr="001D6912">
        <w:t xml:space="preserve"> </w:t>
      </w:r>
      <w:r w:rsidRPr="001D6912">
        <w:t>60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По</w:t>
      </w:r>
      <w:r w:rsidR="007F577E" w:rsidRPr="001D6912">
        <w:t xml:space="preserve"> </w:t>
      </w:r>
      <w:r w:rsidRPr="001D6912">
        <w:t>взносам</w:t>
      </w:r>
      <w:r w:rsidR="007F577E" w:rsidRPr="001D6912">
        <w:t xml:space="preserve"> </w:t>
      </w:r>
      <w:r w:rsidRPr="001D6912">
        <w:t>за</w:t>
      </w:r>
      <w:r w:rsidR="007F577E" w:rsidRPr="001D6912">
        <w:t xml:space="preserve"> </w:t>
      </w:r>
      <w:r w:rsidRPr="001D6912">
        <w:t>2025</w:t>
      </w:r>
      <w:r w:rsidR="007F577E" w:rsidRPr="001D6912">
        <w:t xml:space="preserve"> </w:t>
      </w:r>
      <w:r w:rsidRPr="001D6912">
        <w:t>год</w:t>
      </w:r>
      <w:r w:rsidR="007F577E" w:rsidRPr="001D6912">
        <w:t xml:space="preserve"> </w:t>
      </w:r>
      <w:r w:rsidRPr="001D6912">
        <w:t>и</w:t>
      </w:r>
      <w:r w:rsidR="007F577E" w:rsidRPr="001D6912">
        <w:t xml:space="preserve"> </w:t>
      </w:r>
      <w:r w:rsidRPr="001D6912">
        <w:t>далее</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уже</w:t>
      </w:r>
      <w:r w:rsidR="007F577E" w:rsidRPr="001D6912">
        <w:t xml:space="preserve"> </w:t>
      </w:r>
      <w:r w:rsidRPr="001D6912">
        <w:t>до</w:t>
      </w:r>
      <w:r w:rsidR="007F577E" w:rsidRPr="001D6912">
        <w:t xml:space="preserve"> </w:t>
      </w:r>
      <w:r w:rsidRPr="001D6912">
        <w:t>88</w:t>
      </w:r>
      <w:r w:rsidR="007F577E" w:rsidRPr="001D6912">
        <w:t xml:space="preserve"> </w:t>
      </w:r>
      <w:r w:rsidRPr="001D6912">
        <w:t>тысяч</w:t>
      </w:r>
      <w:r w:rsidR="007F577E" w:rsidRPr="001D6912">
        <w:t xml:space="preserve"> </w:t>
      </w:r>
      <w:r w:rsidRPr="001D6912">
        <w:t>рублей.</w:t>
      </w:r>
    </w:p>
    <w:p w14:paraId="142C637E" w14:textId="77777777" w:rsidR="00382E61" w:rsidRPr="001D6912" w:rsidRDefault="00382E61" w:rsidP="00382E61">
      <w:r w:rsidRPr="001D6912">
        <w:t>3.</w:t>
      </w:r>
      <w:r w:rsidR="007F577E" w:rsidRPr="001D6912">
        <w:t xml:space="preserve"> </w:t>
      </w:r>
      <w:r w:rsidRPr="001D6912">
        <w:t>ДОХОД</w:t>
      </w:r>
      <w:r w:rsidR="007F577E" w:rsidRPr="001D6912">
        <w:t xml:space="preserve"> </w:t>
      </w:r>
      <w:r w:rsidRPr="001D6912">
        <w:t>НЕ</w:t>
      </w:r>
      <w:r w:rsidR="007F577E" w:rsidRPr="001D6912">
        <w:t xml:space="preserve"> </w:t>
      </w:r>
      <w:r w:rsidRPr="001D6912">
        <w:t>ОБЛАГАЕТСЯ</w:t>
      </w:r>
      <w:r w:rsidR="007F577E" w:rsidRPr="001D6912">
        <w:t xml:space="preserve"> </w:t>
      </w:r>
      <w:r w:rsidRPr="001D6912">
        <w:t>НАЛОГОМ</w:t>
      </w:r>
    </w:p>
    <w:p w14:paraId="05F19971" w14:textId="77777777" w:rsidR="00382E61" w:rsidRPr="001D6912" w:rsidRDefault="00382E61" w:rsidP="00382E61">
      <w:r w:rsidRPr="001D6912">
        <w:t>По</w:t>
      </w:r>
      <w:r w:rsidR="007F577E" w:rsidRPr="001D6912">
        <w:t xml:space="preserve"> </w:t>
      </w:r>
      <w:r w:rsidRPr="001D6912">
        <w:t>правилам</w:t>
      </w:r>
      <w:r w:rsidR="007F577E" w:rsidRPr="001D6912">
        <w:t xml:space="preserve"> </w:t>
      </w:r>
      <w:r w:rsidRPr="001D6912">
        <w:t>программы</w:t>
      </w:r>
      <w:r w:rsidR="007F577E" w:rsidRPr="001D6912">
        <w:t xml:space="preserve"> </w:t>
      </w:r>
      <w:r w:rsidRPr="001D6912">
        <w:t>при</w:t>
      </w:r>
      <w:r w:rsidR="007F577E" w:rsidRPr="001D6912">
        <w:t xml:space="preserve"> </w:t>
      </w:r>
      <w:r w:rsidRPr="001D6912">
        <w:t>выплатах</w:t>
      </w:r>
      <w:r w:rsidR="007F577E" w:rsidRPr="001D6912">
        <w:t xml:space="preserve"> </w:t>
      </w:r>
      <w:r w:rsidRPr="001D6912">
        <w:t>весь</w:t>
      </w:r>
      <w:r w:rsidR="007F577E" w:rsidRPr="001D6912">
        <w:t xml:space="preserve"> </w:t>
      </w:r>
      <w:r w:rsidRPr="001D6912">
        <w:t>полученный</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доход</w:t>
      </w:r>
      <w:r w:rsidR="007F577E" w:rsidRPr="001D6912">
        <w:t xml:space="preserve"> </w:t>
      </w:r>
      <w:r w:rsidRPr="001D6912">
        <w:t>не</w:t>
      </w:r>
      <w:r w:rsidR="007F577E" w:rsidRPr="001D6912">
        <w:t xml:space="preserve"> </w:t>
      </w:r>
      <w:r w:rsidRPr="001D6912">
        <w:t>облагается</w:t>
      </w:r>
      <w:r w:rsidR="007F577E" w:rsidRPr="001D6912">
        <w:t xml:space="preserve"> </w:t>
      </w:r>
      <w:r w:rsidRPr="001D6912">
        <w:t>налогом.</w:t>
      </w:r>
      <w:r w:rsidR="007F577E" w:rsidRPr="001D6912">
        <w:t xml:space="preserve"> </w:t>
      </w:r>
      <w:r w:rsidRPr="001D6912">
        <w:t>Главное:</w:t>
      </w:r>
      <w:r w:rsidR="007F577E" w:rsidRPr="001D6912">
        <w:t xml:space="preserve"> </w:t>
      </w:r>
      <w:r w:rsidRPr="001D6912">
        <w:t>участвуйте</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не</w:t>
      </w:r>
      <w:r w:rsidR="007F577E" w:rsidRPr="001D6912">
        <w:t xml:space="preserve"> </w:t>
      </w:r>
      <w:r w:rsidRPr="001D6912">
        <w:t>закрывайте</w:t>
      </w:r>
      <w:r w:rsidR="007F577E" w:rsidRPr="001D6912">
        <w:t xml:space="preserve"> </w:t>
      </w:r>
      <w:r w:rsidRPr="001D6912">
        <w:t>е</w:t>
      </w:r>
      <w:r w:rsidR="007F577E" w:rsidRPr="001D6912">
        <w:t xml:space="preserve">е </w:t>
      </w:r>
      <w:r w:rsidRPr="001D6912">
        <w:t>раньше</w:t>
      </w:r>
      <w:r w:rsidR="007F577E" w:rsidRPr="001D6912">
        <w:t xml:space="preserve"> </w:t>
      </w:r>
      <w:r w:rsidRPr="001D6912">
        <w:t>срока.</w:t>
      </w:r>
    </w:p>
    <w:p w14:paraId="20982E2A" w14:textId="77777777" w:rsidR="00382E61" w:rsidRPr="001D6912" w:rsidRDefault="00382E61" w:rsidP="00382E61">
      <w:r w:rsidRPr="001D6912">
        <w:t>В</w:t>
      </w:r>
      <w:r w:rsidR="007F577E" w:rsidRPr="001D6912">
        <w:t xml:space="preserve"> </w:t>
      </w:r>
      <w:r w:rsidRPr="001D6912">
        <w:t>результате</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участвуя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до</w:t>
      </w:r>
      <w:r w:rsidR="007F577E" w:rsidRPr="001D6912">
        <w:t xml:space="preserve"> </w:t>
      </w:r>
      <w:r w:rsidRPr="001D6912">
        <w:t>1,26</w:t>
      </w:r>
      <w:r w:rsidR="007F577E" w:rsidRPr="001D6912">
        <w:t xml:space="preserve"> </w:t>
      </w:r>
      <w:r w:rsidRPr="001D6912">
        <w:t>миллиона</w:t>
      </w:r>
      <w:r w:rsidR="007F577E" w:rsidRPr="001D6912">
        <w:t xml:space="preserve"> </w:t>
      </w:r>
      <w:r w:rsidRPr="001D6912">
        <w:t>рублей.</w:t>
      </w:r>
      <w:r w:rsidR="007F577E" w:rsidRPr="001D6912">
        <w:t xml:space="preserve"> </w:t>
      </w:r>
      <w:r w:rsidRPr="001D6912">
        <w:t>Из</w:t>
      </w:r>
      <w:r w:rsidR="007F577E" w:rsidRPr="001D6912">
        <w:t xml:space="preserve"> </w:t>
      </w:r>
      <w:r w:rsidRPr="001D6912">
        <w:t>этой</w:t>
      </w:r>
      <w:r w:rsidR="007F577E" w:rsidRPr="001D6912">
        <w:t xml:space="preserve"> </w:t>
      </w:r>
      <w:r w:rsidRPr="001D6912">
        <w:t>суммы</w:t>
      </w:r>
      <w:r w:rsidR="007F577E" w:rsidRPr="001D6912">
        <w:t xml:space="preserve"> </w:t>
      </w:r>
      <w:r w:rsidRPr="001D6912">
        <w:t>360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выплатят</w:t>
      </w:r>
      <w:r w:rsidR="007F577E" w:rsidRPr="001D6912">
        <w:t xml:space="preserve"> </w:t>
      </w:r>
      <w:r w:rsidRPr="001D6912">
        <w:t>в</w:t>
      </w:r>
      <w:r w:rsidR="007F577E" w:rsidRPr="001D6912">
        <w:t xml:space="preserve"> </w:t>
      </w:r>
      <w:r w:rsidRPr="001D6912">
        <w:t>качестве</w:t>
      </w:r>
      <w:r w:rsidR="007F577E" w:rsidRPr="001D6912">
        <w:t xml:space="preserve"> </w:t>
      </w:r>
      <w:r w:rsidRPr="001D6912">
        <w:t>софинансирования</w:t>
      </w:r>
      <w:r w:rsidR="007F577E" w:rsidRPr="001D6912">
        <w:t xml:space="preserve"> </w:t>
      </w:r>
      <w:r w:rsidRPr="001D6912">
        <w:t>на</w:t>
      </w:r>
      <w:r w:rsidR="007F577E" w:rsidRPr="001D6912">
        <w:t xml:space="preserve"> </w:t>
      </w:r>
      <w:r w:rsidRPr="001D6912">
        <w:t>личные</w:t>
      </w:r>
      <w:r w:rsidR="007F577E" w:rsidRPr="001D6912">
        <w:t xml:space="preserve"> </w:t>
      </w:r>
      <w:r w:rsidRPr="001D6912">
        <w:t>взносы,</w:t>
      </w:r>
      <w:r w:rsidR="007F577E" w:rsidRPr="001D6912">
        <w:t xml:space="preserve"> </w:t>
      </w:r>
      <w:r w:rsidRPr="001D6912">
        <w:t>еще</w:t>
      </w:r>
      <w:r w:rsidR="007F577E" w:rsidRPr="001D6912">
        <w:t xml:space="preserve"> </w:t>
      </w:r>
      <w:r w:rsidRPr="001D6912">
        <w:t>900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в</w:t>
      </w:r>
      <w:r w:rsidR="007F577E" w:rsidRPr="001D6912">
        <w:t xml:space="preserve"> </w:t>
      </w:r>
      <w:r w:rsidRPr="001D6912">
        <w:t>виде</w:t>
      </w:r>
      <w:r w:rsidR="007F577E" w:rsidRPr="001D6912">
        <w:t xml:space="preserve"> </w:t>
      </w:r>
      <w:r w:rsidRPr="001D6912">
        <w:t>ежегодных</w:t>
      </w:r>
      <w:r w:rsidR="007F577E" w:rsidRPr="001D6912">
        <w:t xml:space="preserve"> </w:t>
      </w:r>
      <w:r w:rsidRPr="001D6912">
        <w:t>налоговых</w:t>
      </w:r>
      <w:r w:rsidR="007F577E" w:rsidRPr="001D6912">
        <w:t xml:space="preserve"> </w:t>
      </w:r>
      <w:r w:rsidRPr="001D6912">
        <w:t>вычетов</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p>
    <w:p w14:paraId="092FB7E2" w14:textId="77777777" w:rsidR="00382E61" w:rsidRPr="001D6912" w:rsidRDefault="00382E61" w:rsidP="00382E61">
      <w:r w:rsidRPr="001D6912">
        <w:lastRenderedPageBreak/>
        <w:t>КАК</w:t>
      </w:r>
      <w:r w:rsidR="007F577E" w:rsidRPr="001D6912">
        <w:t xml:space="preserve"> </w:t>
      </w:r>
      <w:r w:rsidRPr="001D6912">
        <w:t>СТАТЬ</w:t>
      </w:r>
      <w:r w:rsidR="007F577E" w:rsidRPr="001D6912">
        <w:t xml:space="preserve"> </w:t>
      </w:r>
      <w:r w:rsidRPr="001D6912">
        <w:t>УЧАСТНИКОМ</w:t>
      </w:r>
      <w:r w:rsidR="007F577E" w:rsidRPr="001D6912">
        <w:t xml:space="preserve"> </w:t>
      </w:r>
      <w:r w:rsidRPr="001D6912">
        <w:t>ПДС</w:t>
      </w:r>
      <w:r w:rsidR="007F577E" w:rsidRPr="001D6912">
        <w:t xml:space="preserve"> </w:t>
      </w:r>
      <w:r w:rsidRPr="001D6912">
        <w:t>И</w:t>
      </w:r>
      <w:r w:rsidR="007F577E" w:rsidRPr="001D6912">
        <w:t xml:space="preserve"> </w:t>
      </w:r>
      <w:r w:rsidRPr="001D6912">
        <w:t>ПЕРЕВЕСТИ</w:t>
      </w:r>
      <w:r w:rsidR="007F577E" w:rsidRPr="001D6912">
        <w:t xml:space="preserve"> </w:t>
      </w:r>
      <w:r w:rsidRPr="001D6912">
        <w:t>В</w:t>
      </w:r>
      <w:r w:rsidR="007F577E" w:rsidRPr="001D6912">
        <w:t xml:space="preserve"> </w:t>
      </w:r>
      <w:r w:rsidRPr="001D6912">
        <w:t>НЕЕ</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p>
    <w:p w14:paraId="06AE1C8A" w14:textId="77777777" w:rsidR="00382E61" w:rsidRPr="001D6912" w:rsidRDefault="00382E61" w:rsidP="00382E61">
      <w:r w:rsidRPr="001D6912">
        <w:t>Петербуржцы</w:t>
      </w:r>
      <w:r w:rsidR="007F577E" w:rsidRPr="001D6912">
        <w:t xml:space="preserve"> </w:t>
      </w:r>
      <w:r w:rsidRPr="001D6912">
        <w:t>могут</w:t>
      </w:r>
      <w:r w:rsidR="007F577E" w:rsidRPr="001D6912">
        <w:t xml:space="preserve"> </w:t>
      </w:r>
      <w:r w:rsidRPr="001D6912">
        <w:t>открыть</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в</w:t>
      </w:r>
      <w:r w:rsidR="007F577E" w:rsidRPr="001D6912">
        <w:t xml:space="preserve"> </w:t>
      </w:r>
      <w:r w:rsidRPr="001D6912">
        <w:t>мобильном</w:t>
      </w:r>
      <w:r w:rsidR="007F577E" w:rsidRPr="001D6912">
        <w:t xml:space="preserve"> </w:t>
      </w:r>
      <w:r w:rsidRPr="001D6912">
        <w:t>приложении</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или</w:t>
      </w:r>
      <w:r w:rsidR="007F577E" w:rsidRPr="001D6912">
        <w:t xml:space="preserve"> </w:t>
      </w:r>
      <w:r w:rsidRPr="001D6912">
        <w:t>в</w:t>
      </w:r>
      <w:r w:rsidR="007F577E" w:rsidRPr="001D6912">
        <w:t xml:space="preserve"> </w:t>
      </w:r>
      <w:r w:rsidRPr="001D6912">
        <w:t>отделении</w:t>
      </w:r>
      <w:r w:rsidR="007F577E" w:rsidRPr="001D6912">
        <w:t xml:space="preserve"> </w:t>
      </w:r>
      <w:r w:rsidRPr="001D6912">
        <w:t>Сбера.</w:t>
      </w:r>
    </w:p>
    <w:p w14:paraId="60899FE4" w14:textId="77777777" w:rsidR="00382E61" w:rsidRPr="001D6912" w:rsidRDefault="00382E61" w:rsidP="00382E61">
      <w:r w:rsidRPr="001D6912">
        <w:t>Следующий</w:t>
      </w:r>
      <w:r w:rsidR="007F577E" w:rsidRPr="001D6912">
        <w:t xml:space="preserve"> </w:t>
      </w:r>
      <w:r w:rsidRPr="001D6912">
        <w:t>шаг</w:t>
      </w:r>
      <w:r w:rsidR="007F577E" w:rsidRPr="001D6912">
        <w:t xml:space="preserve"> -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Если</w:t>
      </w:r>
      <w:r w:rsidR="007F577E" w:rsidRPr="001D6912">
        <w:t xml:space="preserve"> </w:t>
      </w:r>
      <w:r w:rsidRPr="001D6912">
        <w:t>деньги</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СберНПФ,</w:t>
      </w:r>
      <w:r w:rsidR="007F577E" w:rsidRPr="001D6912">
        <w:t xml:space="preserve"> </w:t>
      </w:r>
      <w:r w:rsidRPr="001D6912">
        <w:t>то</w:t>
      </w:r>
      <w:r w:rsidR="007F577E" w:rsidRPr="001D6912">
        <w:t xml:space="preserve"> </w:t>
      </w:r>
      <w:r w:rsidRPr="001D6912">
        <w:t>процедура</w:t>
      </w:r>
      <w:r w:rsidR="007F577E" w:rsidRPr="001D6912">
        <w:t xml:space="preserve"> </w:t>
      </w:r>
      <w:r w:rsidRPr="001D6912">
        <w:t>завершится</w:t>
      </w:r>
      <w:r w:rsidR="007F577E" w:rsidRPr="001D6912">
        <w:t xml:space="preserve"> </w:t>
      </w:r>
      <w:r w:rsidRPr="001D6912">
        <w:t>на</w:t>
      </w:r>
      <w:r w:rsidR="007F577E" w:rsidRPr="001D6912">
        <w:t xml:space="preserve"> </w:t>
      </w:r>
      <w:r w:rsidRPr="001D6912">
        <w:t>следующий</w:t>
      </w:r>
      <w:r w:rsidR="007F577E" w:rsidRPr="001D6912">
        <w:t xml:space="preserve"> </w:t>
      </w:r>
      <w:r w:rsidRPr="001D6912">
        <w:t>год.</w:t>
      </w:r>
    </w:p>
    <w:p w14:paraId="1AC7CBCA" w14:textId="77777777" w:rsidR="00382E61" w:rsidRPr="001D6912" w:rsidRDefault="00382E61" w:rsidP="00382E61">
      <w:r w:rsidRPr="001D6912">
        <w:t>Если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программа</w:t>
      </w:r>
      <w:r w:rsidR="007F577E" w:rsidRPr="001D6912">
        <w:t xml:space="preserve"> </w:t>
      </w:r>
      <w:r w:rsidRPr="001D6912">
        <w:t>в</w:t>
      </w:r>
      <w:r w:rsidR="007F577E" w:rsidRPr="001D6912">
        <w:t xml:space="preserve"> </w:t>
      </w:r>
      <w:r w:rsidRPr="001D6912">
        <w:t>разных</w:t>
      </w:r>
      <w:r w:rsidR="007F577E" w:rsidRPr="001D6912">
        <w:t xml:space="preserve"> </w:t>
      </w:r>
      <w:r w:rsidRPr="001D6912">
        <w:t>фондах,</w:t>
      </w:r>
      <w:r w:rsidR="007F577E" w:rsidRPr="001D6912">
        <w:t xml:space="preserve"> </w:t>
      </w:r>
      <w:r w:rsidRPr="001D6912">
        <w:t>понадобится</w:t>
      </w:r>
      <w:r w:rsidR="007F577E" w:rsidRPr="001D6912">
        <w:t xml:space="preserve"> </w:t>
      </w:r>
      <w:r w:rsidRPr="001D6912">
        <w:t>больше</w:t>
      </w:r>
      <w:r w:rsidR="007F577E" w:rsidRPr="001D6912">
        <w:t xml:space="preserve"> </w:t>
      </w:r>
      <w:r w:rsidRPr="001D6912">
        <w:t>действий.</w:t>
      </w:r>
      <w:r w:rsidR="007F577E" w:rsidRPr="001D6912">
        <w:t xml:space="preserve"> </w:t>
      </w:r>
      <w:r w:rsidRPr="001D6912">
        <w:t>Для</w:t>
      </w:r>
      <w:r w:rsidR="007F577E" w:rsidRPr="001D6912">
        <w:t xml:space="preserve"> </w:t>
      </w:r>
      <w:r w:rsidRPr="001D6912">
        <w:t>начала</w:t>
      </w:r>
      <w:r w:rsidR="007F577E" w:rsidRPr="001D6912">
        <w:t xml:space="preserve"> </w:t>
      </w:r>
      <w:r w:rsidRPr="001D6912">
        <w:t>придется</w:t>
      </w:r>
      <w:r w:rsidR="007F577E" w:rsidRPr="001D6912">
        <w:t xml:space="preserve"> </w:t>
      </w:r>
      <w:r w:rsidRPr="001D6912">
        <w:t>сменить</w:t>
      </w:r>
      <w:r w:rsidR="007F577E" w:rsidRPr="001D6912">
        <w:t xml:space="preserve"> </w:t>
      </w:r>
      <w:r w:rsidRPr="001D6912">
        <w:t>страховщика</w:t>
      </w:r>
      <w:r w:rsidR="007F577E" w:rsidRPr="001D6912">
        <w:t xml:space="preserve"> </w:t>
      </w:r>
      <w:r w:rsidRPr="001D6912">
        <w:t>-</w:t>
      </w:r>
      <w:r w:rsidR="007F577E" w:rsidRPr="001D6912">
        <w:t xml:space="preserve"> </w:t>
      </w:r>
      <w:r w:rsidRPr="001D6912">
        <w:t>перейти</w:t>
      </w:r>
      <w:r w:rsidR="007F577E" w:rsidRPr="001D6912">
        <w:t xml:space="preserve"> </w:t>
      </w:r>
      <w:r w:rsidRPr="001D6912">
        <w:t>со</w:t>
      </w:r>
      <w:r w:rsidR="007F577E" w:rsidRPr="001D6912">
        <w:t xml:space="preserve"> </w:t>
      </w:r>
      <w:r w:rsidRPr="001D6912">
        <w:t>средствами</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выбранный</w:t>
      </w:r>
      <w:r w:rsidR="007F577E" w:rsidRPr="001D6912">
        <w:t xml:space="preserve"> </w:t>
      </w:r>
      <w:r w:rsidRPr="001D6912">
        <w:t>фонд.</w:t>
      </w:r>
      <w:r w:rsidR="007F577E" w:rsidRPr="001D6912">
        <w:t xml:space="preserve"> </w:t>
      </w:r>
      <w:r w:rsidRPr="001D6912">
        <w:t>Важно</w:t>
      </w:r>
      <w:r w:rsidR="007F577E" w:rsidRPr="001D6912">
        <w:t xml:space="preserve"> </w:t>
      </w:r>
      <w:r w:rsidRPr="001D6912">
        <w:t>изучить</w:t>
      </w:r>
      <w:r w:rsidR="007F577E" w:rsidRPr="001D6912">
        <w:t xml:space="preserve"> </w:t>
      </w:r>
      <w:r w:rsidRPr="001D6912">
        <w:t>все</w:t>
      </w:r>
      <w:r w:rsidR="007F577E" w:rsidRPr="001D6912">
        <w:t xml:space="preserve"> </w:t>
      </w:r>
      <w:r w:rsidRPr="001D6912">
        <w:t>нюансы,</w:t>
      </w:r>
      <w:r w:rsidR="007F577E" w:rsidRPr="001D6912">
        <w:t xml:space="preserve"> </w:t>
      </w:r>
      <w:r w:rsidRPr="001D6912">
        <w:t>чтобы</w:t>
      </w:r>
      <w:r w:rsidR="007F577E" w:rsidRPr="001D6912">
        <w:t xml:space="preserve"> </w:t>
      </w:r>
      <w:r w:rsidRPr="001D6912">
        <w:t>при</w:t>
      </w:r>
      <w:r w:rsidR="007F577E" w:rsidRPr="001D6912">
        <w:t xml:space="preserve"> </w:t>
      </w:r>
      <w:r w:rsidRPr="001D6912">
        <w:t>переходе</w:t>
      </w:r>
      <w:r w:rsidR="007F577E" w:rsidRPr="001D6912">
        <w:t xml:space="preserve"> </w:t>
      </w:r>
      <w:r w:rsidRPr="001D6912">
        <w:t>избежать</w:t>
      </w:r>
      <w:r w:rsidR="007F577E" w:rsidRPr="001D6912">
        <w:t xml:space="preserve"> </w:t>
      </w:r>
      <w:r w:rsidRPr="001D6912">
        <w:t>потери</w:t>
      </w:r>
      <w:r w:rsidR="007F577E" w:rsidRPr="001D6912">
        <w:t xml:space="preserve"> </w:t>
      </w:r>
      <w:r w:rsidRPr="001D6912">
        <w:t>инвестиционного</w:t>
      </w:r>
      <w:r w:rsidR="007F577E" w:rsidRPr="001D6912">
        <w:t xml:space="preserve"> </w:t>
      </w:r>
      <w:r w:rsidRPr="001D6912">
        <w:t>дохода.</w:t>
      </w:r>
      <w:r w:rsidR="007F577E" w:rsidRPr="001D6912">
        <w:t xml:space="preserve"> </w:t>
      </w:r>
      <w:r w:rsidRPr="001D6912">
        <w:t>Как</w:t>
      </w:r>
      <w:r w:rsidR="007F577E" w:rsidRPr="001D6912">
        <w:t xml:space="preserve"> </w:t>
      </w:r>
      <w:r w:rsidRPr="001D6912">
        <w:t>только</w:t>
      </w:r>
      <w:r w:rsidR="007F577E" w:rsidRPr="001D6912">
        <w:t xml:space="preserve"> </w:t>
      </w:r>
      <w:r w:rsidRPr="001D6912">
        <w:t>переход</w:t>
      </w:r>
      <w:r w:rsidR="007F577E" w:rsidRPr="001D6912">
        <w:t xml:space="preserve"> </w:t>
      </w:r>
      <w:r w:rsidRPr="001D6912">
        <w:t>состоится,</w:t>
      </w:r>
      <w:r w:rsidR="007F577E" w:rsidRPr="001D6912">
        <w:t xml:space="preserve"> </w:t>
      </w:r>
      <w:r w:rsidRPr="001D6912">
        <w:t>получится</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открытую</w:t>
      </w:r>
      <w:r w:rsidR="007F577E" w:rsidRPr="001D6912">
        <w:t xml:space="preserve"> </w:t>
      </w:r>
      <w:r w:rsidRPr="001D6912">
        <w:t>в</w:t>
      </w:r>
      <w:r w:rsidR="007F577E" w:rsidRPr="001D6912">
        <w:t xml:space="preserve"> </w:t>
      </w:r>
      <w:r w:rsidRPr="001D6912">
        <w:t>выбранном</w:t>
      </w:r>
      <w:r w:rsidR="007F577E" w:rsidRPr="001D6912">
        <w:t xml:space="preserve"> </w:t>
      </w:r>
      <w:r w:rsidRPr="001D6912">
        <w:t>фонде.</w:t>
      </w:r>
    </w:p>
    <w:p w14:paraId="7DE1D5AD" w14:textId="77777777" w:rsidR="00382E61" w:rsidRPr="001D6912" w:rsidRDefault="00382E61" w:rsidP="00382E61">
      <w:r w:rsidRPr="001D6912">
        <w:t>КАЖДОМУ</w:t>
      </w:r>
      <w:r w:rsidR="007F577E" w:rsidRPr="001D6912">
        <w:t xml:space="preserve"> </w:t>
      </w:r>
      <w:r w:rsidRPr="001D6912">
        <w:t>ПЕТЕРБУРЖЦУ</w:t>
      </w:r>
      <w:r w:rsidR="007F577E" w:rsidRPr="001D6912">
        <w:t xml:space="preserve"> </w:t>
      </w:r>
      <w:r w:rsidRPr="001D6912">
        <w:t>-</w:t>
      </w:r>
      <w:r w:rsidR="007F577E" w:rsidRPr="001D6912">
        <w:t xml:space="preserve"> </w:t>
      </w:r>
      <w:r w:rsidRPr="001D6912">
        <w:t>ТЫСЯЧА</w:t>
      </w:r>
      <w:r w:rsidR="007F577E" w:rsidRPr="001D6912">
        <w:t xml:space="preserve"> </w:t>
      </w:r>
      <w:r w:rsidRPr="001D6912">
        <w:t>БОНУСОВ</w:t>
      </w:r>
      <w:r w:rsidR="007F577E" w:rsidRPr="001D6912">
        <w:t xml:space="preserve"> </w:t>
      </w:r>
      <w:r w:rsidRPr="001D6912">
        <w:t>СБЕРСПАСИБО</w:t>
      </w:r>
    </w:p>
    <w:p w14:paraId="5BCF511F" w14:textId="77777777" w:rsidR="00382E61" w:rsidRPr="001D6912" w:rsidRDefault="00382E61" w:rsidP="00382E61">
      <w:r w:rsidRPr="001D6912">
        <w:t>Приятная</w:t>
      </w:r>
      <w:r w:rsidR="007F577E" w:rsidRPr="001D6912">
        <w:t xml:space="preserve"> </w:t>
      </w:r>
      <w:r w:rsidRPr="001D6912">
        <w:t>новость:</w:t>
      </w:r>
      <w:r w:rsidR="007F577E" w:rsidRPr="001D6912">
        <w:t xml:space="preserve"> </w:t>
      </w:r>
      <w:r w:rsidRPr="001D6912">
        <w:t>для</w:t>
      </w:r>
      <w:r w:rsidR="007F577E" w:rsidRPr="001D6912">
        <w:t xml:space="preserve"> </w:t>
      </w:r>
      <w:r w:rsidRPr="001D6912">
        <w:t>своих</w:t>
      </w:r>
      <w:r w:rsidR="007F577E" w:rsidRPr="001D6912">
        <w:t xml:space="preserve"> </w:t>
      </w:r>
      <w:r w:rsidRPr="001D6912">
        <w:t>клиентов,</w:t>
      </w:r>
      <w:r w:rsidR="007F577E" w:rsidRPr="001D6912">
        <w:t xml:space="preserve"> </w:t>
      </w:r>
      <w:r w:rsidRPr="001D6912">
        <w:t>собирающихся</w:t>
      </w:r>
      <w:r w:rsidR="007F577E" w:rsidRPr="001D6912">
        <w:t xml:space="preserve"> </w:t>
      </w:r>
      <w:r w:rsidRPr="001D6912">
        <w:t>перевести</w:t>
      </w:r>
      <w:r w:rsidR="007F577E" w:rsidRPr="001D6912">
        <w:t xml:space="preserve"> </w:t>
      </w:r>
      <w:r w:rsidRPr="001D6912">
        <w:t>в</w:t>
      </w:r>
      <w:r w:rsidR="007F577E" w:rsidRPr="001D6912">
        <w:t xml:space="preserve"> </w:t>
      </w:r>
      <w:r w:rsidRPr="001D6912">
        <w:t>ПДС</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СберНПФ</w:t>
      </w:r>
      <w:r w:rsidR="007F577E" w:rsidRPr="001D6912">
        <w:t xml:space="preserve"> </w:t>
      </w:r>
      <w:r w:rsidRPr="001D6912">
        <w:t>объявил</w:t>
      </w:r>
      <w:r w:rsidR="007F577E" w:rsidRPr="001D6912">
        <w:t xml:space="preserve"> </w:t>
      </w:r>
      <w:r w:rsidRPr="001D6912">
        <w:t>специальную</w:t>
      </w:r>
      <w:r w:rsidR="007F577E" w:rsidRPr="001D6912">
        <w:t xml:space="preserve"> </w:t>
      </w:r>
      <w:r w:rsidRPr="001D6912">
        <w:t>акцию.</w:t>
      </w:r>
      <w:r w:rsidR="007F577E" w:rsidRPr="001D6912">
        <w:t xml:space="preserve"> </w:t>
      </w:r>
      <w:r w:rsidRPr="001D6912">
        <w:t>Петербуржцы,</w:t>
      </w:r>
      <w:r w:rsidR="007F577E" w:rsidRPr="001D6912">
        <w:t xml:space="preserve"> </w:t>
      </w:r>
      <w:r w:rsidRPr="001D6912">
        <w:t>подавшие</w:t>
      </w:r>
      <w:r w:rsidR="007F577E" w:rsidRPr="001D6912">
        <w:t xml:space="preserve"> </w:t>
      </w:r>
      <w:r w:rsidRPr="001D6912">
        <w:t>заявление</w:t>
      </w:r>
      <w:r w:rsidR="007F577E" w:rsidRPr="001D6912">
        <w:t xml:space="preserve"> </w:t>
      </w:r>
      <w:r w:rsidRPr="001D6912">
        <w:t>о</w:t>
      </w:r>
      <w:r w:rsidR="007F577E" w:rsidRPr="001D6912">
        <w:t xml:space="preserve"> </w:t>
      </w:r>
      <w:r w:rsidRPr="001D6912">
        <w:t>переводе</w:t>
      </w:r>
      <w:r w:rsidR="007F577E" w:rsidRPr="001D6912">
        <w:t xml:space="preserve"> </w:t>
      </w:r>
      <w:r w:rsidRPr="001D6912">
        <w:t>до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получат</w:t>
      </w:r>
      <w:r w:rsidR="007F577E" w:rsidRPr="001D6912">
        <w:t xml:space="preserve"> </w:t>
      </w:r>
      <w:r w:rsidRPr="001D6912">
        <w:t>1000</w:t>
      </w:r>
      <w:r w:rsidR="007F577E" w:rsidRPr="001D6912">
        <w:t xml:space="preserve"> </w:t>
      </w:r>
      <w:r w:rsidRPr="001D6912">
        <w:t>бонусов</w:t>
      </w:r>
      <w:r w:rsidR="007F577E" w:rsidRPr="001D6912">
        <w:t xml:space="preserve"> </w:t>
      </w:r>
      <w:r w:rsidRPr="001D6912">
        <w:t>Спасибо.</w:t>
      </w:r>
    </w:p>
    <w:p w14:paraId="3B67F518" w14:textId="77777777" w:rsidR="00382E61" w:rsidRPr="001D6912" w:rsidRDefault="00382E61" w:rsidP="00382E61">
      <w:r w:rsidRPr="001D6912">
        <w:t>Чтобы</w:t>
      </w:r>
      <w:r w:rsidR="007F577E" w:rsidRPr="001D6912">
        <w:t xml:space="preserve"> </w:t>
      </w:r>
      <w:r w:rsidRPr="001D6912">
        <w:t>принять</w:t>
      </w:r>
      <w:r w:rsidR="007F577E" w:rsidRPr="001D6912">
        <w:t xml:space="preserve"> </w:t>
      </w:r>
      <w:r w:rsidRPr="001D6912">
        <w:t>участие</w:t>
      </w:r>
      <w:r w:rsidR="007F577E" w:rsidRPr="001D6912">
        <w:t xml:space="preserve"> </w:t>
      </w:r>
      <w:r w:rsidRPr="001D6912">
        <w:t>в</w:t>
      </w:r>
      <w:r w:rsidR="007F577E" w:rsidRPr="001D6912">
        <w:t xml:space="preserve"> </w:t>
      </w:r>
      <w:r w:rsidRPr="001D6912">
        <w:t>акции,</w:t>
      </w:r>
      <w:r w:rsidR="007F577E" w:rsidRPr="001D6912">
        <w:t xml:space="preserve"> </w:t>
      </w:r>
      <w:r w:rsidRPr="001D6912">
        <w:t>нужно</w:t>
      </w:r>
      <w:r w:rsidR="007F577E" w:rsidRPr="001D6912">
        <w:t xml:space="preserve"> </w:t>
      </w:r>
      <w:r w:rsidRPr="001D6912">
        <w:t>выполнить</w:t>
      </w:r>
      <w:r w:rsidR="007F577E" w:rsidRPr="001D6912">
        <w:t xml:space="preserve"> </w:t>
      </w:r>
      <w:r w:rsidRPr="001D6912">
        <w:t>несколько</w:t>
      </w:r>
      <w:r w:rsidR="007F577E" w:rsidRPr="001D6912">
        <w:t xml:space="preserve"> </w:t>
      </w:r>
      <w:r w:rsidRPr="001D6912">
        <w:t>простых</w:t>
      </w:r>
      <w:r w:rsidR="007F577E" w:rsidRPr="001D6912">
        <w:t xml:space="preserve"> </w:t>
      </w:r>
      <w:r w:rsidRPr="001D6912">
        <w:t>условий:</w:t>
      </w:r>
    </w:p>
    <w:p w14:paraId="1E32639A" w14:textId="77777777" w:rsidR="00382E61" w:rsidRPr="001D6912" w:rsidRDefault="00382E61" w:rsidP="00382E61">
      <w:r w:rsidRPr="001D6912">
        <w:t>1.</w:t>
      </w:r>
      <w:r w:rsidR="007F577E" w:rsidRPr="001D6912">
        <w:t xml:space="preserve"> </w:t>
      </w:r>
      <w:r w:rsidRPr="001D6912">
        <w:t>Зарегистрироваться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СберСпасибо</w:t>
      </w:r>
      <w:r w:rsidR="007F577E" w:rsidRPr="001D6912">
        <w:t>»</w:t>
      </w:r>
      <w:r w:rsidRPr="001D6912">
        <w:t>.</w:t>
      </w:r>
      <w:r w:rsidR="007F577E" w:rsidRPr="001D6912">
        <w:t xml:space="preserve"> </w:t>
      </w:r>
      <w:r w:rsidRPr="001D6912">
        <w:t>Если</w:t>
      </w:r>
      <w:r w:rsidR="007F577E" w:rsidRPr="001D6912">
        <w:t xml:space="preserve"> </w:t>
      </w:r>
      <w:r w:rsidRPr="001D6912">
        <w:t>вы</w:t>
      </w:r>
      <w:r w:rsidR="007F577E" w:rsidRPr="001D6912">
        <w:t xml:space="preserve"> </w:t>
      </w:r>
      <w:r w:rsidRPr="001D6912">
        <w:t>уже</w:t>
      </w:r>
      <w:r w:rsidR="007F577E" w:rsidRPr="001D6912">
        <w:t xml:space="preserve"> </w:t>
      </w:r>
      <w:r w:rsidRPr="001D6912">
        <w:t>являетесь</w:t>
      </w:r>
      <w:r w:rsidR="007F577E" w:rsidRPr="001D6912">
        <w:t xml:space="preserve"> </w:t>
      </w:r>
      <w:r w:rsidRPr="001D6912">
        <w:t>ее</w:t>
      </w:r>
      <w:r w:rsidR="007F577E" w:rsidRPr="001D6912">
        <w:t xml:space="preserve"> </w:t>
      </w:r>
      <w:r w:rsidRPr="001D6912">
        <w:t>участником,</w:t>
      </w:r>
      <w:r w:rsidR="007F577E" w:rsidRPr="001D6912">
        <w:t xml:space="preserve"> </w:t>
      </w:r>
      <w:r w:rsidRPr="001D6912">
        <w:t>просто</w:t>
      </w:r>
      <w:r w:rsidR="007F577E" w:rsidRPr="001D6912">
        <w:t xml:space="preserve"> </w:t>
      </w:r>
      <w:r w:rsidRPr="001D6912">
        <w:t>проверьте</w:t>
      </w:r>
      <w:r w:rsidR="007F577E" w:rsidRPr="001D6912">
        <w:t xml:space="preserve"> </w:t>
      </w:r>
      <w:r w:rsidRPr="001D6912">
        <w:t>свою</w:t>
      </w:r>
      <w:r w:rsidR="007F577E" w:rsidRPr="001D6912">
        <w:t xml:space="preserve"> </w:t>
      </w:r>
      <w:r w:rsidRPr="001D6912">
        <w:t>регистрацию.</w:t>
      </w:r>
    </w:p>
    <w:p w14:paraId="0E23C22C" w14:textId="77777777" w:rsidR="00382E61" w:rsidRPr="001D6912" w:rsidRDefault="00382E61" w:rsidP="00382E61">
      <w:r w:rsidRPr="001D6912">
        <w:t>2.</w:t>
      </w:r>
      <w:r w:rsidR="007F577E" w:rsidRPr="001D6912">
        <w:t xml:space="preserve"> </w:t>
      </w:r>
      <w:r w:rsidRPr="001D6912">
        <w:t>Вступить</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не</w:t>
      </w:r>
      <w:r w:rsidR="007F577E" w:rsidRPr="001D6912">
        <w:t xml:space="preserve">е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Необходимо</w:t>
      </w:r>
      <w:r w:rsidR="007F577E" w:rsidRPr="001D6912">
        <w:t xml:space="preserve"> </w:t>
      </w:r>
      <w:r w:rsidRPr="001D6912">
        <w:t>подписать</w:t>
      </w:r>
      <w:r w:rsidR="007F577E" w:rsidRPr="001D6912">
        <w:t xml:space="preserve"> </w:t>
      </w:r>
      <w:r w:rsidRPr="001D6912">
        <w:t>это</w:t>
      </w:r>
      <w:r w:rsidR="007F577E" w:rsidRPr="001D6912">
        <w:t xml:space="preserve"> </w:t>
      </w:r>
      <w:r w:rsidRPr="001D6912">
        <w:t>заявление</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приложения</w:t>
      </w:r>
      <w:r w:rsidR="007F577E" w:rsidRPr="001D6912">
        <w:t xml:space="preserve"> «</w:t>
      </w:r>
      <w:r w:rsidRPr="001D6912">
        <w:t>Госключ</w:t>
      </w:r>
      <w:r w:rsidR="007F577E" w:rsidRPr="001D6912">
        <w:t>»</w:t>
      </w:r>
      <w:r w:rsidRPr="001D6912">
        <w:t>.</w:t>
      </w:r>
    </w:p>
    <w:p w14:paraId="0CDCC072" w14:textId="77777777" w:rsidR="00382E61" w:rsidRPr="001D6912" w:rsidRDefault="00382E61" w:rsidP="00382E61">
      <w:r w:rsidRPr="001D6912">
        <w:t>Важно:</w:t>
      </w:r>
      <w:r w:rsidR="007F577E" w:rsidRPr="001D6912">
        <w:t xml:space="preserve"> </w:t>
      </w:r>
      <w:r w:rsidRPr="001D6912">
        <w:t>подать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смогут</w:t>
      </w:r>
      <w:r w:rsidR="007F577E" w:rsidRPr="001D6912">
        <w:t xml:space="preserve"> </w:t>
      </w:r>
      <w:r w:rsidRPr="001D6912">
        <w:t>только</w:t>
      </w:r>
      <w:r w:rsidR="007F577E" w:rsidRPr="001D6912">
        <w:t xml:space="preserve"> </w:t>
      </w:r>
      <w:r w:rsidRPr="001D6912">
        <w:t>те,</w:t>
      </w:r>
      <w:r w:rsidR="007F577E" w:rsidRPr="001D6912">
        <w:t xml:space="preserve"> </w:t>
      </w:r>
      <w:r w:rsidRPr="001D6912">
        <w:t>чьи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СберНПФ.</w:t>
      </w:r>
    </w:p>
    <w:p w14:paraId="0BCF7A35" w14:textId="77777777" w:rsidR="00382E61" w:rsidRPr="001D6912" w:rsidRDefault="00382E61" w:rsidP="00382E61">
      <w:r w:rsidRPr="001D6912">
        <w:t>3.</w:t>
      </w:r>
      <w:r w:rsidR="007F577E" w:rsidRPr="001D6912">
        <w:t xml:space="preserve"> </w:t>
      </w:r>
      <w:r w:rsidRPr="001D6912">
        <w:t>Ждать</w:t>
      </w:r>
      <w:r w:rsidR="007F577E" w:rsidRPr="001D6912">
        <w:t xml:space="preserve"> </w:t>
      </w:r>
      <w:r w:rsidRPr="001D6912">
        <w:t>поступления</w:t>
      </w:r>
      <w:r w:rsidR="007F577E" w:rsidRPr="001D6912">
        <w:t xml:space="preserve"> </w:t>
      </w:r>
      <w:r w:rsidRPr="001D6912">
        <w:t>бонусов</w:t>
      </w:r>
      <w:r w:rsidR="007F577E" w:rsidRPr="001D6912">
        <w:t xml:space="preserve"> </w:t>
      </w:r>
      <w:r w:rsidRPr="001D6912">
        <w:t>на</w:t>
      </w:r>
      <w:r w:rsidR="007F577E" w:rsidRPr="001D6912">
        <w:t xml:space="preserve"> </w:t>
      </w:r>
      <w:r w:rsidRPr="001D6912">
        <w:t>свой</w:t>
      </w:r>
      <w:r w:rsidR="007F577E" w:rsidRPr="001D6912">
        <w:t xml:space="preserve"> </w:t>
      </w:r>
      <w:r w:rsidRPr="001D6912">
        <w:t>счет.</w:t>
      </w:r>
      <w:r w:rsidR="007F577E" w:rsidRPr="001D6912">
        <w:t xml:space="preserve"> </w:t>
      </w:r>
      <w:r w:rsidRPr="001D6912">
        <w:t>Они</w:t>
      </w:r>
      <w:r w:rsidR="007F577E" w:rsidRPr="001D6912">
        <w:t xml:space="preserve"> </w:t>
      </w:r>
      <w:r w:rsidRPr="001D6912">
        <w:t>придут</w:t>
      </w:r>
      <w:r w:rsidR="007F577E" w:rsidRPr="001D6912">
        <w:t xml:space="preserve"> </w:t>
      </w:r>
      <w:r w:rsidRPr="001D6912">
        <w:t>до</w:t>
      </w:r>
      <w:r w:rsidR="007F577E" w:rsidRPr="001D6912">
        <w:t xml:space="preserve"> </w:t>
      </w:r>
      <w:r w:rsidRPr="001D6912">
        <w:t>31</w:t>
      </w:r>
      <w:r w:rsidR="007F577E" w:rsidRPr="001D6912">
        <w:t xml:space="preserve"> </w:t>
      </w:r>
      <w:r w:rsidRPr="001D6912">
        <w:t>января</w:t>
      </w:r>
      <w:r w:rsidR="007F577E" w:rsidRPr="001D6912">
        <w:t xml:space="preserve"> </w:t>
      </w:r>
      <w:r w:rsidRPr="001D6912">
        <w:t>2025.</w:t>
      </w:r>
    </w:p>
    <w:p w14:paraId="318FFDD9" w14:textId="77777777" w:rsidR="00382E61" w:rsidRPr="001D6912" w:rsidRDefault="00382E61" w:rsidP="00382E61">
      <w:r w:rsidRPr="001D6912">
        <w:t>*</w:t>
      </w:r>
      <w:r w:rsidR="007F577E" w:rsidRPr="001D6912">
        <w:t xml:space="preserve"> </w:t>
      </w:r>
      <w:r w:rsidRPr="001D6912">
        <w:t>Предложением</w:t>
      </w:r>
      <w:r w:rsidR="007F577E" w:rsidRPr="001D6912">
        <w:t xml:space="preserve"> </w:t>
      </w:r>
      <w:r w:rsidRPr="001D6912">
        <w:t>получится</w:t>
      </w:r>
      <w:r w:rsidR="007F577E" w:rsidRPr="001D6912">
        <w:t xml:space="preserve"> </w:t>
      </w:r>
      <w:r w:rsidRPr="001D6912">
        <w:t>воспользоваться,</w:t>
      </w:r>
      <w:r w:rsidR="007F577E" w:rsidRPr="001D6912">
        <w:t xml:space="preserve"> </w:t>
      </w:r>
      <w:r w:rsidRPr="001D6912">
        <w:t>если</w:t>
      </w:r>
      <w:r w:rsidR="007F577E" w:rsidRPr="001D6912">
        <w:t xml:space="preserve"> </w:t>
      </w:r>
      <w:r w:rsidRPr="001D6912">
        <w:t>сумма</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50</w:t>
      </w:r>
      <w:r w:rsidR="007F577E" w:rsidRPr="001D6912">
        <w:t xml:space="preserve"> </w:t>
      </w:r>
      <w:r w:rsidRPr="001D6912">
        <w:t>тыс.</w:t>
      </w:r>
      <w:r w:rsidR="007F577E" w:rsidRPr="001D6912">
        <w:t xml:space="preserve"> </w:t>
      </w:r>
      <w:r w:rsidRPr="001D6912">
        <w:t>рублей.</w:t>
      </w:r>
    </w:p>
    <w:p w14:paraId="7C0A4951" w14:textId="77777777" w:rsidR="00382E61" w:rsidRPr="001D6912" w:rsidRDefault="00382E61" w:rsidP="00382E61">
      <w:hyperlink r:id="rId23" w:history="1">
        <w:r w:rsidRPr="001D6912">
          <w:rPr>
            <w:rStyle w:val="a3"/>
            <w:lang w:val="en-US"/>
          </w:rPr>
          <w:t>https</w:t>
        </w:r>
        <w:r w:rsidRPr="001D6912">
          <w:rPr>
            <w:rStyle w:val="a3"/>
          </w:rPr>
          <w:t>://</w:t>
        </w:r>
        <w:r w:rsidRPr="001D6912">
          <w:rPr>
            <w:rStyle w:val="a3"/>
            <w:lang w:val="en-US"/>
          </w:rPr>
          <w:t>www</w:t>
        </w:r>
        <w:r w:rsidRPr="001D6912">
          <w:rPr>
            <w:rStyle w:val="a3"/>
          </w:rPr>
          <w:t>.</w:t>
        </w:r>
        <w:r w:rsidRPr="001D6912">
          <w:rPr>
            <w:rStyle w:val="a3"/>
            <w:lang w:val="en-US"/>
          </w:rPr>
          <w:t>spb</w:t>
        </w:r>
        <w:r w:rsidRPr="001D6912">
          <w:rPr>
            <w:rStyle w:val="a3"/>
          </w:rPr>
          <w:t>.</w:t>
        </w:r>
        <w:r w:rsidRPr="001D6912">
          <w:rPr>
            <w:rStyle w:val="a3"/>
            <w:lang w:val="en-US"/>
          </w:rPr>
          <w:t>kp</w:t>
        </w:r>
        <w:r w:rsidRPr="001D6912">
          <w:rPr>
            <w:rStyle w:val="a3"/>
          </w:rPr>
          <w:t>.</w:t>
        </w:r>
        <w:r w:rsidRPr="001D6912">
          <w:rPr>
            <w:rStyle w:val="a3"/>
            <w:lang w:val="en-US"/>
          </w:rPr>
          <w:t>ru</w:t>
        </w:r>
        <w:r w:rsidRPr="001D6912">
          <w:rPr>
            <w:rStyle w:val="a3"/>
          </w:rPr>
          <w:t>/</w:t>
        </w:r>
        <w:r w:rsidRPr="001D6912">
          <w:rPr>
            <w:rStyle w:val="a3"/>
            <w:lang w:val="en-US"/>
          </w:rPr>
          <w:t>daily</w:t>
        </w:r>
        <w:r w:rsidRPr="001D6912">
          <w:rPr>
            <w:rStyle w:val="a3"/>
          </w:rPr>
          <w:t>/27672/5023859/</w:t>
        </w:r>
      </w:hyperlink>
      <w:r w:rsidR="007F577E" w:rsidRPr="001D6912">
        <w:t xml:space="preserve"> </w:t>
      </w:r>
    </w:p>
    <w:p w14:paraId="31ABA050" w14:textId="77777777" w:rsidR="00382E61" w:rsidRPr="001D6912" w:rsidRDefault="00382E61" w:rsidP="00382E61">
      <w:pPr>
        <w:pStyle w:val="2"/>
      </w:pPr>
      <w:bookmarkStart w:id="78" w:name="_Toc185225633"/>
      <w:r w:rsidRPr="001D6912">
        <w:lastRenderedPageBreak/>
        <w:t>Комсомольская</w:t>
      </w:r>
      <w:r w:rsidR="007F577E" w:rsidRPr="001D6912">
        <w:t xml:space="preserve"> </w:t>
      </w:r>
      <w:r w:rsidRPr="001D6912">
        <w:t>правда</w:t>
      </w:r>
      <w:r w:rsidR="007F577E" w:rsidRPr="001D6912">
        <w:t xml:space="preserve"> </w:t>
      </w:r>
      <w:r w:rsidRPr="001D6912">
        <w:t>-</w:t>
      </w:r>
      <w:r w:rsidR="007F577E" w:rsidRPr="001D6912">
        <w:t xml:space="preserve"> </w:t>
      </w:r>
      <w:r w:rsidRPr="001D6912">
        <w:t>Ростов-на-Дону,</w:t>
      </w:r>
      <w:r w:rsidR="007F577E" w:rsidRPr="001D6912">
        <w:t xml:space="preserve"> </w:t>
      </w:r>
      <w:r w:rsidRPr="001D6912">
        <w:t>13.12.2024,</w:t>
      </w:r>
      <w:r w:rsidR="007F577E" w:rsidRPr="001D6912">
        <w:t xml:space="preserve"> </w:t>
      </w:r>
      <w:r w:rsidRPr="001D6912">
        <w:t>Путь</w:t>
      </w:r>
      <w:r w:rsidR="007F577E" w:rsidRPr="001D6912">
        <w:t xml:space="preserve"> </w:t>
      </w:r>
      <w:r w:rsidRPr="001D6912">
        <w:t>к</w:t>
      </w:r>
      <w:r w:rsidR="007F577E" w:rsidRPr="001D6912">
        <w:t xml:space="preserve"> </w:t>
      </w:r>
      <w:r w:rsidRPr="001D6912">
        <w:t>благосостоянию:</w:t>
      </w:r>
      <w:r w:rsidR="007F577E" w:rsidRPr="001D6912">
        <w:t xml:space="preserve"> </w:t>
      </w:r>
      <w:r w:rsidRPr="001D6912">
        <w:t>зачем</w:t>
      </w:r>
      <w:r w:rsidR="007F577E" w:rsidRPr="001D6912">
        <w:t xml:space="preserve"> </w:t>
      </w:r>
      <w:r w:rsidRPr="001D6912">
        <w:t>жителям</w:t>
      </w:r>
      <w:r w:rsidR="007F577E" w:rsidRPr="001D6912">
        <w:t xml:space="preserve"> </w:t>
      </w:r>
      <w:r w:rsidRPr="001D6912">
        <w:t>Ростова-на-Дону</w:t>
      </w:r>
      <w:r w:rsidR="007F577E" w:rsidRPr="001D6912">
        <w:t xml:space="preserve"> </w:t>
      </w:r>
      <w:r w:rsidRPr="001D6912">
        <w:t>подключаться</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bookmarkEnd w:id="78"/>
    </w:p>
    <w:p w14:paraId="2031E884" w14:textId="77777777" w:rsidR="00382E61" w:rsidRPr="001D6912" w:rsidRDefault="00382E61" w:rsidP="00474FCF">
      <w:pPr>
        <w:pStyle w:val="3"/>
      </w:pPr>
      <w:bookmarkStart w:id="79" w:name="_Toc185225634"/>
      <w:r w:rsidRPr="001D6912">
        <w:t>В</w:t>
      </w:r>
      <w:r w:rsidR="007F577E" w:rsidRPr="001D6912">
        <w:t xml:space="preserve"> </w:t>
      </w:r>
      <w:r w:rsidRPr="001D6912">
        <w:t>России</w:t>
      </w:r>
      <w:r w:rsidR="007F577E" w:rsidRPr="001D6912">
        <w:t xml:space="preserve"> </w:t>
      </w:r>
      <w:r w:rsidRPr="001D6912">
        <w:t>с</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стартовала</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С</w:t>
      </w:r>
      <w:r w:rsidR="007F577E" w:rsidRPr="001D6912">
        <w:t xml:space="preserve"> </w:t>
      </w:r>
      <w:r w:rsidRPr="001D6912">
        <w:t>ее</w:t>
      </w:r>
      <w:r w:rsidR="007F577E" w:rsidRPr="001D6912">
        <w:t xml:space="preserve"> </w:t>
      </w:r>
      <w:r w:rsidRPr="001D6912">
        <w:t>помощью</w:t>
      </w:r>
      <w:r w:rsidR="007F577E" w:rsidRPr="001D6912">
        <w:t xml:space="preserve"> </w:t>
      </w:r>
      <w:r w:rsidRPr="001D6912">
        <w:t>можно</w:t>
      </w:r>
      <w:r w:rsidR="007F577E" w:rsidRPr="001D6912">
        <w:t xml:space="preserve"> </w:t>
      </w:r>
      <w:r w:rsidRPr="001D6912">
        <w:t>приумножить</w:t>
      </w:r>
      <w:r w:rsidR="007F577E" w:rsidRPr="001D6912">
        <w:t xml:space="preserve"> </w:t>
      </w:r>
      <w:r w:rsidRPr="001D6912">
        <w:t>свои</w:t>
      </w:r>
      <w:r w:rsidR="007F577E" w:rsidRPr="001D6912">
        <w:t xml:space="preserve"> </w:t>
      </w:r>
      <w:r w:rsidRPr="001D6912">
        <w:t>сбережения,</w:t>
      </w:r>
      <w:r w:rsidR="007F577E" w:rsidRPr="001D6912">
        <w:t xml:space="preserve"> </w:t>
      </w:r>
      <w:r w:rsidRPr="001D6912">
        <w:t>а</w:t>
      </w:r>
      <w:r w:rsidR="007F577E" w:rsidRPr="001D6912">
        <w:t xml:space="preserve"> </w:t>
      </w:r>
      <w:r w:rsidRPr="001D6912">
        <w:t>затем</w:t>
      </w:r>
      <w:r w:rsidR="007F577E" w:rsidRPr="001D6912">
        <w:t xml:space="preserve"> </w:t>
      </w:r>
      <w:r w:rsidRPr="001D6912">
        <w:t>использовать</w:t>
      </w:r>
      <w:r w:rsidR="007F577E" w:rsidRPr="001D6912">
        <w:t xml:space="preserve"> </w:t>
      </w:r>
      <w:r w:rsidRPr="001D6912">
        <w:t>их</w:t>
      </w:r>
      <w:r w:rsidR="007F577E" w:rsidRPr="001D6912">
        <w:t xml:space="preserve"> </w:t>
      </w:r>
      <w:r w:rsidRPr="001D6912">
        <w:t>на</w:t>
      </w:r>
      <w:r w:rsidR="007F577E" w:rsidRPr="001D6912">
        <w:t xml:space="preserve"> </w:t>
      </w:r>
      <w:r w:rsidRPr="001D6912">
        <w:t>любые</w:t>
      </w:r>
      <w:r w:rsidR="007F577E" w:rsidRPr="001D6912">
        <w:t xml:space="preserve"> </w:t>
      </w:r>
      <w:r w:rsidRPr="001D6912">
        <w:t>цели:</w:t>
      </w:r>
      <w:r w:rsidR="007F577E" w:rsidRPr="001D6912">
        <w:t xml:space="preserve"> </w:t>
      </w:r>
      <w:r w:rsidRPr="001D6912">
        <w:t>оплатить</w:t>
      </w:r>
      <w:r w:rsidR="007F577E" w:rsidRPr="001D6912">
        <w:t xml:space="preserve"> </w:t>
      </w:r>
      <w:r w:rsidRPr="001D6912">
        <w:t>образование,</w:t>
      </w:r>
      <w:r w:rsidR="007F577E" w:rsidRPr="001D6912">
        <w:t xml:space="preserve"> </w:t>
      </w:r>
      <w:r w:rsidRPr="001D6912">
        <w:t>купить</w:t>
      </w:r>
      <w:r w:rsidR="007F577E" w:rsidRPr="001D6912">
        <w:t xml:space="preserve"> </w:t>
      </w:r>
      <w:r w:rsidRPr="001D6912">
        <w:t>новый</w:t>
      </w:r>
      <w:r w:rsidR="007F577E" w:rsidRPr="001D6912">
        <w:t xml:space="preserve"> </w:t>
      </w:r>
      <w:r w:rsidRPr="001D6912">
        <w:t>дом,</w:t>
      </w:r>
      <w:r w:rsidR="007F577E" w:rsidRPr="001D6912">
        <w:t xml:space="preserve"> </w:t>
      </w:r>
      <w:r w:rsidRPr="001D6912">
        <w:t>вложиться</w:t>
      </w:r>
      <w:r w:rsidR="007F577E" w:rsidRPr="001D6912">
        <w:t xml:space="preserve"> </w:t>
      </w:r>
      <w:r w:rsidRPr="001D6912">
        <w:t>в</w:t>
      </w:r>
      <w:r w:rsidR="007F577E" w:rsidRPr="001D6912">
        <w:t xml:space="preserve"> </w:t>
      </w:r>
      <w:r w:rsidRPr="001D6912">
        <w:t>будущее</w:t>
      </w:r>
      <w:r w:rsidR="007F577E" w:rsidRPr="001D6912">
        <w:t xml:space="preserve"> </w:t>
      </w:r>
      <w:r w:rsidRPr="001D6912">
        <w:t>детей,</w:t>
      </w:r>
      <w:r w:rsidR="007F577E" w:rsidRPr="001D6912">
        <w:t xml:space="preserve"> </w:t>
      </w:r>
      <w:r w:rsidRPr="001D6912">
        <w:t>обеспечить</w:t>
      </w:r>
      <w:r w:rsidR="007F577E" w:rsidRPr="001D6912">
        <w:t xml:space="preserve"> </w:t>
      </w:r>
      <w:r w:rsidRPr="001D6912">
        <w:t>себе</w:t>
      </w:r>
      <w:r w:rsidR="007F577E" w:rsidRPr="001D6912">
        <w:t xml:space="preserve"> </w:t>
      </w:r>
      <w:r w:rsidRPr="001D6912">
        <w:t>комфортную</w:t>
      </w:r>
      <w:r w:rsidR="007F577E" w:rsidRPr="001D6912">
        <w:t xml:space="preserve"> </w:t>
      </w:r>
      <w:r w:rsidRPr="001D6912">
        <w:t>жизнь</w:t>
      </w:r>
      <w:r w:rsidR="007F577E" w:rsidRPr="001D6912">
        <w:t xml:space="preserve"> </w:t>
      </w:r>
      <w:r w:rsidRPr="001D6912">
        <w:t>в</w:t>
      </w:r>
      <w:r w:rsidR="007F577E" w:rsidRPr="001D6912">
        <w:t xml:space="preserve"> </w:t>
      </w:r>
      <w:r w:rsidRPr="001D6912">
        <w:t>зрелом</w:t>
      </w:r>
      <w:r w:rsidR="007F577E" w:rsidRPr="001D6912">
        <w:t xml:space="preserve"> </w:t>
      </w:r>
      <w:r w:rsidRPr="001D6912">
        <w:t>возрасте</w:t>
      </w:r>
      <w:r w:rsidR="007F577E" w:rsidRPr="001D6912">
        <w:t xml:space="preserve"> </w:t>
      </w:r>
      <w:r w:rsidRPr="001D6912">
        <w:t>и</w:t>
      </w:r>
      <w:r w:rsidR="007F577E" w:rsidRPr="001D6912">
        <w:t xml:space="preserve"> </w:t>
      </w:r>
      <w:r w:rsidRPr="001D6912">
        <w:t>многое</w:t>
      </w:r>
      <w:r w:rsidR="007F577E" w:rsidRPr="001D6912">
        <w:t xml:space="preserve"> </w:t>
      </w:r>
      <w:r w:rsidRPr="001D6912">
        <w:t>другое.</w:t>
      </w:r>
      <w:r w:rsidR="007F577E" w:rsidRPr="001D6912">
        <w:t xml:space="preserve"> </w:t>
      </w:r>
      <w:r w:rsidRPr="001D6912">
        <w:t>Программа</w:t>
      </w:r>
      <w:r w:rsidR="007F577E" w:rsidRPr="001D6912">
        <w:t xml:space="preserve"> </w:t>
      </w:r>
      <w:r w:rsidRPr="001D6912">
        <w:t>предусматривает</w:t>
      </w:r>
      <w:r w:rsidR="007F577E" w:rsidRPr="001D6912">
        <w:t xml:space="preserve"> </w:t>
      </w:r>
      <w:r w:rsidRPr="001D6912">
        <w:t>государственные</w:t>
      </w:r>
      <w:r w:rsidR="007F577E" w:rsidRPr="001D6912">
        <w:t xml:space="preserve"> </w:t>
      </w:r>
      <w:r w:rsidRPr="001D6912">
        <w:t>доплаты</w:t>
      </w:r>
      <w:r w:rsidR="007F577E" w:rsidRPr="001D6912">
        <w:t xml:space="preserve"> </w:t>
      </w:r>
      <w:r w:rsidRPr="001D6912">
        <w:t>тем,</w:t>
      </w:r>
      <w:r w:rsidR="007F577E" w:rsidRPr="001D6912">
        <w:t xml:space="preserve"> </w:t>
      </w:r>
      <w:r w:rsidRPr="001D6912">
        <w:t>кто</w:t>
      </w:r>
      <w:r w:rsidR="007F577E" w:rsidRPr="001D6912">
        <w:t xml:space="preserve"> </w:t>
      </w:r>
      <w:r w:rsidRPr="001D6912">
        <w:t>ежегодно</w:t>
      </w:r>
      <w:r w:rsidR="007F577E" w:rsidRPr="001D6912">
        <w:t xml:space="preserve"> </w:t>
      </w:r>
      <w:r w:rsidRPr="001D6912">
        <w:t>вносит</w:t>
      </w:r>
      <w:r w:rsidR="007F577E" w:rsidRPr="001D6912">
        <w:t xml:space="preserve"> </w:t>
      </w:r>
      <w:r w:rsidRPr="001D6912">
        <w:t>на</w:t>
      </w:r>
      <w:r w:rsidR="007F577E" w:rsidRPr="001D6912">
        <w:t xml:space="preserve"> </w:t>
      </w:r>
      <w:r w:rsidRPr="001D6912">
        <w:t>счет</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2</w:t>
      </w:r>
      <w:r w:rsidR="007F577E" w:rsidRPr="001D6912">
        <w:t xml:space="preserve"> </w:t>
      </w:r>
      <w:r w:rsidRPr="001D6912">
        <w:t>тысяч</w:t>
      </w:r>
      <w:r w:rsidR="007F577E" w:rsidRPr="001D6912">
        <w:t xml:space="preserve"> </w:t>
      </w:r>
      <w:r w:rsidRPr="001D6912">
        <w:t>рублей.</w:t>
      </w:r>
      <w:bookmarkEnd w:id="79"/>
    </w:p>
    <w:p w14:paraId="35B1E66C" w14:textId="77777777" w:rsidR="00382E61" w:rsidRPr="001D6912" w:rsidRDefault="00382E61" w:rsidP="00382E61">
      <w:r w:rsidRPr="001D6912">
        <w:t>Одно</w:t>
      </w:r>
      <w:r w:rsidR="007F577E" w:rsidRPr="001D6912">
        <w:t xml:space="preserve"> </w:t>
      </w:r>
      <w:r w:rsidRPr="001D6912">
        <w:t>из</w:t>
      </w:r>
      <w:r w:rsidR="007F577E" w:rsidRPr="001D6912">
        <w:t xml:space="preserve"> </w:t>
      </w:r>
      <w:r w:rsidRPr="001D6912">
        <w:t>главных</w:t>
      </w:r>
      <w:r w:rsidR="007F577E" w:rsidRPr="001D6912">
        <w:t xml:space="preserve"> </w:t>
      </w:r>
      <w:r w:rsidRPr="001D6912">
        <w:t>преимуществ</w:t>
      </w:r>
      <w:r w:rsidR="007F577E" w:rsidRPr="001D6912">
        <w:t xml:space="preserve"> </w:t>
      </w:r>
      <w:r w:rsidRPr="001D6912">
        <w:t>ПДС</w:t>
      </w:r>
      <w:r w:rsidR="007F577E" w:rsidRPr="001D6912">
        <w:t xml:space="preserve"> </w:t>
      </w:r>
      <w:r w:rsidRPr="001D6912">
        <w:t>-</w:t>
      </w:r>
      <w:r w:rsidR="007F577E" w:rsidRPr="001D6912">
        <w:t xml:space="preserve"> </w:t>
      </w:r>
      <w:r w:rsidRPr="001D6912">
        <w:t>возможность</w:t>
      </w:r>
      <w:r w:rsidR="007F577E" w:rsidRPr="001D6912">
        <w:t xml:space="preserve"> </w:t>
      </w:r>
      <w:r w:rsidRPr="001D6912">
        <w:t>перевести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Это</w:t>
      </w:r>
      <w:r w:rsidR="007F577E" w:rsidRPr="001D6912">
        <w:t xml:space="preserve"> </w:t>
      </w:r>
      <w:r w:rsidRPr="001D6912">
        <w:t>обязательные</w:t>
      </w:r>
      <w:r w:rsidR="007F577E" w:rsidRPr="001D6912">
        <w:t xml:space="preserve"> </w:t>
      </w:r>
      <w:r w:rsidRPr="001D6912">
        <w:t>отчисления,</w:t>
      </w:r>
      <w:r w:rsidR="007F577E" w:rsidRPr="001D6912">
        <w:t xml:space="preserve"> </w:t>
      </w:r>
      <w:r w:rsidRPr="001D6912">
        <w:t>которые</w:t>
      </w:r>
      <w:r w:rsidR="007F577E" w:rsidRPr="001D6912">
        <w:t xml:space="preserve"> </w:t>
      </w:r>
      <w:r w:rsidRPr="001D6912">
        <w:t>работодатели</w:t>
      </w:r>
      <w:r w:rsidR="007F577E" w:rsidRPr="001D6912">
        <w:t xml:space="preserve"> </w:t>
      </w:r>
      <w:r w:rsidRPr="001D6912">
        <w:t>делали</w:t>
      </w:r>
      <w:r w:rsidR="007F577E" w:rsidRPr="001D6912">
        <w:t xml:space="preserve"> </w:t>
      </w:r>
      <w:r w:rsidRPr="001D6912">
        <w:t>на</w:t>
      </w:r>
      <w:r w:rsidR="007F577E" w:rsidRPr="001D6912">
        <w:t xml:space="preserve"> </w:t>
      </w:r>
      <w:r w:rsidRPr="001D6912">
        <w:t>каждого</w:t>
      </w:r>
      <w:r w:rsidR="007F577E" w:rsidRPr="001D6912">
        <w:t xml:space="preserve"> </w:t>
      </w:r>
      <w:r w:rsidRPr="001D6912">
        <w:t>сотрудника</w:t>
      </w:r>
      <w:r w:rsidR="007F577E" w:rsidRPr="001D6912">
        <w:t xml:space="preserve"> </w:t>
      </w:r>
      <w:r w:rsidRPr="001D6912">
        <w:t>с</w:t>
      </w:r>
      <w:r w:rsidR="007F577E" w:rsidRPr="001D6912">
        <w:t xml:space="preserve"> </w:t>
      </w:r>
      <w:r w:rsidRPr="001D6912">
        <w:t>2002</w:t>
      </w:r>
      <w:r w:rsidR="007F577E" w:rsidRPr="001D6912">
        <w:t xml:space="preserve"> </w:t>
      </w:r>
      <w:r w:rsidRPr="001D6912">
        <w:t>по</w:t>
      </w:r>
      <w:r w:rsidR="007F577E" w:rsidRPr="001D6912">
        <w:t xml:space="preserve"> </w:t>
      </w:r>
      <w:r w:rsidRPr="001D6912">
        <w:t>2013</w:t>
      </w:r>
      <w:r w:rsidR="007F577E" w:rsidRPr="001D6912">
        <w:t xml:space="preserve"> </w:t>
      </w:r>
      <w:r w:rsidRPr="001D6912">
        <w:t>год.</w:t>
      </w:r>
      <w:r w:rsidR="007F577E" w:rsidRPr="001D6912">
        <w:t xml:space="preserve"> </w:t>
      </w:r>
      <w:r w:rsidRPr="001D6912">
        <w:t>Сейчас</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Социальном</w:t>
      </w:r>
      <w:r w:rsidR="007F577E" w:rsidRPr="001D6912">
        <w:t xml:space="preserve"> </w:t>
      </w:r>
      <w:r w:rsidRPr="001D6912">
        <w:t>фонде</w:t>
      </w:r>
      <w:r w:rsidR="007F577E" w:rsidRPr="001D6912">
        <w:t xml:space="preserve"> </w:t>
      </w:r>
      <w:r w:rsidRPr="001D6912">
        <w:t>России</w:t>
      </w:r>
      <w:r w:rsidR="007F577E" w:rsidRPr="001D6912">
        <w:t xml:space="preserve"> </w:t>
      </w:r>
      <w:r w:rsidRPr="001D6912">
        <w:t>(СФР)</w:t>
      </w:r>
      <w:r w:rsidR="007F577E" w:rsidRPr="001D6912">
        <w:t xml:space="preserve"> </w:t>
      </w:r>
      <w:r w:rsidRPr="001D6912">
        <w:t>или</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(НПФ).</w:t>
      </w:r>
      <w:r w:rsidR="007F577E" w:rsidRPr="001D6912">
        <w:t xml:space="preserve"> </w:t>
      </w:r>
      <w:r w:rsidRPr="001D6912">
        <w:t>По</w:t>
      </w:r>
      <w:r w:rsidR="007F577E" w:rsidRPr="001D6912">
        <w:t xml:space="preserve"> </w:t>
      </w:r>
      <w:r w:rsidRPr="001D6912">
        <w:t>данным</w:t>
      </w:r>
      <w:r w:rsidR="007F577E" w:rsidRPr="001D6912">
        <w:t xml:space="preserve"> </w:t>
      </w:r>
      <w:r w:rsidRPr="001D6912">
        <w:t>СФР,</w:t>
      </w:r>
      <w:r w:rsidR="007F577E" w:rsidRPr="001D6912">
        <w:t xml:space="preserve"> </w:t>
      </w:r>
      <w:r w:rsidRPr="001D6912">
        <w:t>на</w:t>
      </w:r>
      <w:r w:rsidR="007F577E" w:rsidRPr="001D6912">
        <w:t xml:space="preserve"> </w:t>
      </w:r>
      <w:r w:rsidRPr="001D6912">
        <w:t>конец</w:t>
      </w:r>
      <w:r w:rsidR="007F577E" w:rsidRPr="001D6912">
        <w:t xml:space="preserve"> </w:t>
      </w:r>
      <w:r w:rsidRPr="001D6912">
        <w:t>2023</w:t>
      </w:r>
      <w:r w:rsidR="007F577E" w:rsidRPr="001D6912">
        <w:t xml:space="preserve"> </w:t>
      </w:r>
      <w:r w:rsidRPr="001D6912">
        <w:t>года,</w:t>
      </w:r>
      <w:r w:rsidR="007F577E" w:rsidRPr="001D6912">
        <w:t xml:space="preserve"> </w:t>
      </w:r>
      <w:r w:rsidRPr="001D6912">
        <w:t>у</w:t>
      </w:r>
      <w:r w:rsidR="007F577E" w:rsidRPr="001D6912">
        <w:t xml:space="preserve"> </w:t>
      </w:r>
      <w:r w:rsidRPr="001D6912">
        <w:t>73,3</w:t>
      </w:r>
      <w:r w:rsidR="007F577E" w:rsidRPr="001D6912">
        <w:t xml:space="preserve"> </w:t>
      </w:r>
      <w:r w:rsidRPr="001D6912">
        <w:t>млн</w:t>
      </w:r>
      <w:r w:rsidR="007F577E" w:rsidRPr="001D6912">
        <w:t xml:space="preserve"> </w:t>
      </w:r>
      <w:r w:rsidRPr="001D6912">
        <w:t>россиян</w:t>
      </w:r>
      <w:r w:rsidR="007F577E" w:rsidRPr="001D6912">
        <w:t xml:space="preserve"> </w:t>
      </w:r>
      <w:r w:rsidRPr="001D6912">
        <w:t>были</w:t>
      </w:r>
      <w:r w:rsidR="007F577E" w:rsidRPr="001D6912">
        <w:t xml:space="preserve"> </w:t>
      </w:r>
      <w:r w:rsidRPr="001D6912">
        <w:t>средства</w:t>
      </w:r>
      <w:r w:rsidR="007F577E" w:rsidRPr="001D6912">
        <w:t xml:space="preserve"> </w:t>
      </w:r>
      <w:r w:rsidRPr="001D6912">
        <w:t>для</w:t>
      </w:r>
      <w:r w:rsidR="007F577E" w:rsidRPr="001D6912">
        <w:t xml:space="preserve"> </w:t>
      </w:r>
      <w:r w:rsidRPr="001D6912">
        <w:t>формирования</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которые</w:t>
      </w:r>
      <w:r w:rsidR="007F577E" w:rsidRPr="001D6912">
        <w:t xml:space="preserve"> </w:t>
      </w:r>
      <w:r w:rsidRPr="001D6912">
        <w:t>можно</w:t>
      </w:r>
      <w:r w:rsidR="007F577E" w:rsidRPr="001D6912">
        <w:t xml:space="preserve"> </w:t>
      </w:r>
      <w:r w:rsidRPr="001D6912">
        <w:t>при</w:t>
      </w:r>
      <w:r w:rsidR="007F577E" w:rsidRPr="001D6912">
        <w:t xml:space="preserve"> </w:t>
      </w:r>
      <w:r w:rsidRPr="001D6912">
        <w:t>желании</w:t>
      </w:r>
      <w:r w:rsidR="007F577E" w:rsidRPr="001D6912">
        <w:t xml:space="preserve"> </w:t>
      </w:r>
      <w:r w:rsidRPr="001D6912">
        <w:t>направить</w:t>
      </w:r>
      <w:r w:rsidR="007F577E" w:rsidRPr="001D6912">
        <w:t xml:space="preserve"> </w:t>
      </w:r>
      <w:r w:rsidRPr="001D6912">
        <w:t>в</w:t>
      </w:r>
      <w:r w:rsidR="007F577E" w:rsidRPr="001D6912">
        <w:t xml:space="preserve"> </w:t>
      </w:r>
      <w:r w:rsidRPr="001D6912">
        <w:t>ПДС.</w:t>
      </w:r>
    </w:p>
    <w:p w14:paraId="04E1883E" w14:textId="77777777" w:rsidR="00382E61" w:rsidRPr="001D6912" w:rsidRDefault="00382E61" w:rsidP="00382E61">
      <w:r w:rsidRPr="001D6912">
        <w:t>СКОЛЬКО</w:t>
      </w:r>
      <w:r w:rsidR="007F577E" w:rsidRPr="001D6912">
        <w:t xml:space="preserve"> </w:t>
      </w:r>
      <w:r w:rsidRPr="001D6912">
        <w:t>РОСТОВЧАН</w:t>
      </w:r>
      <w:r w:rsidR="007F577E" w:rsidRPr="001D6912">
        <w:t xml:space="preserve"> </w:t>
      </w:r>
      <w:r w:rsidRPr="001D6912">
        <w:t>УЖЕ</w:t>
      </w:r>
      <w:r w:rsidR="007F577E" w:rsidRPr="001D6912">
        <w:t xml:space="preserve"> </w:t>
      </w:r>
      <w:r w:rsidRPr="001D6912">
        <w:t>ОТПРАВИЛИ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p>
    <w:p w14:paraId="5B345F2E" w14:textId="77777777" w:rsidR="00382E61" w:rsidRPr="001D6912" w:rsidRDefault="00382E61" w:rsidP="00382E61">
      <w:r w:rsidRPr="001D6912">
        <w:t>На</w:t>
      </w:r>
      <w:r w:rsidR="007F577E" w:rsidRPr="001D6912">
        <w:t xml:space="preserve"> </w:t>
      </w:r>
      <w:r w:rsidRPr="001D6912">
        <w:t>данный</w:t>
      </w:r>
      <w:r w:rsidR="007F577E" w:rsidRPr="001D6912">
        <w:t xml:space="preserve"> </w:t>
      </w:r>
      <w:r w:rsidRPr="001D6912">
        <w:t>момент</w:t>
      </w:r>
      <w:r w:rsidR="007F577E" w:rsidRPr="001D6912">
        <w:t xml:space="preserve"> </w:t>
      </w:r>
      <w:r w:rsidRPr="001D6912">
        <w:t>свыше</w:t>
      </w:r>
      <w:r w:rsidR="007F577E" w:rsidRPr="001D6912">
        <w:t xml:space="preserve"> </w:t>
      </w:r>
      <w:r w:rsidRPr="001D6912">
        <w:t>7</w:t>
      </w:r>
      <w:r w:rsidR="007F577E" w:rsidRPr="001D6912">
        <w:t xml:space="preserve"> </w:t>
      </w:r>
      <w:r w:rsidRPr="001D6912">
        <w:t>тысяч</w:t>
      </w:r>
      <w:r w:rsidR="007F577E" w:rsidRPr="001D6912">
        <w:t xml:space="preserve"> </w:t>
      </w:r>
      <w:r w:rsidRPr="001D6912">
        <w:t>жителей</w:t>
      </w:r>
      <w:r w:rsidR="007F577E" w:rsidRPr="001D6912">
        <w:t xml:space="preserve"> </w:t>
      </w:r>
      <w:r w:rsidRPr="001D6912">
        <w:t>Ростовской</w:t>
      </w:r>
      <w:r w:rsidR="007F577E" w:rsidRPr="001D6912">
        <w:t xml:space="preserve"> </w:t>
      </w:r>
      <w:r w:rsidRPr="001D6912">
        <w:t>области</w:t>
      </w:r>
      <w:r w:rsidR="007F577E" w:rsidRPr="001D6912">
        <w:t xml:space="preserve"> </w:t>
      </w:r>
      <w:r w:rsidRPr="001D6912">
        <w:t>уже</w:t>
      </w:r>
      <w:r w:rsidR="007F577E" w:rsidRPr="001D6912">
        <w:t xml:space="preserve"> </w:t>
      </w:r>
      <w:r w:rsidRPr="001D6912">
        <w:t>перевели</w:t>
      </w:r>
      <w:r w:rsidR="007F577E" w:rsidRPr="001D6912">
        <w:t xml:space="preserve"> </w:t>
      </w:r>
      <w:r w:rsidRPr="001D6912">
        <w:t>свои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СберНПФ.</w:t>
      </w:r>
      <w:r w:rsidR="007F577E" w:rsidRPr="001D6912">
        <w:t xml:space="preserve"> </w:t>
      </w:r>
      <w:r w:rsidRPr="001D6912">
        <w:t>Благодаря</w:t>
      </w:r>
      <w:r w:rsidR="007F577E" w:rsidRPr="001D6912">
        <w:t xml:space="preserve"> </w:t>
      </w:r>
      <w:r w:rsidRPr="001D6912">
        <w:t>этому</w:t>
      </w:r>
      <w:r w:rsidR="007F577E" w:rsidRPr="001D6912">
        <w:t xml:space="preserve"> </w:t>
      </w:r>
      <w:r w:rsidRPr="001D6912">
        <w:t>шагу</w:t>
      </w:r>
      <w:r w:rsidR="007F577E" w:rsidRPr="001D6912">
        <w:t xml:space="preserve"> </w:t>
      </w:r>
      <w:r w:rsidRPr="001D6912">
        <w:t>1,1</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поступит</w:t>
      </w:r>
      <w:r w:rsidR="007F577E" w:rsidRPr="001D6912">
        <w:t xml:space="preserve"> </w:t>
      </w:r>
      <w:r w:rsidRPr="001D6912">
        <w:t>на</w:t>
      </w:r>
      <w:r w:rsidR="007F577E" w:rsidRPr="001D6912">
        <w:t xml:space="preserve"> </w:t>
      </w:r>
      <w:r w:rsidRPr="001D6912">
        <w:t>их</w:t>
      </w:r>
      <w:r w:rsidR="007F577E" w:rsidRPr="001D6912">
        <w:t xml:space="preserve"> </w:t>
      </w:r>
      <w:r w:rsidRPr="001D6912">
        <w:t>ПДС-счета</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p>
    <w:p w14:paraId="03344B72" w14:textId="77777777" w:rsidR="00382E61" w:rsidRPr="001D6912" w:rsidRDefault="00382E61" w:rsidP="00382E61">
      <w:r w:rsidRPr="001D6912">
        <w:t>Чтобы</w:t>
      </w:r>
      <w:r w:rsidR="007F577E" w:rsidRPr="001D6912">
        <w:t xml:space="preserve"> </w:t>
      </w:r>
      <w:r w:rsidRPr="001D6912">
        <w:t>узнать,</w:t>
      </w:r>
      <w:r w:rsidR="007F577E" w:rsidRPr="001D6912">
        <w:t xml:space="preserve"> </w:t>
      </w:r>
      <w:r w:rsidRPr="001D6912">
        <w:t>есть</w:t>
      </w:r>
      <w:r w:rsidR="007F577E" w:rsidRPr="001D6912">
        <w:t xml:space="preserve"> </w:t>
      </w:r>
      <w:r w:rsidRPr="001D6912">
        <w:t>ли</w:t>
      </w:r>
      <w:r w:rsidR="007F577E" w:rsidRPr="001D6912">
        <w:t xml:space="preserve"> </w:t>
      </w:r>
      <w:r w:rsidRPr="001D6912">
        <w:t>у</w:t>
      </w:r>
      <w:r w:rsidR="007F577E" w:rsidRPr="001D6912">
        <w:t xml:space="preserve"> </w:t>
      </w:r>
      <w:r w:rsidRPr="001D6912">
        <w:t>вас</w:t>
      </w:r>
      <w:r w:rsidR="007F577E" w:rsidRPr="001D6912">
        <w:t xml:space="preserve"> </w:t>
      </w:r>
      <w:r w:rsidRPr="001D6912">
        <w:t>накопительная</w:t>
      </w:r>
      <w:r w:rsidR="007F577E" w:rsidRPr="001D6912">
        <w:t xml:space="preserve"> </w:t>
      </w:r>
      <w:r w:rsidRPr="001D6912">
        <w:t>пенсия,</w:t>
      </w:r>
      <w:r w:rsidR="007F577E" w:rsidRPr="001D6912">
        <w:t xml:space="preserve"> </w:t>
      </w:r>
      <w:r w:rsidRPr="001D6912">
        <w:t>и</w:t>
      </w:r>
      <w:r w:rsidR="007F577E" w:rsidRPr="001D6912">
        <w:t xml:space="preserve"> </w:t>
      </w:r>
      <w:r w:rsidRPr="001D6912">
        <w:t>где</w:t>
      </w:r>
      <w:r w:rsidR="007F577E" w:rsidRPr="001D6912">
        <w:t xml:space="preserve"> </w:t>
      </w:r>
      <w:r w:rsidRPr="001D6912">
        <w:t>она</w:t>
      </w:r>
      <w:r w:rsidR="007F577E" w:rsidRPr="001D6912">
        <w:t xml:space="preserve"> </w:t>
      </w:r>
      <w:r w:rsidRPr="001D6912">
        <w:t>хранится,</w:t>
      </w:r>
      <w:r w:rsidR="007F577E" w:rsidRPr="001D6912">
        <w:t xml:space="preserve"> </w:t>
      </w:r>
      <w:r w:rsidRPr="001D6912">
        <w:t>можно</w:t>
      </w:r>
      <w:r w:rsidR="007F577E" w:rsidRPr="001D6912">
        <w:t xml:space="preserve"> </w:t>
      </w:r>
      <w:r w:rsidRPr="001D6912">
        <w:t>воспользоваться</w:t>
      </w:r>
      <w:r w:rsidR="007F577E" w:rsidRPr="001D6912">
        <w:t xml:space="preserve"> </w:t>
      </w:r>
      <w:r w:rsidRPr="001D6912">
        <w:t>функцией</w:t>
      </w:r>
      <w:r w:rsidR="007F577E" w:rsidRPr="001D6912">
        <w:t xml:space="preserve"> «</w:t>
      </w:r>
      <w:r w:rsidRPr="001D6912">
        <w:t>Расчет</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приложении</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Так</w:t>
      </w:r>
      <w:r w:rsidR="007F577E" w:rsidRPr="001D6912">
        <w:t xml:space="preserve"> </w:t>
      </w:r>
      <w:r w:rsidRPr="001D6912">
        <w:t>вы</w:t>
      </w:r>
      <w:r w:rsidR="007F577E" w:rsidRPr="001D6912">
        <w:t xml:space="preserve"> </w:t>
      </w:r>
      <w:r w:rsidRPr="001D6912">
        <w:t>узнаете</w:t>
      </w:r>
      <w:r w:rsidR="007F577E" w:rsidRPr="001D6912">
        <w:t xml:space="preserve"> </w:t>
      </w:r>
      <w:r w:rsidRPr="001D6912">
        <w:t>точную</w:t>
      </w:r>
      <w:r w:rsidR="007F577E" w:rsidRPr="001D6912">
        <w:t xml:space="preserve"> </w:t>
      </w:r>
      <w:r w:rsidRPr="001D6912">
        <w:t>сумму</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сможете</w:t>
      </w:r>
      <w:r w:rsidR="007F577E" w:rsidRPr="001D6912">
        <w:t xml:space="preserve"> </w:t>
      </w:r>
      <w:r w:rsidRPr="001D6912">
        <w:t>принять</w:t>
      </w:r>
      <w:r w:rsidR="007F577E" w:rsidRPr="001D6912">
        <w:t xml:space="preserve"> </w:t>
      </w:r>
      <w:r w:rsidRPr="001D6912">
        <w:t>решение</w:t>
      </w:r>
      <w:r w:rsidR="007F577E" w:rsidRPr="001D6912">
        <w:t xml:space="preserve"> </w:t>
      </w:r>
      <w:r w:rsidRPr="001D6912">
        <w:t>о</w:t>
      </w:r>
      <w:r w:rsidR="007F577E" w:rsidRPr="001D6912">
        <w:t xml:space="preserve"> </w:t>
      </w:r>
      <w:r w:rsidRPr="001D6912">
        <w:t>переводе.</w:t>
      </w:r>
    </w:p>
    <w:p w14:paraId="083EFED4" w14:textId="77777777" w:rsidR="00382E61" w:rsidRPr="001D6912" w:rsidRDefault="00382E61" w:rsidP="00382E61">
      <w:r w:rsidRPr="001D6912">
        <w:t>КАК</w:t>
      </w:r>
      <w:r w:rsidR="007F577E" w:rsidRPr="001D6912">
        <w:t xml:space="preserve"> </w:t>
      </w:r>
      <w:r w:rsidRPr="001D6912">
        <w:t>ПРИУМНОЖИТЬ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ПОЛУЧИТЬ</w:t>
      </w:r>
      <w:r w:rsidR="007F577E" w:rsidRPr="001D6912">
        <w:t xml:space="preserve"> </w:t>
      </w:r>
      <w:r w:rsidRPr="001D6912">
        <w:t>ИХ</w:t>
      </w:r>
      <w:r w:rsidR="007F577E" w:rsidRPr="001D6912">
        <w:t xml:space="preserve"> </w:t>
      </w:r>
      <w:r w:rsidRPr="001D6912">
        <w:t>БЫСТРЕЕ?</w:t>
      </w:r>
    </w:p>
    <w:p w14:paraId="73C2B726" w14:textId="77777777" w:rsidR="00382E61" w:rsidRPr="001D6912" w:rsidRDefault="00382E61" w:rsidP="00382E61">
      <w:r w:rsidRPr="001D6912">
        <w:t>Чтобы</w:t>
      </w:r>
      <w:r w:rsidR="007F577E" w:rsidRPr="001D6912">
        <w:t xml:space="preserve"> </w:t>
      </w:r>
      <w:r w:rsidRPr="001D6912">
        <w:t>увеличить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сделать</w:t>
      </w:r>
      <w:r w:rsidR="007F577E" w:rsidRPr="001D6912">
        <w:t xml:space="preserve"> </w:t>
      </w:r>
      <w:r w:rsidRPr="001D6912">
        <w:t>их</w:t>
      </w:r>
      <w:r w:rsidR="007F577E" w:rsidRPr="001D6912">
        <w:t xml:space="preserve"> </w:t>
      </w:r>
      <w:r w:rsidRPr="001D6912">
        <w:t>более</w:t>
      </w:r>
      <w:r w:rsidR="007F577E" w:rsidRPr="001D6912">
        <w:t xml:space="preserve"> </w:t>
      </w:r>
      <w:r w:rsidRPr="001D6912">
        <w:t>ликвидными,</w:t>
      </w:r>
      <w:r w:rsidR="007F577E" w:rsidRPr="001D6912">
        <w:t xml:space="preserve"> </w:t>
      </w:r>
      <w:r w:rsidRPr="001D6912">
        <w:t>можно</w:t>
      </w:r>
      <w:r w:rsidR="007F577E" w:rsidRPr="001D6912">
        <w:t xml:space="preserve"> </w:t>
      </w:r>
      <w:r w:rsidRPr="001D6912">
        <w:t>воспользоваться</w:t>
      </w:r>
      <w:r w:rsidR="007F577E" w:rsidRPr="001D6912">
        <w:t xml:space="preserve"> </w:t>
      </w:r>
      <w:r w:rsidRPr="001D6912">
        <w:t>программой</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В</w:t>
      </w:r>
      <w:r w:rsidR="007F577E" w:rsidRPr="001D6912">
        <w:t xml:space="preserve"> </w:t>
      </w:r>
      <w:r w:rsidRPr="001D6912">
        <w:t>не</w:t>
      </w:r>
      <w:r w:rsidR="007F577E" w:rsidRPr="001D6912">
        <w:t xml:space="preserve">е </w:t>
      </w:r>
      <w:r w:rsidRPr="001D6912">
        <w:t>вы</w:t>
      </w:r>
      <w:r w:rsidR="007F577E" w:rsidRPr="001D6912">
        <w:t xml:space="preserve"> </w:t>
      </w:r>
      <w:r w:rsidRPr="001D6912">
        <w:t>можете</w:t>
      </w:r>
      <w:r w:rsidR="007F577E" w:rsidRPr="001D6912">
        <w:t xml:space="preserve"> </w:t>
      </w:r>
      <w:r w:rsidRPr="001D6912">
        <w:t>перевести</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из</w:t>
      </w:r>
      <w:r w:rsidR="007F577E" w:rsidRPr="001D6912">
        <w:t xml:space="preserve"> </w:t>
      </w:r>
      <w:r w:rsidRPr="001D6912">
        <w:t>государственной</w:t>
      </w:r>
      <w:r w:rsidR="007F577E" w:rsidRPr="001D6912">
        <w:t xml:space="preserve"> </w:t>
      </w:r>
      <w:r w:rsidRPr="001D6912">
        <w:t>системы</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p>
    <w:p w14:paraId="0FF91D1E" w14:textId="77777777" w:rsidR="00382E61" w:rsidRPr="001D6912" w:rsidRDefault="00382E61" w:rsidP="00382E61">
      <w:r w:rsidRPr="001D6912">
        <w:t>По</w:t>
      </w:r>
      <w:r w:rsidR="007F577E" w:rsidRPr="001D6912">
        <w:t xml:space="preserve"> </w:t>
      </w:r>
      <w:r w:rsidRPr="001D6912">
        <w:t>закону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обычно</w:t>
      </w:r>
      <w:r w:rsidR="007F577E" w:rsidRPr="001D6912">
        <w:t xml:space="preserve"> </w:t>
      </w:r>
      <w:r w:rsidRPr="001D6912">
        <w:t>(если</w:t>
      </w:r>
      <w:r w:rsidR="007F577E" w:rsidRPr="001D6912">
        <w:t xml:space="preserve"> </w:t>
      </w:r>
      <w:r w:rsidRPr="001D6912">
        <w:t>нет</w:t>
      </w:r>
      <w:r w:rsidR="007F577E" w:rsidRPr="001D6912">
        <w:t xml:space="preserve"> </w:t>
      </w:r>
      <w:r w:rsidRPr="001D6912">
        <w:t>права</w:t>
      </w:r>
      <w:r w:rsidR="007F577E" w:rsidRPr="001D6912">
        <w:t xml:space="preserve"> </w:t>
      </w:r>
      <w:r w:rsidRPr="001D6912">
        <w:t>на</w:t>
      </w:r>
      <w:r w:rsidR="007F577E" w:rsidRPr="001D6912">
        <w:t xml:space="preserve"> </w:t>
      </w:r>
      <w:r w:rsidRPr="001D6912">
        <w:t>досрочную</w:t>
      </w:r>
      <w:r w:rsidR="007F577E" w:rsidRPr="001D6912">
        <w:t xml:space="preserve"> </w:t>
      </w:r>
      <w:r w:rsidRPr="001D6912">
        <w:t>выплату)</w:t>
      </w:r>
      <w:r w:rsidR="007F577E" w:rsidRPr="001D6912">
        <w:t xml:space="preserve"> </w:t>
      </w:r>
      <w:r w:rsidRPr="001D6912">
        <w:t>выплачивается</w:t>
      </w:r>
      <w:r w:rsidR="007F577E" w:rsidRPr="001D6912">
        <w:t xml:space="preserve"> </w:t>
      </w:r>
      <w:r w:rsidRPr="001D6912">
        <w:t>женщинам</w:t>
      </w:r>
      <w:r w:rsidR="007F577E" w:rsidRPr="001D6912">
        <w:t xml:space="preserve"> </w:t>
      </w:r>
      <w:r w:rsidRPr="001D6912">
        <w:t>с</w:t>
      </w:r>
      <w:r w:rsidR="007F577E" w:rsidRPr="001D6912">
        <w:t xml:space="preserve"> </w:t>
      </w:r>
      <w:r w:rsidRPr="001D6912">
        <w:t>пятидесяти</w:t>
      </w:r>
      <w:r w:rsidR="007F577E" w:rsidRPr="001D6912">
        <w:t xml:space="preserve"> </w:t>
      </w:r>
      <w:r w:rsidRPr="001D6912">
        <w:t>пяти</w:t>
      </w:r>
      <w:r w:rsidR="007F577E" w:rsidRPr="001D6912">
        <w:t xml:space="preserve"> </w:t>
      </w:r>
      <w:r w:rsidRPr="001D6912">
        <w:t>лет,</w:t>
      </w:r>
      <w:r w:rsidR="007F577E" w:rsidRPr="001D6912">
        <w:t xml:space="preserve"> </w:t>
      </w:r>
      <w:r w:rsidRPr="001D6912">
        <w:t>мужчинам</w:t>
      </w:r>
      <w:r w:rsidR="007F577E" w:rsidRPr="001D6912">
        <w:t xml:space="preserve"> </w:t>
      </w:r>
      <w:r w:rsidRPr="001D6912">
        <w:t>с</w:t>
      </w:r>
      <w:r w:rsidR="007F577E" w:rsidRPr="001D6912">
        <w:t xml:space="preserve"> </w:t>
      </w:r>
      <w:r w:rsidRPr="001D6912">
        <w:t>шестидесяти</w:t>
      </w:r>
      <w:r w:rsidR="007F577E" w:rsidRPr="001D6912">
        <w:t xml:space="preserve"> </w:t>
      </w:r>
      <w:r w:rsidRPr="001D6912">
        <w:t>лет.</w:t>
      </w:r>
      <w:r w:rsidR="007F577E" w:rsidRPr="001D6912">
        <w:t xml:space="preserve"> </w:t>
      </w:r>
      <w:r w:rsidRPr="001D6912">
        <w:t>Если</w:t>
      </w:r>
      <w:r w:rsidR="007F577E" w:rsidRPr="001D6912">
        <w:t xml:space="preserve"> </w:t>
      </w:r>
      <w:r w:rsidRPr="001D6912">
        <w:t>на</w:t>
      </w:r>
      <w:r w:rsidR="007F577E" w:rsidRPr="001D6912">
        <w:t xml:space="preserve"> </w:t>
      </w:r>
      <w:r w:rsidRPr="001D6912">
        <w:t>вашем</w:t>
      </w:r>
      <w:r w:rsidR="007F577E" w:rsidRPr="001D6912">
        <w:t xml:space="preserve"> </w:t>
      </w:r>
      <w:r w:rsidRPr="001D6912">
        <w:t>счете</w:t>
      </w:r>
      <w:r w:rsidR="007F577E" w:rsidRPr="001D6912">
        <w:t xml:space="preserve"> </w:t>
      </w:r>
      <w:r w:rsidRPr="001D6912">
        <w:t>лежит</w:t>
      </w:r>
      <w:r w:rsidR="007F577E" w:rsidRPr="001D6912">
        <w:t xml:space="preserve"> </w:t>
      </w:r>
      <w:r w:rsidRPr="001D6912">
        <w:t>меньше</w:t>
      </w:r>
      <w:r w:rsidR="007F577E" w:rsidRPr="001D6912">
        <w:t xml:space="preserve"> </w:t>
      </w:r>
      <w:r w:rsidRPr="001D6912">
        <w:t>351</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(такая</w:t>
      </w:r>
      <w:r w:rsidR="007F577E" w:rsidRPr="001D6912">
        <w:t xml:space="preserve"> </w:t>
      </w:r>
      <w:r w:rsidRPr="001D6912">
        <w:t>сумма</w:t>
      </w:r>
      <w:r w:rsidR="007F577E" w:rsidRPr="001D6912">
        <w:t xml:space="preserve"> </w:t>
      </w:r>
      <w:r w:rsidRPr="001D6912">
        <w:t>установлена</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обратится</w:t>
      </w:r>
      <w:r w:rsidR="007F577E" w:rsidRPr="001D6912">
        <w:t xml:space="preserve"> </w:t>
      </w:r>
      <w:r w:rsidRPr="001D6912">
        <w:t>за</w:t>
      </w:r>
      <w:r w:rsidR="007F577E" w:rsidRPr="001D6912">
        <w:t xml:space="preserve"> </w:t>
      </w:r>
      <w:r w:rsidRPr="001D6912">
        <w:t>выплатой</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вы</w:t>
      </w:r>
      <w:r w:rsidR="007F577E" w:rsidRPr="001D6912">
        <w:t xml:space="preserve"> </w:t>
      </w:r>
      <w:r w:rsidRPr="001D6912">
        <w:t>получите</w:t>
      </w:r>
      <w:r w:rsidR="007F577E" w:rsidRPr="001D6912">
        <w:t xml:space="preserve"> </w:t>
      </w:r>
      <w:r w:rsidRPr="001D6912">
        <w:t>вс</w:t>
      </w:r>
      <w:r w:rsidR="007F577E" w:rsidRPr="001D6912">
        <w:t xml:space="preserve">е </w:t>
      </w:r>
      <w:r w:rsidRPr="001D6912">
        <w:t>разом.</w:t>
      </w:r>
      <w:r w:rsidR="007F577E" w:rsidRPr="001D6912">
        <w:t xml:space="preserve"> </w:t>
      </w:r>
      <w:r w:rsidRPr="001D6912">
        <w:t>А</w:t>
      </w:r>
      <w:r w:rsidR="007F577E" w:rsidRPr="001D6912">
        <w:t xml:space="preserve"> </w:t>
      </w:r>
      <w:r w:rsidRPr="001D6912">
        <w:t>если</w:t>
      </w:r>
      <w:r w:rsidR="007F577E" w:rsidRPr="001D6912">
        <w:t xml:space="preserve"> </w:t>
      </w:r>
      <w:r w:rsidRPr="001D6912">
        <w:t>больше,</w:t>
      </w:r>
      <w:r w:rsidR="007F577E" w:rsidRPr="001D6912">
        <w:t xml:space="preserve"> </w:t>
      </w:r>
      <w:r w:rsidRPr="001D6912">
        <w:t>то</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как</w:t>
      </w:r>
      <w:r w:rsidR="007F577E" w:rsidRPr="001D6912">
        <w:t xml:space="preserve"> </w:t>
      </w:r>
      <w:r w:rsidRPr="001D6912">
        <w:t>правило,</w:t>
      </w:r>
      <w:r w:rsidR="007F577E" w:rsidRPr="001D6912">
        <w:t xml:space="preserve"> </w:t>
      </w:r>
      <w:r w:rsidRPr="001D6912">
        <w:t>вам</w:t>
      </w:r>
      <w:r w:rsidR="007F577E" w:rsidRPr="001D6912">
        <w:t xml:space="preserve"> </w:t>
      </w:r>
      <w:r w:rsidRPr="001D6912">
        <w:t>будут</w:t>
      </w:r>
      <w:r w:rsidR="007F577E" w:rsidRPr="001D6912">
        <w:t xml:space="preserve"> </w:t>
      </w:r>
      <w:r w:rsidRPr="001D6912">
        <w:t>выплачивать</w:t>
      </w:r>
      <w:r w:rsidR="007F577E" w:rsidRPr="001D6912">
        <w:t xml:space="preserve"> </w:t>
      </w:r>
      <w:r w:rsidRPr="001D6912">
        <w:t>как</w:t>
      </w:r>
      <w:r w:rsidR="007F577E" w:rsidRPr="001D6912">
        <w:t xml:space="preserve"> </w:t>
      </w:r>
      <w:r w:rsidRPr="001D6912">
        <w:t>ежемесячную</w:t>
      </w:r>
      <w:r w:rsidR="007F577E" w:rsidRPr="001D6912">
        <w:t xml:space="preserve"> </w:t>
      </w:r>
      <w:r w:rsidRPr="001D6912">
        <w:t>надбавку</w:t>
      </w:r>
      <w:r w:rsidR="007F577E" w:rsidRPr="001D6912">
        <w:t xml:space="preserve"> </w:t>
      </w:r>
      <w:r w:rsidRPr="001D6912">
        <w:t>к</w:t>
      </w:r>
      <w:r w:rsidR="007F577E" w:rsidRPr="001D6912">
        <w:t xml:space="preserve"> </w:t>
      </w:r>
      <w:r w:rsidRPr="001D6912">
        <w:t>основной</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Такая</w:t>
      </w:r>
      <w:r w:rsidR="007F577E" w:rsidRPr="001D6912">
        <w:t xml:space="preserve"> </w:t>
      </w:r>
      <w:r w:rsidRPr="001D6912">
        <w:t>доплата</w:t>
      </w:r>
      <w:r w:rsidR="007F577E" w:rsidRPr="001D6912">
        <w:t xml:space="preserve"> </w:t>
      </w:r>
      <w:r w:rsidRPr="001D6912">
        <w:t>невелика</w:t>
      </w:r>
      <w:r w:rsidR="007F577E" w:rsidRPr="001D6912">
        <w:t xml:space="preserve"> - </w:t>
      </w:r>
      <w:r w:rsidRPr="001D6912">
        <w:t>около</w:t>
      </w:r>
      <w:r w:rsidR="007F577E" w:rsidRPr="001D6912">
        <w:t xml:space="preserve"> </w:t>
      </w:r>
      <w:r w:rsidRPr="001D6912">
        <w:t>1,3</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Если</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появится</w:t>
      </w:r>
      <w:r w:rsidR="007F577E" w:rsidRPr="001D6912">
        <w:t xml:space="preserve"> </w:t>
      </w:r>
      <w:r w:rsidRPr="001D6912">
        <w:t>больше</w:t>
      </w:r>
      <w:r w:rsidR="007F577E" w:rsidRPr="001D6912">
        <w:t xml:space="preserve"> </w:t>
      </w:r>
      <w:r w:rsidRPr="001D6912">
        <w:t>возможностей</w:t>
      </w:r>
      <w:r w:rsidR="007F577E" w:rsidRPr="001D6912">
        <w:t xml:space="preserve"> </w:t>
      </w:r>
      <w:r w:rsidRPr="001D6912">
        <w:t>пользоваться</w:t>
      </w:r>
      <w:r w:rsidR="007F577E" w:rsidRPr="001D6912">
        <w:t xml:space="preserve"> </w:t>
      </w:r>
      <w:r w:rsidRPr="001D6912">
        <w:t>этими</w:t>
      </w:r>
      <w:r w:rsidR="007F577E" w:rsidRPr="001D6912">
        <w:t xml:space="preserve"> </w:t>
      </w:r>
      <w:r w:rsidRPr="001D6912">
        <w:t>деньгами.</w:t>
      </w:r>
      <w:r w:rsidR="007F577E" w:rsidRPr="001D6912">
        <w:t xml:space="preserve"> </w:t>
      </w:r>
      <w:r w:rsidRPr="001D6912">
        <w:t>А</w:t>
      </w:r>
      <w:r w:rsidR="007F577E" w:rsidRPr="001D6912">
        <w:t xml:space="preserve"> </w:t>
      </w:r>
      <w:r w:rsidRPr="001D6912">
        <w:t>ещ</w:t>
      </w:r>
      <w:r w:rsidR="007F577E" w:rsidRPr="001D6912">
        <w:t xml:space="preserve">е </w:t>
      </w:r>
      <w:r w:rsidRPr="001D6912">
        <w:t>человек</w:t>
      </w:r>
      <w:r w:rsidR="007F577E" w:rsidRPr="001D6912">
        <w:t xml:space="preserve"> </w:t>
      </w:r>
      <w:r w:rsidRPr="001D6912">
        <w:t>сможет</w:t>
      </w:r>
      <w:r w:rsidR="007F577E" w:rsidRPr="001D6912">
        <w:t xml:space="preserve"> </w:t>
      </w:r>
      <w:r w:rsidRPr="001D6912">
        <w:t>сам</w:t>
      </w:r>
      <w:r w:rsidR="007F577E" w:rsidRPr="001D6912">
        <w:t xml:space="preserve"> </w:t>
      </w:r>
      <w:r w:rsidRPr="001D6912">
        <w:t>выбирать</w:t>
      </w:r>
      <w:r w:rsidR="007F577E" w:rsidRPr="001D6912">
        <w:t xml:space="preserve"> </w:t>
      </w:r>
      <w:r w:rsidRPr="001D6912">
        <w:t>срок</w:t>
      </w:r>
      <w:r w:rsidR="007F577E" w:rsidRPr="001D6912">
        <w:t xml:space="preserve"> </w:t>
      </w:r>
      <w:r w:rsidRPr="001D6912">
        <w:t>выплат.</w:t>
      </w:r>
    </w:p>
    <w:p w14:paraId="62DEB6E0" w14:textId="77777777" w:rsidR="00382E61" w:rsidRPr="001D6912" w:rsidRDefault="00382E61" w:rsidP="00382E61">
      <w:r w:rsidRPr="001D6912">
        <w:t>5</w:t>
      </w:r>
      <w:r w:rsidR="007F577E" w:rsidRPr="001D6912">
        <w:t xml:space="preserve"> </w:t>
      </w:r>
      <w:r w:rsidRPr="001D6912">
        <w:t>ПРИЧИН</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p>
    <w:p w14:paraId="151AAB4F" w14:textId="77777777" w:rsidR="00382E61" w:rsidRPr="001D6912" w:rsidRDefault="00382E61" w:rsidP="00382E61">
      <w:r w:rsidRPr="001D6912">
        <w:lastRenderedPageBreak/>
        <w:t>1.</w:t>
      </w:r>
      <w:r w:rsidR="007F577E" w:rsidRPr="001D6912">
        <w:t xml:space="preserve"> </w:t>
      </w:r>
      <w:r w:rsidRPr="001D6912">
        <w:t>Экстренный</w:t>
      </w:r>
      <w:r w:rsidR="007F577E" w:rsidRPr="001D6912">
        <w:t xml:space="preserve"> </w:t>
      </w:r>
      <w:r w:rsidRPr="001D6912">
        <w:t>доступ</w:t>
      </w:r>
    </w:p>
    <w:p w14:paraId="3B2AB9CF" w14:textId="77777777" w:rsidR="00382E61" w:rsidRPr="001D6912" w:rsidRDefault="00382E61" w:rsidP="00382E61">
      <w:r w:rsidRPr="001D6912">
        <w:t>При</w:t>
      </w:r>
      <w:r w:rsidR="007F577E" w:rsidRPr="001D6912">
        <w:t xml:space="preserve"> </w:t>
      </w:r>
      <w:r w:rsidRPr="001D6912">
        <w:t>необходимости</w:t>
      </w:r>
      <w:r w:rsidR="007F577E" w:rsidRPr="001D6912">
        <w:t xml:space="preserve"> </w:t>
      </w:r>
      <w:r w:rsidRPr="001D6912">
        <w:t>сбережениями,</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можно</w:t>
      </w:r>
      <w:r w:rsidR="007F577E" w:rsidRPr="001D6912">
        <w:t xml:space="preserve"> </w:t>
      </w:r>
      <w:r w:rsidRPr="001D6912">
        <w:t>воспользоваться</w:t>
      </w:r>
      <w:r w:rsidR="007F577E" w:rsidRPr="001D6912">
        <w:t xml:space="preserve"> </w:t>
      </w:r>
      <w:r w:rsidRPr="001D6912">
        <w:t>в</w:t>
      </w:r>
      <w:r w:rsidR="007F577E" w:rsidRPr="001D6912">
        <w:t xml:space="preserve"> </w:t>
      </w:r>
      <w:r w:rsidRPr="001D6912">
        <w:t>любой</w:t>
      </w:r>
      <w:r w:rsidR="007F577E" w:rsidRPr="001D6912">
        <w:t xml:space="preserve"> </w:t>
      </w:r>
      <w:r w:rsidRPr="001D6912">
        <w:t>момент.</w:t>
      </w:r>
      <w:r w:rsidR="007F577E" w:rsidRPr="001D6912">
        <w:t xml:space="preserve"> </w:t>
      </w:r>
      <w:r w:rsidRPr="001D6912">
        <w:t>Например,</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утраты</w:t>
      </w:r>
      <w:r w:rsidR="007F577E" w:rsidRPr="001D6912">
        <w:t xml:space="preserve"> </w:t>
      </w:r>
      <w:r w:rsidRPr="001D6912">
        <w:t>кормильца</w:t>
      </w:r>
      <w:r w:rsidR="007F577E" w:rsidRPr="001D6912">
        <w:t xml:space="preserve"> </w:t>
      </w:r>
      <w:r w:rsidRPr="001D6912">
        <w:t>или</w:t>
      </w:r>
      <w:r w:rsidR="007F577E" w:rsidRPr="001D6912">
        <w:t xml:space="preserve"> </w:t>
      </w:r>
      <w:r w:rsidRPr="001D6912">
        <w:t>при</w:t>
      </w:r>
      <w:r w:rsidR="007F577E" w:rsidRPr="001D6912">
        <w:t xml:space="preserve"> </w:t>
      </w:r>
      <w:r w:rsidRPr="001D6912">
        <w:t>необходимости</w:t>
      </w:r>
      <w:r w:rsidR="007F577E" w:rsidRPr="001D6912">
        <w:t xml:space="preserve"> </w:t>
      </w:r>
      <w:r w:rsidRPr="001D6912">
        <w:t>оплатить</w:t>
      </w:r>
      <w:r w:rsidR="007F577E" w:rsidRPr="001D6912">
        <w:t xml:space="preserve"> </w:t>
      </w:r>
      <w:r w:rsidRPr="001D6912">
        <w:t>дорогостоящего</w:t>
      </w:r>
      <w:r w:rsidR="007F577E" w:rsidRPr="001D6912">
        <w:t xml:space="preserve"> </w:t>
      </w:r>
      <w:r w:rsidRPr="001D6912">
        <w:t>лечения.</w:t>
      </w:r>
      <w:r w:rsidR="007F577E" w:rsidRPr="001D6912">
        <w:t xml:space="preserve"> </w:t>
      </w:r>
      <w:r w:rsidRPr="001D6912">
        <w:t>Возраст</w:t>
      </w:r>
      <w:r w:rsidR="007F577E" w:rsidRPr="001D6912">
        <w:t xml:space="preserve"> </w:t>
      </w:r>
      <w:r w:rsidRPr="001D6912">
        <w:t>человека</w:t>
      </w:r>
      <w:r w:rsidR="007F577E" w:rsidRPr="001D6912">
        <w:t xml:space="preserve"> </w:t>
      </w:r>
      <w:r w:rsidRPr="001D6912">
        <w:t>значения</w:t>
      </w:r>
      <w:r w:rsidR="007F577E" w:rsidRPr="001D6912">
        <w:t xml:space="preserve"> </w:t>
      </w:r>
      <w:r w:rsidRPr="001D6912">
        <w:t>не</w:t>
      </w:r>
      <w:r w:rsidR="007F577E" w:rsidRPr="001D6912">
        <w:t xml:space="preserve"> </w:t>
      </w:r>
      <w:r w:rsidRPr="001D6912">
        <w:t>имеет.</w:t>
      </w:r>
    </w:p>
    <w:p w14:paraId="7127184E" w14:textId="77777777" w:rsidR="00382E61" w:rsidRPr="001D6912" w:rsidRDefault="00382E61" w:rsidP="00382E61">
      <w:r w:rsidRPr="001D6912">
        <w:t>2.</w:t>
      </w:r>
      <w:r w:rsidR="007F577E" w:rsidRPr="001D6912">
        <w:t xml:space="preserve"> </w:t>
      </w:r>
      <w:r w:rsidRPr="001D6912">
        <w:t>Гибкость</w:t>
      </w:r>
      <w:r w:rsidR="007F577E" w:rsidRPr="001D6912">
        <w:t xml:space="preserve"> </w:t>
      </w:r>
      <w:r w:rsidRPr="001D6912">
        <w:t>сроков</w:t>
      </w:r>
      <w:r w:rsidR="007F577E" w:rsidRPr="001D6912">
        <w:t xml:space="preserve"> </w:t>
      </w:r>
      <w:r w:rsidRPr="001D6912">
        <w:t>выплат</w:t>
      </w:r>
    </w:p>
    <w:p w14:paraId="03DC6DF0" w14:textId="77777777" w:rsidR="00382E61" w:rsidRPr="001D6912" w:rsidRDefault="00382E61" w:rsidP="00382E61">
      <w:r w:rsidRPr="001D6912">
        <w:t>Участвуя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человек</w:t>
      </w:r>
      <w:r w:rsidR="007F577E" w:rsidRPr="001D6912">
        <w:t xml:space="preserve"> </w:t>
      </w:r>
      <w:r w:rsidRPr="001D6912">
        <w:t>может</w:t>
      </w:r>
      <w:r w:rsidR="007F577E" w:rsidRPr="001D6912">
        <w:t xml:space="preserve"> </w:t>
      </w:r>
      <w:r w:rsidRPr="001D6912">
        <w:t>самостоятельно</w:t>
      </w:r>
      <w:r w:rsidR="007F577E" w:rsidRPr="001D6912">
        <w:t xml:space="preserve"> </w:t>
      </w:r>
      <w:r w:rsidRPr="001D6912">
        <w:t>устанавливать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сбережений,</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Если</w:t>
      </w:r>
      <w:r w:rsidR="007F577E" w:rsidRPr="001D6912">
        <w:t xml:space="preserve"> </w:t>
      </w:r>
      <w:r w:rsidRPr="001D6912">
        <w:t>мужчина</w:t>
      </w:r>
      <w:r w:rsidR="007F577E" w:rsidRPr="001D6912">
        <w:t xml:space="preserve"> </w:t>
      </w:r>
      <w:r w:rsidRPr="001D6912">
        <w:t>участвует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менее</w:t>
      </w:r>
      <w:r w:rsidR="007F577E" w:rsidRPr="001D6912">
        <w:t xml:space="preserve"> </w:t>
      </w:r>
      <w:r w:rsidRPr="001D6912">
        <w:t>15</w:t>
      </w:r>
      <w:r w:rsidR="007F577E" w:rsidRPr="001D6912">
        <w:t xml:space="preserve"> </w:t>
      </w:r>
      <w:r w:rsidRPr="001D6912">
        <w:t>лет,</w:t>
      </w:r>
      <w:r w:rsidR="007F577E" w:rsidRPr="001D6912">
        <w:t xml:space="preserve"> </w:t>
      </w:r>
      <w:r w:rsidRPr="001D6912">
        <w:t>но</w:t>
      </w:r>
      <w:r w:rsidR="007F577E" w:rsidRPr="001D6912">
        <w:t xml:space="preserve"> </w:t>
      </w:r>
      <w:r w:rsidRPr="001D6912">
        <w:t>ему</w:t>
      </w:r>
      <w:r w:rsidR="007F577E" w:rsidRPr="001D6912">
        <w:t xml:space="preserve"> </w:t>
      </w:r>
      <w:r w:rsidRPr="001D6912">
        <w:t>исполнится</w:t>
      </w:r>
      <w:r w:rsidR="007F577E" w:rsidRPr="001D6912">
        <w:t xml:space="preserve"> </w:t>
      </w:r>
      <w:r w:rsidRPr="001D6912">
        <w:t>60</w:t>
      </w:r>
      <w:r w:rsidR="007F577E" w:rsidRPr="001D6912">
        <w:t xml:space="preserve"> </w:t>
      </w:r>
      <w:r w:rsidRPr="001D6912">
        <w:t>лет,</w:t>
      </w:r>
      <w:r w:rsidR="007F577E" w:rsidRPr="001D6912">
        <w:t xml:space="preserve"> </w:t>
      </w:r>
      <w:r w:rsidRPr="001D6912">
        <w:t>он</w:t>
      </w:r>
      <w:r w:rsidR="007F577E" w:rsidRPr="001D6912">
        <w:t xml:space="preserve"> </w:t>
      </w:r>
      <w:r w:rsidRPr="001D6912">
        <w:t>может</w:t>
      </w:r>
      <w:r w:rsidR="007F577E" w:rsidRPr="001D6912">
        <w:t xml:space="preserve"> </w:t>
      </w:r>
      <w:r w:rsidRPr="001D6912">
        <w:t>установить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на</w:t>
      </w:r>
      <w:r w:rsidR="007F577E" w:rsidRPr="001D6912">
        <w:t xml:space="preserve"> </w:t>
      </w:r>
      <w:r w:rsidRPr="001D6912">
        <w:t>свой</w:t>
      </w:r>
      <w:r w:rsidR="007F577E" w:rsidRPr="001D6912">
        <w:t xml:space="preserve"> </w:t>
      </w:r>
      <w:r w:rsidRPr="001D6912">
        <w:t>выбор.</w:t>
      </w:r>
      <w:r w:rsidR="007F577E" w:rsidRPr="001D6912">
        <w:t xml:space="preserve"> </w:t>
      </w:r>
      <w:r w:rsidRPr="001D6912">
        <w:t>Это</w:t>
      </w:r>
      <w:r w:rsidR="007F577E" w:rsidRPr="001D6912">
        <w:t xml:space="preserve"> </w:t>
      </w:r>
      <w:r w:rsidRPr="001D6912">
        <w:t>же</w:t>
      </w:r>
      <w:r w:rsidR="007F577E" w:rsidRPr="001D6912">
        <w:t xml:space="preserve"> </w:t>
      </w:r>
      <w:r w:rsidRPr="001D6912">
        <w:t>правило</w:t>
      </w:r>
      <w:r w:rsidR="007F577E" w:rsidRPr="001D6912">
        <w:t xml:space="preserve"> </w:t>
      </w:r>
      <w:r w:rsidRPr="001D6912">
        <w:t>распространяется</w:t>
      </w:r>
      <w:r w:rsidR="007F577E" w:rsidRPr="001D6912">
        <w:t xml:space="preserve"> </w:t>
      </w:r>
      <w:r w:rsidRPr="001D6912">
        <w:t>и</w:t>
      </w:r>
      <w:r w:rsidR="007F577E" w:rsidRPr="001D6912">
        <w:t xml:space="preserve"> </w:t>
      </w:r>
      <w:r w:rsidRPr="001D6912">
        <w:t>на</w:t>
      </w:r>
      <w:r w:rsidR="007F577E" w:rsidRPr="001D6912">
        <w:t xml:space="preserve"> </w:t>
      </w:r>
      <w:r w:rsidRPr="001D6912">
        <w:t>женщин,</w:t>
      </w:r>
      <w:r w:rsidR="007F577E" w:rsidRPr="001D6912">
        <w:t xml:space="preserve"> </w:t>
      </w:r>
      <w:r w:rsidRPr="001D6912">
        <w:t>но</w:t>
      </w:r>
      <w:r w:rsidR="007F577E" w:rsidRPr="001D6912">
        <w:t xml:space="preserve"> </w:t>
      </w:r>
      <w:r w:rsidRPr="001D6912">
        <w:t>для</w:t>
      </w:r>
      <w:r w:rsidR="007F577E" w:rsidRPr="001D6912">
        <w:t xml:space="preserve"> </w:t>
      </w:r>
      <w:r w:rsidRPr="001D6912">
        <w:t>них</w:t>
      </w:r>
      <w:r w:rsidR="007F577E" w:rsidRPr="001D6912">
        <w:t xml:space="preserve"> </w:t>
      </w:r>
      <w:r w:rsidRPr="001D6912">
        <w:t>оно</w:t>
      </w:r>
      <w:r w:rsidR="007F577E" w:rsidRPr="001D6912">
        <w:t xml:space="preserve"> </w:t>
      </w:r>
      <w:r w:rsidRPr="001D6912">
        <w:t>действует</w:t>
      </w:r>
      <w:r w:rsidR="007F577E" w:rsidRPr="001D6912">
        <w:t xml:space="preserve"> </w:t>
      </w:r>
      <w:r w:rsidRPr="001D6912">
        <w:t>с</w:t>
      </w:r>
      <w:r w:rsidR="007F577E" w:rsidRPr="001D6912">
        <w:t xml:space="preserve"> </w:t>
      </w:r>
      <w:r w:rsidRPr="001D6912">
        <w:t>55</w:t>
      </w:r>
      <w:r w:rsidR="007F577E" w:rsidRPr="001D6912">
        <w:t xml:space="preserve"> </w:t>
      </w:r>
      <w:r w:rsidRPr="001D6912">
        <w:t>лет.</w:t>
      </w:r>
      <w:r w:rsidR="007F577E" w:rsidRPr="001D6912">
        <w:t xml:space="preserve"> </w:t>
      </w:r>
      <w:r w:rsidRPr="001D6912">
        <w:t>Например,</w:t>
      </w:r>
      <w:r w:rsidR="007F577E" w:rsidRPr="001D6912">
        <w:t xml:space="preserve"> </w:t>
      </w:r>
      <w:r w:rsidRPr="001D6912">
        <w:t>в</w:t>
      </w:r>
      <w:r w:rsidR="007F577E" w:rsidRPr="001D6912">
        <w:t xml:space="preserve"> </w:t>
      </w:r>
      <w:r w:rsidRPr="001D6912">
        <w:t>СберНПФ</w:t>
      </w:r>
      <w:r w:rsidR="007F577E" w:rsidRPr="001D6912">
        <w:t xml:space="preserve"> </w:t>
      </w:r>
      <w:r w:rsidRPr="001D6912">
        <w:t>такой</w:t>
      </w:r>
      <w:r w:rsidR="007F577E" w:rsidRPr="001D6912">
        <w:t xml:space="preserve"> </w:t>
      </w:r>
      <w:r w:rsidRPr="001D6912">
        <w:t>срок</w:t>
      </w:r>
      <w:r w:rsidR="007F577E" w:rsidRPr="001D6912">
        <w:t xml:space="preserve"> </w:t>
      </w:r>
      <w:r w:rsidRPr="001D6912">
        <w:t>начинается</w:t>
      </w:r>
      <w:r w:rsidR="007F577E" w:rsidRPr="001D6912">
        <w:t xml:space="preserve"> </w:t>
      </w:r>
      <w:r w:rsidRPr="001D6912">
        <w:t>от</w:t>
      </w:r>
      <w:r w:rsidR="007F577E" w:rsidRPr="001D6912">
        <w:t xml:space="preserve"> </w:t>
      </w:r>
      <w:r w:rsidRPr="001D6912">
        <w:t>5</w:t>
      </w:r>
      <w:r w:rsidR="007F577E" w:rsidRPr="001D6912">
        <w:t xml:space="preserve"> </w:t>
      </w:r>
      <w:r w:rsidRPr="001D6912">
        <w:t>лет,</w:t>
      </w:r>
      <w:r w:rsidR="007F577E" w:rsidRPr="001D6912">
        <w:t xml:space="preserve"> </w:t>
      </w:r>
      <w:r w:rsidRPr="001D6912">
        <w:t>но</w:t>
      </w:r>
      <w:r w:rsidR="007F577E" w:rsidRPr="001D6912">
        <w:t xml:space="preserve"> </w:t>
      </w:r>
      <w:r w:rsidRPr="001D6912">
        <w:t>установить</w:t>
      </w:r>
      <w:r w:rsidR="007F577E" w:rsidRPr="001D6912">
        <w:t xml:space="preserve"> </w:t>
      </w:r>
      <w:r w:rsidRPr="001D6912">
        <w:t>его</w:t>
      </w:r>
      <w:r w:rsidR="007F577E" w:rsidRPr="001D6912">
        <w:t xml:space="preserve"> </w:t>
      </w:r>
      <w:r w:rsidRPr="001D6912">
        <w:t>может</w:t>
      </w:r>
      <w:r w:rsidR="007F577E" w:rsidRPr="001D6912">
        <w:t xml:space="preserve"> </w:t>
      </w:r>
      <w:r w:rsidRPr="001D6912">
        <w:t>сам</w:t>
      </w:r>
      <w:r w:rsidR="007F577E" w:rsidRPr="001D6912">
        <w:t xml:space="preserve"> </w:t>
      </w:r>
      <w:r w:rsidRPr="001D6912">
        <w:t>человек,</w:t>
      </w:r>
      <w:r w:rsidR="007F577E" w:rsidRPr="001D6912">
        <w:t xml:space="preserve"> </w:t>
      </w:r>
      <w:r w:rsidRPr="001D6912">
        <w:t>выбрав</w:t>
      </w:r>
      <w:r w:rsidR="007F577E" w:rsidRPr="001D6912">
        <w:t xml:space="preserve"> </w:t>
      </w:r>
      <w:r w:rsidRPr="001D6912">
        <w:t>возможность</w:t>
      </w:r>
      <w:r w:rsidR="007F577E" w:rsidRPr="001D6912">
        <w:t xml:space="preserve"> </w:t>
      </w:r>
      <w:r w:rsidRPr="001D6912">
        <w:t>получить</w:t>
      </w:r>
      <w:r w:rsidR="007F577E" w:rsidRPr="001D6912">
        <w:t xml:space="preserve"> </w:t>
      </w:r>
      <w:r w:rsidRPr="001D6912">
        <w:t>выплаты</w:t>
      </w:r>
      <w:r w:rsidR="007F577E" w:rsidRPr="001D6912">
        <w:t xml:space="preserve"> </w:t>
      </w:r>
      <w:r w:rsidRPr="001D6912">
        <w:t>6,</w:t>
      </w:r>
      <w:r w:rsidR="007F577E" w:rsidRPr="001D6912">
        <w:t xml:space="preserve"> </w:t>
      </w:r>
      <w:r w:rsidRPr="001D6912">
        <w:t>10</w:t>
      </w:r>
      <w:r w:rsidR="007F577E" w:rsidRPr="001D6912">
        <w:t xml:space="preserve"> </w:t>
      </w:r>
      <w:r w:rsidRPr="001D6912">
        <w:t>или</w:t>
      </w:r>
      <w:r w:rsidR="007F577E" w:rsidRPr="001D6912">
        <w:t xml:space="preserve"> </w:t>
      </w:r>
      <w:r w:rsidRPr="001D6912">
        <w:t>15</w:t>
      </w:r>
      <w:r w:rsidR="007F577E" w:rsidRPr="001D6912">
        <w:t xml:space="preserve"> </w:t>
      </w:r>
      <w:r w:rsidRPr="001D6912">
        <w:t>лет.</w:t>
      </w:r>
    </w:p>
    <w:p w14:paraId="3A723E92" w14:textId="77777777" w:rsidR="00382E61" w:rsidRPr="001D6912" w:rsidRDefault="00382E61" w:rsidP="00382E61">
      <w:r w:rsidRPr="001D6912">
        <w:t>3.</w:t>
      </w:r>
      <w:r w:rsidR="007F577E" w:rsidRPr="001D6912">
        <w:t xml:space="preserve"> </w:t>
      </w:r>
      <w:r w:rsidRPr="001D6912">
        <w:t>Снять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сразу</w:t>
      </w:r>
    </w:p>
    <w:p w14:paraId="4BD72B39" w14:textId="77777777" w:rsidR="00382E61" w:rsidRPr="001D6912" w:rsidRDefault="00382E61" w:rsidP="00382E61">
      <w:r w:rsidRPr="001D6912">
        <w:t>Получить</w:t>
      </w:r>
      <w:r w:rsidR="007F577E" w:rsidRPr="001D6912">
        <w:t xml:space="preserve"> </w:t>
      </w:r>
      <w:r w:rsidRPr="001D6912">
        <w:t>сбережения</w:t>
      </w:r>
      <w:r w:rsidR="007F577E" w:rsidRPr="001D6912">
        <w:t xml:space="preserve"> </w:t>
      </w:r>
      <w:r w:rsidRPr="001D6912">
        <w:t>целиком,</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можно</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Например,</w:t>
      </w:r>
      <w:r w:rsidR="007F577E" w:rsidRPr="001D6912">
        <w:t xml:space="preserve"> </w:t>
      </w:r>
      <w:r w:rsidRPr="001D6912">
        <w:t>40-летний</w:t>
      </w:r>
      <w:r w:rsidR="007F577E" w:rsidRPr="001D6912">
        <w:t xml:space="preserve"> </w:t>
      </w:r>
      <w:r w:rsidRPr="001D6912">
        <w:t>мужчина</w:t>
      </w:r>
      <w:r w:rsidR="007F577E" w:rsidRPr="001D6912">
        <w:t xml:space="preserve"> </w:t>
      </w:r>
      <w:r w:rsidRPr="001D6912">
        <w:t>переводит</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и</w:t>
      </w:r>
      <w:r w:rsidR="007F577E" w:rsidRPr="001D6912">
        <w:t xml:space="preserve"> </w:t>
      </w:r>
      <w:r w:rsidRPr="001D6912">
        <w:t>откладывает</w:t>
      </w:r>
      <w:r w:rsidR="007F577E" w:rsidRPr="001D6912">
        <w:t xml:space="preserve"> </w:t>
      </w:r>
      <w:r w:rsidRPr="001D6912">
        <w:t>с</w:t>
      </w:r>
      <w:r w:rsidR="007F577E" w:rsidRPr="001D6912">
        <w:t xml:space="preserve"> </w:t>
      </w:r>
      <w:r w:rsidRPr="001D6912">
        <w:t>программой.</w:t>
      </w:r>
      <w:r w:rsidR="007F577E" w:rsidRPr="001D6912">
        <w:t xml:space="preserve"> </w:t>
      </w:r>
      <w:r w:rsidRPr="001D6912">
        <w:t>Уже</w:t>
      </w:r>
      <w:r w:rsidR="007F577E" w:rsidRPr="001D6912">
        <w:t xml:space="preserve"> </w:t>
      </w:r>
      <w:r w:rsidRPr="001D6912">
        <w:t>в</w:t>
      </w:r>
      <w:r w:rsidR="007F577E" w:rsidRPr="001D6912">
        <w:t xml:space="preserve"> </w:t>
      </w:r>
      <w:r w:rsidRPr="001D6912">
        <w:t>55</w:t>
      </w:r>
      <w:r w:rsidR="007F577E" w:rsidRPr="001D6912">
        <w:t xml:space="preserve"> </w:t>
      </w:r>
      <w:r w:rsidRPr="001D6912">
        <w:t>лет</w:t>
      </w:r>
      <w:r w:rsidR="007F577E" w:rsidRPr="001D6912">
        <w:t xml:space="preserve"> </w:t>
      </w:r>
      <w:r w:rsidRPr="001D6912">
        <w:t>он</w:t>
      </w:r>
      <w:r w:rsidR="007F577E" w:rsidRPr="001D6912">
        <w:t xml:space="preserve"> </w:t>
      </w:r>
      <w:r w:rsidRPr="001D6912">
        <w:t>сможет</w:t>
      </w:r>
      <w:r w:rsidR="007F577E" w:rsidRPr="001D6912">
        <w:t xml:space="preserve"> </w:t>
      </w:r>
      <w:r w:rsidRPr="001D6912">
        <w:t>снять</w:t>
      </w:r>
      <w:r w:rsidR="007F577E" w:rsidRPr="001D6912">
        <w:t xml:space="preserve"> </w:t>
      </w:r>
      <w:r w:rsidRPr="001D6912">
        <w:t>все</w:t>
      </w:r>
      <w:r w:rsidR="007F577E" w:rsidRPr="001D6912">
        <w:t xml:space="preserve"> </w:t>
      </w:r>
      <w:r w:rsidRPr="001D6912">
        <w:t>сбережения</w:t>
      </w:r>
      <w:r w:rsidR="007F577E" w:rsidRPr="001D6912">
        <w:t xml:space="preserve"> </w:t>
      </w:r>
      <w:r w:rsidRPr="001D6912">
        <w:t>и</w:t>
      </w:r>
      <w:r w:rsidR="007F577E" w:rsidRPr="001D6912">
        <w:t xml:space="preserve"> </w:t>
      </w:r>
      <w:r w:rsidRPr="001D6912">
        <w:t>использовать</w:t>
      </w:r>
      <w:r w:rsidR="007F577E" w:rsidRPr="001D6912">
        <w:t xml:space="preserve"> </w:t>
      </w:r>
      <w:r w:rsidRPr="001D6912">
        <w:t>по</w:t>
      </w:r>
      <w:r w:rsidR="007F577E" w:rsidRPr="001D6912">
        <w:t xml:space="preserve"> </w:t>
      </w:r>
      <w:r w:rsidRPr="001D6912">
        <w:t>своему</w:t>
      </w:r>
      <w:r w:rsidR="007F577E" w:rsidRPr="001D6912">
        <w:t xml:space="preserve"> </w:t>
      </w:r>
      <w:r w:rsidRPr="001D6912">
        <w:t>усмотрению.</w:t>
      </w:r>
      <w:r w:rsidR="007F577E" w:rsidRPr="001D6912">
        <w:t xml:space="preserve"> </w:t>
      </w:r>
      <w:r w:rsidRPr="001D6912">
        <w:t>Можно</w:t>
      </w:r>
      <w:r w:rsidR="007F577E" w:rsidRPr="001D6912">
        <w:t xml:space="preserve"> </w:t>
      </w:r>
      <w:r w:rsidRPr="001D6912">
        <w:t>забрать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сразу</w:t>
      </w:r>
      <w:r w:rsidR="007F577E" w:rsidRPr="001D6912">
        <w:t xml:space="preserve"> </w:t>
      </w:r>
      <w:r w:rsidRPr="001D6912">
        <w:t>или</w:t>
      </w:r>
      <w:r w:rsidR="007F577E" w:rsidRPr="001D6912">
        <w:t xml:space="preserve"> </w:t>
      </w:r>
      <w:r w:rsidRPr="001D6912">
        <w:t>получать</w:t>
      </w:r>
      <w:r w:rsidR="007F577E" w:rsidRPr="001D6912">
        <w:t xml:space="preserve"> </w:t>
      </w:r>
      <w:r w:rsidRPr="001D6912">
        <w:t>ее</w:t>
      </w:r>
      <w:r w:rsidR="007F577E" w:rsidRPr="001D6912">
        <w:t xml:space="preserve"> </w:t>
      </w:r>
      <w:r w:rsidRPr="001D6912">
        <w:t>в</w:t>
      </w:r>
      <w:r w:rsidR="007F577E" w:rsidRPr="001D6912">
        <w:t xml:space="preserve"> </w:t>
      </w:r>
      <w:r w:rsidRPr="001D6912">
        <w:t>виде</w:t>
      </w:r>
      <w:r w:rsidR="007F577E" w:rsidRPr="001D6912">
        <w:t xml:space="preserve"> </w:t>
      </w:r>
      <w:r w:rsidRPr="001D6912">
        <w:t>ежемесячных</w:t>
      </w:r>
      <w:r w:rsidR="007F577E" w:rsidRPr="001D6912">
        <w:t xml:space="preserve"> </w:t>
      </w:r>
      <w:r w:rsidRPr="001D6912">
        <w:t>выплат.</w:t>
      </w:r>
    </w:p>
    <w:p w14:paraId="18A20ECA" w14:textId="77777777" w:rsidR="00382E61" w:rsidRPr="001D6912" w:rsidRDefault="00382E61" w:rsidP="00382E61">
      <w:r w:rsidRPr="001D6912">
        <w:t>4.</w:t>
      </w:r>
      <w:r w:rsidR="007F577E" w:rsidRPr="001D6912">
        <w:t xml:space="preserve"> </w:t>
      </w:r>
      <w:r w:rsidRPr="001D6912">
        <w:t>Усиленные</w:t>
      </w:r>
      <w:r w:rsidR="007F577E" w:rsidRPr="001D6912">
        <w:t xml:space="preserve"> </w:t>
      </w:r>
      <w:r w:rsidRPr="001D6912">
        <w:t>гарантии</w:t>
      </w:r>
    </w:p>
    <w:p w14:paraId="1C1E1023" w14:textId="77777777" w:rsidR="00382E61" w:rsidRPr="001D6912" w:rsidRDefault="00382E61" w:rsidP="00382E61">
      <w:r w:rsidRPr="001D6912">
        <w:t>В</w:t>
      </w:r>
      <w:r w:rsidR="007F577E" w:rsidRPr="001D6912">
        <w:t xml:space="preserve"> </w:t>
      </w:r>
      <w:r w:rsidRPr="001D6912">
        <w:t>ПДС</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находятся</w:t>
      </w:r>
      <w:r w:rsidR="007F577E" w:rsidRPr="001D6912">
        <w:t xml:space="preserve"> </w:t>
      </w:r>
      <w:r w:rsidRPr="001D6912">
        <w:t>под</w:t>
      </w:r>
      <w:r w:rsidR="007F577E" w:rsidRPr="001D6912">
        <w:t xml:space="preserve"> </w:t>
      </w:r>
      <w:r w:rsidRPr="001D6912">
        <w:t>более</w:t>
      </w:r>
      <w:r w:rsidR="007F577E" w:rsidRPr="001D6912">
        <w:t xml:space="preserve"> </w:t>
      </w:r>
      <w:r w:rsidRPr="001D6912">
        <w:t>надежной</w:t>
      </w:r>
      <w:r w:rsidR="007F577E" w:rsidRPr="001D6912">
        <w:t xml:space="preserve"> </w:t>
      </w:r>
      <w:r w:rsidRPr="001D6912">
        <w:t>защитой.</w:t>
      </w:r>
      <w:r w:rsidR="007F577E" w:rsidRPr="001D6912">
        <w:t xml:space="preserve"> </w:t>
      </w:r>
      <w:r w:rsidRPr="001D6912">
        <w:t>В</w:t>
      </w:r>
      <w:r w:rsidR="007F577E" w:rsidRPr="001D6912">
        <w:t xml:space="preserve"> </w:t>
      </w:r>
      <w:r w:rsidRPr="001D6912">
        <w:t>системе</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на</w:t>
      </w:r>
      <w:r w:rsidR="007F577E" w:rsidRPr="001D6912">
        <w:t xml:space="preserve"> </w:t>
      </w:r>
      <w:r w:rsidRPr="001D6912">
        <w:t>них</w:t>
      </w:r>
      <w:r w:rsidR="007F577E" w:rsidRPr="001D6912">
        <w:t xml:space="preserve"> </w:t>
      </w:r>
      <w:r w:rsidRPr="001D6912">
        <w:t>распространяется</w:t>
      </w:r>
      <w:r w:rsidR="007F577E" w:rsidRPr="001D6912">
        <w:t xml:space="preserve"> </w:t>
      </w:r>
      <w:r w:rsidRPr="001D6912">
        <w:t>страховка,</w:t>
      </w:r>
      <w:r w:rsidR="007F577E" w:rsidRPr="001D6912">
        <w:t xml:space="preserve"> </w:t>
      </w:r>
      <w:r w:rsidRPr="001D6912">
        <w:t>предоставляемая</w:t>
      </w:r>
      <w:r w:rsidR="007F577E" w:rsidRPr="001D6912">
        <w:t xml:space="preserve"> </w:t>
      </w:r>
      <w:r w:rsidRPr="001D6912">
        <w:t>Агентством</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 xml:space="preserve"> </w:t>
      </w:r>
      <w:r w:rsidRPr="001D6912">
        <w:t>(АСВ).</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накоплений</w:t>
      </w:r>
      <w:r w:rsidR="007F577E" w:rsidRPr="001D6912">
        <w:t xml:space="preserve"> </w:t>
      </w:r>
      <w:r w:rsidRPr="001D6912">
        <w:t>она</w:t>
      </w:r>
      <w:r w:rsidR="007F577E" w:rsidRPr="001D6912">
        <w:t xml:space="preserve"> </w:t>
      </w:r>
      <w:r w:rsidRPr="001D6912">
        <w:t>покрывает</w:t>
      </w:r>
      <w:r w:rsidR="007F577E" w:rsidRPr="001D6912">
        <w:t xml:space="preserve"> </w:t>
      </w:r>
      <w:r w:rsidRPr="001D6912">
        <w:t>только</w:t>
      </w:r>
      <w:r w:rsidR="007F577E" w:rsidRPr="001D6912">
        <w:t xml:space="preserve"> </w:t>
      </w:r>
      <w:r w:rsidRPr="001D6912">
        <w:t>100%</w:t>
      </w:r>
      <w:r w:rsidR="007F577E" w:rsidRPr="001D6912">
        <w:t xml:space="preserve"> </w:t>
      </w:r>
      <w:r w:rsidRPr="001D6912">
        <w:t>номиналов</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не</w:t>
      </w:r>
      <w:r w:rsidR="007F577E" w:rsidRPr="001D6912">
        <w:t xml:space="preserve"> </w:t>
      </w:r>
      <w:r w:rsidRPr="001D6912">
        <w:t>защищая</w:t>
      </w:r>
      <w:r w:rsidR="007F577E" w:rsidRPr="001D6912">
        <w:t xml:space="preserve"> </w:t>
      </w:r>
      <w:r w:rsidRPr="001D6912">
        <w:t>заработанного</w:t>
      </w:r>
      <w:r w:rsidR="007F577E" w:rsidRPr="001D6912">
        <w:t xml:space="preserve"> </w:t>
      </w:r>
      <w:r w:rsidRPr="001D6912">
        <w:t>инвестиционного</w:t>
      </w:r>
      <w:r w:rsidR="007F577E" w:rsidRPr="001D6912">
        <w:t xml:space="preserve"> </w:t>
      </w:r>
      <w:r w:rsidRPr="001D6912">
        <w:t>дохода.</w:t>
      </w:r>
      <w:r w:rsidR="007F577E" w:rsidRPr="001D6912">
        <w:t xml:space="preserve"> </w:t>
      </w:r>
      <w:r w:rsidRPr="001D6912">
        <w:t>В</w:t>
      </w:r>
      <w:r w:rsidR="007F577E" w:rsidRPr="001D6912">
        <w:t xml:space="preserve"> </w:t>
      </w:r>
      <w:r w:rsidRPr="001D6912">
        <w:t>ПДС</w:t>
      </w:r>
      <w:r w:rsidR="007F577E" w:rsidRPr="001D6912">
        <w:t xml:space="preserve"> </w:t>
      </w:r>
      <w:r w:rsidRPr="001D6912">
        <w:t>страхование</w:t>
      </w:r>
      <w:r w:rsidR="007F577E" w:rsidRPr="001D6912">
        <w:t xml:space="preserve"> </w:t>
      </w:r>
      <w:r w:rsidRPr="001D6912">
        <w:t>действует</w:t>
      </w:r>
      <w:r w:rsidR="007F577E" w:rsidRPr="001D6912">
        <w:t xml:space="preserve"> </w:t>
      </w:r>
      <w:r w:rsidRPr="001D6912">
        <w:t>по-другому:</w:t>
      </w:r>
      <w:r w:rsidR="007F577E" w:rsidRPr="001D6912">
        <w:t xml:space="preserve"> </w:t>
      </w:r>
      <w:r w:rsidRPr="001D6912">
        <w:t>АСВ</w:t>
      </w:r>
      <w:r w:rsidR="007F577E" w:rsidRPr="001D6912">
        <w:t xml:space="preserve"> </w:t>
      </w:r>
      <w:r w:rsidRPr="001D6912">
        <w:t>в</w:t>
      </w:r>
      <w:r w:rsidR="007F577E" w:rsidRPr="001D6912">
        <w:t xml:space="preserve"> </w:t>
      </w:r>
      <w:r w:rsidRPr="001D6912">
        <w:t>период</w:t>
      </w:r>
      <w:r w:rsidR="007F577E" w:rsidRPr="001D6912">
        <w:t xml:space="preserve"> </w:t>
      </w:r>
      <w:r w:rsidRPr="001D6912">
        <w:t>накоплений</w:t>
      </w:r>
      <w:r w:rsidR="007F577E" w:rsidRPr="001D6912">
        <w:t xml:space="preserve"> </w:t>
      </w:r>
      <w:r w:rsidRPr="001D6912">
        <w:t>будет</w:t>
      </w:r>
      <w:r w:rsidR="007F577E" w:rsidRPr="001D6912">
        <w:t xml:space="preserve"> </w:t>
      </w:r>
      <w:r w:rsidRPr="001D6912">
        <w:t>страховать</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перевед</w:t>
      </w:r>
      <w:r w:rsidR="007F577E" w:rsidRPr="001D6912">
        <w:t>е</w:t>
      </w:r>
      <w:r w:rsidRPr="001D6912">
        <w:t>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и</w:t>
      </w:r>
      <w:r w:rsidR="007F577E" w:rsidRPr="001D6912">
        <w:t xml:space="preserve"> </w:t>
      </w:r>
      <w:r w:rsidRPr="001D6912">
        <w:t>100%</w:t>
      </w:r>
      <w:r w:rsidR="007F577E" w:rsidRPr="001D6912">
        <w:t xml:space="preserve"> </w:t>
      </w:r>
      <w:r w:rsidRPr="001D6912">
        <w:t>инвестиционного</w:t>
      </w:r>
      <w:r w:rsidR="007F577E" w:rsidRPr="001D6912">
        <w:t xml:space="preserve"> </w:t>
      </w:r>
      <w:r w:rsidRPr="001D6912">
        <w:t>дохода.</w:t>
      </w:r>
      <w:r w:rsidR="007F577E" w:rsidRPr="001D6912">
        <w:t xml:space="preserve"> </w:t>
      </w:r>
      <w:r w:rsidRPr="001D6912">
        <w:t>Также</w:t>
      </w:r>
      <w:r w:rsidR="007F577E" w:rsidRPr="001D6912">
        <w:t xml:space="preserve"> </w:t>
      </w:r>
      <w:r w:rsidRPr="001D6912">
        <w:t>гарантируется</w:t>
      </w:r>
      <w:r w:rsidR="007F577E" w:rsidRPr="001D6912">
        <w:t xml:space="preserve"> </w:t>
      </w:r>
      <w:r w:rsidRPr="001D6912">
        <w:t>защита</w:t>
      </w:r>
      <w:r w:rsidR="007F577E" w:rsidRPr="001D6912">
        <w:t xml:space="preserve"> </w:t>
      </w:r>
      <w:r w:rsidRPr="001D6912">
        <w:t>личных</w:t>
      </w:r>
      <w:r w:rsidR="007F577E" w:rsidRPr="001D6912">
        <w:t xml:space="preserve"> </w:t>
      </w:r>
      <w:r w:rsidRPr="001D6912">
        <w:t>взносов</w:t>
      </w:r>
      <w:r w:rsidR="007F577E" w:rsidRPr="001D6912">
        <w:t xml:space="preserve"> </w:t>
      </w:r>
      <w:r w:rsidRPr="001D6912">
        <w:t>и</w:t>
      </w:r>
      <w:r w:rsidR="007F577E" w:rsidRPr="001D6912">
        <w:t xml:space="preserve"> </w:t>
      </w:r>
      <w:r w:rsidRPr="001D6912">
        <w:t>дохода</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2,8</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защита</w:t>
      </w:r>
      <w:r w:rsidR="007F577E" w:rsidRPr="001D6912">
        <w:t xml:space="preserve"> </w:t>
      </w:r>
      <w:r w:rsidRPr="001D6912">
        <w:t>софинансирования</w:t>
      </w:r>
      <w:r w:rsidR="007F577E" w:rsidRPr="001D6912">
        <w:t xml:space="preserve"> </w:t>
      </w:r>
      <w:r w:rsidRPr="001D6912">
        <w:t>и</w:t>
      </w:r>
      <w:r w:rsidR="007F577E" w:rsidRPr="001D6912">
        <w:t xml:space="preserve"> </w:t>
      </w:r>
      <w:r w:rsidRPr="001D6912">
        <w:t>дохода</w:t>
      </w:r>
      <w:r w:rsidR="007F577E" w:rsidRPr="001D6912">
        <w:t xml:space="preserve"> </w:t>
      </w:r>
      <w:r w:rsidRPr="001D6912">
        <w:t>на</w:t>
      </w:r>
      <w:r w:rsidR="007F577E" w:rsidRPr="001D6912">
        <w:t xml:space="preserve"> </w:t>
      </w:r>
      <w:r w:rsidRPr="001D6912">
        <w:t>него.</w:t>
      </w:r>
    </w:p>
    <w:p w14:paraId="485DBD65" w14:textId="77777777" w:rsidR="00382E61" w:rsidRPr="001D6912" w:rsidRDefault="00382E61" w:rsidP="00382E61">
      <w:r w:rsidRPr="001D6912">
        <w:t>5.</w:t>
      </w:r>
      <w:r w:rsidR="007F577E" w:rsidRPr="001D6912">
        <w:t xml:space="preserve"> </w:t>
      </w:r>
      <w:r w:rsidRPr="001D6912">
        <w:t>Передача</w:t>
      </w:r>
      <w:r w:rsidR="007F577E" w:rsidRPr="001D6912">
        <w:t xml:space="preserve"> </w:t>
      </w:r>
      <w:r w:rsidRPr="001D6912">
        <w:t>выбранным</w:t>
      </w:r>
      <w:r w:rsidR="007F577E" w:rsidRPr="001D6912">
        <w:t xml:space="preserve"> </w:t>
      </w:r>
      <w:r w:rsidRPr="001D6912">
        <w:t>правопреемникам</w:t>
      </w:r>
    </w:p>
    <w:p w14:paraId="4F37ABC0" w14:textId="77777777" w:rsidR="00382E61" w:rsidRPr="001D6912" w:rsidRDefault="00382E61" w:rsidP="00382E61">
      <w:r w:rsidRPr="001D6912">
        <w:t>Всю</w:t>
      </w:r>
      <w:r w:rsidR="007F577E" w:rsidRPr="001D6912">
        <w:t xml:space="preserve"> </w:t>
      </w:r>
      <w:r w:rsidRPr="001D6912">
        <w:t>сумму</w:t>
      </w:r>
      <w:r w:rsidR="007F577E" w:rsidRPr="001D6912">
        <w:t xml:space="preserve"> </w:t>
      </w:r>
      <w:r w:rsidRPr="001D6912">
        <w:t>сбережений</w:t>
      </w:r>
      <w:r w:rsidR="007F577E" w:rsidRPr="001D6912">
        <w:t xml:space="preserve"> </w:t>
      </w:r>
      <w:r w:rsidRPr="001D6912">
        <w:t>по</w:t>
      </w:r>
      <w:r w:rsidR="007F577E" w:rsidRPr="001D6912">
        <w:t xml:space="preserve"> </w:t>
      </w:r>
      <w:r w:rsidRPr="001D6912">
        <w:t>ПДС,</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разрешается</w:t>
      </w:r>
      <w:r w:rsidR="007F577E" w:rsidRPr="001D6912">
        <w:t xml:space="preserve"> </w:t>
      </w:r>
      <w:r w:rsidRPr="001D6912">
        <w:t>передать</w:t>
      </w:r>
      <w:r w:rsidR="007F577E" w:rsidRPr="001D6912">
        <w:t xml:space="preserve"> </w:t>
      </w:r>
      <w:r w:rsidRPr="001D6912">
        <w:t>правопреемникам</w:t>
      </w:r>
      <w:r w:rsidR="007F577E" w:rsidRPr="001D6912">
        <w:t xml:space="preserve"> </w:t>
      </w:r>
      <w:r w:rsidRPr="001D6912">
        <w:t>даже</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выплат.</w:t>
      </w:r>
      <w:r w:rsidR="007F577E" w:rsidRPr="001D6912">
        <w:t xml:space="preserve"> </w:t>
      </w:r>
      <w:r w:rsidRPr="001D6912">
        <w:t>Их</w:t>
      </w:r>
      <w:r w:rsidR="007F577E" w:rsidRPr="001D6912">
        <w:t xml:space="preserve"> </w:t>
      </w:r>
      <w:r w:rsidRPr="001D6912">
        <w:t>можно</w:t>
      </w:r>
      <w:r w:rsidR="007F577E" w:rsidRPr="001D6912">
        <w:t xml:space="preserve"> </w:t>
      </w:r>
      <w:r w:rsidRPr="001D6912">
        <w:t>назначить</w:t>
      </w:r>
      <w:r w:rsidR="007F577E" w:rsidRPr="001D6912">
        <w:t xml:space="preserve"> </w:t>
      </w:r>
      <w:r w:rsidRPr="001D6912">
        <w:t>самостоятельно</w:t>
      </w:r>
      <w:r w:rsidR="007F577E" w:rsidRPr="001D6912">
        <w:t xml:space="preserve"> </w:t>
      </w:r>
      <w:r w:rsidRPr="001D6912">
        <w:t>в</w:t>
      </w:r>
      <w:r w:rsidR="007F577E" w:rsidRPr="001D6912">
        <w:t xml:space="preserve"> </w:t>
      </w:r>
      <w:r w:rsidRPr="001D6912">
        <w:t>договоре</w:t>
      </w:r>
      <w:r w:rsidR="007F577E" w:rsidRPr="001D6912">
        <w:t xml:space="preserve"> </w:t>
      </w:r>
      <w:r w:rsidRPr="001D6912">
        <w:t>или</w:t>
      </w:r>
      <w:r w:rsidR="007F577E" w:rsidRPr="001D6912">
        <w:t xml:space="preserve"> </w:t>
      </w:r>
      <w:r w:rsidRPr="001D6912">
        <w:t>отдельным</w:t>
      </w:r>
      <w:r w:rsidR="007F577E" w:rsidRPr="001D6912">
        <w:t xml:space="preserve"> </w:t>
      </w:r>
      <w:r w:rsidRPr="001D6912">
        <w:t>заявлением.</w:t>
      </w:r>
      <w:r w:rsidR="007F577E" w:rsidRPr="001D6912">
        <w:t xml:space="preserve"> </w:t>
      </w:r>
      <w:r w:rsidRPr="001D6912">
        <w:t>Но</w:t>
      </w:r>
      <w:r w:rsidR="007F577E" w:rsidRPr="001D6912">
        <w:t xml:space="preserve"> </w:t>
      </w:r>
      <w:r w:rsidRPr="001D6912">
        <w:t>есть</w:t>
      </w:r>
      <w:r w:rsidR="007F577E" w:rsidRPr="001D6912">
        <w:t xml:space="preserve"> </w:t>
      </w:r>
      <w:r w:rsidRPr="001D6912">
        <w:t>одно</w:t>
      </w:r>
      <w:r w:rsidR="007F577E" w:rsidRPr="001D6912">
        <w:t xml:space="preserve"> </w:t>
      </w:r>
      <w:r w:rsidRPr="001D6912">
        <w:t>исключение:</w:t>
      </w:r>
      <w:r w:rsidR="007F577E" w:rsidRPr="001D6912">
        <w:t xml:space="preserve"> </w:t>
      </w:r>
      <w:r w:rsidRPr="001D6912">
        <w:t>правило</w:t>
      </w:r>
      <w:r w:rsidR="007F577E" w:rsidRPr="001D6912">
        <w:t xml:space="preserve"> </w:t>
      </w:r>
      <w:r w:rsidRPr="001D6912">
        <w:t>не</w:t>
      </w:r>
      <w:r w:rsidR="007F577E" w:rsidRPr="001D6912">
        <w:t xml:space="preserve"> </w:t>
      </w:r>
      <w:r w:rsidRPr="001D6912">
        <w:t>действует,</w:t>
      </w:r>
      <w:r w:rsidR="007F577E" w:rsidRPr="001D6912">
        <w:t xml:space="preserve"> </w:t>
      </w:r>
      <w:r w:rsidRPr="001D6912">
        <w:t>если</w:t>
      </w:r>
      <w:r w:rsidR="007F577E" w:rsidRPr="001D6912">
        <w:t xml:space="preserve"> </w:t>
      </w:r>
      <w:r w:rsidRPr="001D6912">
        <w:t>человек</w:t>
      </w:r>
      <w:r w:rsidR="007F577E" w:rsidRPr="001D6912">
        <w:t xml:space="preserve"> </w:t>
      </w:r>
      <w:r w:rsidRPr="001D6912">
        <w:t>уже</w:t>
      </w:r>
      <w:r w:rsidR="007F577E" w:rsidRPr="001D6912">
        <w:t xml:space="preserve"> </w:t>
      </w:r>
      <w:r w:rsidRPr="001D6912">
        <w:t>начал</w:t>
      </w:r>
      <w:r w:rsidR="007F577E" w:rsidRPr="001D6912">
        <w:t xml:space="preserve"> </w:t>
      </w:r>
      <w:r w:rsidRPr="001D6912">
        <w:t>получать</w:t>
      </w:r>
      <w:r w:rsidR="007F577E" w:rsidRPr="001D6912">
        <w:t xml:space="preserve"> </w:t>
      </w:r>
      <w:r w:rsidRPr="001D6912">
        <w:t>пожизненные</w:t>
      </w:r>
      <w:r w:rsidR="007F577E" w:rsidRPr="001D6912">
        <w:t xml:space="preserve"> </w:t>
      </w:r>
      <w:r w:rsidRPr="001D6912">
        <w:t>выплаты</w:t>
      </w:r>
      <w:r w:rsidR="007F577E" w:rsidRPr="001D6912">
        <w:t xml:space="preserve"> </w:t>
      </w:r>
      <w:r w:rsidRPr="001D6912">
        <w:t>по</w:t>
      </w:r>
      <w:r w:rsidR="007F577E" w:rsidRPr="001D6912">
        <w:t xml:space="preserve"> </w:t>
      </w:r>
      <w:r w:rsidRPr="001D6912">
        <w:t>программе.</w:t>
      </w:r>
    </w:p>
    <w:p w14:paraId="25C4B959" w14:textId="77777777" w:rsidR="00382E61" w:rsidRPr="001D6912" w:rsidRDefault="00382E61" w:rsidP="00382E61">
      <w:r w:rsidRPr="001D6912">
        <w:t>Но</w:t>
      </w:r>
      <w:r w:rsidR="007F577E" w:rsidRPr="001D6912">
        <w:t xml:space="preserve"> </w:t>
      </w:r>
      <w:r w:rsidRPr="001D6912">
        <w:t>и</w:t>
      </w:r>
      <w:r w:rsidR="007F577E" w:rsidRPr="001D6912">
        <w:t xml:space="preserve"> </w:t>
      </w:r>
      <w:r w:rsidRPr="001D6912">
        <w:t>это</w:t>
      </w:r>
      <w:r w:rsidR="007F577E" w:rsidRPr="001D6912">
        <w:t xml:space="preserve"> </w:t>
      </w:r>
      <w:r w:rsidRPr="001D6912">
        <w:t>еще</w:t>
      </w:r>
      <w:r w:rsidR="007F577E" w:rsidRPr="001D6912">
        <w:t xml:space="preserve"> </w:t>
      </w:r>
      <w:r w:rsidRPr="001D6912">
        <w:t>не</w:t>
      </w:r>
      <w:r w:rsidR="007F577E" w:rsidRPr="001D6912">
        <w:t xml:space="preserve"> </w:t>
      </w:r>
      <w:r w:rsidRPr="001D6912">
        <w:t>все.</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предоставляет</w:t>
      </w:r>
      <w:r w:rsidR="007F577E" w:rsidRPr="001D6912">
        <w:t xml:space="preserve"> </w:t>
      </w:r>
      <w:r w:rsidRPr="001D6912">
        <w:t>ряд</w:t>
      </w:r>
      <w:r w:rsidR="007F577E" w:rsidRPr="001D6912">
        <w:t xml:space="preserve"> </w:t>
      </w:r>
      <w:r w:rsidRPr="001D6912">
        <w:t>дополнительных</w:t>
      </w:r>
      <w:r w:rsidR="007F577E" w:rsidRPr="001D6912">
        <w:t xml:space="preserve"> </w:t>
      </w:r>
      <w:r w:rsidRPr="001D6912">
        <w:t>преимуществ:</w:t>
      </w:r>
    </w:p>
    <w:p w14:paraId="07074195" w14:textId="77777777" w:rsidR="00382E61" w:rsidRPr="001D6912" w:rsidRDefault="00382E61" w:rsidP="00382E61">
      <w:r w:rsidRPr="001D6912">
        <w:t>1.</w:t>
      </w:r>
      <w:r w:rsidR="007F577E" w:rsidRPr="001D6912">
        <w:t xml:space="preserve"> </w:t>
      </w:r>
      <w:r w:rsidRPr="001D6912">
        <w:t>Государственное</w:t>
      </w:r>
      <w:r w:rsidR="007F577E" w:rsidRPr="001D6912">
        <w:t xml:space="preserve"> </w:t>
      </w:r>
      <w:r w:rsidRPr="001D6912">
        <w:t>софинансирование</w:t>
      </w:r>
    </w:p>
    <w:p w14:paraId="3C6BB816" w14:textId="77777777" w:rsidR="00382E61" w:rsidRPr="001D6912" w:rsidRDefault="00382E61" w:rsidP="00382E61">
      <w:r w:rsidRPr="001D6912">
        <w:t>Ростовчанам,</w:t>
      </w:r>
      <w:r w:rsidR="007F577E" w:rsidRPr="001D6912">
        <w:t xml:space="preserve"> </w:t>
      </w:r>
      <w:r w:rsidRPr="001D6912">
        <w:t>самостоятельно</w:t>
      </w:r>
      <w:r w:rsidR="007F577E" w:rsidRPr="001D6912">
        <w:t xml:space="preserve"> </w:t>
      </w:r>
      <w:r w:rsidRPr="001D6912">
        <w:t>пополняющим</w:t>
      </w:r>
      <w:r w:rsidR="007F577E" w:rsidRPr="001D6912">
        <w:t xml:space="preserve"> </w:t>
      </w:r>
      <w:r w:rsidRPr="001D6912">
        <w:t>свой</w:t>
      </w:r>
      <w:r w:rsidR="007F577E" w:rsidRPr="001D6912">
        <w:t xml:space="preserve"> </w:t>
      </w:r>
      <w:r w:rsidRPr="001D6912">
        <w:t>сч</w:t>
      </w:r>
      <w:r w:rsidR="007F577E" w:rsidRPr="001D6912">
        <w:t>е</w:t>
      </w:r>
      <w:r w:rsidRPr="001D6912">
        <w:t>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государство</w:t>
      </w:r>
      <w:r w:rsidR="007F577E" w:rsidRPr="001D6912">
        <w:t xml:space="preserve"> </w:t>
      </w:r>
      <w:r w:rsidRPr="001D6912">
        <w:t>будет</w:t>
      </w:r>
      <w:r w:rsidR="007F577E" w:rsidRPr="001D6912">
        <w:t xml:space="preserve"> </w:t>
      </w:r>
      <w:r w:rsidRPr="001D6912">
        <w:t>доплачивать</w:t>
      </w:r>
      <w:r w:rsidR="007F577E" w:rsidRPr="001D6912">
        <w:t xml:space="preserve"> </w:t>
      </w:r>
      <w:r w:rsidRPr="001D6912">
        <w:t>до</w:t>
      </w:r>
      <w:r w:rsidR="007F577E" w:rsidRPr="001D6912">
        <w:t xml:space="preserve"> </w:t>
      </w:r>
      <w:r w:rsidRPr="001D6912">
        <w:t>36</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И</w:t>
      </w:r>
      <w:r w:rsidR="007F577E" w:rsidRPr="001D6912">
        <w:t xml:space="preserve"> </w:t>
      </w:r>
      <w:r w:rsidRPr="001D6912">
        <w:t>так</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десяти</w:t>
      </w:r>
      <w:r w:rsidR="007F577E" w:rsidRPr="001D6912">
        <w:t xml:space="preserve"> </w:t>
      </w:r>
      <w:r w:rsidRPr="001D6912">
        <w:t>лет!</w:t>
      </w:r>
      <w:r w:rsidR="007F577E" w:rsidRPr="001D6912">
        <w:t xml:space="preserve"> </w:t>
      </w:r>
      <w:r w:rsidRPr="001D6912">
        <w:t>Минимальный</w:t>
      </w:r>
      <w:r w:rsidR="007F577E" w:rsidRPr="001D6912">
        <w:t xml:space="preserve"> </w:t>
      </w:r>
      <w:r w:rsidRPr="001D6912">
        <w:t>взнос</w:t>
      </w:r>
      <w:r w:rsidR="007F577E" w:rsidRPr="001D6912">
        <w:t xml:space="preserve"> - </w:t>
      </w:r>
      <w:r w:rsidRPr="001D6912">
        <w:t>2</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p>
    <w:p w14:paraId="0B81FE5C" w14:textId="77777777" w:rsidR="00382E61" w:rsidRPr="001D6912" w:rsidRDefault="00382E61" w:rsidP="00382E61">
      <w:r w:rsidRPr="001D6912">
        <w:t>Чтобы</w:t>
      </w:r>
      <w:r w:rsidR="007F577E" w:rsidRPr="001D6912">
        <w:t xml:space="preserve"> </w:t>
      </w:r>
      <w:r w:rsidRPr="001D6912">
        <w:t>получить</w:t>
      </w:r>
      <w:r w:rsidR="007F577E" w:rsidRPr="001D6912">
        <w:t xml:space="preserve"> </w:t>
      </w:r>
      <w:r w:rsidRPr="001D6912">
        <w:t>наибольший</w:t>
      </w:r>
      <w:r w:rsidR="007F577E" w:rsidRPr="001D6912">
        <w:t xml:space="preserve"> </w:t>
      </w:r>
      <w:r w:rsidRPr="001D6912">
        <w:t>размер</w:t>
      </w:r>
      <w:r w:rsidR="007F577E" w:rsidRPr="001D6912">
        <w:t xml:space="preserve"> </w:t>
      </w:r>
      <w:r w:rsidRPr="001D6912">
        <w:t>доплаты,</w:t>
      </w:r>
      <w:r w:rsidR="007F577E" w:rsidRPr="001D6912">
        <w:t xml:space="preserve"> </w:t>
      </w:r>
      <w:r w:rsidRPr="001D6912">
        <w:t>стоит</w:t>
      </w:r>
      <w:r w:rsidR="007F577E" w:rsidRPr="001D6912">
        <w:t xml:space="preserve"> </w:t>
      </w:r>
      <w:r w:rsidRPr="001D6912">
        <w:t>пополнять</w:t>
      </w:r>
      <w:r w:rsidR="007F577E" w:rsidRPr="001D6912">
        <w:t xml:space="preserve"> </w:t>
      </w:r>
      <w:r w:rsidRPr="001D6912">
        <w:t>сч</w:t>
      </w:r>
      <w:r w:rsidR="007F577E" w:rsidRPr="001D6912">
        <w:t>е</w:t>
      </w:r>
      <w:r w:rsidRPr="001D6912">
        <w:t>т</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своего</w:t>
      </w:r>
      <w:r w:rsidR="007F577E" w:rsidRPr="001D6912">
        <w:t xml:space="preserve"> </w:t>
      </w:r>
      <w:r w:rsidRPr="001D6912">
        <w:t>официального</w:t>
      </w:r>
      <w:r w:rsidR="007F577E" w:rsidRPr="001D6912">
        <w:t xml:space="preserve"> </w:t>
      </w:r>
      <w:r w:rsidRPr="001D6912">
        <w:t>среднемесячного</w:t>
      </w:r>
      <w:r w:rsidR="007F577E" w:rsidRPr="001D6912">
        <w:t xml:space="preserve"> </w:t>
      </w:r>
      <w:r w:rsidRPr="001D6912">
        <w:t>дохода.</w:t>
      </w:r>
      <w:r w:rsidR="007F577E" w:rsidRPr="001D6912">
        <w:t xml:space="preserve"> </w:t>
      </w:r>
      <w:r w:rsidRPr="001D6912">
        <w:t>Например,</w:t>
      </w:r>
      <w:r w:rsidR="007F577E" w:rsidRPr="001D6912">
        <w:t xml:space="preserve"> </w:t>
      </w:r>
      <w:r w:rsidRPr="001D6912">
        <w:t>ростовчанам,</w:t>
      </w:r>
      <w:r w:rsidR="007F577E" w:rsidRPr="001D6912">
        <w:t xml:space="preserve"> </w:t>
      </w:r>
      <w:r w:rsidRPr="001D6912">
        <w:t>получающим</w:t>
      </w:r>
      <w:r w:rsidR="007F577E" w:rsidRPr="001D6912">
        <w:t xml:space="preserve"> </w:t>
      </w:r>
      <w:r w:rsidRPr="001D6912">
        <w:t>в</w:t>
      </w:r>
      <w:r w:rsidR="007F577E" w:rsidRPr="001D6912">
        <w:t xml:space="preserve"> </w:t>
      </w:r>
      <w:r w:rsidRPr="001D6912">
        <w:lastRenderedPageBreak/>
        <w:t>месяц</w:t>
      </w:r>
      <w:r w:rsidR="007F577E" w:rsidRPr="001D6912">
        <w:t xml:space="preserve"> </w:t>
      </w:r>
      <w:r w:rsidRPr="001D6912">
        <w:t>до</w:t>
      </w:r>
      <w:r w:rsidR="007F577E" w:rsidRPr="001D6912">
        <w:t xml:space="preserve"> </w:t>
      </w:r>
      <w:r w:rsidRPr="001D6912">
        <w:t>80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государство</w:t>
      </w:r>
      <w:r w:rsidR="007F577E" w:rsidRPr="001D6912">
        <w:t xml:space="preserve"> </w:t>
      </w:r>
      <w:r w:rsidRPr="001D6912">
        <w:t>на</w:t>
      </w:r>
      <w:r w:rsidR="007F577E" w:rsidRPr="001D6912">
        <w:t xml:space="preserve"> </w:t>
      </w:r>
      <w:r w:rsidRPr="001D6912">
        <w:t>каждую</w:t>
      </w:r>
      <w:r w:rsidR="007F577E" w:rsidRPr="001D6912">
        <w:t xml:space="preserve"> </w:t>
      </w:r>
      <w:r w:rsidRPr="001D6912">
        <w:t>внесенную</w:t>
      </w:r>
      <w:r w:rsidR="007F577E" w:rsidRPr="001D6912">
        <w:t xml:space="preserve"> </w:t>
      </w:r>
      <w:r w:rsidRPr="001D6912">
        <w:t>тысячу</w:t>
      </w:r>
      <w:r w:rsidR="007F577E" w:rsidRPr="001D6912">
        <w:t xml:space="preserve"> </w:t>
      </w:r>
      <w:r w:rsidRPr="001D6912">
        <w:t>готово</w:t>
      </w:r>
      <w:r w:rsidR="007F577E" w:rsidRPr="001D6912">
        <w:t xml:space="preserve"> </w:t>
      </w:r>
      <w:r w:rsidRPr="001D6912">
        <w:t>прибавить</w:t>
      </w:r>
      <w:r w:rsidR="007F577E" w:rsidRPr="001D6912">
        <w:t xml:space="preserve"> </w:t>
      </w:r>
      <w:r w:rsidRPr="001D6912">
        <w:t>еще</w:t>
      </w:r>
      <w:r w:rsidR="007F577E" w:rsidRPr="001D6912">
        <w:t xml:space="preserve"> </w:t>
      </w:r>
      <w:r w:rsidRPr="001D6912">
        <w:t>тысячу</w:t>
      </w:r>
      <w:r w:rsidR="007F577E" w:rsidRPr="001D6912">
        <w:t xml:space="preserve"> </w:t>
      </w:r>
      <w:r w:rsidRPr="001D6912">
        <w:t>рублей.</w:t>
      </w:r>
      <w:r w:rsidR="007F577E" w:rsidRPr="001D6912">
        <w:t xml:space="preserve"> </w:t>
      </w:r>
      <w:r w:rsidRPr="001D6912">
        <w:t>Получается,</w:t>
      </w:r>
      <w:r w:rsidR="007F577E" w:rsidRPr="001D6912">
        <w:t xml:space="preserve"> </w:t>
      </w:r>
      <w:r w:rsidRPr="001D6912">
        <w:t>пополняете</w:t>
      </w:r>
      <w:r w:rsidR="007F577E" w:rsidRPr="001D6912">
        <w:t xml:space="preserve"> </w:t>
      </w:r>
      <w:r w:rsidRPr="001D6912">
        <w:t>до</w:t>
      </w:r>
      <w:r w:rsidR="007F577E" w:rsidRPr="001D6912">
        <w:t xml:space="preserve"> </w:t>
      </w:r>
      <w:r w:rsidRPr="001D6912">
        <w:t>конца</w:t>
      </w:r>
      <w:r w:rsidR="007F577E" w:rsidRPr="001D6912">
        <w:t xml:space="preserve"> </w:t>
      </w:r>
      <w:r w:rsidRPr="001D6912">
        <w:t>календарного</w:t>
      </w:r>
      <w:r w:rsidR="007F577E" w:rsidRPr="001D6912">
        <w:t xml:space="preserve"> </w:t>
      </w:r>
      <w:r w:rsidRPr="001D6912">
        <w:t>года</w:t>
      </w:r>
      <w:r w:rsidR="007F577E" w:rsidRPr="001D6912">
        <w:t xml:space="preserve"> </w:t>
      </w:r>
      <w:r w:rsidRPr="001D6912">
        <w:t>ПДС-сч</w:t>
      </w:r>
      <w:r w:rsidR="007F577E" w:rsidRPr="001D6912">
        <w:t>е</w:t>
      </w:r>
      <w:r w:rsidRPr="001D6912">
        <w:t>т</w:t>
      </w:r>
      <w:r w:rsidR="007F577E" w:rsidRPr="001D6912">
        <w:t xml:space="preserve"> </w:t>
      </w:r>
      <w:r w:rsidRPr="001D6912">
        <w:t>на</w:t>
      </w:r>
      <w:r w:rsidR="007F577E" w:rsidRPr="001D6912">
        <w:t xml:space="preserve"> </w:t>
      </w:r>
      <w:r w:rsidRPr="001D6912">
        <w:t>36</w:t>
      </w:r>
      <w:r w:rsidR="007F577E" w:rsidRPr="001D6912">
        <w:t xml:space="preserve"> </w:t>
      </w:r>
      <w:r w:rsidRPr="001D6912">
        <w:t>000</w:t>
      </w:r>
      <w:r w:rsidR="007F577E" w:rsidRPr="001D6912">
        <w:t xml:space="preserve"> </w:t>
      </w:r>
      <w:r w:rsidRPr="001D6912">
        <w:t>рублей</w:t>
      </w:r>
      <w:r w:rsidR="007F577E" w:rsidRPr="001D6912">
        <w:t xml:space="preserve"> - </w:t>
      </w:r>
      <w:r w:rsidRPr="001D6912">
        <w:t>в</w:t>
      </w:r>
      <w:r w:rsidR="007F577E" w:rsidRPr="001D6912">
        <w:t xml:space="preserve"> </w:t>
      </w:r>
      <w:r w:rsidRPr="001D6912">
        <w:t>2025</w:t>
      </w:r>
      <w:r w:rsidR="007F577E" w:rsidRPr="001D6912">
        <w:t xml:space="preserve"> </w:t>
      </w:r>
      <w:r w:rsidRPr="001D6912">
        <w:t>государство</w:t>
      </w:r>
      <w:r w:rsidR="007F577E" w:rsidRPr="001D6912">
        <w:t xml:space="preserve"> </w:t>
      </w:r>
      <w:r w:rsidRPr="001D6912">
        <w:t>добавляет</w:t>
      </w:r>
      <w:r w:rsidR="007F577E" w:rsidRPr="001D6912">
        <w:t xml:space="preserve"> </w:t>
      </w:r>
      <w:r w:rsidRPr="001D6912">
        <w:t>столько</w:t>
      </w:r>
      <w:r w:rsidR="007F577E" w:rsidRPr="001D6912">
        <w:t xml:space="preserve"> </w:t>
      </w:r>
      <w:r w:rsidRPr="001D6912">
        <w:t>же.</w:t>
      </w:r>
    </w:p>
    <w:p w14:paraId="1507C526" w14:textId="77777777" w:rsidR="00382E61" w:rsidRPr="001D6912" w:rsidRDefault="00382E61" w:rsidP="00382E61">
      <w:r w:rsidRPr="001D6912">
        <w:t>Важно:</w:t>
      </w:r>
      <w:r w:rsidR="007F577E" w:rsidRPr="001D6912">
        <w:t xml:space="preserve"> </w:t>
      </w:r>
      <w:r w:rsidRPr="001D6912">
        <w:t>доплата</w:t>
      </w:r>
      <w:r w:rsidR="007F577E" w:rsidRPr="001D6912">
        <w:t xml:space="preserve"> </w:t>
      </w:r>
      <w:r w:rsidRPr="001D6912">
        <w:t>будет</w:t>
      </w:r>
      <w:r w:rsidR="007F577E" w:rsidRPr="001D6912">
        <w:t xml:space="preserve"> </w:t>
      </w:r>
      <w:r w:rsidRPr="001D6912">
        <w:t>производиться</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новые</w:t>
      </w:r>
      <w:r w:rsidR="007F577E" w:rsidRPr="001D6912">
        <w:t xml:space="preserve"> </w:t>
      </w:r>
      <w:r w:rsidRPr="001D6912">
        <w:t>взносы.</w:t>
      </w:r>
      <w:r w:rsidR="007F577E" w:rsidRPr="001D6912">
        <w:t xml:space="preserve"> </w:t>
      </w:r>
      <w:r w:rsidRPr="001D6912">
        <w:t>На</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перевед</w:t>
      </w:r>
      <w:r w:rsidR="007F577E" w:rsidRPr="001D6912">
        <w:t>е</w:t>
      </w:r>
      <w:r w:rsidRPr="001D6912">
        <w:t>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софинансирование</w:t>
      </w:r>
      <w:r w:rsidR="007F577E" w:rsidRPr="001D6912">
        <w:t xml:space="preserve"> </w:t>
      </w:r>
      <w:r w:rsidRPr="001D6912">
        <w:t>не</w:t>
      </w:r>
      <w:r w:rsidR="007F577E" w:rsidRPr="001D6912">
        <w:t xml:space="preserve"> </w:t>
      </w:r>
      <w:r w:rsidRPr="001D6912">
        <w:t>распространяется.</w:t>
      </w:r>
    </w:p>
    <w:p w14:paraId="6622FF58" w14:textId="77777777" w:rsidR="00382E61" w:rsidRPr="001D6912" w:rsidRDefault="00382E61" w:rsidP="00382E61">
      <w:r w:rsidRPr="001D6912">
        <w:t>2.</w:t>
      </w:r>
      <w:r w:rsidR="007F577E" w:rsidRPr="001D6912">
        <w:t xml:space="preserve"> </w:t>
      </w:r>
      <w:r w:rsidRPr="001D6912">
        <w:t>Налоговый</w:t>
      </w:r>
      <w:r w:rsidR="007F577E" w:rsidRPr="001D6912">
        <w:t xml:space="preserve"> </w:t>
      </w:r>
      <w:r w:rsidRPr="001D6912">
        <w:t>вычет</w:t>
      </w:r>
    </w:p>
    <w:p w14:paraId="67AACA2D" w14:textId="77777777" w:rsidR="00382E61" w:rsidRPr="001D6912" w:rsidRDefault="00382E61" w:rsidP="00382E61">
      <w:r w:rsidRPr="001D6912">
        <w:t>Еще</w:t>
      </w:r>
      <w:r w:rsidR="007F577E" w:rsidRPr="001D6912">
        <w:t xml:space="preserve"> </w:t>
      </w:r>
      <w:r w:rsidRPr="001D6912">
        <w:t>один</w:t>
      </w:r>
      <w:r w:rsidR="007F577E" w:rsidRPr="001D6912">
        <w:t xml:space="preserve"> </w:t>
      </w:r>
      <w:r w:rsidRPr="001D6912">
        <w:t>плюс</w:t>
      </w:r>
      <w:r w:rsidR="007F577E" w:rsidRPr="001D6912">
        <w:t xml:space="preserve"> - </w:t>
      </w:r>
      <w:r w:rsidRPr="001D6912">
        <w:t>на</w:t>
      </w:r>
      <w:r w:rsidR="007F577E" w:rsidRPr="001D6912">
        <w:t xml:space="preserve"> </w:t>
      </w:r>
      <w:r w:rsidRPr="001D6912">
        <w:t>вложенные</w:t>
      </w:r>
      <w:r w:rsidR="007F577E" w:rsidRPr="001D6912">
        <w:t xml:space="preserve"> </w:t>
      </w:r>
      <w:r w:rsidRPr="001D6912">
        <w:t>в</w:t>
      </w:r>
      <w:r w:rsidR="007F577E" w:rsidRPr="001D6912">
        <w:t xml:space="preserve"> </w:t>
      </w:r>
      <w:r w:rsidRPr="001D6912">
        <w:t>ПДС</w:t>
      </w:r>
      <w:r w:rsidR="007F577E" w:rsidRPr="001D6912">
        <w:t xml:space="preserve"> </w:t>
      </w:r>
      <w:r w:rsidRPr="001D6912">
        <w:t>личные</w:t>
      </w:r>
      <w:r w:rsidR="007F577E" w:rsidRPr="001D6912">
        <w:t xml:space="preserve"> </w:t>
      </w:r>
      <w:r w:rsidRPr="001D6912">
        <w:t>средства</w:t>
      </w:r>
      <w:r w:rsidR="007F577E" w:rsidRPr="001D6912">
        <w:t xml:space="preserve"> </w:t>
      </w:r>
      <w:r w:rsidRPr="001D6912">
        <w:t>можно</w:t>
      </w:r>
      <w:r w:rsidR="007F577E" w:rsidRPr="001D6912">
        <w:t xml:space="preserve"> </w:t>
      </w:r>
      <w:r w:rsidRPr="001D6912">
        <w:t>ежегодно</w:t>
      </w:r>
      <w:r w:rsidR="007F577E" w:rsidRPr="001D6912">
        <w:t xml:space="preserve"> </w:t>
      </w:r>
      <w:r w:rsidRPr="001D6912">
        <w:t>получать</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Сумма</w:t>
      </w:r>
      <w:r w:rsidR="007F577E" w:rsidRPr="001D6912">
        <w:t xml:space="preserve"> </w:t>
      </w:r>
      <w:r w:rsidRPr="001D6912">
        <w:t>возврата</w:t>
      </w:r>
      <w:r w:rsidR="007F577E" w:rsidRPr="001D6912">
        <w:t xml:space="preserve"> </w:t>
      </w:r>
      <w:r w:rsidRPr="001D6912">
        <w:t>налога</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ставки,</w:t>
      </w:r>
      <w:r w:rsidR="007F577E" w:rsidRPr="001D6912">
        <w:t xml:space="preserve"> </w:t>
      </w:r>
      <w:r w:rsidRPr="001D6912">
        <w:t>применяемой</w:t>
      </w:r>
      <w:r w:rsidR="007F577E" w:rsidRPr="001D6912">
        <w:t xml:space="preserve"> </w:t>
      </w:r>
      <w:r w:rsidRPr="001D6912">
        <w:t>к</w:t>
      </w:r>
      <w:r w:rsidR="007F577E" w:rsidRPr="001D6912">
        <w:t xml:space="preserve"> </w:t>
      </w:r>
      <w:r w:rsidRPr="001D6912">
        <w:t>доходу</w:t>
      </w:r>
      <w:r w:rsidR="007F577E" w:rsidRPr="001D6912">
        <w:t xml:space="preserve"> </w:t>
      </w:r>
      <w:r w:rsidRPr="001D6912">
        <w:t>человека.</w:t>
      </w:r>
    </w:p>
    <w:p w14:paraId="1E1B202D" w14:textId="77777777" w:rsidR="00382E61" w:rsidRPr="001D6912" w:rsidRDefault="00382E61" w:rsidP="00382E61">
      <w:r w:rsidRPr="001D6912">
        <w:t>Например,</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13%</w:t>
      </w:r>
      <w:r w:rsidR="007F577E" w:rsidRPr="001D6912">
        <w:t xml:space="preserve"> </w:t>
      </w:r>
      <w:r w:rsidRPr="001D6912">
        <w:t>вам</w:t>
      </w:r>
      <w:r w:rsidR="007F577E" w:rsidRPr="001D6912">
        <w:t xml:space="preserve"> </w:t>
      </w:r>
      <w:r w:rsidRPr="001D6912">
        <w:t>могут</w:t>
      </w:r>
      <w:r w:rsidR="007F577E" w:rsidRPr="001D6912">
        <w:t xml:space="preserve"> </w:t>
      </w:r>
      <w:r w:rsidRPr="001D6912">
        <w:t>вернуться</w:t>
      </w:r>
      <w:r w:rsidR="007F577E" w:rsidRPr="001D6912">
        <w:t xml:space="preserve"> </w:t>
      </w:r>
      <w:r w:rsidRPr="001D6912">
        <w:t>до</w:t>
      </w:r>
      <w:r w:rsidR="007F577E" w:rsidRPr="001D6912">
        <w:t xml:space="preserve"> </w:t>
      </w:r>
      <w:r w:rsidRPr="001D6912">
        <w:t>52</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r w:rsidR="007F577E" w:rsidRPr="001D6912">
        <w:t xml:space="preserve"> </w:t>
      </w:r>
      <w:r w:rsidRPr="001D6912">
        <w:t>сумма</w:t>
      </w:r>
      <w:r w:rsidR="007F577E" w:rsidRPr="001D6912">
        <w:t xml:space="preserve"> </w:t>
      </w:r>
      <w:r w:rsidRPr="001D6912">
        <w:t>возврата</w:t>
      </w:r>
      <w:r w:rsidR="007F577E" w:rsidRPr="001D6912">
        <w:t xml:space="preserve"> </w:t>
      </w:r>
      <w:r w:rsidRPr="001D6912">
        <w:t>составит</w:t>
      </w:r>
      <w:r w:rsidR="007F577E" w:rsidRPr="001D6912">
        <w:t xml:space="preserve"> </w:t>
      </w:r>
      <w:r w:rsidRPr="001D6912">
        <w:t>до</w:t>
      </w:r>
      <w:r w:rsidR="007F577E" w:rsidRPr="001D6912">
        <w:t xml:space="preserve"> </w:t>
      </w:r>
      <w:r w:rsidRPr="001D6912">
        <w:t>60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и</w:t>
      </w:r>
      <w:r w:rsidR="007F577E" w:rsidRPr="001D6912">
        <w:t xml:space="preserve"> </w:t>
      </w:r>
      <w:r w:rsidRPr="001D6912">
        <w:t>далее</w:t>
      </w:r>
      <w:r w:rsidR="007F577E" w:rsidRPr="001D6912">
        <w:t xml:space="preserve"> </w:t>
      </w:r>
      <w:r w:rsidRPr="001D6912">
        <w:t>можно</w:t>
      </w:r>
      <w:r w:rsidR="007F577E" w:rsidRPr="001D6912">
        <w:t xml:space="preserve"> </w:t>
      </w:r>
      <w:r w:rsidRPr="001D6912">
        <w:t>вернуть</w:t>
      </w:r>
      <w:r w:rsidR="007F577E" w:rsidRPr="001D6912">
        <w:t xml:space="preserve"> </w:t>
      </w:r>
      <w:r w:rsidRPr="001D6912">
        <w:t>уже</w:t>
      </w:r>
      <w:r w:rsidR="007F577E" w:rsidRPr="001D6912">
        <w:t xml:space="preserve"> </w:t>
      </w:r>
      <w:r w:rsidRPr="001D6912">
        <w:t>до</w:t>
      </w:r>
      <w:r w:rsidR="007F577E" w:rsidRPr="001D6912">
        <w:t xml:space="preserve"> </w:t>
      </w:r>
      <w:r w:rsidRPr="001D6912">
        <w:t>88</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ставки.</w:t>
      </w:r>
    </w:p>
    <w:p w14:paraId="11AE338B" w14:textId="77777777" w:rsidR="00382E61" w:rsidRPr="001D6912" w:rsidRDefault="00382E61" w:rsidP="00382E61">
      <w:r w:rsidRPr="001D6912">
        <w:t>3.</w:t>
      </w:r>
      <w:r w:rsidR="007F577E" w:rsidRPr="001D6912">
        <w:t xml:space="preserve"> </w:t>
      </w:r>
      <w:r w:rsidRPr="001D6912">
        <w:t>Налоговые</w:t>
      </w:r>
      <w:r w:rsidR="007F577E" w:rsidRPr="001D6912">
        <w:t xml:space="preserve"> </w:t>
      </w:r>
      <w:r w:rsidRPr="001D6912">
        <w:t>льготы</w:t>
      </w:r>
      <w:r w:rsidR="007F577E" w:rsidRPr="001D6912">
        <w:t xml:space="preserve"> </w:t>
      </w:r>
      <w:r w:rsidRPr="001D6912">
        <w:t>на</w:t>
      </w:r>
      <w:r w:rsidR="007F577E" w:rsidRPr="001D6912">
        <w:t xml:space="preserve"> </w:t>
      </w:r>
      <w:r w:rsidRPr="001D6912">
        <w:t>выплаты</w:t>
      </w:r>
    </w:p>
    <w:p w14:paraId="62FC2320" w14:textId="77777777" w:rsidR="00382E61" w:rsidRPr="001D6912" w:rsidRDefault="00382E61" w:rsidP="00382E61">
      <w:r w:rsidRPr="001D6912">
        <w:t>При</w:t>
      </w:r>
      <w:r w:rsidR="007F577E" w:rsidRPr="001D6912">
        <w:t xml:space="preserve"> </w:t>
      </w:r>
      <w:r w:rsidRPr="001D6912">
        <w:t>выплатах</w:t>
      </w:r>
      <w:r w:rsidR="007F577E" w:rsidRPr="001D6912">
        <w:t xml:space="preserve"> </w:t>
      </w:r>
      <w:r w:rsidRPr="001D6912">
        <w:t>доход,</w:t>
      </w:r>
      <w:r w:rsidR="007F577E" w:rsidRPr="001D6912">
        <w:t xml:space="preserve"> </w:t>
      </w:r>
      <w:r w:rsidRPr="001D6912">
        <w:t>полученный</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не</w:t>
      </w:r>
      <w:r w:rsidR="007F577E" w:rsidRPr="001D6912">
        <w:t xml:space="preserve"> </w:t>
      </w:r>
      <w:r w:rsidRPr="001D6912">
        <w:t>будет</w:t>
      </w:r>
      <w:r w:rsidR="007F577E" w:rsidRPr="001D6912">
        <w:t xml:space="preserve"> </w:t>
      </w:r>
      <w:r w:rsidRPr="001D6912">
        <w:t>облагаться</w:t>
      </w:r>
      <w:r w:rsidR="007F577E" w:rsidRPr="001D6912">
        <w:t xml:space="preserve"> </w:t>
      </w:r>
      <w:r w:rsidRPr="001D6912">
        <w:t>налогом.</w:t>
      </w:r>
      <w:r w:rsidR="007F577E" w:rsidRPr="001D6912">
        <w:t xml:space="preserve"> </w:t>
      </w:r>
      <w:r w:rsidRPr="001D6912">
        <w:t>Главное</w:t>
      </w:r>
      <w:r w:rsidR="007F577E" w:rsidRPr="001D6912">
        <w:t xml:space="preserve"> - </w:t>
      </w:r>
      <w:r w:rsidRPr="001D6912">
        <w:t>участвуйте</w:t>
      </w:r>
      <w:r w:rsidR="007F577E" w:rsidRPr="001D6912">
        <w:t xml:space="preserve"> </w:t>
      </w:r>
      <w:r w:rsidRPr="001D6912">
        <w:t>установленный</w:t>
      </w:r>
      <w:r w:rsidR="007F577E" w:rsidRPr="001D6912">
        <w:t xml:space="preserve"> </w:t>
      </w:r>
      <w:r w:rsidRPr="001D6912">
        <w:t>срок</w:t>
      </w:r>
      <w:r w:rsidR="007F577E" w:rsidRPr="001D6912">
        <w:t xml:space="preserve"> </w:t>
      </w:r>
      <w:r w:rsidRPr="001D6912">
        <w:t>и</w:t>
      </w:r>
      <w:r w:rsidR="007F577E" w:rsidRPr="001D6912">
        <w:t xml:space="preserve"> </w:t>
      </w:r>
      <w:r w:rsidRPr="001D6912">
        <w:t>не</w:t>
      </w:r>
      <w:r w:rsidR="007F577E" w:rsidRPr="001D6912">
        <w:t xml:space="preserve"> </w:t>
      </w:r>
      <w:r w:rsidRPr="001D6912">
        <w:t>закрывайте</w:t>
      </w:r>
      <w:r w:rsidR="007F577E" w:rsidRPr="001D6912">
        <w:t xml:space="preserve"> </w:t>
      </w:r>
      <w:r w:rsidRPr="001D6912">
        <w:t>договор</w:t>
      </w:r>
      <w:r w:rsidR="007F577E" w:rsidRPr="001D6912">
        <w:t xml:space="preserve"> </w:t>
      </w:r>
      <w:r w:rsidRPr="001D6912">
        <w:t>раньше.</w:t>
      </w:r>
    </w:p>
    <w:p w14:paraId="7DDC7556" w14:textId="77777777" w:rsidR="00382E61" w:rsidRPr="001D6912" w:rsidRDefault="00382E61" w:rsidP="00382E61">
      <w:r w:rsidRPr="001D6912">
        <w:t>Итого:</w:t>
      </w:r>
      <w:r w:rsidR="007F577E" w:rsidRPr="001D6912">
        <w:t xml:space="preserve"> </w:t>
      </w:r>
      <w:r w:rsidRPr="001D6912">
        <w:t>участвуя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на</w:t>
      </w:r>
      <w:r w:rsidR="007F577E" w:rsidRPr="001D6912">
        <w:t xml:space="preserve"> </w:t>
      </w:r>
      <w:r w:rsidRPr="001D6912">
        <w:t>протяжении</w:t>
      </w:r>
      <w:r w:rsidR="007F577E" w:rsidRPr="001D6912">
        <w:t xml:space="preserve"> </w:t>
      </w:r>
      <w:r w:rsidRPr="001D6912">
        <w:t>15</w:t>
      </w:r>
      <w:r w:rsidR="007F577E" w:rsidRPr="001D6912">
        <w:t xml:space="preserve"> </w:t>
      </w:r>
      <w:r w:rsidRPr="001D6912">
        <w:t>лет,</w:t>
      </w:r>
      <w:r w:rsidR="007F577E" w:rsidRPr="001D6912">
        <w:t xml:space="preserve"> </w:t>
      </w:r>
      <w:r w:rsidRPr="001D6912">
        <w:t>ростовчане</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до</w:t>
      </w:r>
      <w:r w:rsidR="007F577E" w:rsidRPr="001D6912">
        <w:t xml:space="preserve"> </w:t>
      </w:r>
      <w:r w:rsidRPr="001D6912">
        <w:t>1,26</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Из</w:t>
      </w:r>
      <w:r w:rsidR="007F577E" w:rsidRPr="001D6912">
        <w:t xml:space="preserve"> </w:t>
      </w:r>
      <w:r w:rsidRPr="001D6912">
        <w:t>этой</w:t>
      </w:r>
      <w:r w:rsidR="007F577E" w:rsidRPr="001D6912">
        <w:t xml:space="preserve"> </w:t>
      </w:r>
      <w:r w:rsidRPr="001D6912">
        <w:t>суммы</w:t>
      </w:r>
      <w:r w:rsidR="007F577E" w:rsidRPr="001D6912">
        <w:t xml:space="preserve"> </w:t>
      </w:r>
      <w:r w:rsidRPr="001D6912">
        <w:t>да</w:t>
      </w:r>
      <w:r w:rsidR="007F577E" w:rsidRPr="001D6912">
        <w:t xml:space="preserve"> </w:t>
      </w:r>
      <w:r w:rsidRPr="001D6912">
        <w:t>360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составит</w:t>
      </w:r>
      <w:r w:rsidR="007F577E" w:rsidRPr="001D6912">
        <w:t xml:space="preserve"> </w:t>
      </w:r>
      <w:r w:rsidRPr="001D6912">
        <w:t>софинансирование</w:t>
      </w:r>
      <w:r w:rsidR="007F577E" w:rsidRPr="001D6912">
        <w:t xml:space="preserve"> </w:t>
      </w:r>
      <w:r w:rsidRPr="001D6912">
        <w:t>личных</w:t>
      </w:r>
      <w:r w:rsidR="007F577E" w:rsidRPr="001D6912">
        <w:t xml:space="preserve"> </w:t>
      </w:r>
      <w:r w:rsidRPr="001D6912">
        <w:t>взносов,</w:t>
      </w:r>
      <w:r w:rsidR="007F577E" w:rsidRPr="001D6912">
        <w:t xml:space="preserve"> </w:t>
      </w:r>
      <w:r w:rsidRPr="001D6912">
        <w:t>а</w:t>
      </w:r>
      <w:r w:rsidR="007F577E" w:rsidRPr="001D6912">
        <w:t xml:space="preserve"> </w:t>
      </w:r>
      <w:r w:rsidRPr="001D6912">
        <w:t>до</w:t>
      </w:r>
      <w:r w:rsidR="007F577E" w:rsidRPr="001D6912">
        <w:t xml:space="preserve"> </w:t>
      </w:r>
      <w:r w:rsidRPr="001D6912">
        <w:t>900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w:t>
      </w:r>
      <w:r w:rsidR="007F577E" w:rsidRPr="001D6912">
        <w:t xml:space="preserve"> </w:t>
      </w:r>
      <w:r w:rsidRPr="001D6912">
        <w:t>возврат,</w:t>
      </w:r>
      <w:r w:rsidR="007F577E" w:rsidRPr="001D6912">
        <w:t xml:space="preserve"> </w:t>
      </w:r>
      <w:r w:rsidRPr="001D6912">
        <w:t>получаемый</w:t>
      </w:r>
      <w:r w:rsidR="007F577E" w:rsidRPr="001D6912">
        <w:t xml:space="preserve"> </w:t>
      </w:r>
      <w:r w:rsidRPr="001D6912">
        <w:t>каждый</w:t>
      </w:r>
      <w:r w:rsidR="007F577E" w:rsidRPr="001D6912">
        <w:t xml:space="preserve"> </w:t>
      </w:r>
      <w:r w:rsidRPr="001D6912">
        <w:t>год</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p>
    <w:p w14:paraId="0D8E67F8" w14:textId="77777777" w:rsidR="00382E61" w:rsidRPr="001D6912" w:rsidRDefault="00382E61" w:rsidP="00382E61">
      <w:r w:rsidRPr="001D6912">
        <w:t>ЧТО</w:t>
      </w:r>
      <w:r w:rsidR="007F577E" w:rsidRPr="001D6912">
        <w:t xml:space="preserve"> </w:t>
      </w:r>
      <w:r w:rsidRPr="001D6912">
        <w:t>НУЖНО</w:t>
      </w:r>
      <w:r w:rsidR="007F577E" w:rsidRPr="001D6912">
        <w:t xml:space="preserve"> </w:t>
      </w:r>
      <w:r w:rsidRPr="001D6912">
        <w:t>СДЕЛАТЬ,</w:t>
      </w:r>
      <w:r w:rsidR="007F577E" w:rsidRPr="001D6912">
        <w:t xml:space="preserve"> </w:t>
      </w:r>
      <w:r w:rsidRPr="001D6912">
        <w:t>ЧТОБЫ</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p>
    <w:p w14:paraId="2B375529" w14:textId="77777777" w:rsidR="00382E61" w:rsidRPr="001D6912" w:rsidRDefault="00382E61" w:rsidP="00382E61">
      <w:r w:rsidRPr="001D6912">
        <w:t>Для</w:t>
      </w:r>
      <w:r w:rsidR="007F577E" w:rsidRPr="001D6912">
        <w:t xml:space="preserve"> </w:t>
      </w:r>
      <w:r w:rsidRPr="001D6912">
        <w:t>начала</w:t>
      </w:r>
      <w:r w:rsidR="007F577E" w:rsidRPr="001D6912">
        <w:t xml:space="preserve"> </w:t>
      </w:r>
      <w:r w:rsidRPr="001D6912">
        <w:t>-</w:t>
      </w:r>
      <w:r w:rsidR="007F577E" w:rsidRPr="001D6912">
        <w:t xml:space="preserve"> </w:t>
      </w:r>
      <w:r w:rsidRPr="001D6912">
        <w:t>вступить</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Помогут</w:t>
      </w:r>
      <w:r w:rsidR="007F577E" w:rsidRPr="001D6912">
        <w:t xml:space="preserve"> </w:t>
      </w:r>
      <w:r w:rsidRPr="001D6912">
        <w:t>сайт</w:t>
      </w:r>
      <w:r w:rsidR="007F577E" w:rsidRPr="001D6912">
        <w:t xml:space="preserve"> </w:t>
      </w:r>
      <w:r w:rsidRPr="001D6912">
        <w:t>СберНПФ,</w:t>
      </w:r>
      <w:r w:rsidR="007F577E" w:rsidRPr="001D6912">
        <w:t xml:space="preserve"> </w:t>
      </w:r>
      <w:r w:rsidRPr="001D6912">
        <w:t>мобильное</w:t>
      </w:r>
      <w:r w:rsidR="007F577E" w:rsidRPr="001D6912">
        <w:t xml:space="preserve"> </w:t>
      </w:r>
      <w:r w:rsidRPr="001D6912">
        <w:t>приложение</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или</w:t>
      </w:r>
      <w:r w:rsidR="007F577E" w:rsidRPr="001D6912">
        <w:t xml:space="preserve"> </w:t>
      </w:r>
      <w:r w:rsidRPr="001D6912">
        <w:t>отделение</w:t>
      </w:r>
      <w:r w:rsidR="007F577E" w:rsidRPr="001D6912">
        <w:t xml:space="preserve"> </w:t>
      </w:r>
      <w:r w:rsidRPr="001D6912">
        <w:t>Сбера.</w:t>
      </w:r>
    </w:p>
    <w:p w14:paraId="04CAC4FD" w14:textId="77777777" w:rsidR="00382E61" w:rsidRPr="001D6912" w:rsidRDefault="00382E61" w:rsidP="00382E61">
      <w:r w:rsidRPr="001D6912">
        <w:t>Затем</w:t>
      </w:r>
      <w:r w:rsidR="007F577E" w:rsidRPr="001D6912">
        <w:t xml:space="preserve"> </w:t>
      </w:r>
      <w:r w:rsidRPr="001D6912">
        <w:t>необходимо</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нее</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очень</w:t>
      </w:r>
      <w:r w:rsidR="007F577E" w:rsidRPr="001D6912">
        <w:t xml:space="preserve"> </w:t>
      </w:r>
      <w:r w:rsidRPr="001D6912">
        <w:t>просто,</w:t>
      </w:r>
      <w:r w:rsidR="007F577E" w:rsidRPr="001D6912">
        <w:t xml:space="preserve"> </w:t>
      </w:r>
      <w:r w:rsidRPr="001D6912">
        <w:t>если</w:t>
      </w:r>
      <w:r w:rsidR="007F577E" w:rsidRPr="001D6912">
        <w:t xml:space="preserve"> </w:t>
      </w:r>
      <w:r w:rsidRPr="001D6912">
        <w:t>деньги</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том</w:t>
      </w:r>
      <w:r w:rsidR="007F577E" w:rsidRPr="001D6912">
        <w:t xml:space="preserve"> </w:t>
      </w:r>
      <w:r w:rsidRPr="001D6912">
        <w:t>же</w:t>
      </w:r>
      <w:r w:rsidR="007F577E" w:rsidRPr="001D6912">
        <w:t xml:space="preserve"> </w:t>
      </w:r>
      <w:r w:rsidRPr="001D6912">
        <w:t>НПФ,</w:t>
      </w:r>
      <w:r w:rsidR="007F577E" w:rsidRPr="001D6912">
        <w:t xml:space="preserve"> </w:t>
      </w:r>
      <w:r w:rsidRPr="001D6912">
        <w:t>где</w:t>
      </w:r>
      <w:r w:rsidR="007F577E" w:rsidRPr="001D6912">
        <w:t xml:space="preserve"> </w:t>
      </w:r>
      <w:r w:rsidRPr="001D6912">
        <w:t>человек</w:t>
      </w:r>
      <w:r w:rsidR="007F577E" w:rsidRPr="001D6912">
        <w:t xml:space="preserve"> </w:t>
      </w:r>
      <w:r w:rsidRPr="001D6912">
        <w:t>открывает</w:t>
      </w:r>
      <w:r w:rsidR="007F577E" w:rsidRPr="001D6912">
        <w:t xml:space="preserve"> </w:t>
      </w:r>
      <w:r w:rsidRPr="001D6912">
        <w:t>программу.</w:t>
      </w:r>
      <w:r w:rsidR="007F577E" w:rsidRPr="001D6912">
        <w:t xml:space="preserve"> </w:t>
      </w:r>
      <w:r w:rsidRPr="001D6912">
        <w:t>Деньги</w:t>
      </w:r>
      <w:r w:rsidR="007F577E" w:rsidRPr="001D6912">
        <w:t xml:space="preserve"> </w:t>
      </w:r>
      <w:r w:rsidRPr="001D6912">
        <w:t>будут</w:t>
      </w:r>
      <w:r w:rsidR="007F577E" w:rsidRPr="001D6912">
        <w:t xml:space="preserve"> </w:t>
      </w:r>
      <w:r w:rsidRPr="001D6912">
        <w:t>переведены</w:t>
      </w:r>
      <w:r w:rsidR="007F577E" w:rsidRPr="001D6912">
        <w:t xml:space="preserve"> </w:t>
      </w:r>
      <w:r w:rsidRPr="001D6912">
        <w:t>на</w:t>
      </w:r>
      <w:r w:rsidR="007F577E" w:rsidRPr="001D6912">
        <w:t xml:space="preserve"> </w:t>
      </w:r>
      <w:r w:rsidRPr="001D6912">
        <w:t>ПДС-счет</w:t>
      </w:r>
      <w:r w:rsidR="007F577E" w:rsidRPr="001D6912">
        <w:t xml:space="preserve"> </w:t>
      </w:r>
      <w:r w:rsidRPr="001D6912">
        <w:t>уже</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году</w:t>
      </w:r>
      <w:r w:rsidR="007F577E" w:rsidRPr="001D6912">
        <w:t xml:space="preserve"> </w:t>
      </w:r>
      <w:r w:rsidRPr="001D6912">
        <w:t>без</w:t>
      </w:r>
      <w:r w:rsidR="007F577E" w:rsidRPr="001D6912">
        <w:t xml:space="preserve"> </w:t>
      </w:r>
      <w:r w:rsidRPr="001D6912">
        <w:t>потери</w:t>
      </w:r>
      <w:r w:rsidR="007F577E" w:rsidRPr="001D6912">
        <w:t xml:space="preserve"> </w:t>
      </w:r>
      <w:r w:rsidRPr="001D6912">
        <w:t>инвестиционного</w:t>
      </w:r>
      <w:r w:rsidR="007F577E" w:rsidRPr="001D6912">
        <w:t xml:space="preserve"> </w:t>
      </w:r>
      <w:r w:rsidRPr="001D6912">
        <w:t>дохода.</w:t>
      </w:r>
    </w:p>
    <w:p w14:paraId="71F3CF23" w14:textId="77777777" w:rsidR="00382E61" w:rsidRPr="001D6912" w:rsidRDefault="00382E61" w:rsidP="00382E61">
      <w:r w:rsidRPr="001D6912">
        <w:t>Немного</w:t>
      </w:r>
      <w:r w:rsidR="007F577E" w:rsidRPr="001D6912">
        <w:t xml:space="preserve"> </w:t>
      </w:r>
      <w:r w:rsidRPr="001D6912">
        <w:t>сложнее</w:t>
      </w:r>
      <w:r w:rsidR="007F577E" w:rsidRPr="001D6912">
        <w:t xml:space="preserve"> </w:t>
      </w:r>
      <w:r w:rsidRPr="001D6912">
        <w:t>будет</w:t>
      </w:r>
      <w:r w:rsidR="007F577E" w:rsidRPr="001D6912">
        <w:t xml:space="preserve"> </w:t>
      </w:r>
      <w:r w:rsidRPr="001D6912">
        <w:t>перевести</w:t>
      </w:r>
      <w:r w:rsidR="007F577E" w:rsidRPr="001D6912">
        <w:t xml:space="preserve"> </w:t>
      </w:r>
      <w:r w:rsidRPr="001D6912">
        <w:t>свои</w:t>
      </w:r>
      <w:r w:rsidR="007F577E" w:rsidRPr="001D6912">
        <w:t xml:space="preserve"> </w:t>
      </w:r>
      <w:r w:rsidRPr="001D6912">
        <w:t>средства</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когда</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одном</w:t>
      </w:r>
      <w:r w:rsidR="007F577E" w:rsidRPr="001D6912">
        <w:t xml:space="preserve"> </w:t>
      </w:r>
      <w:r w:rsidRPr="001D6912">
        <w:t>фонде,</w:t>
      </w:r>
      <w:r w:rsidR="007F577E" w:rsidRPr="001D6912">
        <w:t xml:space="preserve"> </w:t>
      </w:r>
      <w:r w:rsidRPr="001D6912">
        <w:t>а</w:t>
      </w:r>
      <w:r w:rsidR="007F577E" w:rsidRPr="001D6912">
        <w:t xml:space="preserve"> </w:t>
      </w:r>
      <w:r w:rsidRPr="001D6912">
        <w:t>программу</w:t>
      </w:r>
      <w:r w:rsidR="007F577E" w:rsidRPr="001D6912">
        <w:t xml:space="preserve"> </w:t>
      </w:r>
      <w:r w:rsidRPr="001D6912">
        <w:t>человек</w:t>
      </w:r>
      <w:r w:rsidR="007F577E" w:rsidRPr="001D6912">
        <w:t xml:space="preserve"> </w:t>
      </w:r>
      <w:r w:rsidRPr="001D6912">
        <w:t>открывает</w:t>
      </w:r>
      <w:r w:rsidR="007F577E" w:rsidRPr="001D6912">
        <w:t xml:space="preserve"> </w:t>
      </w:r>
      <w:r w:rsidRPr="001D6912">
        <w:t>в</w:t>
      </w:r>
      <w:r w:rsidR="007F577E" w:rsidRPr="001D6912">
        <w:t xml:space="preserve"> </w:t>
      </w:r>
      <w:r w:rsidRPr="001D6912">
        <w:t>другом.</w:t>
      </w:r>
      <w:r w:rsidR="007F577E" w:rsidRPr="001D6912">
        <w:t xml:space="preserve"> </w:t>
      </w:r>
      <w:r w:rsidRPr="001D6912">
        <w:t>Сперва</w:t>
      </w:r>
      <w:r w:rsidR="007F577E" w:rsidRPr="001D6912">
        <w:t xml:space="preserve"> </w:t>
      </w:r>
      <w:r w:rsidRPr="001D6912">
        <w:t>придется</w:t>
      </w:r>
      <w:r w:rsidR="007F577E" w:rsidRPr="001D6912">
        <w:t xml:space="preserve"> </w:t>
      </w:r>
      <w:r w:rsidRPr="001D6912">
        <w:t>поменять</w:t>
      </w:r>
      <w:r w:rsidR="007F577E" w:rsidRPr="001D6912">
        <w:t xml:space="preserve"> </w:t>
      </w:r>
      <w:r w:rsidRPr="001D6912">
        <w:t>страховщика:</w:t>
      </w:r>
      <w:r w:rsidR="007F577E" w:rsidRPr="001D6912">
        <w:t xml:space="preserve"> </w:t>
      </w:r>
      <w:r w:rsidRPr="001D6912">
        <w:t>перейти</w:t>
      </w:r>
      <w:r w:rsidR="007F577E" w:rsidRPr="001D6912">
        <w:t xml:space="preserve"> </w:t>
      </w:r>
      <w:r w:rsidRPr="001D6912">
        <w:t>вместе</w:t>
      </w:r>
      <w:r w:rsidR="007F577E" w:rsidRPr="001D6912">
        <w:t xml:space="preserve"> </w:t>
      </w:r>
      <w:r w:rsidRPr="001D6912">
        <w:t>со</w:t>
      </w:r>
      <w:r w:rsidR="007F577E" w:rsidRPr="001D6912">
        <w:t xml:space="preserve"> </w:t>
      </w:r>
      <w:r w:rsidRPr="001D6912">
        <w:t>средствами</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другой</w:t>
      </w:r>
      <w:r w:rsidR="007F577E" w:rsidRPr="001D6912">
        <w:t xml:space="preserve"> </w:t>
      </w:r>
      <w:r w:rsidRPr="001D6912">
        <w:t>фонд.</w:t>
      </w:r>
      <w:r w:rsidR="007F577E" w:rsidRPr="001D6912">
        <w:t xml:space="preserve"> </w:t>
      </w:r>
      <w:r w:rsidRPr="001D6912">
        <w:t>Важно</w:t>
      </w:r>
      <w:r w:rsidR="007F577E" w:rsidRPr="001D6912">
        <w:t xml:space="preserve"> </w:t>
      </w:r>
      <w:r w:rsidRPr="001D6912">
        <w:t>изучить</w:t>
      </w:r>
      <w:r w:rsidR="007F577E" w:rsidRPr="001D6912">
        <w:t xml:space="preserve"> </w:t>
      </w:r>
      <w:r w:rsidRPr="001D6912">
        <w:t>правила</w:t>
      </w:r>
      <w:r w:rsidR="007F577E" w:rsidRPr="001D6912">
        <w:t xml:space="preserve"> </w:t>
      </w:r>
      <w:r w:rsidRPr="001D6912">
        <w:t>переходов</w:t>
      </w:r>
      <w:r w:rsidR="007F577E" w:rsidRPr="001D6912">
        <w:t xml:space="preserve"> </w:t>
      </w:r>
      <w:r w:rsidRPr="001D6912">
        <w:t>между</w:t>
      </w:r>
      <w:r w:rsidR="007F577E" w:rsidRPr="001D6912">
        <w:t xml:space="preserve"> </w:t>
      </w:r>
      <w:r w:rsidRPr="001D6912">
        <w:t>фондами</w:t>
      </w:r>
      <w:r w:rsidR="007F577E" w:rsidRPr="001D6912">
        <w:t xml:space="preserve"> </w:t>
      </w:r>
      <w:r w:rsidRPr="001D6912">
        <w:t>и</w:t>
      </w:r>
      <w:r w:rsidR="007F577E" w:rsidRPr="001D6912">
        <w:t xml:space="preserve"> </w:t>
      </w:r>
      <w:r w:rsidRPr="001D6912">
        <w:t>уточнить</w:t>
      </w:r>
      <w:r w:rsidR="007F577E" w:rsidRPr="001D6912">
        <w:t xml:space="preserve"> </w:t>
      </w:r>
      <w:r w:rsidRPr="001D6912">
        <w:t>возможные</w:t>
      </w:r>
      <w:r w:rsidR="007F577E" w:rsidRPr="001D6912">
        <w:t xml:space="preserve"> </w:t>
      </w:r>
      <w:r w:rsidRPr="001D6912">
        <w:t>нюансы.</w:t>
      </w:r>
      <w:r w:rsidR="007F577E" w:rsidRPr="001D6912">
        <w:t xml:space="preserve"> </w:t>
      </w:r>
      <w:r w:rsidRPr="001D6912">
        <w:t>После</w:t>
      </w:r>
      <w:r w:rsidR="007F577E" w:rsidRPr="001D6912">
        <w:t xml:space="preserve"> </w:t>
      </w:r>
      <w:r w:rsidRPr="001D6912">
        <w:t>того,</w:t>
      </w:r>
      <w:r w:rsidR="007F577E" w:rsidRPr="001D6912">
        <w:t xml:space="preserve"> </w:t>
      </w:r>
      <w:r w:rsidRPr="001D6912">
        <w:t>как</w:t>
      </w:r>
      <w:r w:rsidR="007F577E" w:rsidRPr="001D6912">
        <w:t xml:space="preserve"> </w:t>
      </w:r>
      <w:r w:rsidRPr="001D6912">
        <w:t>средства</w:t>
      </w:r>
      <w:r w:rsidR="007F577E" w:rsidRPr="001D6912">
        <w:t xml:space="preserve"> </w:t>
      </w:r>
      <w:r w:rsidRPr="001D6912">
        <w:t>поступят</w:t>
      </w:r>
      <w:r w:rsidR="007F577E" w:rsidRPr="001D6912">
        <w:t xml:space="preserve"> </w:t>
      </w:r>
      <w:r w:rsidRPr="001D6912">
        <w:t>в</w:t>
      </w:r>
      <w:r w:rsidR="007F577E" w:rsidRPr="001D6912">
        <w:t xml:space="preserve"> </w:t>
      </w:r>
      <w:r w:rsidRPr="001D6912">
        <w:t>выбранный</w:t>
      </w:r>
      <w:r w:rsidR="007F577E" w:rsidRPr="001D6912">
        <w:t xml:space="preserve"> </w:t>
      </w:r>
      <w:r w:rsidRPr="001D6912">
        <w:t>НПФ,</w:t>
      </w:r>
      <w:r w:rsidR="007F577E" w:rsidRPr="001D6912">
        <w:t xml:space="preserve"> </w:t>
      </w:r>
      <w:r w:rsidRPr="001D6912">
        <w:t>можно</w:t>
      </w:r>
      <w:r w:rsidR="007F577E" w:rsidRPr="001D6912">
        <w:t xml:space="preserve"> </w:t>
      </w:r>
      <w:r w:rsidRPr="001D6912">
        <w:t>будет</w:t>
      </w:r>
      <w:r w:rsidR="007F577E" w:rsidRPr="001D6912">
        <w:t xml:space="preserve"> </w:t>
      </w:r>
      <w:r w:rsidRPr="001D6912">
        <w:t>передать</w:t>
      </w:r>
      <w:r w:rsidR="007F577E" w:rsidRPr="001D6912">
        <w:t xml:space="preserve"> </w:t>
      </w:r>
      <w:r w:rsidRPr="001D6912">
        <w:t>их</w:t>
      </w:r>
      <w:r w:rsidR="007F577E" w:rsidRPr="001D6912">
        <w:t xml:space="preserve"> </w:t>
      </w:r>
      <w:r w:rsidRPr="001D6912">
        <w:t>в</w:t>
      </w:r>
      <w:r w:rsidR="007F577E" w:rsidRPr="001D6912">
        <w:t xml:space="preserve"> </w:t>
      </w:r>
      <w:r w:rsidRPr="001D6912">
        <w:t>ранее</w:t>
      </w:r>
      <w:r w:rsidR="007F577E" w:rsidRPr="001D6912">
        <w:t xml:space="preserve"> </w:t>
      </w:r>
      <w:r w:rsidRPr="001D6912">
        <w:t>открытую</w:t>
      </w:r>
      <w:r w:rsidR="007F577E" w:rsidRPr="001D6912">
        <w:t xml:space="preserve"> </w:t>
      </w:r>
      <w:r w:rsidRPr="001D6912">
        <w:t>программу</w:t>
      </w:r>
      <w:r w:rsidR="007F577E" w:rsidRPr="001D6912">
        <w:t xml:space="preserve"> </w:t>
      </w:r>
      <w:r w:rsidRPr="001D6912">
        <w:t>уже</w:t>
      </w:r>
      <w:r w:rsidR="007F577E" w:rsidRPr="001D6912">
        <w:t xml:space="preserve"> </w:t>
      </w:r>
      <w:r w:rsidRPr="001D6912">
        <w:t>без</w:t>
      </w:r>
      <w:r w:rsidR="007F577E" w:rsidRPr="001D6912">
        <w:t xml:space="preserve"> </w:t>
      </w:r>
      <w:r w:rsidRPr="001D6912">
        <w:t>потерь.</w:t>
      </w:r>
    </w:p>
    <w:p w14:paraId="315E5885" w14:textId="77777777" w:rsidR="00382E61" w:rsidRPr="001D6912" w:rsidRDefault="00382E61" w:rsidP="00382E61">
      <w:r w:rsidRPr="001D6912">
        <w:t>Кроме</w:t>
      </w:r>
      <w:r w:rsidR="007F577E" w:rsidRPr="001D6912">
        <w:t xml:space="preserve"> </w:t>
      </w:r>
      <w:r w:rsidRPr="001D6912">
        <w:t>того,</w:t>
      </w:r>
      <w:r w:rsidR="007F577E" w:rsidRPr="001D6912">
        <w:t xml:space="preserve"> </w:t>
      </w:r>
      <w:r w:rsidRPr="001D6912">
        <w:t>СберНПФ</w:t>
      </w:r>
      <w:r w:rsidR="007F577E" w:rsidRPr="001D6912">
        <w:t xml:space="preserve"> </w:t>
      </w:r>
      <w:r w:rsidRPr="001D6912">
        <w:t>объявил</w:t>
      </w:r>
      <w:r w:rsidR="007F577E" w:rsidRPr="001D6912">
        <w:t xml:space="preserve"> </w:t>
      </w:r>
      <w:r w:rsidRPr="001D6912">
        <w:t>о</w:t>
      </w:r>
      <w:r w:rsidR="007F577E" w:rsidRPr="001D6912">
        <w:t xml:space="preserve"> </w:t>
      </w:r>
      <w:r w:rsidRPr="001D6912">
        <w:t>дополнительной</w:t>
      </w:r>
      <w:r w:rsidR="007F577E" w:rsidRPr="001D6912">
        <w:t xml:space="preserve"> </w:t>
      </w:r>
      <w:r w:rsidRPr="001D6912">
        <w:t>акции</w:t>
      </w:r>
      <w:r w:rsidR="007F577E" w:rsidRPr="001D6912">
        <w:t xml:space="preserve"> </w:t>
      </w:r>
      <w:r w:rsidRPr="001D6912">
        <w:t>для</w:t>
      </w:r>
      <w:r w:rsidR="007F577E" w:rsidRPr="001D6912">
        <w:t xml:space="preserve"> </w:t>
      </w:r>
      <w:r w:rsidRPr="001D6912">
        <w:t>своих</w:t>
      </w:r>
      <w:r w:rsidR="007F577E" w:rsidRPr="001D6912">
        <w:t xml:space="preserve"> </w:t>
      </w:r>
      <w:r w:rsidRPr="001D6912">
        <w:t>клиентов.</w:t>
      </w:r>
      <w:r w:rsidR="007F577E" w:rsidRPr="001D6912">
        <w:t xml:space="preserve"> </w:t>
      </w:r>
      <w:r w:rsidRPr="001D6912">
        <w:t>Ростовчане,</w:t>
      </w:r>
      <w:r w:rsidR="007F577E" w:rsidRPr="001D6912">
        <w:t xml:space="preserve"> </w:t>
      </w:r>
      <w:r w:rsidRPr="001D6912">
        <w:t>подавшие</w:t>
      </w:r>
      <w:r w:rsidR="007F577E" w:rsidRPr="001D6912">
        <w:t xml:space="preserve"> </w:t>
      </w:r>
      <w:r w:rsidRPr="001D6912">
        <w:t>заявление</w:t>
      </w:r>
      <w:r w:rsidR="007F577E" w:rsidRPr="001D6912">
        <w:t xml:space="preserve"> </w:t>
      </w:r>
      <w:r w:rsidRPr="001D6912">
        <w:t>о</w:t>
      </w:r>
      <w:r w:rsidR="007F577E" w:rsidRPr="001D6912">
        <w:t xml:space="preserve"> </w:t>
      </w:r>
      <w:r w:rsidRPr="001D6912">
        <w:t>переводе</w:t>
      </w:r>
      <w:r w:rsidR="007F577E" w:rsidRPr="001D6912">
        <w:t xml:space="preserve"> </w:t>
      </w:r>
      <w:r w:rsidRPr="001D6912">
        <w:t>в</w:t>
      </w:r>
      <w:r w:rsidR="007F577E" w:rsidRPr="001D6912">
        <w:t xml:space="preserve"> </w:t>
      </w:r>
      <w:r w:rsidRPr="001D6912">
        <w:t>ПДС</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w:t>
      </w:r>
      <w:r w:rsidR="007F577E" w:rsidRPr="001D6912">
        <w:t xml:space="preserve"> </w:t>
      </w:r>
      <w:r w:rsidRPr="001D6912">
        <w:t>1</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1000</w:t>
      </w:r>
      <w:r w:rsidR="007F577E" w:rsidRPr="001D6912">
        <w:t xml:space="preserve"> </w:t>
      </w:r>
      <w:r w:rsidRPr="001D6912">
        <w:t>бонусов</w:t>
      </w:r>
      <w:r w:rsidR="007F577E" w:rsidRPr="001D6912">
        <w:t xml:space="preserve"> </w:t>
      </w:r>
      <w:r w:rsidRPr="001D6912">
        <w:t>Спасибо.</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нужно</w:t>
      </w:r>
      <w:r w:rsidR="007F577E" w:rsidRPr="001D6912">
        <w:t xml:space="preserve"> </w:t>
      </w:r>
      <w:r w:rsidRPr="001D6912">
        <w:t>сделать</w:t>
      </w:r>
      <w:r w:rsidR="007F577E" w:rsidRPr="001D6912">
        <w:t xml:space="preserve"> </w:t>
      </w:r>
      <w:r w:rsidRPr="001D6912">
        <w:t>несколько</w:t>
      </w:r>
      <w:r w:rsidR="007F577E" w:rsidRPr="001D6912">
        <w:t xml:space="preserve"> </w:t>
      </w:r>
      <w:r w:rsidRPr="001D6912">
        <w:t>простых</w:t>
      </w:r>
      <w:r w:rsidR="007F577E" w:rsidRPr="001D6912">
        <w:t xml:space="preserve"> </w:t>
      </w:r>
      <w:r w:rsidRPr="001D6912">
        <w:t>шагов:</w:t>
      </w:r>
    </w:p>
    <w:p w14:paraId="0B76A1E3" w14:textId="77777777" w:rsidR="00382E61" w:rsidRPr="001D6912" w:rsidRDefault="00382E61" w:rsidP="00382E61">
      <w:r w:rsidRPr="001D6912">
        <w:t>1.</w:t>
      </w:r>
      <w:r w:rsidR="007F577E" w:rsidRPr="001D6912">
        <w:t xml:space="preserve"> </w:t>
      </w:r>
      <w:r w:rsidRPr="001D6912">
        <w:t>Убедиться,</w:t>
      </w:r>
      <w:r w:rsidR="007F577E" w:rsidRPr="001D6912">
        <w:t xml:space="preserve"> </w:t>
      </w:r>
      <w:r w:rsidRPr="001D6912">
        <w:t>что</w:t>
      </w:r>
      <w:r w:rsidR="007F577E" w:rsidRPr="001D6912">
        <w:t xml:space="preserve"> </w:t>
      </w:r>
      <w:r w:rsidRPr="001D6912">
        <w:t>вы</w:t>
      </w:r>
      <w:r w:rsidR="007F577E" w:rsidRPr="001D6912">
        <w:t xml:space="preserve"> </w:t>
      </w:r>
      <w:r w:rsidRPr="001D6912">
        <w:t>зарегистрированы</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СберСпасибо</w:t>
      </w:r>
      <w:r w:rsidR="007F577E" w:rsidRPr="001D6912">
        <w:t>»</w:t>
      </w:r>
      <w:r w:rsidRPr="001D6912">
        <w:t>.</w:t>
      </w:r>
    </w:p>
    <w:p w14:paraId="612D4473" w14:textId="77777777" w:rsidR="00382E61" w:rsidRPr="001D6912" w:rsidRDefault="00382E61" w:rsidP="00382E61">
      <w:r w:rsidRPr="001D6912">
        <w:lastRenderedPageBreak/>
        <w:t>2.</w:t>
      </w:r>
      <w:r w:rsidR="007F577E" w:rsidRPr="001D6912">
        <w:t xml:space="preserve"> </w:t>
      </w:r>
      <w:r w:rsidRPr="001D6912">
        <w:t>Стать</w:t>
      </w:r>
      <w:r w:rsidR="007F577E" w:rsidRPr="001D6912">
        <w:t xml:space="preserve"> </w:t>
      </w:r>
      <w:r w:rsidRPr="001D6912">
        <w:t>участником</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не</w:t>
      </w:r>
      <w:r w:rsidR="007F577E" w:rsidRPr="001D6912">
        <w:t xml:space="preserve">е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нужно</w:t>
      </w:r>
      <w:r w:rsidR="007F577E" w:rsidRPr="001D6912">
        <w:t xml:space="preserve"> </w:t>
      </w:r>
      <w:r w:rsidRPr="001D6912">
        <w:t>подписать</w:t>
      </w:r>
      <w:r w:rsidR="007F577E" w:rsidRPr="001D6912">
        <w:t xml:space="preserve"> </w:t>
      </w:r>
      <w:r w:rsidRPr="001D6912">
        <w:t>заявление</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приложения</w:t>
      </w:r>
      <w:r w:rsidR="007F577E" w:rsidRPr="001D6912">
        <w:t xml:space="preserve"> «</w:t>
      </w:r>
      <w:r w:rsidRPr="001D6912">
        <w:t>Госключ</w:t>
      </w:r>
      <w:r w:rsidR="007F577E" w:rsidRPr="001D6912">
        <w:t>»</w:t>
      </w:r>
      <w:r w:rsidRPr="001D6912">
        <w:t>.</w:t>
      </w:r>
    </w:p>
    <w:p w14:paraId="20A7D874" w14:textId="77777777" w:rsidR="00382E61" w:rsidRPr="001D6912" w:rsidRDefault="00382E61" w:rsidP="00382E61">
      <w:r w:rsidRPr="001D6912">
        <w:t>Важно:</w:t>
      </w:r>
      <w:r w:rsidR="007F577E" w:rsidRPr="001D6912">
        <w:t xml:space="preserve"> </w:t>
      </w:r>
      <w:r w:rsidRPr="001D6912">
        <w:t>подать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смогут</w:t>
      </w:r>
      <w:r w:rsidR="007F577E" w:rsidRPr="001D6912">
        <w:t xml:space="preserve"> </w:t>
      </w:r>
      <w:r w:rsidRPr="001D6912">
        <w:t>только</w:t>
      </w:r>
      <w:r w:rsidR="007F577E" w:rsidRPr="001D6912">
        <w:t xml:space="preserve"> </w:t>
      </w:r>
      <w:r w:rsidRPr="001D6912">
        <w:t>те,</w:t>
      </w:r>
      <w:r w:rsidR="007F577E" w:rsidRPr="001D6912">
        <w:t xml:space="preserve"> </w:t>
      </w:r>
      <w:r w:rsidRPr="001D6912">
        <w:t>чьи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СберНПФ.</w:t>
      </w:r>
    </w:p>
    <w:p w14:paraId="6227AA76" w14:textId="77777777" w:rsidR="00382E61" w:rsidRPr="001D6912" w:rsidRDefault="00382E61" w:rsidP="00382E61">
      <w:r w:rsidRPr="001D6912">
        <w:t>3.</w:t>
      </w:r>
      <w:r w:rsidR="007F577E" w:rsidRPr="001D6912">
        <w:t xml:space="preserve"> </w:t>
      </w:r>
      <w:r w:rsidRPr="001D6912">
        <w:t>Ждать</w:t>
      </w:r>
      <w:r w:rsidR="007F577E" w:rsidRPr="001D6912">
        <w:t xml:space="preserve"> </w:t>
      </w:r>
      <w:r w:rsidRPr="001D6912">
        <w:t>поступления</w:t>
      </w:r>
      <w:r w:rsidR="007F577E" w:rsidRPr="001D6912">
        <w:t xml:space="preserve"> </w:t>
      </w:r>
      <w:r w:rsidRPr="001D6912">
        <w:t>бонусов:</w:t>
      </w:r>
      <w:r w:rsidR="007F577E" w:rsidRPr="001D6912">
        <w:t xml:space="preserve"> </w:t>
      </w:r>
      <w:r w:rsidRPr="001D6912">
        <w:t>они</w:t>
      </w:r>
      <w:r w:rsidR="007F577E" w:rsidRPr="001D6912">
        <w:t xml:space="preserve"> </w:t>
      </w:r>
      <w:r w:rsidRPr="001D6912">
        <w:t>придут</w:t>
      </w:r>
      <w:r w:rsidR="007F577E" w:rsidRPr="001D6912">
        <w:t xml:space="preserve"> </w:t>
      </w:r>
      <w:r w:rsidRPr="001D6912">
        <w:t>на</w:t>
      </w:r>
      <w:r w:rsidR="007F577E" w:rsidRPr="001D6912">
        <w:t xml:space="preserve"> </w:t>
      </w:r>
      <w:r w:rsidRPr="001D6912">
        <w:t>счет</w:t>
      </w:r>
      <w:r w:rsidR="007F577E" w:rsidRPr="001D6912">
        <w:t xml:space="preserve"> </w:t>
      </w:r>
      <w:r w:rsidRPr="001D6912">
        <w:t>до</w:t>
      </w:r>
      <w:r w:rsidR="007F577E" w:rsidRPr="001D6912">
        <w:t xml:space="preserve"> </w:t>
      </w:r>
      <w:r w:rsidRPr="001D6912">
        <w:t>31</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p>
    <w:p w14:paraId="26C36648" w14:textId="77777777" w:rsidR="00382E61" w:rsidRPr="001D6912" w:rsidRDefault="00382E61" w:rsidP="00382E61">
      <w:r w:rsidRPr="001D6912">
        <w:t>*Предложением</w:t>
      </w:r>
      <w:r w:rsidR="007F577E" w:rsidRPr="001D6912">
        <w:t xml:space="preserve"> </w:t>
      </w:r>
      <w:r w:rsidRPr="001D6912">
        <w:t>могут</w:t>
      </w:r>
      <w:r w:rsidR="007F577E" w:rsidRPr="001D6912">
        <w:t xml:space="preserve"> </w:t>
      </w:r>
      <w:r w:rsidRPr="001D6912">
        <w:t>воспользоваться</w:t>
      </w:r>
      <w:r w:rsidR="007F577E" w:rsidRPr="001D6912">
        <w:t xml:space="preserve"> </w:t>
      </w:r>
      <w:r w:rsidRPr="001D6912">
        <w:t>клиенты</w:t>
      </w:r>
      <w:r w:rsidR="007F577E" w:rsidRPr="001D6912">
        <w:t xml:space="preserve"> </w:t>
      </w:r>
      <w:r w:rsidRPr="001D6912">
        <w:t>с</w:t>
      </w:r>
      <w:r w:rsidR="007F577E" w:rsidRPr="001D6912">
        <w:t xml:space="preserve"> </w:t>
      </w:r>
      <w:r w:rsidRPr="001D6912">
        <w:t>суммой</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более</w:t>
      </w:r>
      <w:r w:rsidR="007F577E" w:rsidRPr="001D6912">
        <w:t xml:space="preserve"> </w:t>
      </w:r>
      <w:r w:rsidRPr="001D6912">
        <w:t>50</w:t>
      </w:r>
      <w:r w:rsidR="007F577E" w:rsidRPr="001D6912">
        <w:t xml:space="preserve"> </w:t>
      </w:r>
      <w:r w:rsidRPr="001D6912">
        <w:t>тысяч</w:t>
      </w:r>
      <w:r w:rsidR="007F577E" w:rsidRPr="001D6912">
        <w:t xml:space="preserve"> </w:t>
      </w:r>
      <w:r w:rsidRPr="001D6912">
        <w:t>рублей.</w:t>
      </w:r>
    </w:p>
    <w:p w14:paraId="3137A3D6" w14:textId="77777777" w:rsidR="00382E61" w:rsidRPr="001D6912" w:rsidRDefault="00382E61" w:rsidP="00382E61">
      <w:hyperlink r:id="rId24" w:history="1">
        <w:r w:rsidRPr="001D6912">
          <w:rPr>
            <w:rStyle w:val="a3"/>
            <w:lang w:val="en-US"/>
          </w:rPr>
          <w:t>https</w:t>
        </w:r>
        <w:r w:rsidRPr="001D6912">
          <w:rPr>
            <w:rStyle w:val="a3"/>
          </w:rPr>
          <w:t>://</w:t>
        </w:r>
        <w:r w:rsidRPr="001D6912">
          <w:rPr>
            <w:rStyle w:val="a3"/>
            <w:lang w:val="en-US"/>
          </w:rPr>
          <w:t>www</w:t>
        </w:r>
        <w:r w:rsidRPr="001D6912">
          <w:rPr>
            <w:rStyle w:val="a3"/>
          </w:rPr>
          <w:t>.</w:t>
        </w:r>
        <w:r w:rsidRPr="001D6912">
          <w:rPr>
            <w:rStyle w:val="a3"/>
            <w:lang w:val="en-US"/>
          </w:rPr>
          <w:t>rostov</w:t>
        </w:r>
        <w:r w:rsidRPr="001D6912">
          <w:rPr>
            <w:rStyle w:val="a3"/>
          </w:rPr>
          <w:t>.</w:t>
        </w:r>
        <w:r w:rsidRPr="001D6912">
          <w:rPr>
            <w:rStyle w:val="a3"/>
            <w:lang w:val="en-US"/>
          </w:rPr>
          <w:t>kp</w:t>
        </w:r>
        <w:r w:rsidRPr="001D6912">
          <w:rPr>
            <w:rStyle w:val="a3"/>
          </w:rPr>
          <w:t>.</w:t>
        </w:r>
        <w:r w:rsidRPr="001D6912">
          <w:rPr>
            <w:rStyle w:val="a3"/>
            <w:lang w:val="en-US"/>
          </w:rPr>
          <w:t>ru</w:t>
        </w:r>
        <w:r w:rsidRPr="001D6912">
          <w:rPr>
            <w:rStyle w:val="a3"/>
          </w:rPr>
          <w:t>/</w:t>
        </w:r>
        <w:r w:rsidRPr="001D6912">
          <w:rPr>
            <w:rStyle w:val="a3"/>
            <w:lang w:val="en-US"/>
          </w:rPr>
          <w:t>daily</w:t>
        </w:r>
        <w:r w:rsidRPr="001D6912">
          <w:rPr>
            <w:rStyle w:val="a3"/>
          </w:rPr>
          <w:t>/27673.5/5024242/</w:t>
        </w:r>
      </w:hyperlink>
      <w:r w:rsidR="007F577E" w:rsidRPr="001D6912">
        <w:t xml:space="preserve"> </w:t>
      </w:r>
    </w:p>
    <w:p w14:paraId="3E950DC0" w14:textId="77777777" w:rsidR="00CF1FD5" w:rsidRPr="001D6912" w:rsidRDefault="00CF1FD5" w:rsidP="00CF1FD5">
      <w:pPr>
        <w:pStyle w:val="2"/>
      </w:pPr>
      <w:bookmarkStart w:id="80" w:name="_Toc185225635"/>
      <w:r w:rsidRPr="001D6912">
        <w:t>Комсомольская</w:t>
      </w:r>
      <w:r w:rsidR="007F577E" w:rsidRPr="001D6912">
        <w:t xml:space="preserve"> </w:t>
      </w:r>
      <w:r w:rsidRPr="001D6912">
        <w:t>правда</w:t>
      </w:r>
      <w:r w:rsidR="007F577E" w:rsidRPr="001D6912">
        <w:t xml:space="preserve"> </w:t>
      </w:r>
      <w:r w:rsidRPr="001D6912">
        <w:t>-</w:t>
      </w:r>
      <w:r w:rsidR="007F577E" w:rsidRPr="001D6912">
        <w:t xml:space="preserve"> </w:t>
      </w:r>
      <w:r w:rsidRPr="001D6912">
        <w:t>Самара,</w:t>
      </w:r>
      <w:r w:rsidR="007F577E" w:rsidRPr="001D6912">
        <w:t xml:space="preserve"> </w:t>
      </w:r>
      <w:r w:rsidRPr="001D6912">
        <w:t>13.12.2024,</w:t>
      </w:r>
      <w:r w:rsidR="007F577E" w:rsidRPr="001D6912">
        <w:t xml:space="preserve"> </w:t>
      </w:r>
      <w:r w:rsidRPr="001D6912">
        <w:t>Переводим</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00474FCF">
        <w:t>сбережений.</w:t>
      </w:r>
      <w:r w:rsidR="007F577E" w:rsidRPr="001D6912">
        <w:t xml:space="preserve"> </w:t>
      </w:r>
      <w:r w:rsidRPr="001D6912">
        <w:t>5</w:t>
      </w:r>
      <w:r w:rsidR="00474FCF">
        <w:t xml:space="preserve"> </w:t>
      </w:r>
      <w:r w:rsidRPr="001D6912">
        <w:t>причин</w:t>
      </w:r>
      <w:r w:rsidR="007F577E" w:rsidRPr="001D6912">
        <w:t xml:space="preserve"> </w:t>
      </w:r>
      <w:r w:rsidRPr="001D6912">
        <w:t>для</w:t>
      </w:r>
      <w:r w:rsidR="007F577E" w:rsidRPr="001D6912">
        <w:t xml:space="preserve"> </w:t>
      </w:r>
      <w:r w:rsidRPr="001D6912">
        <w:t>самарцев</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до</w:t>
      </w:r>
      <w:r w:rsidR="007F577E" w:rsidRPr="001D6912">
        <w:t xml:space="preserve"> </w:t>
      </w:r>
      <w:r w:rsidRPr="001D6912">
        <w:t>конца</w:t>
      </w:r>
      <w:r w:rsidR="007F577E" w:rsidRPr="001D6912">
        <w:t xml:space="preserve"> </w:t>
      </w:r>
      <w:r w:rsidRPr="001D6912">
        <w:t>года</w:t>
      </w:r>
      <w:bookmarkEnd w:id="80"/>
    </w:p>
    <w:p w14:paraId="773D63C0" w14:textId="77777777" w:rsidR="00CF1FD5" w:rsidRPr="001D6912" w:rsidRDefault="00CF1FD5" w:rsidP="00474FCF">
      <w:pPr>
        <w:pStyle w:val="3"/>
      </w:pPr>
      <w:bookmarkStart w:id="81" w:name="_Toc185225636"/>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стартовала</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 </w:t>
      </w:r>
      <w:r w:rsidRPr="001D6912">
        <w:t>коротко,</w:t>
      </w:r>
      <w:r w:rsidR="007F577E" w:rsidRPr="001D6912">
        <w:t xml:space="preserve"> </w:t>
      </w:r>
      <w:r w:rsidRPr="001D6912">
        <w:t>ПДС.</w:t>
      </w:r>
      <w:r w:rsidR="007F577E" w:rsidRPr="001D6912">
        <w:t xml:space="preserve"> </w:t>
      </w:r>
      <w:r w:rsidRPr="001D6912">
        <w:t>Подключить</w:t>
      </w:r>
      <w:r w:rsidR="007F577E" w:rsidRPr="001D6912">
        <w:t xml:space="preserve"> </w:t>
      </w:r>
      <w:r w:rsidRPr="001D6912">
        <w:t>е</w:t>
      </w:r>
      <w:r w:rsidR="007F577E" w:rsidRPr="001D6912">
        <w:t xml:space="preserve">е </w:t>
      </w:r>
      <w:r w:rsidRPr="001D6912">
        <w:t>можно</w:t>
      </w:r>
      <w:r w:rsidR="007F577E" w:rsidRPr="001D6912">
        <w:t xml:space="preserve"> </w:t>
      </w:r>
      <w:r w:rsidRPr="001D6912">
        <w:t>в</w:t>
      </w:r>
      <w:r w:rsidR="007F577E" w:rsidRPr="001D6912">
        <w:t xml:space="preserve"> </w:t>
      </w:r>
      <w:r w:rsidRPr="001D6912">
        <w:t>негосударственном</w:t>
      </w:r>
      <w:r w:rsidR="007F577E" w:rsidRPr="001D6912">
        <w:t xml:space="preserve"> </w:t>
      </w:r>
      <w:r w:rsidRPr="001D6912">
        <w:t>пенсионном</w:t>
      </w:r>
      <w:r w:rsidR="007F577E" w:rsidRPr="001D6912">
        <w:t xml:space="preserve"> </w:t>
      </w:r>
      <w:r w:rsidRPr="001D6912">
        <w:t>фонде.</w:t>
      </w:r>
      <w:r w:rsidR="007F577E" w:rsidRPr="001D6912">
        <w:t xml:space="preserve"> </w:t>
      </w:r>
      <w:r w:rsidRPr="001D6912">
        <w:t>С</w:t>
      </w:r>
      <w:r w:rsidR="007F577E" w:rsidRPr="001D6912">
        <w:t xml:space="preserve"> </w:t>
      </w:r>
      <w:r w:rsidRPr="001D6912">
        <w:t>программой</w:t>
      </w:r>
      <w:r w:rsidR="007F577E" w:rsidRPr="001D6912">
        <w:t xml:space="preserve"> </w:t>
      </w:r>
      <w:r w:rsidRPr="001D6912">
        <w:t>вы</w:t>
      </w:r>
      <w:r w:rsidR="007F577E" w:rsidRPr="001D6912">
        <w:t xml:space="preserve"> </w:t>
      </w:r>
      <w:r w:rsidRPr="001D6912">
        <w:t>сможете</w:t>
      </w:r>
      <w:r w:rsidR="007F577E" w:rsidRPr="001D6912">
        <w:t xml:space="preserve"> </w:t>
      </w:r>
      <w:r w:rsidRPr="001D6912">
        <w:t>увеличить</w:t>
      </w:r>
      <w:r w:rsidR="007F577E" w:rsidRPr="001D6912">
        <w:t xml:space="preserve"> </w:t>
      </w:r>
      <w:r w:rsidRPr="001D6912">
        <w:t>свои</w:t>
      </w:r>
      <w:r w:rsidR="007F577E" w:rsidRPr="001D6912">
        <w:t xml:space="preserve"> </w:t>
      </w:r>
      <w:r w:rsidRPr="001D6912">
        <w:t>сбережения</w:t>
      </w:r>
      <w:r w:rsidR="007F577E" w:rsidRPr="001D6912">
        <w:t xml:space="preserve"> - </w:t>
      </w:r>
      <w:r w:rsidRPr="001D6912">
        <w:t>причем</w:t>
      </w:r>
      <w:r w:rsidR="007F577E" w:rsidRPr="001D6912">
        <w:t xml:space="preserve"> </w:t>
      </w:r>
      <w:r w:rsidRPr="001D6912">
        <w:t>существенно!</w:t>
      </w:r>
      <w:r w:rsidR="007F577E" w:rsidRPr="001D6912">
        <w:t xml:space="preserve"> </w:t>
      </w:r>
      <w:r w:rsidRPr="001D6912">
        <w:t>Ваши</w:t>
      </w:r>
      <w:r w:rsidR="007F577E" w:rsidRPr="001D6912">
        <w:t xml:space="preserve"> </w:t>
      </w:r>
      <w:r w:rsidRPr="001D6912">
        <w:t>цели</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могут</w:t>
      </w:r>
      <w:r w:rsidR="007F577E" w:rsidRPr="001D6912">
        <w:t xml:space="preserve"> </w:t>
      </w:r>
      <w:r w:rsidRPr="001D6912">
        <w:t>быть</w:t>
      </w:r>
      <w:r w:rsidR="007F577E" w:rsidRPr="001D6912">
        <w:t xml:space="preserve"> </w:t>
      </w:r>
      <w:r w:rsidRPr="001D6912">
        <w:t>разнообразными:</w:t>
      </w:r>
      <w:r w:rsidR="007F577E" w:rsidRPr="001D6912">
        <w:t xml:space="preserve"> </w:t>
      </w:r>
      <w:r w:rsidRPr="001D6912">
        <w:t>образование,</w:t>
      </w:r>
      <w:r w:rsidR="007F577E" w:rsidRPr="001D6912">
        <w:t xml:space="preserve"> </w:t>
      </w:r>
      <w:r w:rsidRPr="001D6912">
        <w:t>покупка</w:t>
      </w:r>
      <w:r w:rsidR="007F577E" w:rsidRPr="001D6912">
        <w:t xml:space="preserve"> </w:t>
      </w:r>
      <w:r w:rsidRPr="001D6912">
        <w:t>загородного</w:t>
      </w:r>
      <w:r w:rsidR="007F577E" w:rsidRPr="001D6912">
        <w:t xml:space="preserve"> </w:t>
      </w:r>
      <w:r w:rsidRPr="001D6912">
        <w:t>жилья,</w:t>
      </w:r>
      <w:r w:rsidR="007F577E" w:rsidRPr="001D6912">
        <w:t xml:space="preserve"> </w:t>
      </w:r>
      <w:r w:rsidRPr="001D6912">
        <w:t>обеспечение</w:t>
      </w:r>
      <w:r w:rsidR="007F577E" w:rsidRPr="001D6912">
        <w:t xml:space="preserve"> </w:t>
      </w:r>
      <w:r w:rsidRPr="001D6912">
        <w:t>будущего</w:t>
      </w:r>
      <w:r w:rsidR="007F577E" w:rsidRPr="001D6912">
        <w:t xml:space="preserve"> </w:t>
      </w:r>
      <w:r w:rsidRPr="001D6912">
        <w:t>детей</w:t>
      </w:r>
      <w:r w:rsidR="007F577E" w:rsidRPr="001D6912">
        <w:t xml:space="preserve"> </w:t>
      </w:r>
      <w:r w:rsidRPr="001D6912">
        <w:t>или</w:t>
      </w:r>
      <w:r w:rsidR="007F577E" w:rsidRPr="001D6912">
        <w:t xml:space="preserve"> </w:t>
      </w:r>
      <w:r w:rsidRPr="001D6912">
        <w:t>комфортная</w:t>
      </w:r>
      <w:r w:rsidR="007F577E" w:rsidRPr="001D6912">
        <w:t xml:space="preserve"> </w:t>
      </w:r>
      <w:r w:rsidRPr="001D6912">
        <w:t>жизнь</w:t>
      </w:r>
      <w:r w:rsidR="007F577E" w:rsidRPr="001D6912">
        <w:t xml:space="preserve"> </w:t>
      </w:r>
      <w:r w:rsidRPr="001D6912">
        <w:t>в</w:t>
      </w:r>
      <w:r w:rsidR="007F577E" w:rsidRPr="001D6912">
        <w:t xml:space="preserve"> </w:t>
      </w:r>
      <w:r w:rsidRPr="001D6912">
        <w:t>любом</w:t>
      </w:r>
      <w:r w:rsidR="007F577E" w:rsidRPr="001D6912">
        <w:t xml:space="preserve"> </w:t>
      </w:r>
      <w:r w:rsidRPr="001D6912">
        <w:t>возрасте.</w:t>
      </w:r>
      <w:r w:rsidR="007F577E" w:rsidRPr="001D6912">
        <w:t xml:space="preserve"> </w:t>
      </w:r>
      <w:r w:rsidRPr="001D6912">
        <w:t>Люди,</w:t>
      </w:r>
      <w:r w:rsidR="007F577E" w:rsidRPr="001D6912">
        <w:t xml:space="preserve"> </w:t>
      </w:r>
      <w:r w:rsidRPr="001D6912">
        <w:t>которые</w:t>
      </w:r>
      <w:r w:rsidR="007F577E" w:rsidRPr="001D6912">
        <w:t xml:space="preserve"> </w:t>
      </w:r>
      <w:r w:rsidRPr="001D6912">
        <w:t>копят</w:t>
      </w:r>
      <w:r w:rsidR="007F577E" w:rsidRPr="001D6912">
        <w:t xml:space="preserve"> </w:t>
      </w:r>
      <w:r w:rsidRPr="001D6912">
        <w:t>деньги</w:t>
      </w:r>
      <w:r w:rsidR="007F577E" w:rsidRPr="001D6912">
        <w:t xml:space="preserve"> </w:t>
      </w:r>
      <w:r w:rsidRPr="001D6912">
        <w:t>самостоятельно,</w:t>
      </w:r>
      <w:r w:rsidR="007F577E" w:rsidRPr="001D6912">
        <w:t xml:space="preserve"> </w:t>
      </w:r>
      <w:r w:rsidRPr="001D6912">
        <w:t>получат</w:t>
      </w:r>
      <w:r w:rsidR="007F577E" w:rsidRPr="001D6912">
        <w:t xml:space="preserve"> </w:t>
      </w:r>
      <w:r w:rsidRPr="001D6912">
        <w:t>дополнительную</w:t>
      </w:r>
      <w:r w:rsidR="007F577E" w:rsidRPr="001D6912">
        <w:t xml:space="preserve"> </w:t>
      </w:r>
      <w:r w:rsidRPr="001D6912">
        <w:t>помощь</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необходимо</w:t>
      </w:r>
      <w:r w:rsidR="007F577E" w:rsidRPr="001D6912">
        <w:t xml:space="preserve"> </w:t>
      </w:r>
      <w:r w:rsidRPr="001D6912">
        <w:t>регулярно</w:t>
      </w:r>
      <w:r w:rsidR="007F577E" w:rsidRPr="001D6912">
        <w:t xml:space="preserve"> </w:t>
      </w:r>
      <w:r w:rsidRPr="001D6912">
        <w:t>пополнять</w:t>
      </w:r>
      <w:r w:rsidR="007F577E" w:rsidRPr="001D6912">
        <w:t xml:space="preserve"> </w:t>
      </w:r>
      <w:r w:rsidRPr="001D6912">
        <w:t>счет</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2</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bookmarkEnd w:id="81"/>
    </w:p>
    <w:p w14:paraId="0928B743" w14:textId="77777777" w:rsidR="00CF1FD5" w:rsidRPr="001D6912" w:rsidRDefault="00CF1FD5" w:rsidP="00CF1FD5">
      <w:r w:rsidRPr="001D6912">
        <w:t>Главное</w:t>
      </w:r>
      <w:r w:rsidR="007F577E" w:rsidRPr="001D6912">
        <w:t xml:space="preserve"> </w:t>
      </w:r>
      <w:r w:rsidRPr="001D6912">
        <w:t>преимущество</w:t>
      </w:r>
      <w:r w:rsidR="007F577E" w:rsidRPr="001D6912">
        <w:t xml:space="preserve"> </w:t>
      </w:r>
      <w:r w:rsidRPr="001D6912">
        <w:t>новой</w:t>
      </w:r>
      <w:r w:rsidR="007F577E" w:rsidRPr="001D6912">
        <w:t xml:space="preserve"> </w:t>
      </w:r>
      <w:r w:rsidRPr="001D6912">
        <w:t>программы</w:t>
      </w:r>
      <w:r w:rsidR="007F577E" w:rsidRPr="001D6912">
        <w:t xml:space="preserve"> </w:t>
      </w:r>
      <w:r w:rsidRPr="001D6912">
        <w:t>заключается</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в</w:t>
      </w:r>
      <w:r w:rsidR="007F577E" w:rsidRPr="001D6912">
        <w:t xml:space="preserve"> </w:t>
      </w:r>
      <w:r w:rsidRPr="001D6912">
        <w:t>не</w:t>
      </w:r>
      <w:r w:rsidR="007F577E" w:rsidRPr="001D6912">
        <w:t xml:space="preserve">е </w:t>
      </w:r>
      <w:r w:rsidRPr="001D6912">
        <w:t>можно</w:t>
      </w:r>
      <w:r w:rsidR="007F577E" w:rsidRPr="001D6912">
        <w:t xml:space="preserve"> </w:t>
      </w:r>
      <w:r w:rsidRPr="001D6912">
        <w:t>переводить</w:t>
      </w:r>
      <w:r w:rsidR="007F577E" w:rsidRPr="001D6912">
        <w:t xml:space="preserve"> </w:t>
      </w:r>
      <w:r w:rsidRPr="001D6912">
        <w:t>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Это</w:t>
      </w:r>
      <w:r w:rsidR="007F577E" w:rsidRPr="001D6912">
        <w:t xml:space="preserve"> </w:t>
      </w:r>
      <w:r w:rsidRPr="001D6912">
        <w:t>те</w:t>
      </w:r>
      <w:r w:rsidR="007F577E" w:rsidRPr="001D6912">
        <w:t xml:space="preserve"> </w:t>
      </w:r>
      <w:r w:rsidRPr="001D6912">
        <w:t>самые</w:t>
      </w:r>
      <w:r w:rsidR="007F577E" w:rsidRPr="001D6912">
        <w:t xml:space="preserve"> </w:t>
      </w:r>
      <w:r w:rsidRPr="001D6912">
        <w:t>отчисления,</w:t>
      </w:r>
      <w:r w:rsidR="007F577E" w:rsidRPr="001D6912">
        <w:t xml:space="preserve"> </w:t>
      </w:r>
      <w:r w:rsidRPr="001D6912">
        <w:t>которые</w:t>
      </w:r>
      <w:r w:rsidR="007F577E" w:rsidRPr="001D6912">
        <w:t xml:space="preserve"> </w:t>
      </w:r>
      <w:r w:rsidRPr="001D6912">
        <w:t>работодатели</w:t>
      </w:r>
      <w:r w:rsidR="007F577E" w:rsidRPr="001D6912">
        <w:t xml:space="preserve"> </w:t>
      </w:r>
      <w:r w:rsidRPr="001D6912">
        <w:t>делали</w:t>
      </w:r>
      <w:r w:rsidR="007F577E" w:rsidRPr="001D6912">
        <w:t xml:space="preserve"> </w:t>
      </w:r>
      <w:r w:rsidRPr="001D6912">
        <w:t>за</w:t>
      </w:r>
      <w:r w:rsidR="007F577E" w:rsidRPr="001D6912">
        <w:t xml:space="preserve"> </w:t>
      </w:r>
      <w:r w:rsidRPr="001D6912">
        <w:t>своих</w:t>
      </w:r>
      <w:r w:rsidR="007F577E" w:rsidRPr="001D6912">
        <w:t xml:space="preserve"> </w:t>
      </w:r>
      <w:r w:rsidRPr="001D6912">
        <w:t>сотрудников</w:t>
      </w:r>
      <w:r w:rsidR="007F577E" w:rsidRPr="001D6912">
        <w:t xml:space="preserve"> </w:t>
      </w:r>
      <w:r w:rsidRPr="001D6912">
        <w:t>в</w:t>
      </w:r>
      <w:r w:rsidR="007F577E" w:rsidRPr="001D6912">
        <w:t xml:space="preserve"> </w:t>
      </w:r>
      <w:r w:rsidRPr="001D6912">
        <w:t>период</w:t>
      </w:r>
      <w:r w:rsidR="007F577E" w:rsidRPr="001D6912">
        <w:t xml:space="preserve"> </w:t>
      </w:r>
      <w:r w:rsidRPr="001D6912">
        <w:t>с</w:t>
      </w:r>
      <w:r w:rsidR="007F577E" w:rsidRPr="001D6912">
        <w:t xml:space="preserve"> </w:t>
      </w:r>
      <w:r w:rsidRPr="001D6912">
        <w:t>2002</w:t>
      </w:r>
      <w:r w:rsidR="007F577E" w:rsidRPr="001D6912">
        <w:t xml:space="preserve"> </w:t>
      </w:r>
      <w:r w:rsidRPr="001D6912">
        <w:t>по</w:t>
      </w:r>
      <w:r w:rsidR="007F577E" w:rsidRPr="001D6912">
        <w:t xml:space="preserve"> </w:t>
      </w:r>
      <w:r w:rsidRPr="001D6912">
        <w:t>2013</w:t>
      </w:r>
      <w:r w:rsidR="007F577E" w:rsidRPr="001D6912">
        <w:t xml:space="preserve"> </w:t>
      </w:r>
      <w:r w:rsidRPr="001D6912">
        <w:t>год.</w:t>
      </w:r>
      <w:r w:rsidR="007F577E" w:rsidRPr="001D6912">
        <w:t xml:space="preserve"> </w:t>
      </w:r>
      <w:r w:rsidRPr="001D6912">
        <w:t>В</w:t>
      </w:r>
      <w:r w:rsidR="007F577E" w:rsidRPr="001D6912">
        <w:t xml:space="preserve"> </w:t>
      </w:r>
      <w:r w:rsidRPr="001D6912">
        <w:t>настоящее</w:t>
      </w:r>
      <w:r w:rsidR="007F577E" w:rsidRPr="001D6912">
        <w:t xml:space="preserve"> </w:t>
      </w:r>
      <w:r w:rsidRPr="001D6912">
        <w:t>время</w:t>
      </w:r>
      <w:r w:rsidR="007F577E" w:rsidRPr="001D6912">
        <w:t xml:space="preserve"> </w:t>
      </w:r>
      <w:r w:rsidRPr="001D6912">
        <w:t>эти</w:t>
      </w:r>
      <w:r w:rsidR="007F577E" w:rsidRPr="001D6912">
        <w:t xml:space="preserve"> </w:t>
      </w:r>
      <w:r w:rsidRPr="001D6912">
        <w:t>средства</w:t>
      </w:r>
      <w:r w:rsidR="007F577E" w:rsidRPr="001D6912">
        <w:t xml:space="preserve"> </w:t>
      </w:r>
      <w:r w:rsidRPr="001D6912">
        <w:t>находятся</w:t>
      </w:r>
      <w:r w:rsidR="007F577E" w:rsidRPr="001D6912">
        <w:t xml:space="preserve"> </w:t>
      </w:r>
      <w:r w:rsidRPr="001D6912">
        <w:t>либо</w:t>
      </w:r>
      <w:r w:rsidR="007F577E" w:rsidRPr="001D6912">
        <w:t xml:space="preserve"> </w:t>
      </w:r>
      <w:r w:rsidRPr="001D6912">
        <w:t>в</w:t>
      </w:r>
      <w:r w:rsidR="007F577E" w:rsidRPr="001D6912">
        <w:t xml:space="preserve"> </w:t>
      </w:r>
      <w:r w:rsidRPr="001D6912">
        <w:t>Социальном</w:t>
      </w:r>
      <w:r w:rsidR="007F577E" w:rsidRPr="001D6912">
        <w:t xml:space="preserve"> </w:t>
      </w:r>
      <w:r w:rsidRPr="001D6912">
        <w:t>фонде</w:t>
      </w:r>
      <w:r w:rsidR="007F577E" w:rsidRPr="001D6912">
        <w:t xml:space="preserve"> </w:t>
      </w:r>
      <w:r w:rsidRPr="001D6912">
        <w:t>России,</w:t>
      </w:r>
      <w:r w:rsidR="007F577E" w:rsidRPr="001D6912">
        <w:t xml:space="preserve"> </w:t>
      </w:r>
      <w:r w:rsidRPr="001D6912">
        <w:t>либо</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(НПФ).</w:t>
      </w:r>
      <w:r w:rsidR="007F577E" w:rsidRPr="001D6912">
        <w:t xml:space="preserve"> </w:t>
      </w:r>
      <w:r w:rsidRPr="001D6912">
        <w:t>И</w:t>
      </w:r>
      <w:r w:rsidR="007F577E" w:rsidRPr="001D6912">
        <w:t xml:space="preserve"> </w:t>
      </w:r>
      <w:r w:rsidRPr="001D6912">
        <w:t>это</w:t>
      </w:r>
      <w:r w:rsidR="007F577E" w:rsidRPr="001D6912">
        <w:t xml:space="preserve"> </w:t>
      </w:r>
      <w:r w:rsidRPr="001D6912">
        <w:t>реальные</w:t>
      </w:r>
      <w:r w:rsidR="007F577E" w:rsidRPr="001D6912">
        <w:t xml:space="preserve"> </w:t>
      </w:r>
      <w:r w:rsidRPr="001D6912">
        <w:t>деньги,</w:t>
      </w:r>
      <w:r w:rsidR="007F577E" w:rsidRPr="001D6912">
        <w:t xml:space="preserve"> </w:t>
      </w:r>
      <w:r w:rsidRPr="001D6912">
        <w:t>которые</w:t>
      </w:r>
      <w:r w:rsidR="007F577E" w:rsidRPr="001D6912">
        <w:t xml:space="preserve"> </w:t>
      </w:r>
      <w:r w:rsidRPr="001D6912">
        <w:t>можно</w:t>
      </w:r>
      <w:r w:rsidR="007F577E" w:rsidRPr="001D6912">
        <w:t xml:space="preserve"> </w:t>
      </w:r>
      <w:r w:rsidRPr="001D6912">
        <w:t>использовать</w:t>
      </w:r>
      <w:r w:rsidR="007F577E" w:rsidRPr="001D6912">
        <w:t xml:space="preserve"> </w:t>
      </w:r>
      <w:r w:rsidRPr="001D6912">
        <w:t>для</w:t>
      </w:r>
      <w:r w:rsidR="007F577E" w:rsidRPr="001D6912">
        <w:t xml:space="preserve"> </w:t>
      </w:r>
      <w:r w:rsidRPr="001D6912">
        <w:t>улучшения</w:t>
      </w:r>
      <w:r w:rsidR="007F577E" w:rsidRPr="001D6912">
        <w:t xml:space="preserve"> </w:t>
      </w:r>
      <w:r w:rsidRPr="001D6912">
        <w:t>своего</w:t>
      </w:r>
      <w:r w:rsidR="007F577E" w:rsidRPr="001D6912">
        <w:t xml:space="preserve"> </w:t>
      </w:r>
      <w:r w:rsidRPr="001D6912">
        <w:t>будущего.</w:t>
      </w:r>
      <w:r w:rsidR="007F577E" w:rsidRPr="001D6912">
        <w:t xml:space="preserve"> </w:t>
      </w:r>
      <w:r w:rsidRPr="001D6912">
        <w:t>Если</w:t>
      </w:r>
      <w:r w:rsidR="007F577E" w:rsidRPr="001D6912">
        <w:t xml:space="preserve"> </w:t>
      </w:r>
      <w:r w:rsidRPr="001D6912">
        <w:t>вложить</w:t>
      </w:r>
      <w:r w:rsidR="007F577E" w:rsidRPr="001D6912">
        <w:t xml:space="preserve"> </w:t>
      </w:r>
      <w:r w:rsidRPr="001D6912">
        <w:t>их</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p>
    <w:p w14:paraId="7A0B3837" w14:textId="77777777" w:rsidR="00CF1FD5" w:rsidRPr="001D6912" w:rsidRDefault="00CF1FD5" w:rsidP="00CF1FD5">
      <w:r w:rsidRPr="001D6912">
        <w:t>СКОЛЬКО</w:t>
      </w:r>
      <w:r w:rsidR="007F577E" w:rsidRPr="001D6912">
        <w:t xml:space="preserve"> </w:t>
      </w:r>
      <w:r w:rsidRPr="001D6912">
        <w:t>САМАРЦЕВ</w:t>
      </w:r>
      <w:r w:rsidR="007F577E" w:rsidRPr="001D6912">
        <w:t xml:space="preserve"> </w:t>
      </w:r>
      <w:r w:rsidRPr="001D6912">
        <w:t>УЖЕ</w:t>
      </w:r>
      <w:r w:rsidR="007F577E" w:rsidRPr="001D6912">
        <w:t xml:space="preserve"> </w:t>
      </w:r>
      <w:r w:rsidRPr="001D6912">
        <w:t>В</w:t>
      </w:r>
      <w:r w:rsidR="007F577E" w:rsidRPr="001D6912">
        <w:t xml:space="preserve"> </w:t>
      </w:r>
      <w:r w:rsidRPr="001D6912">
        <w:t>ПДС?</w:t>
      </w:r>
    </w:p>
    <w:p w14:paraId="1B787CA3" w14:textId="77777777" w:rsidR="00CF1FD5" w:rsidRPr="001D6912" w:rsidRDefault="00CF1FD5" w:rsidP="00CF1FD5">
      <w:r w:rsidRPr="001D6912">
        <w:t>С</w:t>
      </w:r>
      <w:r w:rsidR="007F577E" w:rsidRPr="001D6912">
        <w:t xml:space="preserve"> </w:t>
      </w:r>
      <w:r w:rsidRPr="001D6912">
        <w:t>начала</w:t>
      </w:r>
      <w:r w:rsidR="007F577E" w:rsidRPr="001D6912">
        <w:t xml:space="preserve"> </w:t>
      </w:r>
      <w:r w:rsidRPr="001D6912">
        <w:t>года</w:t>
      </w:r>
      <w:r w:rsidR="007F577E" w:rsidRPr="001D6912">
        <w:t xml:space="preserve"> </w:t>
      </w:r>
      <w:r w:rsidRPr="001D6912">
        <w:t>жители</w:t>
      </w:r>
      <w:r w:rsidR="007F577E" w:rsidRPr="001D6912">
        <w:t xml:space="preserve"> </w:t>
      </w:r>
      <w:r w:rsidRPr="001D6912">
        <w:t>Самарской</w:t>
      </w:r>
      <w:r w:rsidR="007F577E" w:rsidRPr="001D6912">
        <w:t xml:space="preserve"> </w:t>
      </w:r>
      <w:r w:rsidRPr="001D6912">
        <w:t>области</w:t>
      </w:r>
      <w:r w:rsidR="007F577E" w:rsidRPr="001D6912">
        <w:t xml:space="preserve"> </w:t>
      </w:r>
      <w:r w:rsidRPr="001D6912">
        <w:t>открыли</w:t>
      </w:r>
      <w:r w:rsidR="007F577E" w:rsidRPr="001D6912">
        <w:t xml:space="preserve"> </w:t>
      </w:r>
      <w:r w:rsidRPr="001D6912">
        <w:t>более</w:t>
      </w:r>
      <w:r w:rsidR="007F577E" w:rsidRPr="001D6912">
        <w:t xml:space="preserve"> </w:t>
      </w:r>
      <w:r w:rsidRPr="001D6912">
        <w:t>30</w:t>
      </w:r>
      <w:r w:rsidR="007F577E" w:rsidRPr="001D6912">
        <w:t xml:space="preserve"> </w:t>
      </w:r>
      <w:r w:rsidRPr="001D6912">
        <w:t>тыс.</w:t>
      </w:r>
      <w:r w:rsidR="007F577E" w:rsidRPr="001D6912">
        <w:t xml:space="preserve"> </w:t>
      </w:r>
      <w:r w:rsidRPr="001D6912">
        <w:t>договоров</w:t>
      </w:r>
      <w:r w:rsidR="007F577E" w:rsidRPr="001D6912">
        <w:t xml:space="preserve"> </w:t>
      </w:r>
      <w:r w:rsidRPr="001D6912">
        <w:t>долгосрочных</w:t>
      </w:r>
      <w:r w:rsidR="007F577E" w:rsidRPr="001D6912">
        <w:t xml:space="preserve"> </w:t>
      </w:r>
      <w:r w:rsidRPr="001D6912">
        <w:t>сбережения</w:t>
      </w:r>
      <w:r w:rsidR="007F577E" w:rsidRPr="001D6912">
        <w:t xml:space="preserve"> </w:t>
      </w:r>
      <w:r w:rsidRPr="001D6912">
        <w:t>при</w:t>
      </w:r>
      <w:r w:rsidR="007F577E" w:rsidRPr="001D6912">
        <w:t xml:space="preserve"> </w:t>
      </w:r>
      <w:r w:rsidRPr="001D6912">
        <w:t>помощи</w:t>
      </w:r>
      <w:r w:rsidR="007F577E" w:rsidRPr="001D6912">
        <w:t xml:space="preserve"> </w:t>
      </w:r>
      <w:r w:rsidRPr="001D6912">
        <w:t>СберНПФ.</w:t>
      </w:r>
      <w:r w:rsidR="007F577E" w:rsidRPr="001D6912">
        <w:t xml:space="preserve"> </w:t>
      </w:r>
      <w:r w:rsidRPr="001D6912">
        <w:t>Каждый</w:t>
      </w:r>
      <w:r w:rsidR="007F577E" w:rsidRPr="001D6912">
        <w:t xml:space="preserve"> </w:t>
      </w:r>
      <w:r w:rsidRPr="001D6912">
        <w:t>четвертый</w:t>
      </w:r>
      <w:r w:rsidR="007F577E" w:rsidRPr="001D6912">
        <w:t xml:space="preserve"> </w:t>
      </w:r>
      <w:r w:rsidRPr="001D6912">
        <w:t>решил</w:t>
      </w:r>
      <w:r w:rsidR="007F577E" w:rsidRPr="001D6912">
        <w:t xml:space="preserve"> </w:t>
      </w:r>
      <w:r w:rsidRPr="001D6912">
        <w:t>перевести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подал</w:t>
      </w:r>
      <w:r w:rsidR="007F577E" w:rsidRPr="001D6912">
        <w:t xml:space="preserve"> </w:t>
      </w:r>
      <w:r w:rsidRPr="001D6912">
        <w:t>соответствующее</w:t>
      </w:r>
      <w:r w:rsidR="007F577E" w:rsidRPr="001D6912">
        <w:t xml:space="preserve"> </w:t>
      </w:r>
      <w:r w:rsidRPr="001D6912">
        <w:t>заявление.</w:t>
      </w:r>
      <w:r w:rsidR="007F577E" w:rsidRPr="001D6912">
        <w:t xml:space="preserve"> </w:t>
      </w:r>
      <w:r w:rsidRPr="001D6912">
        <w:t>Благодаря</w:t>
      </w:r>
      <w:r w:rsidR="007F577E" w:rsidRPr="001D6912">
        <w:t xml:space="preserve"> </w:t>
      </w:r>
      <w:r w:rsidRPr="001D6912">
        <w:t>этому</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ПДС-счета</w:t>
      </w:r>
      <w:r w:rsidR="007F577E" w:rsidRPr="001D6912">
        <w:t xml:space="preserve"> </w:t>
      </w:r>
      <w:r w:rsidRPr="001D6912">
        <w:t>жителей</w:t>
      </w:r>
      <w:r w:rsidR="007F577E" w:rsidRPr="001D6912">
        <w:t xml:space="preserve"> </w:t>
      </w:r>
      <w:r w:rsidRPr="001D6912">
        <w:t>региона</w:t>
      </w:r>
      <w:r w:rsidR="007F577E" w:rsidRPr="001D6912">
        <w:t xml:space="preserve"> </w:t>
      </w:r>
      <w:r w:rsidRPr="001D6912">
        <w:t>пополнятся</w:t>
      </w:r>
      <w:r w:rsidR="007F577E" w:rsidRPr="001D6912">
        <w:t xml:space="preserve"> </w:t>
      </w:r>
      <w:r w:rsidRPr="001D6912">
        <w:t>почти</w:t>
      </w:r>
      <w:r w:rsidR="007F577E" w:rsidRPr="001D6912">
        <w:t xml:space="preserve"> </w:t>
      </w:r>
      <w:r w:rsidRPr="001D6912">
        <w:t>на</w:t>
      </w:r>
      <w:r w:rsidR="007F577E" w:rsidRPr="001D6912">
        <w:t xml:space="preserve"> </w:t>
      </w:r>
      <w:r w:rsidRPr="001D6912">
        <w:t>1,4</w:t>
      </w:r>
      <w:r w:rsidR="007F577E" w:rsidRPr="001D6912">
        <w:t xml:space="preserve"> </w:t>
      </w:r>
      <w:r w:rsidRPr="001D6912">
        <w:t>млрд</w:t>
      </w:r>
      <w:r w:rsidR="007F577E" w:rsidRPr="001D6912">
        <w:t xml:space="preserve"> </w:t>
      </w:r>
      <w:r w:rsidRPr="001D6912">
        <w:t>рублей.</w:t>
      </w:r>
    </w:p>
    <w:p w14:paraId="785226FE" w14:textId="77777777" w:rsidR="00CF1FD5" w:rsidRPr="001D6912" w:rsidRDefault="00CF1FD5" w:rsidP="00CF1FD5">
      <w:r w:rsidRPr="001D6912">
        <w:t>Хотите</w:t>
      </w:r>
      <w:r w:rsidR="007F577E" w:rsidRPr="001D6912">
        <w:t xml:space="preserve"> </w:t>
      </w:r>
      <w:r w:rsidRPr="001D6912">
        <w:t>найти</w:t>
      </w:r>
      <w:r w:rsidR="007F577E" w:rsidRPr="001D6912">
        <w:t xml:space="preserve"> </w:t>
      </w:r>
      <w:r w:rsidRPr="001D6912">
        <w:t>свои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просто</w:t>
      </w:r>
      <w:r w:rsidR="007F577E" w:rsidRPr="001D6912">
        <w:t xml:space="preserve"> - </w:t>
      </w:r>
      <w:r w:rsidRPr="001D6912">
        <w:t>информация</w:t>
      </w:r>
      <w:r w:rsidR="007F577E" w:rsidRPr="001D6912">
        <w:t xml:space="preserve"> </w:t>
      </w:r>
      <w:r w:rsidRPr="001D6912">
        <w:t>доступна</w:t>
      </w:r>
      <w:r w:rsidR="007F577E" w:rsidRPr="001D6912">
        <w:t xml:space="preserve"> </w:t>
      </w:r>
      <w:r w:rsidRPr="001D6912">
        <w:t>через</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В</w:t>
      </w:r>
      <w:r w:rsidR="007F577E" w:rsidRPr="001D6912">
        <w:t xml:space="preserve"> </w:t>
      </w:r>
      <w:r w:rsidRPr="001D6912">
        <w:t>поисковой</w:t>
      </w:r>
      <w:r w:rsidR="007F577E" w:rsidRPr="001D6912">
        <w:t xml:space="preserve"> </w:t>
      </w:r>
      <w:r w:rsidRPr="001D6912">
        <w:t>строке</w:t>
      </w:r>
      <w:r w:rsidR="007F577E" w:rsidRPr="001D6912">
        <w:t xml:space="preserve"> </w:t>
      </w:r>
      <w:r w:rsidRPr="001D6912">
        <w:t>набираем</w:t>
      </w:r>
      <w:r w:rsidR="007F577E" w:rsidRPr="001D6912">
        <w:t xml:space="preserve"> «</w:t>
      </w:r>
      <w:r w:rsidRPr="001D6912">
        <w:t>Расчет</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далее</w:t>
      </w:r>
      <w:r w:rsidR="007F577E" w:rsidRPr="001D6912">
        <w:t xml:space="preserve"> </w:t>
      </w:r>
      <w:r w:rsidRPr="001D6912">
        <w:t>следуем</w:t>
      </w:r>
      <w:r w:rsidR="007F577E" w:rsidRPr="001D6912">
        <w:t xml:space="preserve"> </w:t>
      </w:r>
      <w:r w:rsidRPr="001D6912">
        <w:t>подсказкам.</w:t>
      </w:r>
      <w:r w:rsidR="007F577E" w:rsidRPr="001D6912">
        <w:t xml:space="preserve"> </w:t>
      </w:r>
      <w:r w:rsidRPr="001D6912">
        <w:t>Сервис</w:t>
      </w:r>
      <w:r w:rsidR="007F577E" w:rsidRPr="001D6912">
        <w:t xml:space="preserve"> </w:t>
      </w:r>
      <w:r w:rsidRPr="001D6912">
        <w:t>позволяет</w:t>
      </w:r>
      <w:r w:rsidR="007F577E" w:rsidRPr="001D6912">
        <w:t xml:space="preserve"> </w:t>
      </w:r>
      <w:r w:rsidRPr="001D6912">
        <w:t>узнать,</w:t>
      </w:r>
      <w:r w:rsidR="007F577E" w:rsidRPr="001D6912">
        <w:t xml:space="preserve"> </w:t>
      </w:r>
      <w:r w:rsidRPr="001D6912">
        <w:t>какая</w:t>
      </w:r>
      <w:r w:rsidR="007F577E" w:rsidRPr="001D6912">
        <w:t xml:space="preserve"> </w:t>
      </w:r>
      <w:r w:rsidRPr="001D6912">
        <w:t>сумма</w:t>
      </w:r>
      <w:r w:rsidR="007F577E" w:rsidRPr="001D6912">
        <w:t xml:space="preserve"> </w:t>
      </w:r>
      <w:r w:rsidRPr="001D6912">
        <w:t>у</w:t>
      </w:r>
      <w:r w:rsidR="007F577E" w:rsidRPr="001D6912">
        <w:t xml:space="preserve"> </w:t>
      </w:r>
      <w:r w:rsidRPr="001D6912">
        <w:t>вас</w:t>
      </w:r>
      <w:r w:rsidR="007F577E" w:rsidRPr="001D6912">
        <w:t xml:space="preserve"> </w:t>
      </w:r>
      <w:r w:rsidRPr="001D6912">
        <w:t>есть</w:t>
      </w:r>
      <w:r w:rsidR="007F577E" w:rsidRPr="001D6912">
        <w:t xml:space="preserve"> </w:t>
      </w:r>
      <w:r w:rsidRPr="001D6912">
        <w:t>на</w:t>
      </w:r>
      <w:r w:rsidR="007F577E" w:rsidRPr="001D6912">
        <w:t xml:space="preserve"> </w:t>
      </w:r>
      <w:r w:rsidRPr="001D6912">
        <w:t>сегодняшний</w:t>
      </w:r>
      <w:r w:rsidR="007F577E" w:rsidRPr="001D6912">
        <w:t xml:space="preserve"> </w:t>
      </w:r>
      <w:r w:rsidRPr="001D6912">
        <w:t>день</w:t>
      </w:r>
      <w:r w:rsidR="007F577E" w:rsidRPr="001D6912">
        <w:t xml:space="preserve"> </w:t>
      </w:r>
      <w:r w:rsidRPr="001D6912">
        <w:t>и</w:t>
      </w:r>
      <w:r w:rsidR="007F577E" w:rsidRPr="001D6912">
        <w:t xml:space="preserve"> </w:t>
      </w:r>
      <w:r w:rsidRPr="001D6912">
        <w:t>где</w:t>
      </w:r>
      <w:r w:rsidR="007F577E" w:rsidRPr="001D6912">
        <w:t xml:space="preserve"> </w:t>
      </w:r>
      <w:r w:rsidRPr="001D6912">
        <w:t>она</w:t>
      </w:r>
      <w:r w:rsidR="007F577E" w:rsidRPr="001D6912">
        <w:t xml:space="preserve"> </w:t>
      </w:r>
      <w:r w:rsidRPr="001D6912">
        <w:t>находится.</w:t>
      </w:r>
    </w:p>
    <w:p w14:paraId="02AEDDCE" w14:textId="77777777" w:rsidR="00CF1FD5" w:rsidRPr="001D6912" w:rsidRDefault="00CF1FD5" w:rsidP="00CF1FD5">
      <w:r w:rsidRPr="001D6912">
        <w:lastRenderedPageBreak/>
        <w:t>И</w:t>
      </w:r>
      <w:r w:rsidR="007F577E" w:rsidRPr="001D6912">
        <w:t xml:space="preserve"> </w:t>
      </w:r>
      <w:r w:rsidRPr="001D6912">
        <w:t>все-таки,</w:t>
      </w:r>
      <w:r w:rsidR="007F577E" w:rsidRPr="001D6912">
        <w:t xml:space="preserve"> </w:t>
      </w:r>
      <w:r w:rsidRPr="001D6912">
        <w:t>что</w:t>
      </w:r>
      <w:r w:rsidR="007F577E" w:rsidRPr="001D6912">
        <w:t xml:space="preserve"> </w:t>
      </w:r>
      <w:r w:rsidRPr="001D6912">
        <w:t>выгоднее</w:t>
      </w:r>
      <w:r w:rsidR="007F577E" w:rsidRPr="001D6912">
        <w:t xml:space="preserve"> </w:t>
      </w:r>
      <w:r w:rsidRPr="001D6912">
        <w:t>-</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или</w:t>
      </w:r>
      <w:r w:rsidR="007F577E" w:rsidRPr="001D6912">
        <w:t xml:space="preserve"> </w:t>
      </w:r>
      <w:r w:rsidRPr="001D6912">
        <w:t>оставить</w:t>
      </w:r>
      <w:r w:rsidR="007F577E" w:rsidRPr="001D6912">
        <w:t xml:space="preserve"> </w:t>
      </w:r>
      <w:r w:rsidRPr="001D6912">
        <w:t>на</w:t>
      </w:r>
      <w:r w:rsidR="007F577E" w:rsidRPr="001D6912">
        <w:t xml:space="preserve"> </w:t>
      </w:r>
      <w:r w:rsidRPr="001D6912">
        <w:t>счетах</w:t>
      </w:r>
      <w:r w:rsidR="007F577E" w:rsidRPr="001D6912">
        <w:t xml:space="preserve"> </w:t>
      </w:r>
      <w:r w:rsidRPr="001D6912">
        <w:t>в</w:t>
      </w:r>
      <w:r w:rsidR="007F577E" w:rsidRPr="001D6912">
        <w:t xml:space="preserve"> </w:t>
      </w:r>
      <w:r w:rsidRPr="001D6912">
        <w:t>системе</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Разбираемся</w:t>
      </w:r>
      <w:r w:rsidR="007F577E" w:rsidRPr="001D6912">
        <w:t xml:space="preserve"> </w:t>
      </w:r>
      <w:r w:rsidRPr="001D6912">
        <w:t>по</w:t>
      </w:r>
      <w:r w:rsidR="007F577E" w:rsidRPr="001D6912">
        <w:t xml:space="preserve"> </w:t>
      </w:r>
      <w:r w:rsidRPr="001D6912">
        <w:t>пунктам.</w:t>
      </w:r>
    </w:p>
    <w:p w14:paraId="097FE14F" w14:textId="77777777" w:rsidR="00CF1FD5" w:rsidRPr="001D6912" w:rsidRDefault="00CF1FD5" w:rsidP="00CF1FD5">
      <w:r w:rsidRPr="001D6912">
        <w:t>А</w:t>
      </w:r>
      <w:r w:rsidR="007F577E" w:rsidRPr="001D6912">
        <w:t xml:space="preserve"> </w:t>
      </w:r>
      <w:r w:rsidRPr="001D6912">
        <w:t>КАК</w:t>
      </w:r>
      <w:r w:rsidR="007F577E" w:rsidRPr="001D6912">
        <w:t xml:space="preserve"> </w:t>
      </w:r>
      <w:r w:rsidRPr="001D6912">
        <w:t>ПОЛУЧИТЬ</w:t>
      </w:r>
      <w:r w:rsidR="007F577E" w:rsidRPr="001D6912">
        <w:t xml:space="preserve"> </w:t>
      </w:r>
      <w:r w:rsidRPr="001D6912">
        <w:t>ДЕНЬГИ?</w:t>
      </w:r>
    </w:p>
    <w:p w14:paraId="09F35365" w14:textId="77777777" w:rsidR="00CF1FD5" w:rsidRPr="001D6912" w:rsidRDefault="00CF1FD5" w:rsidP="00CF1FD5">
      <w:r w:rsidRPr="001D6912">
        <w:t>Закон</w:t>
      </w:r>
      <w:r w:rsidR="007F577E" w:rsidRPr="001D6912">
        <w:t xml:space="preserve"> </w:t>
      </w:r>
      <w:r w:rsidRPr="001D6912">
        <w:t>гласит:</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выплачиваются</w:t>
      </w:r>
      <w:r w:rsidR="007F577E" w:rsidRPr="001D6912">
        <w:t xml:space="preserve"> </w:t>
      </w:r>
      <w:r w:rsidRPr="001D6912">
        <w:t>в</w:t>
      </w:r>
      <w:r w:rsidR="007F577E" w:rsidRPr="001D6912">
        <w:t xml:space="preserve"> </w:t>
      </w:r>
      <w:r w:rsidRPr="001D6912">
        <w:t>определ</w:t>
      </w:r>
      <w:r w:rsidR="007F577E" w:rsidRPr="001D6912">
        <w:t>е</w:t>
      </w:r>
      <w:r w:rsidRPr="001D6912">
        <w:t>нном</w:t>
      </w:r>
      <w:r w:rsidR="007F577E" w:rsidRPr="001D6912">
        <w:t xml:space="preserve"> </w:t>
      </w:r>
      <w:r w:rsidRPr="001D6912">
        <w:t>порядке.</w:t>
      </w:r>
      <w:r w:rsidR="007F577E" w:rsidRPr="001D6912">
        <w:t xml:space="preserve"> </w:t>
      </w:r>
      <w:r w:rsidRPr="001D6912">
        <w:t>Женщинам</w:t>
      </w:r>
      <w:r w:rsidR="007F577E" w:rsidRPr="001D6912">
        <w:t xml:space="preserve"> </w:t>
      </w:r>
      <w:r w:rsidRPr="001D6912">
        <w:t>обычно</w:t>
      </w:r>
      <w:r w:rsidR="007F577E" w:rsidRPr="001D6912">
        <w:t xml:space="preserve"> </w:t>
      </w:r>
      <w:r w:rsidRPr="001D6912">
        <w:t>с</w:t>
      </w:r>
      <w:r w:rsidR="007F577E" w:rsidRPr="001D6912">
        <w:t xml:space="preserve"> </w:t>
      </w:r>
      <w:r w:rsidRPr="001D6912">
        <w:t>55</w:t>
      </w:r>
      <w:r w:rsidR="007F577E" w:rsidRPr="001D6912">
        <w:t xml:space="preserve"> </w:t>
      </w:r>
      <w:r w:rsidRPr="001D6912">
        <w:t>лет,</w:t>
      </w:r>
      <w:r w:rsidR="007F577E" w:rsidRPr="001D6912">
        <w:t xml:space="preserve"> </w:t>
      </w:r>
      <w:r w:rsidRPr="001D6912">
        <w:t>мужчинам</w:t>
      </w:r>
      <w:r w:rsidR="007F577E" w:rsidRPr="001D6912">
        <w:t xml:space="preserve"> - </w:t>
      </w:r>
      <w:r w:rsidRPr="001D6912">
        <w:t>с</w:t>
      </w:r>
      <w:r w:rsidR="007F577E" w:rsidRPr="001D6912">
        <w:t xml:space="preserve"> </w:t>
      </w:r>
      <w:r w:rsidRPr="001D6912">
        <w:t>60.</w:t>
      </w:r>
      <w:r w:rsidR="007F577E" w:rsidRPr="001D6912">
        <w:t xml:space="preserve"> </w:t>
      </w:r>
      <w:r w:rsidRPr="001D6912">
        <w:t>Однако</w:t>
      </w:r>
      <w:r w:rsidR="007F577E" w:rsidRPr="001D6912">
        <w:t xml:space="preserve"> - </w:t>
      </w:r>
      <w:r w:rsidRPr="001D6912">
        <w:t>важный</w:t>
      </w:r>
      <w:r w:rsidR="007F577E" w:rsidRPr="001D6912">
        <w:t xml:space="preserve"> </w:t>
      </w:r>
      <w:r w:rsidRPr="001D6912">
        <w:t>момент!</w:t>
      </w:r>
      <w:r w:rsidR="007F577E" w:rsidRPr="001D6912">
        <w:t xml:space="preserve"> </w:t>
      </w:r>
      <w:r w:rsidRPr="001D6912">
        <w:t>-</w:t>
      </w:r>
      <w:r w:rsidR="007F577E" w:rsidRPr="001D6912">
        <w:t xml:space="preserve"> </w:t>
      </w:r>
      <w:r w:rsidRPr="001D6912">
        <w:t>если</w:t>
      </w:r>
      <w:r w:rsidR="007F577E" w:rsidRPr="001D6912">
        <w:t xml:space="preserve"> </w:t>
      </w:r>
      <w:r w:rsidRPr="001D6912">
        <w:t>на</w:t>
      </w:r>
      <w:r w:rsidR="007F577E" w:rsidRPr="001D6912">
        <w:t xml:space="preserve"> </w:t>
      </w:r>
      <w:r w:rsidRPr="001D6912">
        <w:t>вашем</w:t>
      </w:r>
      <w:r w:rsidR="007F577E" w:rsidRPr="001D6912">
        <w:t xml:space="preserve"> </w:t>
      </w:r>
      <w:r w:rsidRPr="001D6912">
        <w:t>счету</w:t>
      </w:r>
      <w:r w:rsidR="007F577E" w:rsidRPr="001D6912">
        <w:t xml:space="preserve"> </w:t>
      </w:r>
      <w:r w:rsidRPr="001D6912">
        <w:t>более</w:t>
      </w:r>
      <w:r w:rsidR="007F577E" w:rsidRPr="001D6912">
        <w:t xml:space="preserve"> </w:t>
      </w:r>
      <w:r w:rsidRPr="001D6912">
        <w:t>351</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(если</w:t>
      </w:r>
      <w:r w:rsidR="007F577E" w:rsidRPr="001D6912">
        <w:t xml:space="preserve"> </w:t>
      </w:r>
      <w:r w:rsidRPr="001D6912">
        <w:t>быть</w:t>
      </w:r>
      <w:r w:rsidR="007F577E" w:rsidRPr="001D6912">
        <w:t xml:space="preserve"> </w:t>
      </w:r>
      <w:r w:rsidRPr="001D6912">
        <w:t>точным,</w:t>
      </w:r>
      <w:r w:rsidR="007F577E" w:rsidRPr="001D6912">
        <w:t xml:space="preserve"> </w:t>
      </w:r>
      <w:r w:rsidRPr="001D6912">
        <w:t>350</w:t>
      </w:r>
      <w:r w:rsidR="007F577E" w:rsidRPr="001D6912">
        <w:t xml:space="preserve"> </w:t>
      </w:r>
      <w:r w:rsidRPr="001D6912">
        <w:t>856</w:t>
      </w:r>
      <w:r w:rsidR="007F577E" w:rsidRPr="001D6912">
        <w:t xml:space="preserve"> </w:t>
      </w:r>
      <w:r w:rsidRPr="001D6912">
        <w:t>рублей</w:t>
      </w:r>
      <w:r w:rsidR="007F577E" w:rsidRPr="001D6912">
        <w:t xml:space="preserve"> </w:t>
      </w:r>
      <w:r w:rsidRPr="001D6912">
        <w:t>для</w:t>
      </w:r>
      <w:r w:rsidR="007F577E" w:rsidRPr="001D6912">
        <w:t xml:space="preserve"> </w:t>
      </w:r>
      <w:r w:rsidRPr="001D6912">
        <w:t>заявителей</w:t>
      </w:r>
      <w:r w:rsidR="007F577E" w:rsidRPr="001D6912">
        <w:t xml:space="preserve"> </w:t>
      </w:r>
      <w:r w:rsidRPr="001D6912">
        <w:t>на</w:t>
      </w:r>
      <w:r w:rsidR="007F577E" w:rsidRPr="001D6912">
        <w:t xml:space="preserve"> </w:t>
      </w:r>
      <w:r w:rsidRPr="001D6912">
        <w:t>выплату</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скорее</w:t>
      </w:r>
      <w:r w:rsidR="007F577E" w:rsidRPr="001D6912">
        <w:t xml:space="preserve"> </w:t>
      </w:r>
      <w:r w:rsidRPr="001D6912">
        <w:t>всего,</w:t>
      </w:r>
      <w:r w:rsidR="007F577E" w:rsidRPr="001D6912">
        <w:t xml:space="preserve"> </w:t>
      </w:r>
      <w:r w:rsidRPr="001D6912">
        <w:t>назначат</w:t>
      </w:r>
      <w:r w:rsidR="007F577E" w:rsidRPr="001D6912">
        <w:t xml:space="preserve"> </w:t>
      </w:r>
      <w:r w:rsidRPr="001D6912">
        <w:t>доплату</w:t>
      </w:r>
      <w:r w:rsidR="007F577E" w:rsidRPr="001D6912">
        <w:t xml:space="preserve"> </w:t>
      </w:r>
      <w:r w:rsidRPr="001D6912">
        <w:t>к</w:t>
      </w:r>
      <w:r w:rsidR="007F577E" w:rsidRPr="001D6912">
        <w:t xml:space="preserve"> </w:t>
      </w:r>
      <w:r w:rsidRPr="001D6912">
        <w:t>основной</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это</w:t>
      </w:r>
      <w:r w:rsidR="007F577E" w:rsidRPr="001D6912">
        <w:t xml:space="preserve"> </w:t>
      </w:r>
      <w:r w:rsidRPr="001D6912">
        <w:t>будут</w:t>
      </w:r>
      <w:r w:rsidR="007F577E" w:rsidRPr="001D6912">
        <w:t xml:space="preserve"> </w:t>
      </w:r>
      <w:r w:rsidRPr="001D6912">
        <w:t>очень</w:t>
      </w:r>
      <w:r w:rsidR="007F577E" w:rsidRPr="001D6912">
        <w:t xml:space="preserve"> </w:t>
      </w:r>
      <w:r w:rsidRPr="001D6912">
        <w:t>скромные</w:t>
      </w:r>
      <w:r w:rsidR="007F577E" w:rsidRPr="001D6912">
        <w:t xml:space="preserve"> </w:t>
      </w:r>
      <w:r w:rsidRPr="001D6912">
        <w:t>деньги</w:t>
      </w:r>
      <w:r w:rsidR="007F577E" w:rsidRPr="001D6912">
        <w:t xml:space="preserve"> </w:t>
      </w:r>
      <w:r w:rsidRPr="001D6912">
        <w:t>-</w:t>
      </w:r>
      <w:r w:rsidR="007F577E" w:rsidRPr="001D6912">
        <w:t xml:space="preserve"> </w:t>
      </w:r>
      <w:r w:rsidRPr="001D6912">
        <w:t>порядка</w:t>
      </w:r>
      <w:r w:rsidR="007F577E" w:rsidRPr="001D6912">
        <w:t xml:space="preserve"> </w:t>
      </w:r>
      <w:r w:rsidRPr="001D6912">
        <w:t>1,3</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на</w:t>
      </w:r>
      <w:r w:rsidR="007F577E" w:rsidRPr="001D6912">
        <w:t xml:space="preserve"> </w:t>
      </w:r>
      <w:r w:rsidRPr="001D6912">
        <w:t>протяжении</w:t>
      </w:r>
      <w:r w:rsidR="007F577E" w:rsidRPr="001D6912">
        <w:t xml:space="preserve"> </w:t>
      </w:r>
      <w:r w:rsidRPr="001D6912">
        <w:t>всей</w:t>
      </w:r>
      <w:r w:rsidR="007F577E" w:rsidRPr="001D6912">
        <w:t xml:space="preserve"> </w:t>
      </w:r>
      <w:r w:rsidRPr="001D6912">
        <w:t>жизни.</w:t>
      </w:r>
    </w:p>
    <w:p w14:paraId="56D2FCEF" w14:textId="77777777" w:rsidR="00CF1FD5" w:rsidRPr="001D6912" w:rsidRDefault="00CF1FD5" w:rsidP="00CF1FD5">
      <w:r w:rsidRPr="001D6912">
        <w:t>Звучит</w:t>
      </w:r>
      <w:r w:rsidR="007F577E" w:rsidRPr="001D6912">
        <w:t xml:space="preserve"> </w:t>
      </w:r>
      <w:r w:rsidRPr="001D6912">
        <w:t>не</w:t>
      </w:r>
      <w:r w:rsidR="007F577E" w:rsidRPr="001D6912">
        <w:t xml:space="preserve"> </w:t>
      </w:r>
      <w:r w:rsidRPr="001D6912">
        <w:t>слишком</w:t>
      </w:r>
      <w:r w:rsidR="007F577E" w:rsidRPr="001D6912">
        <w:t xml:space="preserve"> </w:t>
      </w:r>
      <w:r w:rsidRPr="001D6912">
        <w:t>заманчиво,</w:t>
      </w:r>
      <w:r w:rsidR="007F577E" w:rsidRPr="001D6912">
        <w:t xml:space="preserve"> </w:t>
      </w:r>
      <w:r w:rsidRPr="001D6912">
        <w:t>правда?</w:t>
      </w:r>
      <w:r w:rsidR="007F577E" w:rsidRPr="001D6912">
        <w:t xml:space="preserve"> </w:t>
      </w:r>
      <w:r w:rsidRPr="001D6912">
        <w:t>Гораздо</w:t>
      </w:r>
      <w:r w:rsidR="007F577E" w:rsidRPr="001D6912">
        <w:t xml:space="preserve"> </w:t>
      </w:r>
      <w:r w:rsidRPr="001D6912">
        <w:t>интереснее</w:t>
      </w:r>
      <w:r w:rsidR="007F577E" w:rsidRPr="001D6912">
        <w:t xml:space="preserve"> </w:t>
      </w:r>
      <w:r w:rsidRPr="001D6912">
        <w:t>самому</w:t>
      </w:r>
      <w:r w:rsidR="007F577E" w:rsidRPr="001D6912">
        <w:t xml:space="preserve"> </w:t>
      </w:r>
      <w:r w:rsidRPr="001D6912">
        <w:t>решать,</w:t>
      </w:r>
      <w:r w:rsidR="007F577E" w:rsidRPr="001D6912">
        <w:t xml:space="preserve"> </w:t>
      </w:r>
      <w:r w:rsidRPr="001D6912">
        <w:t>как</w:t>
      </w:r>
      <w:r w:rsidR="007F577E" w:rsidRPr="001D6912">
        <w:t xml:space="preserve"> </w:t>
      </w:r>
      <w:r w:rsidRPr="001D6912">
        <w:t>получать</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Именно</w:t>
      </w:r>
      <w:r w:rsidR="007F577E" w:rsidRPr="001D6912">
        <w:t xml:space="preserve"> </w:t>
      </w:r>
      <w:r w:rsidRPr="001D6912">
        <w:t>такой</w:t>
      </w:r>
      <w:r w:rsidR="007F577E" w:rsidRPr="001D6912">
        <w:t xml:space="preserve"> </w:t>
      </w:r>
      <w:r w:rsidRPr="001D6912">
        <w:t>шанс</w:t>
      </w:r>
      <w:r w:rsidR="007F577E" w:rsidRPr="001D6912">
        <w:t xml:space="preserve"> </w:t>
      </w:r>
      <w:r w:rsidRPr="001D6912">
        <w:t>дадут</w:t>
      </w:r>
      <w:r w:rsidR="007F577E" w:rsidRPr="001D6912">
        <w:t xml:space="preserve"> </w:t>
      </w:r>
      <w:r w:rsidRPr="001D6912">
        <w:t>тем,</w:t>
      </w:r>
      <w:r w:rsidR="007F577E" w:rsidRPr="001D6912">
        <w:t xml:space="preserve"> </w:t>
      </w:r>
      <w:r w:rsidRPr="001D6912">
        <w:t>кто</w:t>
      </w:r>
      <w:r w:rsidR="007F577E" w:rsidRPr="001D6912">
        <w:t xml:space="preserve"> </w:t>
      </w:r>
      <w:r w:rsidRPr="001D6912">
        <w:t>вступает</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С</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w:t>
      </w:r>
      <w:r w:rsidR="007F577E" w:rsidRPr="001D6912">
        <w:t xml:space="preserve"> </w:t>
      </w:r>
      <w:r w:rsidRPr="001D6912">
        <w:t>не</w:t>
      </w:r>
      <w:r w:rsidR="007F577E" w:rsidRPr="001D6912">
        <w:t xml:space="preserve">е </w:t>
      </w:r>
      <w:r w:rsidRPr="001D6912">
        <w:t>можно</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Чем</w:t>
      </w:r>
      <w:r w:rsidR="007F577E" w:rsidRPr="001D6912">
        <w:t xml:space="preserve"> </w:t>
      </w:r>
      <w:r w:rsidRPr="001D6912">
        <w:t>это</w:t>
      </w:r>
      <w:r w:rsidR="007F577E" w:rsidRPr="001D6912">
        <w:t xml:space="preserve"> </w:t>
      </w:r>
      <w:r w:rsidRPr="001D6912">
        <w:t>полезно?</w:t>
      </w:r>
    </w:p>
    <w:p w14:paraId="773E30B2" w14:textId="77777777" w:rsidR="00CF1FD5" w:rsidRPr="001D6912" w:rsidRDefault="00CF1FD5" w:rsidP="00CF1FD5">
      <w:r w:rsidRPr="001D6912">
        <w:t>Во-первых,</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w:t>
      </w:r>
      <w:r w:rsidR="007F577E" w:rsidRPr="001D6912">
        <w:t xml:space="preserve"> </w:t>
      </w:r>
      <w:r w:rsidRPr="001D6912">
        <w:t>ПДС</w:t>
      </w:r>
      <w:r w:rsidR="007F577E" w:rsidRPr="001D6912">
        <w:t xml:space="preserve"> </w:t>
      </w:r>
      <w:r w:rsidRPr="001D6912">
        <w:t>можно</w:t>
      </w:r>
      <w:r w:rsidR="007F577E" w:rsidRPr="001D6912">
        <w:t xml:space="preserve"> </w:t>
      </w:r>
      <w:r w:rsidRPr="001D6912">
        <w:t>использовать</w:t>
      </w:r>
      <w:r w:rsidR="007F577E" w:rsidRPr="001D6912">
        <w:t xml:space="preserve"> </w:t>
      </w:r>
      <w:r w:rsidRPr="001D6912">
        <w:t>и</w:t>
      </w:r>
      <w:r w:rsidR="007F577E" w:rsidRPr="001D6912">
        <w:t xml:space="preserve"> </w:t>
      </w:r>
      <w:r w:rsidRPr="001D6912">
        <w:t>раньше,</w:t>
      </w:r>
      <w:r w:rsidR="007F577E" w:rsidRPr="001D6912">
        <w:t xml:space="preserve"> </w:t>
      </w:r>
      <w:r w:rsidRPr="001D6912">
        <w:t>если</w:t>
      </w:r>
      <w:r w:rsidR="007F577E" w:rsidRPr="001D6912">
        <w:t xml:space="preserve"> </w:t>
      </w:r>
      <w:r w:rsidRPr="001D6912">
        <w:t>в</w:t>
      </w:r>
      <w:r w:rsidR="007F577E" w:rsidRPr="001D6912">
        <w:t xml:space="preserve"> </w:t>
      </w:r>
      <w:r w:rsidRPr="001D6912">
        <w:t>этом</w:t>
      </w:r>
      <w:r w:rsidR="007F577E" w:rsidRPr="001D6912">
        <w:t xml:space="preserve"> </w:t>
      </w:r>
      <w:r w:rsidRPr="001D6912">
        <w:t>появится</w:t>
      </w:r>
      <w:r w:rsidR="007F577E" w:rsidRPr="001D6912">
        <w:t xml:space="preserve"> </w:t>
      </w:r>
      <w:r w:rsidRPr="001D6912">
        <w:t>необходимость.</w:t>
      </w:r>
      <w:r w:rsidR="007F577E" w:rsidRPr="001D6912">
        <w:t xml:space="preserve"> </w:t>
      </w:r>
      <w:r w:rsidRPr="001D6912">
        <w:t>Скажем,</w:t>
      </w:r>
      <w:r w:rsidR="007F577E" w:rsidRPr="001D6912">
        <w:t xml:space="preserve"> </w:t>
      </w:r>
      <w:r w:rsidRPr="001D6912">
        <w:t>если</w:t>
      </w:r>
      <w:r w:rsidR="007F577E" w:rsidRPr="001D6912">
        <w:t xml:space="preserve"> </w:t>
      </w:r>
      <w:r w:rsidRPr="001D6912">
        <w:t>вам</w:t>
      </w:r>
      <w:r w:rsidR="007F577E" w:rsidRPr="001D6912">
        <w:t xml:space="preserve"> </w:t>
      </w:r>
      <w:r w:rsidRPr="001D6912">
        <w:t>срочно</w:t>
      </w:r>
      <w:r w:rsidR="007F577E" w:rsidRPr="001D6912">
        <w:t xml:space="preserve"> </w:t>
      </w:r>
      <w:r w:rsidRPr="001D6912">
        <w:t>понадобятся</w:t>
      </w:r>
      <w:r w:rsidR="007F577E" w:rsidRPr="001D6912">
        <w:t xml:space="preserve"> </w:t>
      </w:r>
      <w:r w:rsidRPr="001D6912">
        <w:t>деньги</w:t>
      </w:r>
      <w:r w:rsidR="007F577E" w:rsidRPr="001D6912">
        <w:t xml:space="preserve"> </w:t>
      </w:r>
      <w:r w:rsidRPr="001D6912">
        <w:t>на</w:t>
      </w:r>
      <w:r w:rsidR="007F577E" w:rsidRPr="001D6912">
        <w:t xml:space="preserve"> </w:t>
      </w:r>
      <w:r w:rsidRPr="001D6912">
        <w:t>оплату</w:t>
      </w:r>
      <w:r w:rsidR="007F577E" w:rsidRPr="001D6912">
        <w:t xml:space="preserve"> </w:t>
      </w:r>
      <w:r w:rsidRPr="001D6912">
        <w:t>дорогостоящего</w:t>
      </w:r>
      <w:r w:rsidR="007F577E" w:rsidRPr="001D6912">
        <w:t xml:space="preserve"> </w:t>
      </w:r>
      <w:r w:rsidRPr="001D6912">
        <w:t>лечения,</w:t>
      </w:r>
      <w:r w:rsidR="007F577E" w:rsidRPr="001D6912">
        <w:t xml:space="preserve"> </w:t>
      </w:r>
      <w:r w:rsidRPr="001D6912">
        <w:t>вы</w:t>
      </w:r>
      <w:r w:rsidR="007F577E" w:rsidRPr="001D6912">
        <w:t xml:space="preserve"> </w:t>
      </w:r>
      <w:r w:rsidRPr="001D6912">
        <w:t>сможете</w:t>
      </w:r>
      <w:r w:rsidR="007F577E" w:rsidRPr="001D6912">
        <w:t xml:space="preserve"> </w:t>
      </w:r>
      <w:r w:rsidRPr="001D6912">
        <w:t>получить</w:t>
      </w:r>
      <w:r w:rsidR="007F577E" w:rsidRPr="001D6912">
        <w:t xml:space="preserve"> </w:t>
      </w:r>
      <w:r w:rsidRPr="001D6912">
        <w:t>все</w:t>
      </w:r>
      <w:r w:rsidR="007F577E" w:rsidRPr="001D6912">
        <w:t xml:space="preserve"> </w:t>
      </w:r>
      <w:r w:rsidRPr="001D6912">
        <w:t>сбережения,</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досрочно</w:t>
      </w:r>
      <w:r w:rsidR="007F577E" w:rsidRPr="001D6912">
        <w:t xml:space="preserve"> - </w:t>
      </w:r>
      <w:r w:rsidRPr="001D6912">
        <w:t>и</w:t>
      </w:r>
      <w:r w:rsidR="007F577E" w:rsidRPr="001D6912">
        <w:t xml:space="preserve"> </w:t>
      </w:r>
      <w:r w:rsidRPr="001D6912">
        <w:t>целиком.</w:t>
      </w:r>
      <w:r w:rsidR="007F577E" w:rsidRPr="001D6912">
        <w:t xml:space="preserve"> </w:t>
      </w:r>
      <w:r w:rsidRPr="001D6912">
        <w:t>Такое</w:t>
      </w:r>
      <w:r w:rsidR="007F577E" w:rsidRPr="001D6912">
        <w:t xml:space="preserve"> </w:t>
      </w:r>
      <w:r w:rsidRPr="001D6912">
        <w:t>же</w:t>
      </w:r>
      <w:r w:rsidR="007F577E" w:rsidRPr="001D6912">
        <w:t xml:space="preserve"> </w:t>
      </w:r>
      <w:r w:rsidRPr="001D6912">
        <w:t>правило</w:t>
      </w:r>
      <w:r w:rsidR="007F577E" w:rsidRPr="001D6912">
        <w:t xml:space="preserve"> </w:t>
      </w:r>
      <w:r w:rsidRPr="001D6912">
        <w:t>сработает</w:t>
      </w:r>
      <w:r w:rsidR="007F577E" w:rsidRPr="001D6912">
        <w:t xml:space="preserve"> </w:t>
      </w:r>
      <w:r w:rsidRPr="001D6912">
        <w:t>и</w:t>
      </w:r>
      <w:r w:rsidR="007F577E" w:rsidRPr="001D6912">
        <w:t xml:space="preserve"> </w:t>
      </w:r>
      <w:r w:rsidRPr="001D6912">
        <w:t>при</w:t>
      </w:r>
      <w:r w:rsidR="007F577E" w:rsidRPr="001D6912">
        <w:t xml:space="preserve"> </w:t>
      </w:r>
      <w:r w:rsidRPr="001D6912">
        <w:t>потере</w:t>
      </w:r>
      <w:r w:rsidR="007F577E" w:rsidRPr="001D6912">
        <w:t xml:space="preserve"> </w:t>
      </w:r>
      <w:r w:rsidRPr="001D6912">
        <w:t>кормильца.</w:t>
      </w:r>
    </w:p>
    <w:p w14:paraId="27DF07BD" w14:textId="77777777" w:rsidR="00CF1FD5" w:rsidRPr="001D6912" w:rsidRDefault="00CF1FD5" w:rsidP="00CF1FD5">
      <w:r w:rsidRPr="001D6912">
        <w:t>Во-вторых,</w:t>
      </w:r>
      <w:r w:rsidR="007F577E" w:rsidRPr="001D6912">
        <w:t xml:space="preserve"> </w:t>
      </w:r>
      <w:r w:rsidRPr="001D6912">
        <w:t>с</w:t>
      </w:r>
      <w:r w:rsidR="007F577E" w:rsidRPr="001D6912">
        <w:t xml:space="preserve"> </w:t>
      </w:r>
      <w:r w:rsidRPr="001D6912">
        <w:t>ПДС</w:t>
      </w:r>
      <w:r w:rsidR="007F577E" w:rsidRPr="001D6912">
        <w:t xml:space="preserve"> </w:t>
      </w:r>
      <w:r w:rsidRPr="001D6912">
        <w:t>человек</w:t>
      </w:r>
      <w:r w:rsidR="007F577E" w:rsidRPr="001D6912">
        <w:t xml:space="preserve"> </w:t>
      </w:r>
      <w:r w:rsidRPr="001D6912">
        <w:t>сможет</w:t>
      </w:r>
      <w:r w:rsidR="007F577E" w:rsidRPr="001D6912">
        <w:t xml:space="preserve"> </w:t>
      </w:r>
      <w:r w:rsidRPr="001D6912">
        <w:t>сам</w:t>
      </w:r>
      <w:r w:rsidR="007F577E" w:rsidRPr="001D6912">
        <w:t xml:space="preserve"> </w:t>
      </w:r>
      <w:r w:rsidRPr="001D6912">
        <w:t>выбирать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сбережений,</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и</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Женщины</w:t>
      </w:r>
      <w:r w:rsidR="007F577E" w:rsidRPr="001D6912">
        <w:t xml:space="preserve"> </w:t>
      </w:r>
      <w:r w:rsidRPr="001D6912">
        <w:t>смогут</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с</w:t>
      </w:r>
      <w:r w:rsidR="007F577E" w:rsidRPr="001D6912">
        <w:t xml:space="preserve"> </w:t>
      </w:r>
      <w:r w:rsidRPr="001D6912">
        <w:t>55</w:t>
      </w:r>
      <w:r w:rsidR="007F577E" w:rsidRPr="001D6912">
        <w:t xml:space="preserve"> </w:t>
      </w:r>
      <w:r w:rsidRPr="001D6912">
        <w:t>лет,</w:t>
      </w:r>
      <w:r w:rsidR="007F577E" w:rsidRPr="001D6912">
        <w:t xml:space="preserve"> </w:t>
      </w:r>
      <w:r w:rsidRPr="001D6912">
        <w:t>а</w:t>
      </w:r>
      <w:r w:rsidR="007F577E" w:rsidRPr="001D6912">
        <w:t xml:space="preserve"> </w:t>
      </w:r>
      <w:r w:rsidRPr="001D6912">
        <w:t>мужчины</w:t>
      </w:r>
      <w:r w:rsidR="007F577E" w:rsidRPr="001D6912">
        <w:t xml:space="preserve"> - </w:t>
      </w:r>
      <w:r w:rsidRPr="001D6912">
        <w:t>с</w:t>
      </w:r>
      <w:r w:rsidR="007F577E" w:rsidRPr="001D6912">
        <w:t xml:space="preserve"> </w:t>
      </w:r>
      <w:r w:rsidRPr="001D6912">
        <w:t>60</w:t>
      </w:r>
      <w:r w:rsidR="007F577E" w:rsidRPr="001D6912">
        <w:t xml:space="preserve"> </w:t>
      </w:r>
      <w:r w:rsidRPr="001D6912">
        <w:t>лет.</w:t>
      </w:r>
      <w:r w:rsidR="007F577E" w:rsidRPr="001D6912">
        <w:t xml:space="preserve"> </w:t>
      </w:r>
      <w:r w:rsidRPr="001D6912">
        <w:t>Длительность</w:t>
      </w:r>
      <w:r w:rsidR="007F577E" w:rsidRPr="001D6912">
        <w:t xml:space="preserve"> </w:t>
      </w:r>
      <w:r w:rsidRPr="001D6912">
        <w:t>выплат</w:t>
      </w:r>
      <w:r w:rsidR="007F577E" w:rsidRPr="001D6912">
        <w:t xml:space="preserve"> - </w:t>
      </w:r>
      <w:r w:rsidRPr="001D6912">
        <w:t>на</w:t>
      </w:r>
      <w:r w:rsidR="007F577E" w:rsidRPr="001D6912">
        <w:t xml:space="preserve"> </w:t>
      </w:r>
      <w:r w:rsidRPr="001D6912">
        <w:t>усмотрение</w:t>
      </w:r>
      <w:r w:rsidR="007F577E" w:rsidRPr="001D6912">
        <w:t xml:space="preserve"> </w:t>
      </w:r>
      <w:r w:rsidRPr="001D6912">
        <w:t>человека.</w:t>
      </w:r>
      <w:r w:rsidR="007F577E" w:rsidRPr="001D6912">
        <w:t xml:space="preserve"> </w:t>
      </w:r>
      <w:r w:rsidRPr="001D6912">
        <w:t>Это</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5</w:t>
      </w:r>
      <w:r w:rsidR="007F577E" w:rsidRPr="001D6912">
        <w:t xml:space="preserve"> </w:t>
      </w:r>
      <w:r w:rsidRPr="001D6912">
        <w:t>лет</w:t>
      </w:r>
      <w:r w:rsidR="007F577E" w:rsidRPr="001D6912">
        <w:t xml:space="preserve"> </w:t>
      </w:r>
      <w:r w:rsidRPr="001D6912">
        <w:t>или</w:t>
      </w:r>
      <w:r w:rsidR="007F577E" w:rsidRPr="001D6912">
        <w:t xml:space="preserve"> </w:t>
      </w:r>
      <w:r w:rsidRPr="001D6912">
        <w:t>7</w:t>
      </w:r>
      <w:r w:rsidR="007F577E" w:rsidRPr="001D6912">
        <w:t xml:space="preserve"> </w:t>
      </w:r>
      <w:r w:rsidRPr="001D6912">
        <w:t>и</w:t>
      </w:r>
      <w:r w:rsidR="007F577E" w:rsidRPr="001D6912">
        <w:t xml:space="preserve"> </w:t>
      </w:r>
      <w:r w:rsidRPr="001D6912">
        <w:t>т.д.</w:t>
      </w:r>
    </w:p>
    <w:p w14:paraId="3238A6DE" w14:textId="77777777" w:rsidR="00CF1FD5" w:rsidRPr="001D6912" w:rsidRDefault="00CF1FD5" w:rsidP="00CF1FD5">
      <w:r w:rsidRPr="001D6912">
        <w:t>В-третьих,</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застрахованы</w:t>
      </w:r>
      <w:r w:rsidR="007F577E" w:rsidRPr="001D6912">
        <w:t xml:space="preserve"> </w:t>
      </w:r>
      <w:r w:rsidRPr="001D6912">
        <w:t>более</w:t>
      </w:r>
      <w:r w:rsidR="007F577E" w:rsidRPr="001D6912">
        <w:t xml:space="preserve"> </w:t>
      </w:r>
      <w:r w:rsidRPr="001D6912">
        <w:t>над</w:t>
      </w:r>
      <w:r w:rsidR="007F577E" w:rsidRPr="001D6912">
        <w:t>е</w:t>
      </w:r>
      <w:r w:rsidRPr="001D6912">
        <w:t>жно.</w:t>
      </w:r>
      <w:r w:rsidR="007F577E" w:rsidRPr="001D6912">
        <w:t xml:space="preserve"> </w:t>
      </w:r>
      <w:r w:rsidRPr="001D6912">
        <w:t>Пока</w:t>
      </w:r>
      <w:r w:rsidR="007F577E" w:rsidRPr="001D6912">
        <w:t xml:space="preserve"> </w:t>
      </w:r>
      <w:r w:rsidRPr="001D6912">
        <w:t>деньги</w:t>
      </w:r>
      <w:r w:rsidR="007F577E" w:rsidRPr="001D6912">
        <w:t xml:space="preserve"> </w:t>
      </w:r>
      <w:r w:rsidRPr="001D6912">
        <w:t>остаются</w:t>
      </w:r>
      <w:r w:rsidR="007F577E" w:rsidRPr="001D6912">
        <w:t xml:space="preserve"> </w:t>
      </w:r>
      <w:r w:rsidRPr="001D6912">
        <w:t>в</w:t>
      </w:r>
      <w:r w:rsidR="007F577E" w:rsidRPr="001D6912">
        <w:t xml:space="preserve"> </w:t>
      </w:r>
      <w:r w:rsidRPr="001D6912">
        <w:t>системе</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для</w:t>
      </w:r>
      <w:r w:rsidR="007F577E" w:rsidRPr="001D6912">
        <w:t xml:space="preserve"> </w:t>
      </w:r>
      <w:r w:rsidRPr="001D6912">
        <w:t>них</w:t>
      </w:r>
      <w:r w:rsidR="007F577E" w:rsidRPr="001D6912">
        <w:t xml:space="preserve"> </w:t>
      </w:r>
      <w:r w:rsidRPr="001D6912">
        <w:t>действует</w:t>
      </w:r>
      <w:r w:rsidR="007F577E" w:rsidRPr="001D6912">
        <w:t xml:space="preserve"> </w:t>
      </w:r>
      <w:r w:rsidRPr="001D6912">
        <w:t>страховка</w:t>
      </w:r>
      <w:r w:rsidR="007F577E" w:rsidRPr="001D6912">
        <w:t xml:space="preserve"> </w:t>
      </w:r>
      <w:r w:rsidRPr="001D6912">
        <w:t>от</w:t>
      </w:r>
      <w:r w:rsidR="007F577E" w:rsidRPr="001D6912">
        <w:t xml:space="preserve"> </w:t>
      </w:r>
      <w:r w:rsidRPr="001D6912">
        <w:t>Агентства</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 xml:space="preserve"> </w:t>
      </w:r>
      <w:r w:rsidRPr="001D6912">
        <w:t>(АСВ).</w:t>
      </w:r>
      <w:r w:rsidR="007F577E" w:rsidRPr="001D6912">
        <w:t xml:space="preserve"> </w:t>
      </w:r>
      <w:r w:rsidRPr="001D6912">
        <w:t>Правда,</w:t>
      </w:r>
      <w:r w:rsidR="007F577E" w:rsidRPr="001D6912">
        <w:t xml:space="preserve"> </w:t>
      </w:r>
      <w:r w:rsidRPr="001D6912">
        <w:t>включает</w:t>
      </w:r>
      <w:r w:rsidR="007F577E" w:rsidRPr="001D6912">
        <w:t xml:space="preserve"> </w:t>
      </w:r>
      <w:r w:rsidRPr="001D6912">
        <w:t>она</w:t>
      </w:r>
      <w:r w:rsidR="007F577E" w:rsidRPr="001D6912">
        <w:t xml:space="preserve"> </w:t>
      </w:r>
      <w:r w:rsidRPr="001D6912">
        <w:t>только</w:t>
      </w:r>
      <w:r w:rsidR="007F577E" w:rsidRPr="001D6912">
        <w:t xml:space="preserve"> </w:t>
      </w:r>
      <w:r w:rsidRPr="001D6912">
        <w:t>100%</w:t>
      </w:r>
      <w:r w:rsidR="007F577E" w:rsidRPr="001D6912">
        <w:t xml:space="preserve"> </w:t>
      </w:r>
      <w:r w:rsidRPr="001D6912">
        <w:t>номиналов</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а</w:t>
      </w:r>
      <w:r w:rsidR="007F577E" w:rsidRPr="001D6912">
        <w:t xml:space="preserve"> </w:t>
      </w:r>
      <w:r w:rsidRPr="001D6912">
        <w:t>вот</w:t>
      </w:r>
      <w:r w:rsidR="007F577E" w:rsidRPr="001D6912">
        <w:t xml:space="preserve"> </w:t>
      </w:r>
      <w:r w:rsidRPr="001D6912">
        <w:t>все,</w:t>
      </w:r>
      <w:r w:rsidR="007F577E" w:rsidRPr="001D6912">
        <w:t xml:space="preserve"> </w:t>
      </w:r>
      <w:r w:rsidRPr="001D6912">
        <w:t>что</w:t>
      </w:r>
      <w:r w:rsidR="007F577E" w:rsidRPr="001D6912">
        <w:t xml:space="preserve"> </w:t>
      </w:r>
      <w:r w:rsidRPr="001D6912">
        <w:t>накопилось</w:t>
      </w:r>
      <w:r w:rsidR="007F577E" w:rsidRPr="001D6912">
        <w:t xml:space="preserve"> «</w:t>
      </w:r>
      <w:r w:rsidRPr="001D6912">
        <w:t>сверху</w:t>
      </w:r>
      <w:r w:rsidR="007F577E" w:rsidRPr="001D6912">
        <w:t xml:space="preserve">» </w:t>
      </w:r>
      <w:r w:rsidRPr="001D6912">
        <w:t>-</w:t>
      </w:r>
      <w:r w:rsidR="007F577E" w:rsidRPr="001D6912">
        <w:t xml:space="preserve"> </w:t>
      </w:r>
      <w:r w:rsidRPr="001D6912">
        <w:t>ваш</w:t>
      </w:r>
      <w:r w:rsidR="007F577E" w:rsidRPr="001D6912">
        <w:t xml:space="preserve"> </w:t>
      </w:r>
      <w:r w:rsidRPr="001D6912">
        <w:t>инвестиционный</w:t>
      </w:r>
      <w:r w:rsidR="007F577E" w:rsidRPr="001D6912">
        <w:t xml:space="preserve"> </w:t>
      </w:r>
      <w:r w:rsidRPr="001D6912">
        <w:t>доход</w:t>
      </w:r>
      <w:r w:rsidR="007F577E" w:rsidRPr="001D6912">
        <w:t xml:space="preserve"> - </w:t>
      </w:r>
      <w:r w:rsidRPr="001D6912">
        <w:t>никак</w:t>
      </w:r>
      <w:r w:rsidR="007F577E" w:rsidRPr="001D6912">
        <w:t xml:space="preserve"> </w:t>
      </w:r>
      <w:r w:rsidRPr="001D6912">
        <w:t>не</w:t>
      </w:r>
      <w:r w:rsidR="007F577E" w:rsidRPr="001D6912">
        <w:t xml:space="preserve"> </w:t>
      </w:r>
      <w:r w:rsidRPr="001D6912">
        <w:t>защищ</w:t>
      </w:r>
      <w:r w:rsidR="007F577E" w:rsidRPr="001D6912">
        <w:t>е</w:t>
      </w:r>
      <w:r w:rsidRPr="001D6912">
        <w:t>н.</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правила</w:t>
      </w:r>
      <w:r w:rsidR="007F577E" w:rsidRPr="001D6912">
        <w:t xml:space="preserve"> </w:t>
      </w:r>
      <w:r w:rsidRPr="001D6912">
        <w:t>немного</w:t>
      </w:r>
      <w:r w:rsidR="007F577E" w:rsidRPr="001D6912">
        <w:t xml:space="preserve"> </w:t>
      </w:r>
      <w:r w:rsidRPr="001D6912">
        <w:t>другие:</w:t>
      </w:r>
      <w:r w:rsidR="007F577E" w:rsidRPr="001D6912">
        <w:t xml:space="preserve"> </w:t>
      </w:r>
      <w:r w:rsidRPr="001D6912">
        <w:t>Агентство</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 xml:space="preserve"> </w:t>
      </w:r>
      <w:r w:rsidRPr="001D6912">
        <w:t>уже</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накоплений</w:t>
      </w:r>
      <w:r w:rsidR="007F577E" w:rsidRPr="001D6912">
        <w:t xml:space="preserve"> </w:t>
      </w:r>
      <w:r w:rsidRPr="001D6912">
        <w:t>застрахует</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100%</w:t>
      </w:r>
      <w:r w:rsidR="007F577E" w:rsidRPr="001D6912">
        <w:t xml:space="preserve"> </w:t>
      </w:r>
      <w:r w:rsidRPr="001D6912">
        <w:t>перевед</w:t>
      </w:r>
      <w:r w:rsidR="007F577E" w:rsidRPr="001D6912">
        <w:t>е</w:t>
      </w:r>
      <w:r w:rsidRPr="001D6912">
        <w:t>нных</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и</w:t>
      </w:r>
      <w:r w:rsidR="007F577E" w:rsidRPr="001D6912">
        <w:t xml:space="preserve"> </w:t>
      </w:r>
      <w:r w:rsidRPr="001D6912">
        <w:t>весь</w:t>
      </w:r>
      <w:r w:rsidR="007F577E" w:rsidRPr="001D6912">
        <w:t xml:space="preserve"> </w:t>
      </w:r>
      <w:r w:rsidRPr="001D6912">
        <w:t>заработанный</w:t>
      </w:r>
      <w:r w:rsidR="007F577E" w:rsidRPr="001D6912">
        <w:t xml:space="preserve"> </w:t>
      </w:r>
      <w:r w:rsidRPr="001D6912">
        <w:t>инвестдоход.</w:t>
      </w:r>
      <w:r w:rsidR="007F577E" w:rsidRPr="001D6912">
        <w:t xml:space="preserve"> </w:t>
      </w:r>
      <w:r w:rsidRPr="001D6912">
        <w:t>Отдельные</w:t>
      </w:r>
      <w:r w:rsidR="007F577E" w:rsidRPr="001D6912">
        <w:t xml:space="preserve"> </w:t>
      </w:r>
      <w:r w:rsidRPr="001D6912">
        <w:t>гарантии</w:t>
      </w:r>
      <w:r w:rsidR="007F577E" w:rsidRPr="001D6912">
        <w:t xml:space="preserve"> </w:t>
      </w:r>
      <w:r w:rsidRPr="001D6912">
        <w:t>есть</w:t>
      </w:r>
      <w:r w:rsidR="007F577E" w:rsidRPr="001D6912">
        <w:t xml:space="preserve"> </w:t>
      </w:r>
      <w:r w:rsidRPr="001D6912">
        <w:t>на</w:t>
      </w:r>
      <w:r w:rsidR="007F577E" w:rsidRPr="001D6912">
        <w:t xml:space="preserve"> </w:t>
      </w:r>
      <w:r w:rsidRPr="001D6912">
        <w:t>личные</w:t>
      </w:r>
      <w:r w:rsidR="007F577E" w:rsidRPr="001D6912">
        <w:t xml:space="preserve"> </w:t>
      </w:r>
      <w:r w:rsidRPr="001D6912">
        <w:t>взносы</w:t>
      </w:r>
      <w:r w:rsidR="007F577E" w:rsidRPr="001D6912">
        <w:t xml:space="preserve"> </w:t>
      </w:r>
      <w:r w:rsidRPr="001D6912">
        <w:t>и</w:t>
      </w:r>
      <w:r w:rsidR="007F577E" w:rsidRPr="001D6912">
        <w:t xml:space="preserve"> </w:t>
      </w:r>
      <w:r w:rsidRPr="001D6912">
        <w:t>доход</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2,8</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для</w:t>
      </w:r>
      <w:r w:rsidR="007F577E" w:rsidRPr="001D6912">
        <w:t xml:space="preserve"> </w:t>
      </w:r>
      <w:r w:rsidRPr="001D6912">
        <w:t>полученных</w:t>
      </w:r>
      <w:r w:rsidR="007F577E" w:rsidRPr="001D6912">
        <w:t xml:space="preserve"> </w:t>
      </w:r>
      <w:r w:rsidRPr="001D6912">
        <w:t>доплат</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w:t>
      </w:r>
      <w:r w:rsidR="007F577E" w:rsidRPr="001D6912">
        <w:t xml:space="preserve"> </w:t>
      </w:r>
      <w:r w:rsidRPr="001D6912">
        <w:t>дохода</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p>
    <w:p w14:paraId="426657E2" w14:textId="77777777" w:rsidR="00CF1FD5" w:rsidRPr="001D6912" w:rsidRDefault="00CF1FD5" w:rsidP="00CF1FD5">
      <w:r w:rsidRPr="001D6912">
        <w:t>В-четв</w:t>
      </w:r>
      <w:r w:rsidR="007F577E" w:rsidRPr="001D6912">
        <w:t>е</w:t>
      </w:r>
      <w:r w:rsidRPr="001D6912">
        <w:t>ртых,</w:t>
      </w:r>
      <w:r w:rsidR="007F577E" w:rsidRPr="001D6912">
        <w:t xml:space="preserve"> </w:t>
      </w:r>
      <w:r w:rsidRPr="001D6912">
        <w:t>благодаря</w:t>
      </w:r>
      <w:r w:rsidR="007F577E" w:rsidRPr="001D6912">
        <w:t xml:space="preserve"> </w:t>
      </w:r>
      <w:r w:rsidRPr="001D6912">
        <w:t>ПДС</w:t>
      </w:r>
      <w:r w:rsidR="007F577E" w:rsidRPr="001D6912">
        <w:t xml:space="preserve"> </w:t>
      </w:r>
      <w:r w:rsidRPr="001D6912">
        <w:t>человек</w:t>
      </w:r>
      <w:r w:rsidR="007F577E" w:rsidRPr="001D6912">
        <w:t xml:space="preserve"> </w:t>
      </w:r>
      <w:r w:rsidRPr="001D6912">
        <w:t>сможет</w:t>
      </w:r>
      <w:r w:rsidR="007F577E" w:rsidRPr="001D6912">
        <w:t xml:space="preserve"> </w:t>
      </w:r>
      <w:r w:rsidRPr="001D6912">
        <w:t>снять</w:t>
      </w:r>
      <w:r w:rsidR="007F577E" w:rsidRPr="001D6912">
        <w:t xml:space="preserve"> </w:t>
      </w:r>
      <w:r w:rsidRPr="001D6912">
        <w:t>все</w:t>
      </w:r>
      <w:r w:rsidR="007F577E" w:rsidRPr="001D6912">
        <w:t xml:space="preserve"> </w:t>
      </w:r>
      <w:r w:rsidRPr="001D6912">
        <w:t>сбережения</w:t>
      </w:r>
      <w:r w:rsidR="007F577E" w:rsidRPr="001D6912">
        <w:t xml:space="preserve"> </w:t>
      </w:r>
      <w:r w:rsidRPr="001D6912">
        <w:t>сразу,</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Допустим,</w:t>
      </w:r>
      <w:r w:rsidR="007F577E" w:rsidRPr="001D6912">
        <w:t xml:space="preserve"> </w:t>
      </w:r>
      <w:r w:rsidRPr="001D6912">
        <w:t>36-летний</w:t>
      </w:r>
      <w:r w:rsidR="007F577E" w:rsidRPr="001D6912">
        <w:t xml:space="preserve"> </w:t>
      </w:r>
      <w:r w:rsidRPr="001D6912">
        <w:t>самарец</w:t>
      </w:r>
      <w:r w:rsidR="007F577E" w:rsidRPr="001D6912">
        <w:t xml:space="preserve"> </w:t>
      </w:r>
      <w:r w:rsidRPr="001D6912">
        <w:t>перевел</w:t>
      </w:r>
      <w:r w:rsidR="007F577E" w:rsidRPr="001D6912">
        <w:t xml:space="preserve"> </w:t>
      </w:r>
      <w:r w:rsidRPr="001D6912">
        <w:t>свои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когда</w:t>
      </w:r>
      <w:r w:rsidR="007F577E" w:rsidRPr="001D6912">
        <w:t xml:space="preserve"> </w:t>
      </w:r>
      <w:r w:rsidRPr="001D6912">
        <w:t>ему</w:t>
      </w:r>
      <w:r w:rsidR="007F577E" w:rsidRPr="001D6912">
        <w:t xml:space="preserve"> </w:t>
      </w:r>
      <w:r w:rsidRPr="001D6912">
        <w:t>исполнится</w:t>
      </w:r>
      <w:r w:rsidR="007F577E" w:rsidRPr="001D6912">
        <w:t xml:space="preserve"> </w:t>
      </w:r>
      <w:r w:rsidRPr="001D6912">
        <w:t>51</w:t>
      </w:r>
      <w:r w:rsidR="007F577E" w:rsidRPr="001D6912">
        <w:t xml:space="preserve"> </w:t>
      </w:r>
      <w:r w:rsidRPr="001D6912">
        <w:t>лет,</w:t>
      </w:r>
      <w:r w:rsidR="007F577E" w:rsidRPr="001D6912">
        <w:t xml:space="preserve"> </w:t>
      </w:r>
      <w:r w:rsidRPr="001D6912">
        <w:t>он</w:t>
      </w:r>
      <w:r w:rsidR="007F577E" w:rsidRPr="001D6912">
        <w:t xml:space="preserve"> </w:t>
      </w:r>
      <w:r w:rsidRPr="001D6912">
        <w:t>может</w:t>
      </w:r>
      <w:r w:rsidR="007F577E" w:rsidRPr="001D6912">
        <w:t xml:space="preserve"> </w:t>
      </w:r>
      <w:r w:rsidRPr="001D6912">
        <w:t>забрать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сразу.</w:t>
      </w:r>
      <w:r w:rsidR="007F577E" w:rsidRPr="001D6912">
        <w:t xml:space="preserve"> </w:t>
      </w:r>
      <w:r w:rsidRPr="001D6912">
        <w:t>Дальше</w:t>
      </w:r>
      <w:r w:rsidR="007F577E" w:rsidRPr="001D6912">
        <w:t xml:space="preserve"> </w:t>
      </w:r>
      <w:r w:rsidRPr="001D6912">
        <w:t>можно</w:t>
      </w:r>
      <w:r w:rsidR="007F577E" w:rsidRPr="001D6912">
        <w:t xml:space="preserve"> </w:t>
      </w:r>
      <w:r w:rsidRPr="001D6912">
        <w:t>самому</w:t>
      </w:r>
      <w:r w:rsidR="007F577E" w:rsidRPr="001D6912">
        <w:t xml:space="preserve"> </w:t>
      </w:r>
      <w:r w:rsidRPr="001D6912">
        <w:t>решать,</w:t>
      </w:r>
      <w:r w:rsidR="007F577E" w:rsidRPr="001D6912">
        <w:t xml:space="preserve"> </w:t>
      </w:r>
      <w:r w:rsidRPr="001D6912">
        <w:t>куда</w:t>
      </w:r>
      <w:r w:rsidR="007F577E" w:rsidRPr="001D6912">
        <w:t xml:space="preserve"> </w:t>
      </w:r>
      <w:r w:rsidRPr="001D6912">
        <w:t>тратить</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Можно,</w:t>
      </w:r>
      <w:r w:rsidR="007F577E" w:rsidRPr="001D6912">
        <w:t xml:space="preserve"> </w:t>
      </w:r>
      <w:r w:rsidRPr="001D6912">
        <w:t>например,</w:t>
      </w:r>
      <w:r w:rsidR="007F577E" w:rsidRPr="001D6912">
        <w:t xml:space="preserve"> </w:t>
      </w:r>
      <w:r w:rsidRPr="001D6912">
        <w:t>вложить</w:t>
      </w:r>
      <w:r w:rsidR="007F577E" w:rsidRPr="001D6912">
        <w:t xml:space="preserve"> </w:t>
      </w:r>
      <w:r w:rsidRPr="001D6912">
        <w:t>их</w:t>
      </w:r>
      <w:r w:rsidR="007F577E" w:rsidRPr="001D6912">
        <w:t xml:space="preserve"> </w:t>
      </w:r>
      <w:r w:rsidRPr="001D6912">
        <w:t>в</w:t>
      </w:r>
      <w:r w:rsidR="007F577E" w:rsidRPr="001D6912">
        <w:t xml:space="preserve"> </w:t>
      </w:r>
      <w:r w:rsidRPr="001D6912">
        <w:t>покупку</w:t>
      </w:r>
      <w:r w:rsidR="007F577E" w:rsidRPr="001D6912">
        <w:t xml:space="preserve"> </w:t>
      </w:r>
      <w:r w:rsidRPr="001D6912">
        <w:t>загородного</w:t>
      </w:r>
      <w:r w:rsidR="007F577E" w:rsidRPr="001D6912">
        <w:t xml:space="preserve"> </w:t>
      </w:r>
      <w:r w:rsidRPr="001D6912">
        <w:t>дома</w:t>
      </w:r>
      <w:r w:rsidR="007F577E" w:rsidRPr="001D6912">
        <w:t xml:space="preserve"> </w:t>
      </w:r>
      <w:r w:rsidRPr="001D6912">
        <w:t>или</w:t>
      </w:r>
      <w:r w:rsidR="007F577E" w:rsidRPr="001D6912">
        <w:t xml:space="preserve"> </w:t>
      </w:r>
      <w:r w:rsidRPr="001D6912">
        <w:t>в</w:t>
      </w:r>
      <w:r w:rsidR="007F577E" w:rsidRPr="001D6912">
        <w:t xml:space="preserve"> </w:t>
      </w:r>
      <w:r w:rsidRPr="001D6912">
        <w:t>бизнес,</w:t>
      </w:r>
      <w:r w:rsidR="007F577E" w:rsidRPr="001D6912">
        <w:t xml:space="preserve"> </w:t>
      </w:r>
      <w:r w:rsidRPr="001D6912">
        <w:t>а</w:t>
      </w:r>
      <w:r w:rsidR="007F577E" w:rsidRPr="001D6912">
        <w:t xml:space="preserve"> </w:t>
      </w:r>
      <w:r w:rsidRPr="001D6912">
        <w:t>можно</w:t>
      </w:r>
      <w:r w:rsidR="007F577E" w:rsidRPr="001D6912">
        <w:t xml:space="preserve"> </w:t>
      </w:r>
      <w:r w:rsidRPr="001D6912">
        <w:t>сделать</w:t>
      </w:r>
      <w:r w:rsidR="007F577E" w:rsidRPr="001D6912">
        <w:t xml:space="preserve"> </w:t>
      </w:r>
      <w:r w:rsidRPr="001D6912">
        <w:t>на</w:t>
      </w:r>
      <w:r w:rsidR="007F577E" w:rsidRPr="001D6912">
        <w:t xml:space="preserve"> </w:t>
      </w:r>
      <w:r w:rsidRPr="001D6912">
        <w:t>них</w:t>
      </w:r>
      <w:r w:rsidR="007F577E" w:rsidRPr="001D6912">
        <w:t xml:space="preserve"> </w:t>
      </w:r>
      <w:r w:rsidRPr="001D6912">
        <w:t>ремонт</w:t>
      </w:r>
      <w:r w:rsidR="007F577E" w:rsidRPr="001D6912">
        <w:t xml:space="preserve"> </w:t>
      </w:r>
      <w:r w:rsidRPr="001D6912">
        <w:t>или</w:t>
      </w:r>
      <w:r w:rsidR="007F577E" w:rsidRPr="001D6912">
        <w:t xml:space="preserve"> </w:t>
      </w:r>
      <w:r w:rsidRPr="001D6912">
        <w:t>отправиться</w:t>
      </w:r>
      <w:r w:rsidR="007F577E" w:rsidRPr="001D6912">
        <w:t xml:space="preserve"> </w:t>
      </w:r>
      <w:r w:rsidRPr="001D6912">
        <w:t>в</w:t>
      </w:r>
      <w:r w:rsidR="007F577E" w:rsidRPr="001D6912">
        <w:t xml:space="preserve"> </w:t>
      </w:r>
      <w:r w:rsidRPr="001D6912">
        <w:t>долгожданное</w:t>
      </w:r>
      <w:r w:rsidR="007F577E" w:rsidRPr="001D6912">
        <w:t xml:space="preserve"> </w:t>
      </w:r>
      <w:r w:rsidRPr="001D6912">
        <w:t>путешествие.</w:t>
      </w:r>
    </w:p>
    <w:p w14:paraId="6B464CA5" w14:textId="77777777" w:rsidR="00CF1FD5" w:rsidRPr="001D6912" w:rsidRDefault="00CF1FD5" w:rsidP="00CF1FD5">
      <w:r w:rsidRPr="001D6912">
        <w:t>В-пятых,</w:t>
      </w:r>
      <w:r w:rsidR="007F577E" w:rsidRPr="001D6912">
        <w:t xml:space="preserve"> </w:t>
      </w:r>
      <w:r w:rsidRPr="001D6912">
        <w:t>все</w:t>
      </w:r>
      <w:r w:rsidR="007F577E" w:rsidRPr="001D6912">
        <w:t xml:space="preserve"> </w:t>
      </w:r>
      <w:r w:rsidRPr="001D6912">
        <w:t>средства</w:t>
      </w:r>
      <w:r w:rsidR="007F577E" w:rsidRPr="001D6912">
        <w:t xml:space="preserve"> </w:t>
      </w:r>
      <w:r w:rsidRPr="001D6912">
        <w:t>со</w:t>
      </w:r>
      <w:r w:rsidR="007F577E" w:rsidRPr="001D6912">
        <w:t xml:space="preserve"> </w:t>
      </w:r>
      <w:r w:rsidRPr="001D6912">
        <w:t>счета</w:t>
      </w:r>
      <w:r w:rsidR="007F577E" w:rsidRPr="001D6912">
        <w:t xml:space="preserve"> </w:t>
      </w:r>
      <w:r w:rsidRPr="001D6912">
        <w:t>в</w:t>
      </w:r>
      <w:r w:rsidR="007F577E" w:rsidRPr="001D6912">
        <w:t xml:space="preserve"> </w:t>
      </w:r>
      <w:r w:rsidRPr="001D6912">
        <w:t>ПДС,</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можно</w:t>
      </w:r>
      <w:r w:rsidR="007F577E" w:rsidRPr="001D6912">
        <w:t xml:space="preserve"> </w:t>
      </w:r>
      <w:r w:rsidRPr="001D6912">
        <w:t>передать</w:t>
      </w:r>
      <w:r w:rsidR="007F577E" w:rsidRPr="001D6912">
        <w:t xml:space="preserve"> </w:t>
      </w:r>
      <w:r w:rsidRPr="001D6912">
        <w:t>правопреемникам</w:t>
      </w:r>
      <w:r w:rsidR="007F577E" w:rsidRPr="001D6912">
        <w:t xml:space="preserve"> - </w:t>
      </w:r>
      <w:r w:rsidRPr="001D6912">
        <w:t>причем</w:t>
      </w:r>
      <w:r w:rsidR="007F577E" w:rsidRPr="001D6912">
        <w:t xml:space="preserve"> </w:t>
      </w:r>
      <w:r w:rsidRPr="001D6912">
        <w:t>даже</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выплат.</w:t>
      </w:r>
      <w:r w:rsidR="007F577E" w:rsidRPr="001D6912">
        <w:t xml:space="preserve"> </w:t>
      </w:r>
      <w:r w:rsidRPr="001D6912">
        <w:t>Выбрать</w:t>
      </w:r>
      <w:r w:rsidR="007F577E" w:rsidRPr="001D6912">
        <w:t xml:space="preserve"> </w:t>
      </w:r>
      <w:r w:rsidRPr="001D6912">
        <w:t>этих</w:t>
      </w:r>
      <w:r w:rsidR="007F577E" w:rsidRPr="001D6912">
        <w:t xml:space="preserve"> </w:t>
      </w:r>
      <w:r w:rsidRPr="001D6912">
        <w:t>людей</w:t>
      </w:r>
      <w:r w:rsidR="007F577E" w:rsidRPr="001D6912">
        <w:t xml:space="preserve"> </w:t>
      </w:r>
      <w:r w:rsidRPr="001D6912">
        <w:t>можно</w:t>
      </w:r>
      <w:r w:rsidR="007F577E" w:rsidRPr="001D6912">
        <w:t xml:space="preserve"> </w:t>
      </w:r>
      <w:r w:rsidRPr="001D6912">
        <w:t>самостоятельно.</w:t>
      </w:r>
      <w:r w:rsidR="007F577E" w:rsidRPr="001D6912">
        <w:t xml:space="preserve"> </w:t>
      </w:r>
      <w:r w:rsidRPr="001D6912">
        <w:t>Есть</w:t>
      </w:r>
      <w:r w:rsidR="007F577E" w:rsidRPr="001D6912">
        <w:t xml:space="preserve"> </w:t>
      </w:r>
      <w:r w:rsidRPr="001D6912">
        <w:t>исключение:</w:t>
      </w:r>
      <w:r w:rsidR="007F577E" w:rsidRPr="001D6912">
        <w:t xml:space="preserve"> </w:t>
      </w:r>
      <w:r w:rsidRPr="001D6912">
        <w:t>если</w:t>
      </w:r>
      <w:r w:rsidR="007F577E" w:rsidRPr="001D6912">
        <w:t xml:space="preserve"> </w:t>
      </w:r>
      <w:r w:rsidRPr="001D6912">
        <w:t>человек</w:t>
      </w:r>
      <w:r w:rsidR="007F577E" w:rsidRPr="001D6912">
        <w:t xml:space="preserve"> </w:t>
      </w:r>
      <w:r w:rsidRPr="001D6912">
        <w:t>уже</w:t>
      </w:r>
      <w:r w:rsidR="007F577E" w:rsidRPr="001D6912">
        <w:t xml:space="preserve"> </w:t>
      </w:r>
      <w:r w:rsidRPr="001D6912">
        <w:t>начал</w:t>
      </w:r>
      <w:r w:rsidR="007F577E" w:rsidRPr="001D6912">
        <w:t xml:space="preserve"> </w:t>
      </w:r>
      <w:r w:rsidRPr="001D6912">
        <w:t>получать</w:t>
      </w:r>
      <w:r w:rsidR="007F577E" w:rsidRPr="001D6912">
        <w:t xml:space="preserve"> </w:t>
      </w:r>
      <w:r w:rsidRPr="001D6912">
        <w:t>пожизненные</w:t>
      </w:r>
      <w:r w:rsidR="007F577E" w:rsidRPr="001D6912">
        <w:t xml:space="preserve"> </w:t>
      </w:r>
      <w:r w:rsidRPr="001D6912">
        <w:t>выплаты</w:t>
      </w:r>
      <w:r w:rsidR="007F577E" w:rsidRPr="001D6912">
        <w:t xml:space="preserve"> </w:t>
      </w:r>
      <w:r w:rsidRPr="001D6912">
        <w:t>по</w:t>
      </w:r>
      <w:r w:rsidR="007F577E" w:rsidRPr="001D6912">
        <w:t xml:space="preserve"> </w:t>
      </w:r>
      <w:r w:rsidRPr="001D6912">
        <w:t>программе.</w:t>
      </w:r>
    </w:p>
    <w:p w14:paraId="02F74417" w14:textId="77777777" w:rsidR="00CF1FD5" w:rsidRPr="001D6912" w:rsidRDefault="00CF1FD5" w:rsidP="00CF1FD5">
      <w:r w:rsidRPr="001D6912">
        <w:lastRenderedPageBreak/>
        <w:t>Важно</w:t>
      </w:r>
      <w:r w:rsidR="007F577E" w:rsidRPr="001D6912">
        <w:t xml:space="preserve"> </w:t>
      </w:r>
      <w:r w:rsidRPr="001D6912">
        <w:t>помнить,</w:t>
      </w:r>
      <w:r w:rsidR="007F577E" w:rsidRPr="001D6912">
        <w:t xml:space="preserve"> </w:t>
      </w:r>
      <w:r w:rsidRPr="001D6912">
        <w:t>что</w:t>
      </w:r>
      <w:r w:rsidR="007F577E" w:rsidRPr="001D6912">
        <w:t xml:space="preserve"> </w:t>
      </w:r>
      <w:r w:rsidRPr="001D6912">
        <w:t>перевод</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не</w:t>
      </w:r>
      <w:r w:rsidR="007F577E" w:rsidRPr="001D6912">
        <w:t xml:space="preserve"> </w:t>
      </w:r>
      <w:r w:rsidRPr="001D6912">
        <w:t>повлияет</w:t>
      </w:r>
      <w:r w:rsidR="007F577E" w:rsidRPr="001D6912">
        <w:t xml:space="preserve"> </w:t>
      </w:r>
      <w:r w:rsidRPr="001D6912">
        <w:t>на</w:t>
      </w:r>
      <w:r w:rsidR="007F577E" w:rsidRPr="001D6912">
        <w:t xml:space="preserve"> </w:t>
      </w:r>
      <w:r w:rsidRPr="001D6912">
        <w:t>страховую</w:t>
      </w:r>
      <w:r w:rsidR="007F577E" w:rsidRPr="001D6912">
        <w:t xml:space="preserve"> </w:t>
      </w:r>
      <w:r w:rsidRPr="001D6912">
        <w:t>пенсию.</w:t>
      </w:r>
      <w:r w:rsidR="007F577E" w:rsidRPr="001D6912">
        <w:t xml:space="preserve"> </w:t>
      </w:r>
      <w:r w:rsidRPr="001D6912">
        <w:t>Страховую</w:t>
      </w:r>
      <w:r w:rsidR="007F577E" w:rsidRPr="001D6912">
        <w:t xml:space="preserve"> </w:t>
      </w:r>
      <w:r w:rsidRPr="001D6912">
        <w:t>пенсию</w:t>
      </w:r>
      <w:r w:rsidR="007F577E" w:rsidRPr="001D6912">
        <w:t xml:space="preserve"> </w:t>
      </w:r>
      <w:r w:rsidRPr="001D6912">
        <w:t>самарцам</w:t>
      </w:r>
      <w:r w:rsidR="007F577E" w:rsidRPr="001D6912">
        <w:t xml:space="preserve"> </w:t>
      </w:r>
      <w:r w:rsidRPr="001D6912">
        <w:t>будет</w:t>
      </w:r>
      <w:r w:rsidR="007F577E" w:rsidRPr="001D6912">
        <w:t xml:space="preserve"> </w:t>
      </w:r>
      <w:r w:rsidRPr="001D6912">
        <w:t>выплачивать</w:t>
      </w:r>
      <w:r w:rsidR="007F577E" w:rsidRPr="001D6912">
        <w:t xml:space="preserve"> </w:t>
      </w:r>
      <w:r w:rsidRPr="001D6912">
        <w:t>государство</w:t>
      </w:r>
      <w:r w:rsidR="007F577E" w:rsidRPr="001D6912">
        <w:t xml:space="preserve"> </w:t>
      </w:r>
      <w:r w:rsidRPr="001D6912">
        <w:t>с</w:t>
      </w:r>
      <w:r w:rsidR="007F577E" w:rsidRPr="001D6912">
        <w:t xml:space="preserve"> </w:t>
      </w:r>
      <w:r w:rsidRPr="001D6912">
        <w:t>уч</w:t>
      </w:r>
      <w:r w:rsidR="007F577E" w:rsidRPr="001D6912">
        <w:t>е</w:t>
      </w:r>
      <w:r w:rsidRPr="001D6912">
        <w:t>том</w:t>
      </w:r>
      <w:r w:rsidR="007F577E" w:rsidRPr="001D6912">
        <w:t xml:space="preserve"> </w:t>
      </w:r>
      <w:r w:rsidRPr="001D6912">
        <w:t>их</w:t>
      </w:r>
      <w:r w:rsidR="007F577E" w:rsidRPr="001D6912">
        <w:t xml:space="preserve"> </w:t>
      </w:r>
      <w:r w:rsidRPr="001D6912">
        <w:t>пенсионных</w:t>
      </w:r>
      <w:r w:rsidR="007F577E" w:rsidRPr="001D6912">
        <w:t xml:space="preserve"> </w:t>
      </w:r>
      <w:r w:rsidRPr="001D6912">
        <w:t>баллов</w:t>
      </w:r>
      <w:r w:rsidR="007F577E" w:rsidRPr="001D6912">
        <w:t xml:space="preserve"> </w:t>
      </w:r>
      <w:r w:rsidRPr="001D6912">
        <w:t>и</w:t>
      </w:r>
      <w:r w:rsidR="007F577E" w:rsidRPr="001D6912">
        <w:t xml:space="preserve"> </w:t>
      </w:r>
      <w:r w:rsidRPr="001D6912">
        <w:t>стажа.</w:t>
      </w:r>
    </w:p>
    <w:p w14:paraId="62FBDA6E" w14:textId="77777777" w:rsidR="00CF1FD5" w:rsidRPr="001D6912" w:rsidRDefault="00CF1FD5" w:rsidP="00CF1FD5">
      <w:r w:rsidRPr="001D6912">
        <w:t>ДРУГИЕ</w:t>
      </w:r>
      <w:r w:rsidR="007F577E" w:rsidRPr="001D6912">
        <w:t xml:space="preserve"> </w:t>
      </w:r>
      <w:r w:rsidRPr="001D6912">
        <w:t>ПЛЮСЫ</w:t>
      </w:r>
      <w:r w:rsidR="007F577E" w:rsidRPr="001D6912">
        <w:t xml:space="preserve"> </w:t>
      </w:r>
      <w:r w:rsidRPr="001D6912">
        <w:t>ДОЛГОСРОЧНЫХ</w:t>
      </w:r>
      <w:r w:rsidR="007F577E" w:rsidRPr="001D6912">
        <w:t xml:space="preserve"> </w:t>
      </w:r>
      <w:r w:rsidRPr="001D6912">
        <w:t>СБЕРЕЖЕНИЙ</w:t>
      </w:r>
    </w:p>
    <w:p w14:paraId="72F79104" w14:textId="77777777" w:rsidR="00CF1FD5" w:rsidRPr="001D6912" w:rsidRDefault="00CF1FD5" w:rsidP="00CF1FD5">
      <w:r w:rsidRPr="001D6912">
        <w:t>У</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есть</w:t>
      </w:r>
      <w:r w:rsidR="007F577E" w:rsidRPr="001D6912">
        <w:t xml:space="preserve"> </w:t>
      </w:r>
      <w:r w:rsidRPr="001D6912">
        <w:t>еще</w:t>
      </w:r>
      <w:r w:rsidR="007F577E" w:rsidRPr="001D6912">
        <w:t xml:space="preserve"> </w:t>
      </w:r>
      <w:r w:rsidRPr="001D6912">
        <w:t>преимущества.</w:t>
      </w:r>
      <w:r w:rsidR="007F577E" w:rsidRPr="001D6912">
        <w:t xml:space="preserve"> </w:t>
      </w:r>
      <w:r w:rsidRPr="001D6912">
        <w:t>Самарцам,</w:t>
      </w:r>
      <w:r w:rsidR="007F577E" w:rsidRPr="001D6912">
        <w:t xml:space="preserve"> </w:t>
      </w:r>
      <w:r w:rsidRPr="001D6912">
        <w:t>которые</w:t>
      </w:r>
      <w:r w:rsidR="007F577E" w:rsidRPr="001D6912">
        <w:t xml:space="preserve"> </w:t>
      </w:r>
      <w:r w:rsidRPr="001D6912">
        <w:t>будут</w:t>
      </w:r>
      <w:r w:rsidR="007F577E" w:rsidRPr="001D6912">
        <w:t xml:space="preserve"> </w:t>
      </w:r>
      <w:r w:rsidRPr="001D6912">
        <w:t>самостоятельно</w:t>
      </w:r>
      <w:r w:rsidR="007F577E" w:rsidRPr="001D6912">
        <w:t xml:space="preserve"> </w:t>
      </w:r>
      <w:r w:rsidRPr="001D6912">
        <w:t>пополнять</w:t>
      </w:r>
      <w:r w:rsidR="007F577E" w:rsidRPr="001D6912">
        <w:t xml:space="preserve"> </w:t>
      </w:r>
      <w:r w:rsidRPr="001D6912">
        <w:t>свой</w:t>
      </w:r>
      <w:r w:rsidR="007F577E" w:rsidRPr="001D6912">
        <w:t xml:space="preserve"> </w:t>
      </w:r>
      <w:r w:rsidRPr="001D6912">
        <w:t>сч</w:t>
      </w:r>
      <w:r w:rsidR="007F577E" w:rsidRPr="001D6912">
        <w:t>е</w:t>
      </w:r>
      <w:r w:rsidRPr="001D6912">
        <w:t>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государство</w:t>
      </w:r>
      <w:r w:rsidR="007F577E" w:rsidRPr="001D6912">
        <w:t xml:space="preserve"> </w:t>
      </w:r>
      <w:r w:rsidRPr="001D6912">
        <w:t>готово</w:t>
      </w:r>
      <w:r w:rsidR="007F577E" w:rsidRPr="001D6912">
        <w:t xml:space="preserve"> </w:t>
      </w:r>
      <w:r w:rsidRPr="001D6912">
        <w:t>доплачивать</w:t>
      </w:r>
      <w:r w:rsidR="007F577E" w:rsidRPr="001D6912">
        <w:t xml:space="preserve"> </w:t>
      </w:r>
      <w:r w:rsidRPr="001D6912">
        <w:t>до</w:t>
      </w:r>
      <w:r w:rsidR="007F577E" w:rsidRPr="001D6912">
        <w:t xml:space="preserve"> </w:t>
      </w:r>
      <w:r w:rsidRPr="001D6912">
        <w:t>36</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десяти</w:t>
      </w:r>
      <w:r w:rsidR="007F577E" w:rsidRPr="001D6912">
        <w:t xml:space="preserve"> </w:t>
      </w:r>
      <w:r w:rsidRPr="001D6912">
        <w:t>лет.</w:t>
      </w:r>
      <w:r w:rsidR="007F577E" w:rsidRPr="001D6912">
        <w:t xml:space="preserve"> </w:t>
      </w:r>
      <w:r w:rsidRPr="001D6912">
        <w:t>Минимум</w:t>
      </w:r>
      <w:r w:rsidR="007F577E" w:rsidRPr="001D6912">
        <w:t xml:space="preserve"> </w:t>
      </w:r>
      <w:r w:rsidRPr="001D6912">
        <w:t>сч</w:t>
      </w:r>
      <w:r w:rsidR="007F577E" w:rsidRPr="001D6912">
        <w:t>е</w:t>
      </w:r>
      <w:r w:rsidRPr="001D6912">
        <w:t>т</w:t>
      </w:r>
      <w:r w:rsidR="007F577E" w:rsidRPr="001D6912">
        <w:t xml:space="preserve"> </w:t>
      </w:r>
      <w:r w:rsidRPr="001D6912">
        <w:t>нужно</w:t>
      </w:r>
      <w:r w:rsidR="007F577E" w:rsidRPr="001D6912">
        <w:t xml:space="preserve"> </w:t>
      </w:r>
      <w:r w:rsidRPr="001D6912">
        <w:t>пополнить</w:t>
      </w:r>
      <w:r w:rsidR="007F577E" w:rsidRPr="001D6912">
        <w:t xml:space="preserve"> </w:t>
      </w:r>
      <w:r w:rsidRPr="001D6912">
        <w:t>на</w:t>
      </w:r>
      <w:r w:rsidR="007F577E" w:rsidRPr="001D6912">
        <w:t xml:space="preserve"> </w:t>
      </w:r>
      <w:r w:rsidRPr="001D6912">
        <w:t>2</w:t>
      </w:r>
      <w:r w:rsidR="007F577E" w:rsidRPr="001D6912">
        <w:t xml:space="preserve"> </w:t>
      </w:r>
      <w:r w:rsidRPr="001D6912">
        <w:t>тыс.</w:t>
      </w:r>
      <w:r w:rsidR="007F577E" w:rsidRPr="001D6912">
        <w:t xml:space="preserve"> </w:t>
      </w:r>
      <w:r w:rsidRPr="001D6912">
        <w:t>в</w:t>
      </w:r>
      <w:r w:rsidR="007F577E" w:rsidRPr="001D6912">
        <w:t xml:space="preserve"> </w:t>
      </w:r>
      <w:r w:rsidRPr="001D6912">
        <w:t>год.</w:t>
      </w:r>
    </w:p>
    <w:p w14:paraId="1E833C3E" w14:textId="77777777" w:rsidR="00CF1FD5" w:rsidRPr="001D6912" w:rsidRDefault="00CF1FD5" w:rsidP="00CF1FD5">
      <w:r w:rsidRPr="001D6912">
        <w:t>Чтобы</w:t>
      </w:r>
      <w:r w:rsidR="007F577E" w:rsidRPr="001D6912">
        <w:t xml:space="preserve"> </w:t>
      </w:r>
      <w:r w:rsidRPr="001D6912">
        <w:t>получить</w:t>
      </w:r>
      <w:r w:rsidR="007F577E" w:rsidRPr="001D6912">
        <w:t xml:space="preserve"> </w:t>
      </w:r>
      <w:r w:rsidRPr="001D6912">
        <w:t>максимальную</w:t>
      </w:r>
      <w:r w:rsidR="007F577E" w:rsidRPr="001D6912">
        <w:t xml:space="preserve"> </w:t>
      </w:r>
      <w:r w:rsidRPr="001D6912">
        <w:t>доплату,</w:t>
      </w:r>
      <w:r w:rsidR="007F577E" w:rsidRPr="001D6912">
        <w:t xml:space="preserve"> </w:t>
      </w:r>
      <w:r w:rsidRPr="001D6912">
        <w:t>пополнять</w:t>
      </w:r>
      <w:r w:rsidR="007F577E" w:rsidRPr="001D6912">
        <w:t xml:space="preserve"> </w:t>
      </w:r>
      <w:r w:rsidRPr="001D6912">
        <w:t>программу</w:t>
      </w:r>
      <w:r w:rsidR="007F577E" w:rsidRPr="001D6912">
        <w:t xml:space="preserve"> </w:t>
      </w:r>
      <w:r w:rsidRPr="001D6912">
        <w:t>стоит</w:t>
      </w:r>
      <w:r w:rsidR="007F577E" w:rsidRPr="001D6912">
        <w:t xml:space="preserve"> </w:t>
      </w:r>
      <w:r w:rsidRPr="001D6912">
        <w:t>соразмерно</w:t>
      </w:r>
      <w:r w:rsidR="007F577E" w:rsidRPr="001D6912">
        <w:t xml:space="preserve"> </w:t>
      </w:r>
      <w:r w:rsidRPr="001D6912">
        <w:t>официальному</w:t>
      </w:r>
      <w:r w:rsidR="007F577E" w:rsidRPr="001D6912">
        <w:t xml:space="preserve"> </w:t>
      </w:r>
      <w:r w:rsidRPr="001D6912">
        <w:t>среднемесячному</w:t>
      </w:r>
      <w:r w:rsidR="007F577E" w:rsidRPr="001D6912">
        <w:t xml:space="preserve"> </w:t>
      </w:r>
      <w:r w:rsidRPr="001D6912">
        <w:t>доходу.</w:t>
      </w:r>
      <w:r w:rsidR="007F577E" w:rsidRPr="001D6912">
        <w:t xml:space="preserve"> </w:t>
      </w:r>
      <w:r w:rsidRPr="001D6912">
        <w:t>Например,</w:t>
      </w:r>
      <w:r w:rsidR="007F577E" w:rsidRPr="001D6912">
        <w:t xml:space="preserve"> </w:t>
      </w:r>
      <w:r w:rsidRPr="001D6912">
        <w:t>жителям</w:t>
      </w:r>
      <w:r w:rsidR="007F577E" w:rsidRPr="001D6912">
        <w:t xml:space="preserve"> </w:t>
      </w:r>
      <w:r w:rsidRPr="001D6912">
        <w:t>Самары</w:t>
      </w:r>
      <w:r w:rsidR="007F577E" w:rsidRPr="001D6912">
        <w:t xml:space="preserve"> </w:t>
      </w:r>
      <w:r w:rsidRPr="001D6912">
        <w:t>с</w:t>
      </w:r>
      <w:r w:rsidR="007F577E" w:rsidRPr="001D6912">
        <w:t xml:space="preserve"> </w:t>
      </w:r>
      <w:r w:rsidRPr="001D6912">
        <w:t>доходом</w:t>
      </w:r>
      <w:r w:rsidR="007F577E" w:rsidRPr="001D6912">
        <w:t xml:space="preserve"> </w:t>
      </w:r>
      <w:r w:rsidRPr="001D6912">
        <w:t>до</w:t>
      </w:r>
      <w:r w:rsidR="007F577E" w:rsidRPr="001D6912">
        <w:t xml:space="preserve"> </w:t>
      </w:r>
      <w:r w:rsidRPr="001D6912">
        <w:t>80</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на</w:t>
      </w:r>
      <w:r w:rsidR="007F577E" w:rsidRPr="001D6912">
        <w:t xml:space="preserve"> </w:t>
      </w:r>
      <w:r w:rsidRPr="001D6912">
        <w:t>каждую</w:t>
      </w:r>
      <w:r w:rsidR="007F577E" w:rsidRPr="001D6912">
        <w:t xml:space="preserve"> </w:t>
      </w:r>
      <w:r w:rsidRPr="001D6912">
        <w:t>1000</w:t>
      </w:r>
      <w:r w:rsidR="007F577E" w:rsidRPr="001D6912">
        <w:t xml:space="preserve"> </w:t>
      </w:r>
      <w:r w:rsidRPr="001D6912">
        <w:t>рублей</w:t>
      </w:r>
      <w:r w:rsidR="007F577E" w:rsidRPr="001D6912">
        <w:t xml:space="preserve"> </w:t>
      </w:r>
      <w:r w:rsidRPr="001D6912">
        <w:t>государство</w:t>
      </w:r>
      <w:r w:rsidR="007F577E" w:rsidRPr="001D6912">
        <w:t xml:space="preserve"> </w:t>
      </w:r>
      <w:r w:rsidRPr="001D6912">
        <w:t>готово</w:t>
      </w:r>
      <w:r w:rsidR="007F577E" w:rsidRPr="001D6912">
        <w:t xml:space="preserve"> </w:t>
      </w:r>
      <w:r w:rsidRPr="001D6912">
        <w:t>добавить</w:t>
      </w:r>
      <w:r w:rsidR="007F577E" w:rsidRPr="001D6912">
        <w:t xml:space="preserve"> </w:t>
      </w:r>
      <w:r w:rsidRPr="001D6912">
        <w:t>ещ</w:t>
      </w:r>
      <w:r w:rsidR="007F577E" w:rsidRPr="001D6912">
        <w:t xml:space="preserve">е </w:t>
      </w:r>
      <w:r w:rsidRPr="001D6912">
        <w:t>1000.</w:t>
      </w:r>
      <w:r w:rsidR="007F577E" w:rsidRPr="001D6912">
        <w:t xml:space="preserve"> </w:t>
      </w:r>
      <w:r w:rsidRPr="001D6912">
        <w:t>В</w:t>
      </w:r>
      <w:r w:rsidR="007F577E" w:rsidRPr="001D6912">
        <w:t xml:space="preserve"> </w:t>
      </w:r>
      <w:r w:rsidRPr="001D6912">
        <w:t>таком</w:t>
      </w:r>
      <w:r w:rsidR="007F577E" w:rsidRPr="001D6912">
        <w:t xml:space="preserve"> </w:t>
      </w:r>
      <w:r w:rsidRPr="001D6912">
        <w:t>случае</w:t>
      </w:r>
      <w:r w:rsidR="007F577E" w:rsidRPr="001D6912">
        <w:t xml:space="preserve"> </w:t>
      </w:r>
      <w:r w:rsidRPr="001D6912">
        <w:t>чтобы</w:t>
      </w:r>
      <w:r w:rsidR="007F577E" w:rsidRPr="001D6912">
        <w:t xml:space="preserve"> </w:t>
      </w:r>
      <w:r w:rsidRPr="001D6912">
        <w:t>получить</w:t>
      </w:r>
      <w:r w:rsidR="007F577E" w:rsidRPr="001D6912">
        <w:t xml:space="preserve"> </w:t>
      </w:r>
      <w:r w:rsidRPr="001D6912">
        <w:t>все</w:t>
      </w:r>
      <w:r w:rsidR="007F577E" w:rsidRPr="001D6912">
        <w:t xml:space="preserve"> </w:t>
      </w:r>
      <w:r w:rsidRPr="001D6912">
        <w:t>доступные</w:t>
      </w:r>
      <w:r w:rsidR="007F577E" w:rsidRPr="001D6912">
        <w:t xml:space="preserve"> </w:t>
      </w:r>
      <w:r w:rsidRPr="001D6912">
        <w:t>36</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нужно</w:t>
      </w:r>
      <w:r w:rsidR="007F577E" w:rsidRPr="001D6912">
        <w:t xml:space="preserve"> </w:t>
      </w:r>
      <w:r w:rsidRPr="001D6912">
        <w:t>до</w:t>
      </w:r>
      <w:r w:rsidR="007F577E" w:rsidRPr="001D6912">
        <w:t xml:space="preserve"> </w:t>
      </w:r>
      <w:r w:rsidRPr="001D6912">
        <w:t>конца</w:t>
      </w:r>
      <w:r w:rsidR="007F577E" w:rsidRPr="001D6912">
        <w:t xml:space="preserve"> </w:t>
      </w:r>
      <w:r w:rsidRPr="001D6912">
        <w:t>календарного</w:t>
      </w:r>
      <w:r w:rsidR="007F577E" w:rsidRPr="001D6912">
        <w:t xml:space="preserve"> </w:t>
      </w:r>
      <w:r w:rsidRPr="001D6912">
        <w:t>года</w:t>
      </w:r>
      <w:r w:rsidR="007F577E" w:rsidRPr="001D6912">
        <w:t xml:space="preserve"> </w:t>
      </w:r>
      <w:r w:rsidRPr="001D6912">
        <w:t>столько</w:t>
      </w:r>
      <w:r w:rsidR="007F577E" w:rsidRPr="001D6912">
        <w:t xml:space="preserve"> </w:t>
      </w:r>
      <w:r w:rsidRPr="001D6912">
        <w:t>же</w:t>
      </w:r>
      <w:r w:rsidR="007F577E" w:rsidRPr="001D6912">
        <w:t xml:space="preserve"> </w:t>
      </w:r>
      <w:r w:rsidRPr="001D6912">
        <w:t>отправить</w:t>
      </w:r>
      <w:r w:rsidR="007F577E" w:rsidRPr="001D6912">
        <w:t xml:space="preserve"> </w:t>
      </w:r>
      <w:r w:rsidRPr="001D6912">
        <w:t>в</w:t>
      </w:r>
      <w:r w:rsidR="007F577E" w:rsidRPr="001D6912">
        <w:t xml:space="preserve"> </w:t>
      </w:r>
      <w:r w:rsidRPr="001D6912">
        <w:t>программу.</w:t>
      </w:r>
    </w:p>
    <w:p w14:paraId="2BAADEAE" w14:textId="77777777" w:rsidR="00CF1FD5" w:rsidRPr="001D6912" w:rsidRDefault="00CF1FD5" w:rsidP="00CF1FD5">
      <w:r w:rsidRPr="001D6912">
        <w:t>Важное</w:t>
      </w:r>
      <w:r w:rsidR="007F577E" w:rsidRPr="001D6912">
        <w:t xml:space="preserve"> </w:t>
      </w:r>
      <w:r w:rsidRPr="001D6912">
        <w:t>условие:</w:t>
      </w:r>
      <w:r w:rsidR="007F577E" w:rsidRPr="001D6912">
        <w:t xml:space="preserve"> </w:t>
      </w:r>
      <w:r w:rsidRPr="001D6912">
        <w:t>доплачивать</w:t>
      </w:r>
      <w:r w:rsidR="007F577E" w:rsidRPr="001D6912">
        <w:t xml:space="preserve"> </w:t>
      </w:r>
      <w:r w:rsidRPr="001D6912">
        <w:t>будут</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новые</w:t>
      </w:r>
      <w:r w:rsidR="007F577E" w:rsidRPr="001D6912">
        <w:t xml:space="preserve"> </w:t>
      </w:r>
      <w:r w:rsidRPr="001D6912">
        <w:t>взносы.</w:t>
      </w:r>
      <w:r w:rsidR="007F577E" w:rsidRPr="001D6912">
        <w:t xml:space="preserve"> </w:t>
      </w:r>
      <w:r w:rsidRPr="001D6912">
        <w:t>Перевед</w:t>
      </w:r>
      <w:r w:rsidR="007F577E" w:rsidRPr="001D6912">
        <w:t>е</w:t>
      </w:r>
      <w:r w:rsidRPr="001D6912">
        <w:t>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софинансировании</w:t>
      </w:r>
      <w:r w:rsidR="007F577E" w:rsidRPr="001D6912">
        <w:t xml:space="preserve"> </w:t>
      </w:r>
      <w:r w:rsidRPr="001D6912">
        <w:t>не</w:t>
      </w:r>
      <w:r w:rsidR="007F577E" w:rsidRPr="001D6912">
        <w:t xml:space="preserve"> </w:t>
      </w:r>
      <w:r w:rsidRPr="001D6912">
        <w:t>участвуют.</w:t>
      </w:r>
    </w:p>
    <w:p w14:paraId="552D8FFA" w14:textId="77777777" w:rsidR="00CF1FD5" w:rsidRPr="001D6912" w:rsidRDefault="00CF1FD5" w:rsidP="00CF1FD5">
      <w:r w:rsidRPr="001D6912">
        <w:t>А</w:t>
      </w:r>
      <w:r w:rsidR="007F577E" w:rsidRPr="001D6912">
        <w:t xml:space="preserve"> </w:t>
      </w:r>
      <w:r w:rsidRPr="001D6912">
        <w:t>еще</w:t>
      </w:r>
      <w:r w:rsidR="007F577E" w:rsidRPr="001D6912">
        <w:t xml:space="preserve"> </w:t>
      </w:r>
      <w:r w:rsidRPr="001D6912">
        <w:t>на</w:t>
      </w:r>
      <w:r w:rsidR="007F577E" w:rsidRPr="001D6912">
        <w:t xml:space="preserve"> </w:t>
      </w:r>
      <w:r w:rsidRPr="001D6912">
        <w:t>средства,</w:t>
      </w:r>
      <w:r w:rsidR="007F577E" w:rsidRPr="001D6912">
        <w:t xml:space="preserve"> </w:t>
      </w:r>
      <w:r w:rsidRPr="001D6912">
        <w:t>вложенные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можно</w:t>
      </w:r>
      <w:r w:rsidR="007F577E" w:rsidRPr="001D6912">
        <w:t xml:space="preserve"> </w:t>
      </w:r>
      <w:r w:rsidRPr="001D6912">
        <w:t>каждый</w:t>
      </w:r>
      <w:r w:rsidR="007F577E" w:rsidRPr="001D6912">
        <w:t xml:space="preserve"> </w:t>
      </w:r>
      <w:r w:rsidRPr="001D6912">
        <w:t>год</w:t>
      </w:r>
      <w:r w:rsidR="007F577E" w:rsidRPr="001D6912">
        <w:t xml:space="preserve"> </w:t>
      </w:r>
      <w:r w:rsidRPr="001D6912">
        <w:t>получать</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Сумма</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ставки,</w:t>
      </w:r>
      <w:r w:rsidR="007F577E" w:rsidRPr="001D6912">
        <w:t xml:space="preserve"> </w:t>
      </w:r>
      <w:r w:rsidRPr="001D6912">
        <w:t>которая</w:t>
      </w:r>
      <w:r w:rsidR="007F577E" w:rsidRPr="001D6912">
        <w:t xml:space="preserve"> </w:t>
      </w:r>
      <w:r w:rsidRPr="001D6912">
        <w:t>применяется</w:t>
      </w:r>
      <w:r w:rsidR="007F577E" w:rsidRPr="001D6912">
        <w:t xml:space="preserve"> </w:t>
      </w:r>
      <w:r w:rsidRPr="001D6912">
        <w:t>к</w:t>
      </w:r>
      <w:r w:rsidR="007F577E" w:rsidRPr="001D6912">
        <w:t xml:space="preserve"> </w:t>
      </w:r>
      <w:r w:rsidRPr="001D6912">
        <w:t>доходу</w:t>
      </w:r>
      <w:r w:rsidR="007F577E" w:rsidRPr="001D6912">
        <w:t xml:space="preserve"> </w:t>
      </w:r>
      <w:r w:rsidRPr="001D6912">
        <w:t>человека.</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13%</w:t>
      </w:r>
      <w:r w:rsidR="007F577E" w:rsidRPr="001D6912">
        <w:t xml:space="preserve"> </w:t>
      </w:r>
      <w:r w:rsidRPr="001D6912">
        <w:t>вернуть</w:t>
      </w:r>
      <w:r w:rsidR="007F577E" w:rsidRPr="001D6912">
        <w:t xml:space="preserve"> </w:t>
      </w:r>
      <w:r w:rsidRPr="001D6912">
        <w:t>можно</w:t>
      </w:r>
      <w:r w:rsidR="007F577E" w:rsidRPr="001D6912">
        <w:t xml:space="preserve"> </w:t>
      </w:r>
      <w:r w:rsidRPr="001D6912">
        <w:t>до</w:t>
      </w:r>
      <w:r w:rsidR="007F577E" w:rsidRPr="001D6912">
        <w:t xml:space="preserve"> </w:t>
      </w:r>
      <w:r w:rsidRPr="001D6912">
        <w:t>52</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r w:rsidR="007F577E" w:rsidRPr="001D6912">
        <w:t xml:space="preserve"> </w:t>
      </w:r>
      <w:r w:rsidRPr="001D6912">
        <w:t>-</w:t>
      </w:r>
      <w:r w:rsidR="007F577E" w:rsidRPr="001D6912">
        <w:t xml:space="preserve"> </w:t>
      </w:r>
      <w:r w:rsidRPr="001D6912">
        <w:t>до</w:t>
      </w:r>
      <w:r w:rsidR="007F577E" w:rsidRPr="001D6912">
        <w:t xml:space="preserve"> </w:t>
      </w:r>
      <w:r w:rsidRPr="001D6912">
        <w:t>60</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и</w:t>
      </w:r>
      <w:r w:rsidR="007F577E" w:rsidRPr="001D6912">
        <w:t xml:space="preserve"> </w:t>
      </w:r>
      <w:r w:rsidRPr="001D6912">
        <w:t>далее</w:t>
      </w:r>
      <w:r w:rsidR="007F577E" w:rsidRPr="001D6912">
        <w:t xml:space="preserve"> </w:t>
      </w:r>
      <w:r w:rsidRPr="001D6912">
        <w:t>вернуть</w:t>
      </w:r>
      <w:r w:rsidR="007F577E" w:rsidRPr="001D6912">
        <w:t xml:space="preserve"> </w:t>
      </w:r>
      <w:r w:rsidRPr="001D6912">
        <w:t>можно</w:t>
      </w:r>
      <w:r w:rsidR="007F577E" w:rsidRPr="001D6912">
        <w:t xml:space="preserve"> </w:t>
      </w:r>
      <w:r w:rsidRPr="001D6912">
        <w:t>будет</w:t>
      </w:r>
      <w:r w:rsidR="007F577E" w:rsidRPr="001D6912">
        <w:t xml:space="preserve"> </w:t>
      </w:r>
      <w:r w:rsidRPr="001D6912">
        <w:t>уже</w:t>
      </w:r>
      <w:r w:rsidR="007F577E" w:rsidRPr="001D6912">
        <w:t xml:space="preserve"> </w:t>
      </w:r>
      <w:r w:rsidRPr="001D6912">
        <w:t>до</w:t>
      </w:r>
      <w:r w:rsidR="007F577E" w:rsidRPr="001D6912">
        <w:t xml:space="preserve"> </w:t>
      </w:r>
      <w:r w:rsidRPr="001D6912">
        <w:t>88</w:t>
      </w:r>
      <w:r w:rsidR="007F577E" w:rsidRPr="001D6912">
        <w:t xml:space="preserve"> </w:t>
      </w:r>
      <w:r w:rsidRPr="001D6912">
        <w:t>тыс.</w:t>
      </w:r>
      <w:r w:rsidR="007F577E" w:rsidRPr="001D6912">
        <w:t xml:space="preserve"> </w:t>
      </w:r>
      <w:r w:rsidRPr="001D6912">
        <w:t>рублей.</w:t>
      </w:r>
    </w:p>
    <w:p w14:paraId="4FF950B2" w14:textId="77777777" w:rsidR="00CF1FD5" w:rsidRPr="001D6912" w:rsidRDefault="00CF1FD5" w:rsidP="00CF1FD5">
      <w:r w:rsidRPr="001D6912">
        <w:t>В</w:t>
      </w:r>
      <w:r w:rsidR="007F577E" w:rsidRPr="001D6912">
        <w:t xml:space="preserve"> </w:t>
      </w:r>
      <w:r w:rsidRPr="001D6912">
        <w:t>итоге</w:t>
      </w:r>
      <w:r w:rsidR="007F577E" w:rsidRPr="001D6912">
        <w:t xml:space="preserve"> </w:t>
      </w:r>
      <w:r w:rsidRPr="001D6912">
        <w:t>за</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самарцы</w:t>
      </w:r>
      <w:r w:rsidR="007F577E" w:rsidRPr="001D6912">
        <w:t xml:space="preserve"> </w:t>
      </w:r>
      <w:r w:rsidRPr="001D6912">
        <w:t>смогут</w:t>
      </w:r>
      <w:r w:rsidR="007F577E" w:rsidRPr="001D6912">
        <w:t xml:space="preserve"> </w:t>
      </w:r>
      <w:r w:rsidRPr="001D6912">
        <w:t>получить</w:t>
      </w:r>
      <w:r w:rsidR="007F577E" w:rsidRPr="001D6912">
        <w:t xml:space="preserve"> </w:t>
      </w:r>
      <w:r w:rsidRPr="001D6912">
        <w:t>до</w:t>
      </w:r>
      <w:r w:rsidR="007F577E" w:rsidRPr="001D6912">
        <w:t xml:space="preserve"> </w:t>
      </w:r>
      <w:r w:rsidRPr="001D6912">
        <w:t>1,26</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Из</w:t>
      </w:r>
      <w:r w:rsidR="007F577E" w:rsidRPr="001D6912">
        <w:t xml:space="preserve"> </w:t>
      </w:r>
      <w:r w:rsidRPr="001D6912">
        <w:t>них</w:t>
      </w:r>
      <w:r w:rsidR="007F577E" w:rsidRPr="001D6912">
        <w:t xml:space="preserve"> </w:t>
      </w:r>
      <w:r w:rsidRPr="001D6912">
        <w:t>до</w:t>
      </w:r>
      <w:r w:rsidR="007F577E" w:rsidRPr="001D6912">
        <w:t xml:space="preserve"> </w:t>
      </w:r>
      <w:r w:rsidRPr="001D6912">
        <w:t>360</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прид</w:t>
      </w:r>
      <w:r w:rsidR="007F577E" w:rsidRPr="001D6912">
        <w:t>е</w:t>
      </w:r>
      <w:r w:rsidRPr="001D6912">
        <w:t>тся</w:t>
      </w:r>
      <w:r w:rsidR="007F577E" w:rsidRPr="001D6912">
        <w:t xml:space="preserve"> </w:t>
      </w:r>
      <w:r w:rsidRPr="001D6912">
        <w:t>на</w:t>
      </w:r>
      <w:r w:rsidR="007F577E" w:rsidRPr="001D6912">
        <w:t xml:space="preserve"> </w:t>
      </w:r>
      <w:r w:rsidRPr="001D6912">
        <w:t>софинансирование</w:t>
      </w:r>
      <w:r w:rsidR="007F577E" w:rsidRPr="001D6912">
        <w:t xml:space="preserve"> </w:t>
      </w:r>
      <w:r w:rsidRPr="001D6912">
        <w:t>на</w:t>
      </w:r>
      <w:r w:rsidR="007F577E" w:rsidRPr="001D6912">
        <w:t xml:space="preserve"> </w:t>
      </w:r>
      <w:r w:rsidRPr="001D6912">
        <w:t>личные</w:t>
      </w:r>
      <w:r w:rsidR="007F577E" w:rsidRPr="001D6912">
        <w:t xml:space="preserve"> </w:t>
      </w:r>
      <w:r w:rsidRPr="001D6912">
        <w:t>взносы,</w:t>
      </w:r>
      <w:r w:rsidR="007F577E" w:rsidRPr="001D6912">
        <w:t xml:space="preserve"> </w:t>
      </w:r>
      <w:r w:rsidRPr="001D6912">
        <w:t>до</w:t>
      </w:r>
      <w:r w:rsidR="007F577E" w:rsidRPr="001D6912">
        <w:t xml:space="preserve"> </w:t>
      </w:r>
      <w:r w:rsidRPr="001D6912">
        <w:t>900</w:t>
      </w:r>
      <w:r w:rsidR="007F577E" w:rsidRPr="001D6912">
        <w:t xml:space="preserve"> </w:t>
      </w:r>
      <w:r w:rsidRPr="001D6912">
        <w:t>000</w:t>
      </w:r>
      <w:r w:rsidR="007F577E" w:rsidRPr="001D6912">
        <w:t xml:space="preserve"> </w:t>
      </w:r>
      <w:r w:rsidRPr="001D6912">
        <w:t>рублей</w:t>
      </w:r>
      <w:r w:rsidR="007F577E" w:rsidRPr="001D6912">
        <w:t xml:space="preserve"> - </w:t>
      </w:r>
      <w:r w:rsidRPr="001D6912">
        <w:t>на</w:t>
      </w:r>
      <w:r w:rsidR="007F577E" w:rsidRPr="001D6912">
        <w:t xml:space="preserve"> </w:t>
      </w:r>
      <w:r w:rsidRPr="001D6912">
        <w:t>ежегодно</w:t>
      </w:r>
      <w:r w:rsidR="007F577E" w:rsidRPr="001D6912">
        <w:t xml:space="preserve"> </w:t>
      </w:r>
      <w:r w:rsidRPr="001D6912">
        <w:t>получаемый</w:t>
      </w:r>
      <w:r w:rsidR="007F577E" w:rsidRPr="001D6912">
        <w:t xml:space="preserve"> </w:t>
      </w:r>
      <w:r w:rsidRPr="001D6912">
        <w:t>возврат</w:t>
      </w:r>
      <w:r w:rsidR="007F577E" w:rsidRPr="001D6912">
        <w:t xml:space="preserve"> </w:t>
      </w:r>
      <w:r w:rsidRPr="001D6912">
        <w:t>налога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p>
    <w:p w14:paraId="2A99A591" w14:textId="77777777" w:rsidR="00CF1FD5" w:rsidRPr="001D6912" w:rsidRDefault="00CF1FD5" w:rsidP="00CF1FD5">
      <w:r w:rsidRPr="001D6912">
        <w:t>КАК</w:t>
      </w:r>
      <w:r w:rsidR="007F577E" w:rsidRPr="001D6912">
        <w:t xml:space="preserve"> </w:t>
      </w:r>
      <w:r w:rsidRPr="001D6912">
        <w:t>НАПРАВИТЬ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p>
    <w:p w14:paraId="63716A8A" w14:textId="77777777" w:rsidR="00CF1FD5" w:rsidRPr="001D6912" w:rsidRDefault="00CF1FD5" w:rsidP="00CF1FD5">
      <w:r w:rsidRPr="001D6912">
        <w:t>Для</w:t>
      </w:r>
      <w:r w:rsidR="007F577E" w:rsidRPr="001D6912">
        <w:t xml:space="preserve"> </w:t>
      </w:r>
      <w:r w:rsidRPr="001D6912">
        <w:t>этого</w:t>
      </w:r>
      <w:r w:rsidR="007F577E" w:rsidRPr="001D6912">
        <w:t xml:space="preserve"> </w:t>
      </w:r>
      <w:r w:rsidRPr="001D6912">
        <w:t>нужно</w:t>
      </w:r>
      <w:r w:rsidR="007F577E" w:rsidRPr="001D6912">
        <w:t xml:space="preserve"> </w:t>
      </w:r>
      <w:r w:rsidRPr="001D6912">
        <w:t>вступить</w:t>
      </w:r>
      <w:r w:rsidR="007F577E" w:rsidRPr="001D6912">
        <w:t xml:space="preserve"> </w:t>
      </w:r>
      <w:r w:rsidRPr="001D6912">
        <w:t>в</w:t>
      </w:r>
      <w:r w:rsidR="007F577E" w:rsidRPr="001D6912">
        <w:t xml:space="preserve"> </w:t>
      </w:r>
      <w:r w:rsidRPr="001D6912">
        <w:t>ПДС.</w:t>
      </w:r>
      <w:r w:rsidR="007F577E" w:rsidRPr="001D6912">
        <w:t xml:space="preserve"> </w:t>
      </w:r>
      <w:r w:rsidRPr="001D6912">
        <w:t>Тут</w:t>
      </w:r>
      <w:r w:rsidR="007F577E" w:rsidRPr="001D6912">
        <w:t xml:space="preserve"> </w:t>
      </w:r>
      <w:r w:rsidRPr="001D6912">
        <w:t>на</w:t>
      </w:r>
      <w:r w:rsidR="007F577E" w:rsidRPr="001D6912">
        <w:t xml:space="preserve"> </w:t>
      </w:r>
      <w:r w:rsidRPr="001D6912">
        <w:t>помощь</w:t>
      </w:r>
      <w:r w:rsidR="007F577E" w:rsidRPr="001D6912">
        <w:t xml:space="preserve"> </w:t>
      </w:r>
      <w:r w:rsidRPr="001D6912">
        <w:t>придут</w:t>
      </w:r>
      <w:r w:rsidR="007F577E" w:rsidRPr="001D6912">
        <w:t xml:space="preserve"> </w:t>
      </w:r>
      <w:r w:rsidRPr="001D6912">
        <w:t>сайт</w:t>
      </w:r>
      <w:r w:rsidR="007F577E" w:rsidRPr="001D6912">
        <w:t xml:space="preserve"> </w:t>
      </w:r>
      <w:r w:rsidRPr="001D6912">
        <w:t>СберНПФ,</w:t>
      </w:r>
      <w:r w:rsidR="007F577E" w:rsidRPr="001D6912">
        <w:t xml:space="preserve"> </w:t>
      </w:r>
      <w:r w:rsidRPr="001D6912">
        <w:t>мобильное</w:t>
      </w:r>
      <w:r w:rsidR="007F577E" w:rsidRPr="001D6912">
        <w:t xml:space="preserve"> </w:t>
      </w:r>
      <w:r w:rsidRPr="001D6912">
        <w:t>приложение</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или</w:t>
      </w:r>
      <w:r w:rsidR="007F577E" w:rsidRPr="001D6912">
        <w:t xml:space="preserve"> </w:t>
      </w:r>
      <w:r w:rsidRPr="001D6912">
        <w:t>любое</w:t>
      </w:r>
      <w:r w:rsidR="007F577E" w:rsidRPr="001D6912">
        <w:t xml:space="preserve"> </w:t>
      </w:r>
      <w:r w:rsidRPr="001D6912">
        <w:t>отделение</w:t>
      </w:r>
      <w:r w:rsidR="007F577E" w:rsidRPr="001D6912">
        <w:t xml:space="preserve"> </w:t>
      </w:r>
      <w:r w:rsidRPr="001D6912">
        <w:t>Сбера.</w:t>
      </w:r>
    </w:p>
    <w:p w14:paraId="1111192F" w14:textId="77777777" w:rsidR="00CF1FD5" w:rsidRPr="001D6912" w:rsidRDefault="00CF1FD5" w:rsidP="00CF1FD5">
      <w:r w:rsidRPr="001D6912">
        <w:t>Следующий</w:t>
      </w:r>
      <w:r w:rsidR="007F577E" w:rsidRPr="001D6912">
        <w:t xml:space="preserve"> </w:t>
      </w:r>
      <w:r w:rsidRPr="001D6912">
        <w:t>шаг</w:t>
      </w:r>
      <w:r w:rsidR="007F577E" w:rsidRPr="001D6912">
        <w:t xml:space="preserve"> </w:t>
      </w:r>
      <w:r w:rsidRPr="001D6912">
        <w:t>-</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эту</w:t>
      </w:r>
      <w:r w:rsidR="007F577E" w:rsidRPr="001D6912">
        <w:t xml:space="preserve"> </w:t>
      </w:r>
      <w:r w:rsidRPr="001D6912">
        <w:t>программу</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Проще</w:t>
      </w:r>
      <w:r w:rsidR="007F577E" w:rsidRPr="001D6912">
        <w:t xml:space="preserve"> </w:t>
      </w:r>
      <w:r w:rsidRPr="001D6912">
        <w:t>всего</w:t>
      </w:r>
      <w:r w:rsidR="007F577E" w:rsidRPr="001D6912">
        <w:t xml:space="preserve"> </w:t>
      </w:r>
      <w:r w:rsidRPr="001D6912">
        <w:t>это</w:t>
      </w:r>
      <w:r w:rsidR="007F577E" w:rsidRPr="001D6912">
        <w:t xml:space="preserve"> </w:t>
      </w:r>
      <w:r w:rsidRPr="001D6912">
        <w:t>сделать,</w:t>
      </w:r>
      <w:r w:rsidR="007F577E" w:rsidRPr="001D6912">
        <w:t xml:space="preserve"> </w:t>
      </w:r>
      <w:r w:rsidRPr="001D6912">
        <w:t>если</w:t>
      </w:r>
      <w:r w:rsidR="007F577E" w:rsidRPr="001D6912">
        <w:t xml:space="preserve"> </w:t>
      </w:r>
      <w:r w:rsidRPr="001D6912">
        <w:t>деньги</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том</w:t>
      </w:r>
      <w:r w:rsidR="007F577E" w:rsidRPr="001D6912">
        <w:t xml:space="preserve"> </w:t>
      </w:r>
      <w:r w:rsidRPr="001D6912">
        <w:t>же</w:t>
      </w:r>
      <w:r w:rsidR="007F577E" w:rsidRPr="001D6912">
        <w:t xml:space="preserve"> </w:t>
      </w:r>
      <w:r w:rsidRPr="001D6912">
        <w:t>фонде,</w:t>
      </w:r>
      <w:r w:rsidR="007F577E" w:rsidRPr="001D6912">
        <w:t xml:space="preserve"> </w:t>
      </w:r>
      <w:r w:rsidRPr="001D6912">
        <w:t>где</w:t>
      </w:r>
      <w:r w:rsidR="007F577E" w:rsidRPr="001D6912">
        <w:t xml:space="preserve"> </w:t>
      </w:r>
      <w:r w:rsidRPr="001D6912">
        <w:t>человек</w:t>
      </w:r>
      <w:r w:rsidR="007F577E" w:rsidRPr="001D6912">
        <w:t xml:space="preserve"> </w:t>
      </w:r>
      <w:r w:rsidRPr="001D6912">
        <w:t>открывает</w:t>
      </w:r>
      <w:r w:rsidR="007F577E" w:rsidRPr="001D6912">
        <w:t xml:space="preserve"> </w:t>
      </w:r>
      <w:r w:rsidRPr="001D6912">
        <w:t>программу.</w:t>
      </w:r>
      <w:r w:rsidR="007F577E" w:rsidRPr="001D6912">
        <w:t xml:space="preserve"> </w:t>
      </w:r>
      <w:r w:rsidRPr="001D6912">
        <w:t>В</w:t>
      </w:r>
      <w:r w:rsidR="007F577E" w:rsidRPr="001D6912">
        <w:t xml:space="preserve"> </w:t>
      </w:r>
      <w:r w:rsidRPr="001D6912">
        <w:t>этом</w:t>
      </w:r>
      <w:r w:rsidR="007F577E" w:rsidRPr="001D6912">
        <w:t xml:space="preserve"> </w:t>
      </w:r>
      <w:r w:rsidRPr="001D6912">
        <w:t>случае</w:t>
      </w:r>
      <w:r w:rsidR="007F577E" w:rsidRPr="001D6912">
        <w:t xml:space="preserve"> </w:t>
      </w:r>
      <w:r w:rsidRPr="001D6912">
        <w:t>они</w:t>
      </w:r>
      <w:r w:rsidR="007F577E" w:rsidRPr="001D6912">
        <w:t xml:space="preserve"> </w:t>
      </w:r>
      <w:r w:rsidRPr="001D6912">
        <w:t>придут</w:t>
      </w:r>
      <w:r w:rsidR="007F577E" w:rsidRPr="001D6912">
        <w:t xml:space="preserve"> </w:t>
      </w:r>
      <w:r w:rsidRPr="001D6912">
        <w:t>на</w:t>
      </w:r>
      <w:r w:rsidR="007F577E" w:rsidRPr="001D6912">
        <w:t xml:space="preserve"> </w:t>
      </w:r>
      <w:r w:rsidRPr="001D6912">
        <w:t>счет</w:t>
      </w:r>
      <w:r w:rsidR="007F577E" w:rsidRPr="001D6912">
        <w:t xml:space="preserve"> </w:t>
      </w:r>
      <w:r w:rsidRPr="001D6912">
        <w:t>в</w:t>
      </w:r>
      <w:r w:rsidR="007F577E" w:rsidRPr="001D6912">
        <w:t xml:space="preserve"> </w:t>
      </w:r>
      <w:r w:rsidRPr="001D6912">
        <w:t>ПДС</w:t>
      </w:r>
      <w:r w:rsidR="007F577E" w:rsidRPr="001D6912">
        <w:t xml:space="preserve"> </w:t>
      </w:r>
      <w:r w:rsidRPr="001D6912">
        <w:t>уже</w:t>
      </w:r>
      <w:r w:rsidR="007F577E" w:rsidRPr="001D6912">
        <w:t xml:space="preserve"> </w:t>
      </w:r>
      <w:r w:rsidRPr="001D6912">
        <w:t>на</w:t>
      </w:r>
      <w:r w:rsidR="007F577E" w:rsidRPr="001D6912">
        <w:t xml:space="preserve"> </w:t>
      </w:r>
      <w:r w:rsidRPr="001D6912">
        <w:t>следующий</w:t>
      </w:r>
      <w:r w:rsidR="007F577E" w:rsidRPr="001D6912">
        <w:t xml:space="preserve"> </w:t>
      </w:r>
      <w:r w:rsidRPr="001D6912">
        <w:t>год.</w:t>
      </w:r>
    </w:p>
    <w:p w14:paraId="57FFECE0" w14:textId="77777777" w:rsidR="00CF1FD5" w:rsidRPr="001D6912" w:rsidRDefault="00CF1FD5" w:rsidP="00CF1FD5">
      <w:r w:rsidRPr="001D6912">
        <w:t>Если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одном</w:t>
      </w:r>
      <w:r w:rsidR="007F577E" w:rsidRPr="001D6912">
        <w:t xml:space="preserve"> </w:t>
      </w:r>
      <w:r w:rsidRPr="001D6912">
        <w:t>фонде,</w:t>
      </w:r>
      <w:r w:rsidR="007F577E" w:rsidRPr="001D6912">
        <w:t xml:space="preserve"> </w:t>
      </w:r>
      <w:r w:rsidRPr="001D6912">
        <w:t>а</w:t>
      </w:r>
      <w:r w:rsidR="007F577E" w:rsidRPr="001D6912">
        <w:t xml:space="preserve"> </w:t>
      </w:r>
      <w:r w:rsidRPr="001D6912">
        <w:t>ПДС</w:t>
      </w:r>
      <w:r w:rsidR="007F577E" w:rsidRPr="001D6912">
        <w:t xml:space="preserve"> </w:t>
      </w:r>
      <w:r w:rsidRPr="001D6912">
        <w:t>открывается</w:t>
      </w:r>
      <w:r w:rsidR="007F577E" w:rsidRPr="001D6912">
        <w:t xml:space="preserve"> </w:t>
      </w:r>
      <w:r w:rsidRPr="001D6912">
        <w:t>в</w:t>
      </w:r>
      <w:r w:rsidR="007F577E" w:rsidRPr="001D6912">
        <w:t xml:space="preserve"> </w:t>
      </w:r>
      <w:r w:rsidRPr="001D6912">
        <w:t>другом,</w:t>
      </w:r>
      <w:r w:rsidR="007F577E" w:rsidRPr="001D6912">
        <w:t xml:space="preserve"> </w:t>
      </w:r>
      <w:r w:rsidRPr="001D6912">
        <w:t>то</w:t>
      </w:r>
      <w:r w:rsidR="007F577E" w:rsidRPr="001D6912">
        <w:t xml:space="preserve"> </w:t>
      </w:r>
      <w:r w:rsidRPr="001D6912">
        <w:t>путь</w:t>
      </w:r>
      <w:r w:rsidR="007F577E" w:rsidRPr="001D6912">
        <w:t xml:space="preserve"> </w:t>
      </w:r>
      <w:r w:rsidRPr="001D6912">
        <w:t>удлиняется.</w:t>
      </w:r>
      <w:r w:rsidR="007F577E" w:rsidRPr="001D6912">
        <w:t xml:space="preserve"> </w:t>
      </w:r>
      <w:r w:rsidRPr="001D6912">
        <w:t>Сначала</w:t>
      </w:r>
      <w:r w:rsidR="007F577E" w:rsidRPr="001D6912">
        <w:t xml:space="preserve"> </w:t>
      </w:r>
      <w:r w:rsidRPr="001D6912">
        <w:t>нужно</w:t>
      </w:r>
      <w:r w:rsidR="007F577E" w:rsidRPr="001D6912">
        <w:t xml:space="preserve"> </w:t>
      </w:r>
      <w:r w:rsidRPr="001D6912">
        <w:t>сменить</w:t>
      </w:r>
      <w:r w:rsidR="007F577E" w:rsidRPr="001D6912">
        <w:t xml:space="preserve"> </w:t>
      </w:r>
      <w:r w:rsidRPr="001D6912">
        <w:t>страховщика</w:t>
      </w:r>
      <w:r w:rsidR="007F577E" w:rsidRPr="001D6912">
        <w:t xml:space="preserve"> </w:t>
      </w:r>
      <w:r w:rsidRPr="001D6912">
        <w:t>и</w:t>
      </w:r>
      <w:r w:rsidR="007F577E" w:rsidRPr="001D6912">
        <w:t xml:space="preserve"> </w:t>
      </w:r>
      <w:r w:rsidRPr="001D6912">
        <w:t>заключить</w:t>
      </w:r>
      <w:r w:rsidR="007F577E" w:rsidRPr="001D6912">
        <w:t xml:space="preserve"> </w:t>
      </w:r>
      <w:r w:rsidRPr="001D6912">
        <w:t>с</w:t>
      </w:r>
      <w:r w:rsidR="007F577E" w:rsidRPr="001D6912">
        <w:t xml:space="preserve"> </w:t>
      </w:r>
      <w:r w:rsidRPr="001D6912">
        <w:t>выбранным</w:t>
      </w:r>
      <w:r w:rsidR="007F577E" w:rsidRPr="001D6912">
        <w:t xml:space="preserve"> </w:t>
      </w:r>
      <w:r w:rsidRPr="001D6912">
        <w:t>фондом</w:t>
      </w:r>
      <w:r w:rsidR="007F577E" w:rsidRPr="001D6912">
        <w:t xml:space="preserve"> </w:t>
      </w:r>
      <w:r w:rsidRPr="001D6912">
        <w:t>договор</w:t>
      </w:r>
      <w:r w:rsidR="007F577E" w:rsidRPr="001D6912">
        <w:t xml:space="preserve"> </w:t>
      </w:r>
      <w:r w:rsidRPr="001D6912">
        <w:t>об</w:t>
      </w:r>
      <w:r w:rsidR="007F577E" w:rsidRPr="001D6912">
        <w:t xml:space="preserve"> </w:t>
      </w:r>
      <w:r w:rsidRPr="001D6912">
        <w:t>обязательном</w:t>
      </w:r>
      <w:r w:rsidR="007F577E" w:rsidRPr="001D6912">
        <w:t xml:space="preserve"> </w:t>
      </w:r>
      <w:r w:rsidRPr="001D6912">
        <w:t>пенсионном</w:t>
      </w:r>
      <w:r w:rsidR="007F577E" w:rsidRPr="001D6912">
        <w:t xml:space="preserve"> </w:t>
      </w:r>
      <w:r w:rsidRPr="001D6912">
        <w:t>страховании.</w:t>
      </w:r>
      <w:r w:rsidR="007F577E" w:rsidRPr="001D6912">
        <w:t xml:space="preserve"> </w:t>
      </w:r>
      <w:r w:rsidRPr="001D6912">
        <w:t>Важно</w:t>
      </w:r>
      <w:r w:rsidR="007F577E" w:rsidRPr="001D6912">
        <w:t xml:space="preserve"> </w:t>
      </w:r>
      <w:r w:rsidRPr="001D6912">
        <w:t>изучить</w:t>
      </w:r>
      <w:r w:rsidR="007F577E" w:rsidRPr="001D6912">
        <w:t xml:space="preserve"> </w:t>
      </w:r>
      <w:r w:rsidRPr="001D6912">
        <w:t>условия</w:t>
      </w:r>
      <w:r w:rsidR="007F577E" w:rsidRPr="001D6912">
        <w:t xml:space="preserve"> </w:t>
      </w:r>
      <w:r w:rsidRPr="001D6912">
        <w:t>перехода</w:t>
      </w:r>
      <w:r w:rsidR="007F577E" w:rsidRPr="001D6912">
        <w:t xml:space="preserve"> </w:t>
      </w:r>
      <w:r w:rsidRPr="001D6912">
        <w:t>между</w:t>
      </w:r>
      <w:r w:rsidR="007F577E" w:rsidRPr="001D6912">
        <w:t xml:space="preserve"> </w:t>
      </w:r>
      <w:r w:rsidRPr="001D6912">
        <w:t>различными</w:t>
      </w:r>
      <w:r w:rsidR="007F577E" w:rsidRPr="001D6912">
        <w:t xml:space="preserve"> </w:t>
      </w:r>
      <w:r w:rsidRPr="001D6912">
        <w:t>фондами.</w:t>
      </w:r>
      <w:r w:rsidR="007F577E" w:rsidRPr="001D6912">
        <w:t xml:space="preserve"> </w:t>
      </w:r>
      <w:r w:rsidRPr="001D6912">
        <w:t>А</w:t>
      </w:r>
      <w:r w:rsidR="007F577E" w:rsidRPr="001D6912">
        <w:t xml:space="preserve"> </w:t>
      </w:r>
      <w:r w:rsidRPr="001D6912">
        <w:t>когда</w:t>
      </w:r>
      <w:r w:rsidR="007F577E" w:rsidRPr="001D6912">
        <w:t xml:space="preserve"> </w:t>
      </w:r>
      <w:r w:rsidRPr="001D6912">
        <w:t>деньги</w:t>
      </w:r>
      <w:r w:rsidR="007F577E" w:rsidRPr="001D6912">
        <w:t xml:space="preserve"> </w:t>
      </w:r>
      <w:r w:rsidRPr="001D6912">
        <w:t>поступят</w:t>
      </w:r>
      <w:r w:rsidR="007F577E" w:rsidRPr="001D6912">
        <w:t xml:space="preserve"> </w:t>
      </w:r>
      <w:r w:rsidRPr="001D6912">
        <w:t>в</w:t>
      </w:r>
      <w:r w:rsidR="007F577E" w:rsidRPr="001D6912">
        <w:t xml:space="preserve"> </w:t>
      </w:r>
      <w:r w:rsidRPr="001D6912">
        <w:t>выбранный</w:t>
      </w:r>
      <w:r w:rsidR="007F577E" w:rsidRPr="001D6912">
        <w:t xml:space="preserve"> </w:t>
      </w:r>
      <w:r w:rsidRPr="001D6912">
        <w:t>фонд,</w:t>
      </w:r>
      <w:r w:rsidR="007F577E" w:rsidRPr="001D6912">
        <w:t xml:space="preserve"> </w:t>
      </w:r>
      <w:r w:rsidRPr="001D6912">
        <w:t>человек</w:t>
      </w:r>
      <w:r w:rsidR="007F577E" w:rsidRPr="001D6912">
        <w:t xml:space="preserve"> </w:t>
      </w:r>
      <w:r w:rsidRPr="001D6912">
        <w:t>сможет</w:t>
      </w:r>
      <w:r w:rsidR="007F577E" w:rsidRPr="001D6912">
        <w:t xml:space="preserve"> </w:t>
      </w:r>
      <w:r w:rsidRPr="001D6912">
        <w:t>перевести</w:t>
      </w:r>
      <w:r w:rsidR="007F577E" w:rsidRPr="001D6912">
        <w:t xml:space="preserve"> </w:t>
      </w:r>
      <w:r w:rsidRPr="001D6912">
        <w:t>их</w:t>
      </w:r>
      <w:r w:rsidR="007F577E" w:rsidRPr="001D6912">
        <w:t xml:space="preserve"> </w:t>
      </w:r>
      <w:r w:rsidRPr="001D6912">
        <w:t>в</w:t>
      </w:r>
      <w:r w:rsidR="007F577E" w:rsidRPr="001D6912">
        <w:t xml:space="preserve"> </w:t>
      </w:r>
      <w:r w:rsidRPr="001D6912">
        <w:t>открытую</w:t>
      </w:r>
      <w:r w:rsidR="007F577E" w:rsidRPr="001D6912">
        <w:t xml:space="preserve"> </w:t>
      </w:r>
      <w:r w:rsidRPr="001D6912">
        <w:t>программу.</w:t>
      </w:r>
    </w:p>
    <w:p w14:paraId="102F2E30" w14:textId="77777777" w:rsidR="00CF1FD5" w:rsidRPr="001D6912" w:rsidRDefault="00CF1FD5" w:rsidP="00CF1FD5">
      <w:r w:rsidRPr="001D6912">
        <w:t>Кроме</w:t>
      </w:r>
      <w:r w:rsidR="007F577E" w:rsidRPr="001D6912">
        <w:t xml:space="preserve"> </w:t>
      </w:r>
      <w:r w:rsidRPr="001D6912">
        <w:t>того,</w:t>
      </w:r>
      <w:r w:rsidR="007F577E" w:rsidRPr="001D6912">
        <w:t xml:space="preserve"> </w:t>
      </w:r>
      <w:r w:rsidRPr="001D6912">
        <w:t>СберНПФ</w:t>
      </w:r>
      <w:r w:rsidR="007F577E" w:rsidRPr="001D6912">
        <w:t xml:space="preserve"> </w:t>
      </w:r>
      <w:r w:rsidRPr="001D6912">
        <w:t>запустил</w:t>
      </w:r>
      <w:r w:rsidR="007F577E" w:rsidRPr="001D6912">
        <w:t xml:space="preserve"> </w:t>
      </w:r>
      <w:r w:rsidRPr="001D6912">
        <w:t>акцию</w:t>
      </w:r>
      <w:r w:rsidR="007F577E" w:rsidRPr="001D6912">
        <w:t xml:space="preserve"> </w:t>
      </w:r>
      <w:r w:rsidRPr="001D6912">
        <w:t>для</w:t>
      </w:r>
      <w:r w:rsidR="007F577E" w:rsidRPr="001D6912">
        <w:t xml:space="preserve"> </w:t>
      </w:r>
      <w:r w:rsidRPr="001D6912">
        <w:t>своих</w:t>
      </w:r>
      <w:r w:rsidR="007F577E" w:rsidRPr="001D6912">
        <w:t xml:space="preserve"> </w:t>
      </w:r>
      <w:r w:rsidRPr="001D6912">
        <w:t>клиентов.</w:t>
      </w:r>
      <w:r w:rsidR="007F577E" w:rsidRPr="001D6912">
        <w:t xml:space="preserve"> </w:t>
      </w:r>
      <w:r w:rsidRPr="001D6912">
        <w:t>Все,</w:t>
      </w:r>
      <w:r w:rsidR="007F577E" w:rsidRPr="001D6912">
        <w:t xml:space="preserve"> </w:t>
      </w:r>
      <w:r w:rsidRPr="001D6912">
        <w:t>кто</w:t>
      </w:r>
      <w:r w:rsidR="007F577E" w:rsidRPr="001D6912">
        <w:t xml:space="preserve"> </w:t>
      </w:r>
      <w:r w:rsidRPr="001D6912">
        <w:t>с</w:t>
      </w:r>
      <w:r w:rsidR="007F577E" w:rsidRPr="001D6912">
        <w:t xml:space="preserve"> </w:t>
      </w:r>
      <w:r w:rsidRPr="001D6912">
        <w:t>1</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переведут</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1000</w:t>
      </w:r>
      <w:r w:rsidR="007F577E" w:rsidRPr="001D6912">
        <w:t xml:space="preserve"> </w:t>
      </w:r>
      <w:r w:rsidRPr="001D6912">
        <w:t>бонусов</w:t>
      </w:r>
      <w:r w:rsidR="007F577E" w:rsidRPr="001D6912">
        <w:t xml:space="preserve"> </w:t>
      </w:r>
      <w:r w:rsidRPr="001D6912">
        <w:t>Спасибо.</w:t>
      </w:r>
      <w:r w:rsidR="007F577E" w:rsidRPr="001D6912">
        <w:t xml:space="preserve"> </w:t>
      </w:r>
      <w:r w:rsidRPr="001D6912">
        <w:t>Условия</w:t>
      </w:r>
      <w:r w:rsidR="007F577E" w:rsidRPr="001D6912">
        <w:t xml:space="preserve"> </w:t>
      </w:r>
      <w:r w:rsidRPr="001D6912">
        <w:t>простые:</w:t>
      </w:r>
    </w:p>
    <w:p w14:paraId="7D0B8E9F" w14:textId="77777777" w:rsidR="00CF1FD5" w:rsidRPr="001D6912" w:rsidRDefault="00CF1FD5" w:rsidP="00CF1FD5">
      <w:r w:rsidRPr="001D6912">
        <w:t>1.</w:t>
      </w:r>
      <w:r w:rsidR="007F577E" w:rsidRPr="001D6912">
        <w:t xml:space="preserve"> </w:t>
      </w:r>
      <w:r w:rsidRPr="001D6912">
        <w:t>Регистрируемся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СберСпасибо</w:t>
      </w:r>
      <w:r w:rsidR="007F577E" w:rsidRPr="001D6912">
        <w:t>»</w:t>
      </w:r>
      <w:r w:rsidRPr="001D6912">
        <w:t>.</w:t>
      </w:r>
    </w:p>
    <w:p w14:paraId="3F6B69E4" w14:textId="77777777" w:rsidR="00CF1FD5" w:rsidRPr="001D6912" w:rsidRDefault="00CF1FD5" w:rsidP="00CF1FD5">
      <w:r w:rsidRPr="001D6912">
        <w:t>2.</w:t>
      </w:r>
      <w:r w:rsidR="007F577E" w:rsidRPr="001D6912">
        <w:t xml:space="preserve"> </w:t>
      </w:r>
      <w:r w:rsidRPr="001D6912">
        <w:t>Открываем</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подаем</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не</w:t>
      </w:r>
      <w:r w:rsidR="007F577E" w:rsidRPr="001D6912">
        <w:t xml:space="preserve">е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Подписать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можно</w:t>
      </w:r>
      <w:r w:rsidR="007F577E" w:rsidRPr="001D6912">
        <w:t xml:space="preserve"> </w:t>
      </w:r>
      <w:r w:rsidRPr="001D6912">
        <w:t>в</w:t>
      </w:r>
      <w:r w:rsidR="007F577E" w:rsidRPr="001D6912">
        <w:t xml:space="preserve"> </w:t>
      </w:r>
      <w:r w:rsidRPr="001D6912">
        <w:t>приложении</w:t>
      </w:r>
      <w:r w:rsidR="007F577E" w:rsidRPr="001D6912">
        <w:t xml:space="preserve"> «</w:t>
      </w:r>
      <w:r w:rsidRPr="001D6912">
        <w:t>Госключ</w:t>
      </w:r>
      <w:r w:rsidR="007F577E" w:rsidRPr="001D6912">
        <w:t>»</w:t>
      </w:r>
      <w:r w:rsidRPr="001D6912">
        <w:t>.</w:t>
      </w:r>
    </w:p>
    <w:p w14:paraId="16CA1AAF" w14:textId="77777777" w:rsidR="00CF1FD5" w:rsidRPr="001D6912" w:rsidRDefault="00CF1FD5" w:rsidP="00CF1FD5">
      <w:r w:rsidRPr="001D6912">
        <w:lastRenderedPageBreak/>
        <w:t>Важно:</w:t>
      </w:r>
      <w:r w:rsidR="007F577E" w:rsidRPr="001D6912">
        <w:t xml:space="preserve"> </w:t>
      </w:r>
      <w:r w:rsidRPr="001D6912">
        <w:t>подать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смогут</w:t>
      </w:r>
      <w:r w:rsidR="007F577E" w:rsidRPr="001D6912">
        <w:t xml:space="preserve"> </w:t>
      </w:r>
      <w:r w:rsidRPr="001D6912">
        <w:t>только</w:t>
      </w:r>
      <w:r w:rsidR="007F577E" w:rsidRPr="001D6912">
        <w:t xml:space="preserve"> </w:t>
      </w:r>
      <w:r w:rsidRPr="001D6912">
        <w:t>те,</w:t>
      </w:r>
      <w:r w:rsidR="007F577E" w:rsidRPr="001D6912">
        <w:t xml:space="preserve"> </w:t>
      </w:r>
      <w:r w:rsidRPr="001D6912">
        <w:t>чьи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СберНПФ.</w:t>
      </w:r>
    </w:p>
    <w:p w14:paraId="626E70A8" w14:textId="77777777" w:rsidR="00CF1FD5" w:rsidRPr="001D6912" w:rsidRDefault="00CF1FD5" w:rsidP="00CF1FD5">
      <w:r w:rsidRPr="001D6912">
        <w:t>3.</w:t>
      </w:r>
      <w:r w:rsidR="007F577E" w:rsidRPr="001D6912">
        <w:t xml:space="preserve"> </w:t>
      </w:r>
      <w:r w:rsidRPr="001D6912">
        <w:t>Бонусы</w:t>
      </w:r>
      <w:r w:rsidR="007F577E" w:rsidRPr="001D6912">
        <w:t xml:space="preserve"> </w:t>
      </w:r>
      <w:r w:rsidRPr="001D6912">
        <w:t>поступят</w:t>
      </w:r>
      <w:r w:rsidR="007F577E" w:rsidRPr="001D6912">
        <w:t xml:space="preserve"> </w:t>
      </w:r>
      <w:r w:rsidRPr="001D6912">
        <w:t>на</w:t>
      </w:r>
      <w:r w:rsidR="007F577E" w:rsidRPr="001D6912">
        <w:t xml:space="preserve"> </w:t>
      </w:r>
      <w:r w:rsidRPr="001D6912">
        <w:t>сч</w:t>
      </w:r>
      <w:r w:rsidR="007F577E" w:rsidRPr="001D6912">
        <w:t>е</w:t>
      </w:r>
      <w:r w:rsidRPr="001D6912">
        <w:t>т</w:t>
      </w:r>
      <w:r w:rsidR="007F577E" w:rsidRPr="001D6912">
        <w:t xml:space="preserve"> </w:t>
      </w:r>
      <w:r w:rsidRPr="001D6912">
        <w:t>до</w:t>
      </w:r>
      <w:r w:rsidR="007F577E" w:rsidRPr="001D6912">
        <w:t xml:space="preserve"> </w:t>
      </w:r>
      <w:r w:rsidRPr="001D6912">
        <w:t>31</w:t>
      </w:r>
      <w:r w:rsidR="007F577E" w:rsidRPr="001D6912">
        <w:t xml:space="preserve"> </w:t>
      </w:r>
      <w:r w:rsidRPr="001D6912">
        <w:t>января</w:t>
      </w:r>
      <w:r w:rsidR="007F577E" w:rsidRPr="001D6912">
        <w:t xml:space="preserve"> </w:t>
      </w:r>
      <w:r w:rsidRPr="001D6912">
        <w:t>2025.</w:t>
      </w:r>
    </w:p>
    <w:p w14:paraId="41E4C901" w14:textId="77777777" w:rsidR="00CF1FD5" w:rsidRPr="001D6912" w:rsidRDefault="00CF1FD5" w:rsidP="00CF1FD5">
      <w:r w:rsidRPr="001D6912">
        <w:t>*Предложением</w:t>
      </w:r>
      <w:r w:rsidR="007F577E" w:rsidRPr="001D6912">
        <w:t xml:space="preserve"> </w:t>
      </w:r>
      <w:r w:rsidRPr="001D6912">
        <w:t>получится</w:t>
      </w:r>
      <w:r w:rsidR="007F577E" w:rsidRPr="001D6912">
        <w:t xml:space="preserve"> </w:t>
      </w:r>
      <w:r w:rsidRPr="001D6912">
        <w:t>воспользоваться,</w:t>
      </w:r>
      <w:r w:rsidR="007F577E" w:rsidRPr="001D6912">
        <w:t xml:space="preserve"> </w:t>
      </w:r>
      <w:r w:rsidRPr="001D6912">
        <w:t>если</w:t>
      </w:r>
      <w:r w:rsidR="007F577E" w:rsidRPr="001D6912">
        <w:t xml:space="preserve"> </w:t>
      </w:r>
      <w:r w:rsidRPr="001D6912">
        <w:t>сумма</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50</w:t>
      </w:r>
      <w:r w:rsidR="007F577E" w:rsidRPr="001D6912">
        <w:t xml:space="preserve"> </w:t>
      </w:r>
      <w:r w:rsidRPr="001D6912">
        <w:t>тыс.</w:t>
      </w:r>
      <w:r w:rsidR="007F577E" w:rsidRPr="001D6912">
        <w:t xml:space="preserve"> </w:t>
      </w:r>
      <w:r w:rsidRPr="001D6912">
        <w:t>рублей.</w:t>
      </w:r>
    </w:p>
    <w:p w14:paraId="00FFFB64" w14:textId="77777777" w:rsidR="00C91086" w:rsidRPr="001D6912" w:rsidRDefault="00CF1FD5" w:rsidP="00CF1FD5">
      <w:hyperlink r:id="rId25" w:history="1">
        <w:r w:rsidRPr="001D6912">
          <w:rPr>
            <w:rStyle w:val="a3"/>
          </w:rPr>
          <w:t>https://www.samara.kp.ru/daily/27673.5/5024247/</w:t>
        </w:r>
      </w:hyperlink>
    </w:p>
    <w:p w14:paraId="775BDE80" w14:textId="77777777" w:rsidR="00382E61" w:rsidRPr="001D6912" w:rsidRDefault="00382E61" w:rsidP="00382E61">
      <w:pPr>
        <w:pStyle w:val="2"/>
      </w:pPr>
      <w:bookmarkStart w:id="82" w:name="_Toc185225637"/>
      <w:r w:rsidRPr="001D6912">
        <w:t>Комсомольская</w:t>
      </w:r>
      <w:r w:rsidR="007F577E" w:rsidRPr="001D6912">
        <w:t xml:space="preserve"> </w:t>
      </w:r>
      <w:r w:rsidRPr="001D6912">
        <w:t>правда</w:t>
      </w:r>
      <w:r w:rsidR="007F577E" w:rsidRPr="001D6912">
        <w:t xml:space="preserve"> </w:t>
      </w:r>
      <w:r w:rsidRPr="001D6912">
        <w:t>-</w:t>
      </w:r>
      <w:r w:rsidR="007F577E" w:rsidRPr="001D6912">
        <w:t xml:space="preserve"> </w:t>
      </w:r>
      <w:r w:rsidRPr="001D6912">
        <w:t>Пермь,</w:t>
      </w:r>
      <w:r w:rsidR="007F577E" w:rsidRPr="001D6912">
        <w:t xml:space="preserve"> </w:t>
      </w:r>
      <w:r w:rsidRPr="001D6912">
        <w:t>13.1</w:t>
      </w:r>
      <w:r w:rsidR="002F2DF7" w:rsidRPr="001D6912">
        <w:t>2.2024,</w:t>
      </w:r>
      <w:r w:rsidR="007F577E" w:rsidRPr="001D6912">
        <w:t xml:space="preserve"> </w:t>
      </w:r>
      <w:r w:rsidR="002F2DF7" w:rsidRPr="001D6912">
        <w:t>Миллион</w:t>
      </w:r>
      <w:r w:rsidR="007F577E" w:rsidRPr="001D6912">
        <w:t xml:space="preserve"> </w:t>
      </w:r>
      <w:r w:rsidR="002F2DF7" w:rsidRPr="001D6912">
        <w:t>от</w:t>
      </w:r>
      <w:r w:rsidR="007F577E" w:rsidRPr="001D6912">
        <w:t xml:space="preserve"> </w:t>
      </w:r>
      <w:r w:rsidR="002F2DF7" w:rsidRPr="001D6912">
        <w:t>государства.</w:t>
      </w:r>
      <w:r w:rsidR="007F577E" w:rsidRPr="001D6912">
        <w:t xml:space="preserve"> </w:t>
      </w:r>
      <w:r w:rsidR="002F2DF7" w:rsidRPr="001D6912">
        <w:t>П</w:t>
      </w:r>
      <w:r w:rsidRPr="001D6912">
        <w:t>очему</w:t>
      </w:r>
      <w:r w:rsidR="007F577E" w:rsidRPr="001D6912">
        <w:t xml:space="preserve"> </w:t>
      </w:r>
      <w:r w:rsidRPr="001D6912">
        <w:t>стоит</w:t>
      </w:r>
      <w:r w:rsidR="007F577E" w:rsidRPr="001D6912">
        <w:t xml:space="preserve"> </w:t>
      </w:r>
      <w:r w:rsidRPr="001D6912">
        <w:t>вступить</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bookmarkEnd w:id="82"/>
    </w:p>
    <w:p w14:paraId="1A73D707" w14:textId="77777777" w:rsidR="00382E61" w:rsidRPr="001D6912" w:rsidRDefault="00382E61" w:rsidP="00474FCF">
      <w:pPr>
        <w:pStyle w:val="3"/>
      </w:pPr>
      <w:bookmarkStart w:id="83" w:name="_Toc185225638"/>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стартовала</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предлагающая</w:t>
      </w:r>
      <w:r w:rsidR="007F577E" w:rsidRPr="001D6912">
        <w:t xml:space="preserve"> </w:t>
      </w:r>
      <w:r w:rsidRPr="001D6912">
        <w:t>уникальную</w:t>
      </w:r>
      <w:r w:rsidR="007F577E" w:rsidRPr="001D6912">
        <w:t xml:space="preserve"> </w:t>
      </w:r>
      <w:r w:rsidRPr="001D6912">
        <w:t>возможность</w:t>
      </w:r>
      <w:r w:rsidR="007F577E" w:rsidRPr="001D6912">
        <w:t xml:space="preserve"> </w:t>
      </w:r>
      <w:r w:rsidRPr="001D6912">
        <w:t>управлять</w:t>
      </w:r>
      <w:r w:rsidR="007F577E" w:rsidRPr="001D6912">
        <w:t xml:space="preserve"> </w:t>
      </w:r>
      <w:r w:rsidRPr="001D6912">
        <w:t>своими</w:t>
      </w:r>
      <w:r w:rsidR="007F577E" w:rsidRPr="001D6912">
        <w:t xml:space="preserve"> </w:t>
      </w:r>
      <w:r w:rsidRPr="001D6912">
        <w:t>накоплениями</w:t>
      </w:r>
      <w:r w:rsidR="007F577E" w:rsidRPr="001D6912">
        <w:t xml:space="preserve"> </w:t>
      </w:r>
      <w:r w:rsidRPr="001D6912">
        <w:t>и</w:t>
      </w:r>
      <w:r w:rsidR="007F577E" w:rsidRPr="001D6912">
        <w:t xml:space="preserve"> </w:t>
      </w:r>
      <w:r w:rsidRPr="001D6912">
        <w:t>приумножать</w:t>
      </w:r>
      <w:r w:rsidR="007F577E" w:rsidRPr="001D6912">
        <w:t xml:space="preserve"> </w:t>
      </w:r>
      <w:r w:rsidRPr="001D6912">
        <w:t>их,</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получать</w:t>
      </w:r>
      <w:r w:rsidR="007F577E" w:rsidRPr="001D6912">
        <w:t xml:space="preserve"> </w:t>
      </w:r>
      <w:r w:rsidRPr="001D6912">
        <w:t>государственную</w:t>
      </w:r>
      <w:r w:rsidR="007F577E" w:rsidRPr="001D6912">
        <w:t xml:space="preserve"> </w:t>
      </w:r>
      <w:r w:rsidRPr="001D6912">
        <w:t>поддержку.</w:t>
      </w:r>
      <w:r w:rsidR="007F577E" w:rsidRPr="001D6912">
        <w:t xml:space="preserve"> </w:t>
      </w:r>
      <w:r w:rsidRPr="001D6912">
        <w:t>Программа</w:t>
      </w:r>
      <w:r w:rsidR="007F577E" w:rsidRPr="001D6912">
        <w:t xml:space="preserve"> </w:t>
      </w:r>
      <w:r w:rsidRPr="001D6912">
        <w:t>предоставляет</w:t>
      </w:r>
      <w:r w:rsidR="007F577E" w:rsidRPr="001D6912">
        <w:t xml:space="preserve"> </w:t>
      </w:r>
      <w:r w:rsidRPr="001D6912">
        <w:t>ряд</w:t>
      </w:r>
      <w:r w:rsidR="007F577E" w:rsidRPr="001D6912">
        <w:t xml:space="preserve"> </w:t>
      </w:r>
      <w:r w:rsidRPr="001D6912">
        <w:t>выгодных</w:t>
      </w:r>
      <w:r w:rsidR="007F577E" w:rsidRPr="001D6912">
        <w:t xml:space="preserve"> </w:t>
      </w:r>
      <w:r w:rsidRPr="001D6912">
        <w:t>условий</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желает</w:t>
      </w:r>
      <w:r w:rsidR="007F577E" w:rsidRPr="001D6912">
        <w:t xml:space="preserve"> </w:t>
      </w:r>
      <w:r w:rsidRPr="001D6912">
        <w:t>откладывать</w:t>
      </w:r>
      <w:r w:rsidR="007F577E" w:rsidRPr="001D6912">
        <w:t xml:space="preserve"> </w:t>
      </w:r>
      <w:r w:rsidRPr="001D6912">
        <w:t>на</w:t>
      </w:r>
      <w:r w:rsidR="007F577E" w:rsidRPr="001D6912">
        <w:t xml:space="preserve"> </w:t>
      </w:r>
      <w:r w:rsidRPr="001D6912">
        <w:t>будущее</w:t>
      </w:r>
      <w:r w:rsidR="007F577E" w:rsidRPr="001D6912">
        <w:t xml:space="preserve"> </w:t>
      </w:r>
      <w:r w:rsidRPr="001D6912">
        <w:t>-</w:t>
      </w:r>
      <w:r w:rsidR="007F577E" w:rsidRPr="001D6912">
        <w:t xml:space="preserve"> </w:t>
      </w:r>
      <w:r w:rsidRPr="001D6912">
        <w:t>будь</w:t>
      </w:r>
      <w:r w:rsidR="007F577E" w:rsidRPr="001D6912">
        <w:t xml:space="preserve"> </w:t>
      </w:r>
      <w:r w:rsidRPr="001D6912">
        <w:t>то</w:t>
      </w:r>
      <w:r w:rsidR="007F577E" w:rsidRPr="001D6912">
        <w:t xml:space="preserve"> </w:t>
      </w:r>
      <w:r w:rsidRPr="001D6912">
        <w:t>инвестиции</w:t>
      </w:r>
      <w:r w:rsidR="007F577E" w:rsidRPr="001D6912">
        <w:t xml:space="preserve"> </w:t>
      </w:r>
      <w:r w:rsidRPr="001D6912">
        <w:t>в</w:t>
      </w:r>
      <w:r w:rsidR="007F577E" w:rsidRPr="001D6912">
        <w:t xml:space="preserve"> </w:t>
      </w:r>
      <w:r w:rsidRPr="001D6912">
        <w:t>образование</w:t>
      </w:r>
      <w:r w:rsidR="007F577E" w:rsidRPr="001D6912">
        <w:t xml:space="preserve"> </w:t>
      </w:r>
      <w:r w:rsidRPr="001D6912">
        <w:t>детей,</w:t>
      </w:r>
      <w:r w:rsidR="007F577E" w:rsidRPr="001D6912">
        <w:t xml:space="preserve"> </w:t>
      </w:r>
      <w:r w:rsidRPr="001D6912">
        <w:t>покупка</w:t>
      </w:r>
      <w:r w:rsidR="007F577E" w:rsidRPr="001D6912">
        <w:t xml:space="preserve"> </w:t>
      </w:r>
      <w:r w:rsidRPr="001D6912">
        <w:t>жилья</w:t>
      </w:r>
      <w:r w:rsidR="007F577E" w:rsidRPr="001D6912">
        <w:t xml:space="preserve"> </w:t>
      </w:r>
      <w:r w:rsidRPr="001D6912">
        <w:t>или</w:t>
      </w:r>
      <w:r w:rsidR="007F577E" w:rsidRPr="001D6912">
        <w:t xml:space="preserve"> </w:t>
      </w:r>
      <w:r w:rsidRPr="001D6912">
        <w:t>сбережения</w:t>
      </w:r>
      <w:r w:rsidR="007F577E" w:rsidRPr="001D6912">
        <w:t xml:space="preserve"> </w:t>
      </w:r>
      <w:r w:rsidRPr="001D6912">
        <w:t>для</w:t>
      </w:r>
      <w:r w:rsidR="007F577E" w:rsidRPr="001D6912">
        <w:t xml:space="preserve"> </w:t>
      </w:r>
      <w:r w:rsidRPr="001D6912">
        <w:t>комфорта</w:t>
      </w:r>
      <w:r w:rsidR="007F577E" w:rsidRPr="001D6912">
        <w:t xml:space="preserve"> </w:t>
      </w:r>
      <w:r w:rsidRPr="001D6912">
        <w:t>в</w:t>
      </w:r>
      <w:r w:rsidR="007F577E" w:rsidRPr="001D6912">
        <w:t xml:space="preserve"> </w:t>
      </w:r>
      <w:r w:rsidRPr="001D6912">
        <w:t>любом</w:t>
      </w:r>
      <w:r w:rsidR="007F577E" w:rsidRPr="001D6912">
        <w:t xml:space="preserve"> </w:t>
      </w:r>
      <w:r w:rsidRPr="001D6912">
        <w:t>возрасте.</w:t>
      </w:r>
      <w:bookmarkEnd w:id="83"/>
    </w:p>
    <w:p w14:paraId="690CF697" w14:textId="77777777" w:rsidR="00382E61" w:rsidRPr="001D6912" w:rsidRDefault="00382E61" w:rsidP="00382E61">
      <w:r w:rsidRPr="001D6912">
        <w:t>Один</w:t>
      </w:r>
      <w:r w:rsidR="007F577E" w:rsidRPr="001D6912">
        <w:t xml:space="preserve"> </w:t>
      </w:r>
      <w:r w:rsidRPr="001D6912">
        <w:t>из</w:t>
      </w:r>
      <w:r w:rsidR="007F577E" w:rsidRPr="001D6912">
        <w:t xml:space="preserve"> </w:t>
      </w:r>
      <w:r w:rsidRPr="001D6912">
        <w:t>главных</w:t>
      </w:r>
      <w:r w:rsidR="007F577E" w:rsidRPr="001D6912">
        <w:t xml:space="preserve"> </w:t>
      </w:r>
      <w:r w:rsidRPr="001D6912">
        <w:t>плюсов</w:t>
      </w:r>
      <w:r w:rsidR="007F577E" w:rsidRPr="001D6912">
        <w:t xml:space="preserve"> </w:t>
      </w:r>
      <w:r w:rsidRPr="001D6912">
        <w:t>-</w:t>
      </w:r>
      <w:r w:rsidR="007F577E" w:rsidRPr="001D6912">
        <w:t xml:space="preserve"> </w:t>
      </w:r>
      <w:r w:rsidRPr="001D6912">
        <w:t>в</w:t>
      </w:r>
      <w:r w:rsidR="007F577E" w:rsidRPr="001D6912">
        <w:t xml:space="preserve"> </w:t>
      </w:r>
      <w:r w:rsidRPr="001D6912">
        <w:t>ПДС</w:t>
      </w:r>
      <w:r w:rsidR="007F577E" w:rsidRPr="001D6912">
        <w:t xml:space="preserve"> </w:t>
      </w:r>
      <w:r w:rsidRPr="001D6912">
        <w:t>участники</w:t>
      </w:r>
      <w:r w:rsidR="007F577E" w:rsidRPr="001D6912">
        <w:t xml:space="preserve"> </w:t>
      </w:r>
      <w:r w:rsidRPr="001D6912">
        <w:t>могут</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воспользоваться</w:t>
      </w:r>
      <w:r w:rsidR="007F577E" w:rsidRPr="001D6912">
        <w:t xml:space="preserve"> </w:t>
      </w:r>
      <w:r w:rsidRPr="001D6912">
        <w:t>множеством</w:t>
      </w:r>
      <w:r w:rsidR="007F577E" w:rsidRPr="001D6912">
        <w:t xml:space="preserve"> </w:t>
      </w:r>
      <w:r w:rsidRPr="001D6912">
        <w:t>дополнительных</w:t>
      </w:r>
      <w:r w:rsidR="007F577E" w:rsidRPr="001D6912">
        <w:t xml:space="preserve"> </w:t>
      </w:r>
      <w:r w:rsidRPr="001D6912">
        <w:t>преимуществ,</w:t>
      </w:r>
      <w:r w:rsidR="007F577E" w:rsidRPr="001D6912">
        <w:t xml:space="preserve"> </w:t>
      </w:r>
      <w:r w:rsidRPr="001D6912">
        <w:t>таких</w:t>
      </w:r>
      <w:r w:rsidR="007F577E" w:rsidRPr="001D6912">
        <w:t xml:space="preserve"> </w:t>
      </w:r>
      <w:r w:rsidRPr="001D6912">
        <w:t>как</w:t>
      </w:r>
      <w:r w:rsidR="007F577E" w:rsidRPr="001D6912">
        <w:t xml:space="preserve"> </w:t>
      </w:r>
      <w:r w:rsidRPr="001D6912">
        <w:t>государственные</w:t>
      </w:r>
      <w:r w:rsidR="007F577E" w:rsidRPr="001D6912">
        <w:t xml:space="preserve"> </w:t>
      </w:r>
      <w:r w:rsidRPr="001D6912">
        <w:t>доплаты</w:t>
      </w:r>
      <w:r w:rsidR="007F577E" w:rsidRPr="001D6912">
        <w:t xml:space="preserve"> </w:t>
      </w:r>
      <w:r w:rsidRPr="001D6912">
        <w:t>и</w:t>
      </w:r>
      <w:r w:rsidR="007F577E" w:rsidRPr="001D6912">
        <w:t xml:space="preserve"> </w:t>
      </w:r>
      <w:r w:rsidRPr="001D6912">
        <w:t>налоговые</w:t>
      </w:r>
      <w:r w:rsidR="007F577E" w:rsidRPr="001D6912">
        <w:t xml:space="preserve"> </w:t>
      </w:r>
      <w:r w:rsidRPr="001D6912">
        <w:t>льготы.</w:t>
      </w:r>
    </w:p>
    <w:p w14:paraId="315CF0E6" w14:textId="77777777" w:rsidR="00382E61" w:rsidRPr="001D6912" w:rsidRDefault="00382E61" w:rsidP="00382E61">
      <w:r w:rsidRPr="001D6912">
        <w:t>СКОЛЬКО</w:t>
      </w:r>
      <w:r w:rsidR="007F577E" w:rsidRPr="001D6912">
        <w:t xml:space="preserve"> </w:t>
      </w:r>
      <w:r w:rsidRPr="001D6912">
        <w:t>ПЕРМЯКОВ</w:t>
      </w:r>
      <w:r w:rsidR="007F577E" w:rsidRPr="001D6912">
        <w:t xml:space="preserve"> </w:t>
      </w:r>
      <w:r w:rsidRPr="001D6912">
        <w:t>ПЕРЕВЕЛИ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p>
    <w:p w14:paraId="55926C90" w14:textId="77777777" w:rsidR="00382E61" w:rsidRPr="001D6912" w:rsidRDefault="00382E61" w:rsidP="00382E61">
      <w:r w:rsidRPr="001D6912">
        <w:t>Примерно</w:t>
      </w:r>
      <w:r w:rsidR="007F577E" w:rsidRPr="001D6912">
        <w:t xml:space="preserve"> </w:t>
      </w:r>
      <w:r w:rsidRPr="001D6912">
        <w:t>7</w:t>
      </w:r>
      <w:r w:rsidR="007F577E" w:rsidRPr="001D6912">
        <w:t xml:space="preserve"> </w:t>
      </w:r>
      <w:r w:rsidRPr="001D6912">
        <w:t>тысяч</w:t>
      </w:r>
      <w:r w:rsidR="007F577E" w:rsidRPr="001D6912">
        <w:t xml:space="preserve"> </w:t>
      </w:r>
      <w:r w:rsidRPr="001D6912">
        <w:t>жителей</w:t>
      </w:r>
      <w:r w:rsidR="007F577E" w:rsidRPr="001D6912">
        <w:t xml:space="preserve"> </w:t>
      </w:r>
      <w:r w:rsidRPr="001D6912">
        <w:t>Пермского</w:t>
      </w:r>
      <w:r w:rsidR="007F577E" w:rsidRPr="001D6912">
        <w:t xml:space="preserve"> </w:t>
      </w:r>
      <w:r w:rsidRPr="001D6912">
        <w:t>края</w:t>
      </w:r>
      <w:r w:rsidR="007F577E" w:rsidRPr="001D6912">
        <w:t xml:space="preserve"> </w:t>
      </w:r>
      <w:r w:rsidRPr="001D6912">
        <w:t>приняли</w:t>
      </w:r>
      <w:r w:rsidR="007F577E" w:rsidRPr="001D6912">
        <w:t xml:space="preserve"> </w:t>
      </w:r>
      <w:r w:rsidRPr="001D6912">
        <w:t>решение</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и</w:t>
      </w:r>
      <w:r w:rsidR="007F577E" w:rsidRPr="001D6912">
        <w:t xml:space="preserve"> </w:t>
      </w:r>
      <w:r w:rsidRPr="001D6912">
        <w:t>подали</w:t>
      </w:r>
      <w:r w:rsidR="007F577E" w:rsidRPr="001D6912">
        <w:t xml:space="preserve"> </w:t>
      </w:r>
      <w:r w:rsidRPr="001D6912">
        <w:t>соответствующее</w:t>
      </w:r>
      <w:r w:rsidR="007F577E" w:rsidRPr="001D6912">
        <w:t xml:space="preserve"> </w:t>
      </w:r>
      <w:r w:rsidRPr="001D6912">
        <w:t>заявление</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СберНПФ.</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на</w:t>
      </w:r>
      <w:r w:rsidR="007F577E" w:rsidRPr="001D6912">
        <w:t xml:space="preserve"> </w:t>
      </w:r>
      <w:r w:rsidRPr="001D6912">
        <w:t>их</w:t>
      </w:r>
      <w:r w:rsidR="007F577E" w:rsidRPr="001D6912">
        <w:t xml:space="preserve"> </w:t>
      </w:r>
      <w:r w:rsidRPr="001D6912">
        <w:t>ПДС-счета</w:t>
      </w:r>
      <w:r w:rsidR="007F577E" w:rsidRPr="001D6912">
        <w:t xml:space="preserve"> </w:t>
      </w:r>
      <w:r w:rsidRPr="001D6912">
        <w:t>будет</w:t>
      </w:r>
      <w:r w:rsidR="007F577E" w:rsidRPr="001D6912">
        <w:t xml:space="preserve"> </w:t>
      </w:r>
      <w:r w:rsidRPr="001D6912">
        <w:t>перечислено</w:t>
      </w:r>
      <w:r w:rsidR="007F577E" w:rsidRPr="001D6912">
        <w:t xml:space="preserve"> </w:t>
      </w:r>
      <w:r w:rsidRPr="001D6912">
        <w:t>более</w:t>
      </w:r>
      <w:r w:rsidR="007F577E" w:rsidRPr="001D6912">
        <w:t xml:space="preserve"> </w:t>
      </w:r>
      <w:r w:rsidRPr="001D6912">
        <w:t>1,2</w:t>
      </w:r>
      <w:r w:rsidR="007F577E" w:rsidRPr="001D6912">
        <w:t xml:space="preserve"> </w:t>
      </w:r>
      <w:r w:rsidRPr="001D6912">
        <w:t>млрд</w:t>
      </w:r>
      <w:r w:rsidR="007F577E" w:rsidRPr="001D6912">
        <w:t xml:space="preserve"> </w:t>
      </w:r>
      <w:r w:rsidRPr="001D6912">
        <w:t>рублей.</w:t>
      </w:r>
    </w:p>
    <w:p w14:paraId="6D5BB550" w14:textId="77777777" w:rsidR="00382E61" w:rsidRPr="001D6912" w:rsidRDefault="00382E61" w:rsidP="00382E61">
      <w:r w:rsidRPr="001D6912">
        <w:t>Узнать,</w:t>
      </w:r>
      <w:r w:rsidR="007F577E" w:rsidRPr="001D6912">
        <w:t xml:space="preserve"> </w:t>
      </w:r>
      <w:r w:rsidRPr="001D6912">
        <w:t>есть</w:t>
      </w:r>
      <w:r w:rsidR="007F577E" w:rsidRPr="001D6912">
        <w:t xml:space="preserve"> </w:t>
      </w:r>
      <w:r w:rsidRPr="001D6912">
        <w:t>ли</w:t>
      </w:r>
      <w:r w:rsidR="007F577E" w:rsidRPr="001D6912">
        <w:t xml:space="preserve"> </w:t>
      </w:r>
      <w:r w:rsidRPr="001D6912">
        <w:t>у</w:t>
      </w:r>
      <w:r w:rsidR="007F577E" w:rsidRPr="001D6912">
        <w:t xml:space="preserve"> </w:t>
      </w:r>
      <w:r w:rsidRPr="001D6912">
        <w:t>вас</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где</w:t>
      </w:r>
      <w:r w:rsidR="007F577E" w:rsidRPr="001D6912">
        <w:t xml:space="preserve"> </w:t>
      </w:r>
      <w:r w:rsidRPr="001D6912">
        <w:t>они</w:t>
      </w:r>
      <w:r w:rsidR="007F577E" w:rsidRPr="001D6912">
        <w:t xml:space="preserve"> </w:t>
      </w:r>
      <w:r w:rsidRPr="001D6912">
        <w:t>хранятся,</w:t>
      </w:r>
      <w:r w:rsidR="007F577E" w:rsidRPr="001D6912">
        <w:t xml:space="preserve"> </w:t>
      </w:r>
      <w:r w:rsidRPr="001D6912">
        <w:t>можно</w:t>
      </w:r>
      <w:r w:rsidR="007F577E" w:rsidRPr="001D6912">
        <w:t xml:space="preserve"> </w:t>
      </w:r>
      <w:r w:rsidRPr="001D6912">
        <w:t>через</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в</w:t>
      </w:r>
      <w:r w:rsidR="007F577E" w:rsidRPr="001D6912">
        <w:t xml:space="preserve"> </w:t>
      </w:r>
      <w:r w:rsidRPr="001D6912">
        <w:t>поисковой</w:t>
      </w:r>
      <w:r w:rsidR="007F577E" w:rsidRPr="001D6912">
        <w:t xml:space="preserve"> </w:t>
      </w:r>
      <w:r w:rsidRPr="001D6912">
        <w:t>строке</w:t>
      </w:r>
      <w:r w:rsidR="007F577E" w:rsidRPr="001D6912">
        <w:t xml:space="preserve"> </w:t>
      </w:r>
      <w:r w:rsidRPr="001D6912">
        <w:t>нужно</w:t>
      </w:r>
      <w:r w:rsidR="007F577E" w:rsidRPr="001D6912">
        <w:t xml:space="preserve"> </w:t>
      </w:r>
      <w:r w:rsidRPr="001D6912">
        <w:t>набрать</w:t>
      </w:r>
      <w:r w:rsidR="007F577E" w:rsidRPr="001D6912">
        <w:t xml:space="preserve"> «</w:t>
      </w:r>
      <w:r w:rsidRPr="001D6912">
        <w:t>Расчет</w:t>
      </w:r>
      <w:r w:rsidR="007F577E" w:rsidRPr="001D6912">
        <w:t xml:space="preserve"> </w:t>
      </w:r>
      <w:r w:rsidRPr="001D6912">
        <w:t>пенсии</w:t>
      </w:r>
      <w:r w:rsidR="007F577E" w:rsidRPr="001D6912">
        <w:t>»</w:t>
      </w:r>
      <w:r w:rsidRPr="001D6912">
        <w:t>,</w:t>
      </w:r>
      <w:r w:rsidR="007F577E" w:rsidRPr="001D6912">
        <w:t xml:space="preserve"> </w:t>
      </w:r>
      <w:r w:rsidRPr="001D6912">
        <w:t>а</w:t>
      </w:r>
      <w:r w:rsidR="007F577E" w:rsidRPr="001D6912">
        <w:t xml:space="preserve"> </w:t>
      </w:r>
      <w:r w:rsidRPr="001D6912">
        <w:t>дальше</w:t>
      </w:r>
      <w:r w:rsidR="007F577E" w:rsidRPr="001D6912">
        <w:t xml:space="preserve"> </w:t>
      </w:r>
      <w:r w:rsidRPr="001D6912">
        <w:t>следовать</w:t>
      </w:r>
      <w:r w:rsidR="007F577E" w:rsidRPr="001D6912">
        <w:t xml:space="preserve"> </w:t>
      </w:r>
      <w:r w:rsidRPr="001D6912">
        <w:t>инструкциям.</w:t>
      </w:r>
      <w:r w:rsidR="007F577E" w:rsidRPr="001D6912">
        <w:t xml:space="preserve"> </w:t>
      </w:r>
      <w:r w:rsidRPr="001D6912">
        <w:t>Так</w:t>
      </w:r>
      <w:r w:rsidR="007F577E" w:rsidRPr="001D6912">
        <w:t xml:space="preserve"> </w:t>
      </w:r>
      <w:r w:rsidRPr="001D6912">
        <w:t>вы</w:t>
      </w:r>
      <w:r w:rsidR="007F577E" w:rsidRPr="001D6912">
        <w:t xml:space="preserve"> </w:t>
      </w:r>
      <w:r w:rsidRPr="001D6912">
        <w:t>точно</w:t>
      </w:r>
      <w:r w:rsidR="007F577E" w:rsidRPr="001D6912">
        <w:t xml:space="preserve"> </w:t>
      </w:r>
      <w:r w:rsidRPr="001D6912">
        <w:t>сможете</w:t>
      </w:r>
      <w:r w:rsidR="007F577E" w:rsidRPr="001D6912">
        <w:t xml:space="preserve"> </w:t>
      </w:r>
      <w:r w:rsidRPr="001D6912">
        <w:t>выяснить,</w:t>
      </w:r>
      <w:r w:rsidR="007F577E" w:rsidRPr="001D6912">
        <w:t xml:space="preserve"> </w:t>
      </w:r>
      <w:r w:rsidRPr="001D6912">
        <w:t>какая</w:t>
      </w:r>
      <w:r w:rsidR="007F577E" w:rsidRPr="001D6912">
        <w:t xml:space="preserve"> </w:t>
      </w:r>
      <w:r w:rsidRPr="001D6912">
        <w:t>именно</w:t>
      </w:r>
      <w:r w:rsidR="007F577E" w:rsidRPr="001D6912">
        <w:t xml:space="preserve"> </w:t>
      </w:r>
      <w:r w:rsidRPr="001D6912">
        <w:t>сумма</w:t>
      </w:r>
      <w:r w:rsidR="007F577E" w:rsidRPr="001D6912">
        <w:t xml:space="preserve"> </w:t>
      </w:r>
      <w:r w:rsidRPr="001D6912">
        <w:t>у</w:t>
      </w:r>
      <w:r w:rsidR="007F577E" w:rsidRPr="001D6912">
        <w:t xml:space="preserve"> </w:t>
      </w:r>
      <w:r w:rsidRPr="001D6912">
        <w:t>вас</w:t>
      </w:r>
      <w:r w:rsidR="007F577E" w:rsidRPr="001D6912">
        <w:t xml:space="preserve"> </w:t>
      </w:r>
      <w:r w:rsidRPr="001D6912">
        <w:t>имеется,</w:t>
      </w:r>
      <w:r w:rsidR="007F577E" w:rsidRPr="001D6912">
        <w:t xml:space="preserve"> </w:t>
      </w:r>
      <w:r w:rsidRPr="001D6912">
        <w:t>и</w:t>
      </w:r>
      <w:r w:rsidR="007F577E" w:rsidRPr="001D6912">
        <w:t xml:space="preserve"> </w:t>
      </w:r>
      <w:r w:rsidRPr="001D6912">
        <w:t>где</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хранятся</w:t>
      </w:r>
      <w:r w:rsidR="007F577E" w:rsidRPr="001D6912">
        <w:t xml:space="preserve"> </w:t>
      </w:r>
      <w:r w:rsidRPr="001D6912">
        <w:t>сейчас.</w:t>
      </w:r>
    </w:p>
    <w:p w14:paraId="7247B891" w14:textId="77777777" w:rsidR="00382E61" w:rsidRPr="001D6912" w:rsidRDefault="00382E61" w:rsidP="00382E61">
      <w:r w:rsidRPr="001D6912">
        <w:t>Теперь</w:t>
      </w:r>
      <w:r w:rsidR="007F577E" w:rsidRPr="001D6912">
        <w:t xml:space="preserve"> </w:t>
      </w:r>
      <w:r w:rsidRPr="001D6912">
        <w:t>давайте</w:t>
      </w:r>
      <w:r w:rsidR="007F577E" w:rsidRPr="001D6912">
        <w:t xml:space="preserve"> </w:t>
      </w:r>
      <w:r w:rsidRPr="001D6912">
        <w:t>разберемся,</w:t>
      </w:r>
      <w:r w:rsidR="007F577E" w:rsidRPr="001D6912">
        <w:t xml:space="preserve"> </w:t>
      </w:r>
      <w:r w:rsidRPr="001D6912">
        <w:t>какой</w:t>
      </w:r>
      <w:r w:rsidR="007F577E" w:rsidRPr="001D6912">
        <w:t xml:space="preserve"> </w:t>
      </w:r>
      <w:r w:rsidRPr="001D6912">
        <w:t>смысл</w:t>
      </w:r>
      <w:r w:rsidR="007F577E" w:rsidRPr="001D6912">
        <w:t xml:space="preserve"> </w:t>
      </w:r>
      <w:r w:rsidRPr="001D6912">
        <w:t>отправлять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песни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p>
    <w:p w14:paraId="44809247" w14:textId="77777777" w:rsidR="00382E61" w:rsidRPr="001D6912" w:rsidRDefault="00382E61" w:rsidP="00382E61">
      <w:r w:rsidRPr="001D6912">
        <w:t>КАК</w:t>
      </w:r>
      <w:r w:rsidR="007F577E" w:rsidRPr="001D6912">
        <w:t xml:space="preserve"> </w:t>
      </w:r>
      <w:r w:rsidRPr="001D6912">
        <w:t>СДЕЛАТЬ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БОЛЕЕ</w:t>
      </w:r>
      <w:r w:rsidR="007F577E" w:rsidRPr="001D6912">
        <w:t xml:space="preserve"> </w:t>
      </w:r>
      <w:r w:rsidRPr="001D6912">
        <w:t>ЛИКВИДНЫМИ</w:t>
      </w:r>
    </w:p>
    <w:p w14:paraId="13789486" w14:textId="77777777" w:rsidR="00382E61" w:rsidRPr="001D6912" w:rsidRDefault="00382E61" w:rsidP="00382E61">
      <w:r w:rsidRPr="001D6912">
        <w:t>По</w:t>
      </w:r>
      <w:r w:rsidR="007F577E" w:rsidRPr="001D6912">
        <w:t xml:space="preserve"> </w:t>
      </w:r>
      <w:r w:rsidRPr="001D6912">
        <w:t>закону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остаются</w:t>
      </w:r>
      <w:r w:rsidR="007F577E" w:rsidRPr="001D6912">
        <w:t xml:space="preserve"> </w:t>
      </w:r>
      <w:r w:rsidRPr="001D6912">
        <w:t>на</w:t>
      </w:r>
      <w:r w:rsidR="007F577E" w:rsidRPr="001D6912">
        <w:t xml:space="preserve"> </w:t>
      </w:r>
      <w:r w:rsidRPr="001D6912">
        <w:t>счете,</w:t>
      </w:r>
      <w:r w:rsidR="007F577E" w:rsidRPr="001D6912">
        <w:t xml:space="preserve"> </w:t>
      </w:r>
      <w:r w:rsidRPr="001D6912">
        <w:t>пока</w:t>
      </w:r>
      <w:r w:rsidR="007F577E" w:rsidRPr="001D6912">
        <w:t xml:space="preserve"> </w:t>
      </w:r>
      <w:r w:rsidRPr="001D6912">
        <w:t>человек</w:t>
      </w:r>
      <w:r w:rsidR="007F577E" w:rsidRPr="001D6912">
        <w:t xml:space="preserve"> </w:t>
      </w:r>
      <w:r w:rsidRPr="001D6912">
        <w:t>не</w:t>
      </w:r>
      <w:r w:rsidR="007F577E" w:rsidRPr="001D6912">
        <w:t xml:space="preserve"> </w:t>
      </w:r>
      <w:r w:rsidRPr="001D6912">
        <w:t>достигнет</w:t>
      </w:r>
      <w:r w:rsidR="007F577E" w:rsidRPr="001D6912">
        <w:t xml:space="preserve"> </w:t>
      </w:r>
      <w:r w:rsidRPr="001D6912">
        <w:t>определенного</w:t>
      </w:r>
      <w:r w:rsidR="007F577E" w:rsidRPr="001D6912">
        <w:t xml:space="preserve"> </w:t>
      </w:r>
      <w:r w:rsidRPr="001D6912">
        <w:t>возраста:</w:t>
      </w:r>
      <w:r w:rsidR="007F577E" w:rsidRPr="001D6912">
        <w:t xml:space="preserve"> </w:t>
      </w:r>
      <w:r w:rsidRPr="001D6912">
        <w:t>мужчины</w:t>
      </w:r>
      <w:r w:rsidR="007F577E" w:rsidRPr="001D6912">
        <w:t xml:space="preserve"> - </w:t>
      </w:r>
      <w:r w:rsidRPr="001D6912">
        <w:t>60</w:t>
      </w:r>
      <w:r w:rsidR="007F577E" w:rsidRPr="001D6912">
        <w:t xml:space="preserve"> </w:t>
      </w:r>
      <w:r w:rsidRPr="001D6912">
        <w:t>лет,</w:t>
      </w:r>
      <w:r w:rsidR="007F577E" w:rsidRPr="001D6912">
        <w:t xml:space="preserve"> </w:t>
      </w:r>
      <w:r w:rsidRPr="001D6912">
        <w:t>женщины</w:t>
      </w:r>
      <w:r w:rsidR="007F577E" w:rsidRPr="001D6912">
        <w:t xml:space="preserve"> - </w:t>
      </w:r>
      <w:r w:rsidRPr="001D6912">
        <w:t>55.</w:t>
      </w:r>
      <w:r w:rsidR="007F577E" w:rsidRPr="001D6912">
        <w:t xml:space="preserve"> </w:t>
      </w:r>
      <w:r w:rsidRPr="001D6912">
        <w:t>Исключение</w:t>
      </w:r>
      <w:r w:rsidR="007F577E" w:rsidRPr="001D6912">
        <w:t xml:space="preserve"> </w:t>
      </w:r>
      <w:r w:rsidRPr="001D6912">
        <w:t>делают</w:t>
      </w:r>
      <w:r w:rsidR="007F577E" w:rsidRPr="001D6912">
        <w:t xml:space="preserve"> </w:t>
      </w:r>
      <w:r w:rsidRPr="001D6912">
        <w:t>лишь</w:t>
      </w:r>
      <w:r w:rsidR="007F577E" w:rsidRPr="001D6912">
        <w:t xml:space="preserve"> </w:t>
      </w:r>
      <w:r w:rsidRPr="001D6912">
        <w:t>тем,</w:t>
      </w:r>
      <w:r w:rsidR="007F577E" w:rsidRPr="001D6912">
        <w:t xml:space="preserve"> </w:t>
      </w:r>
      <w:r w:rsidRPr="001D6912">
        <w:t>кто</w:t>
      </w:r>
      <w:r w:rsidR="007F577E" w:rsidRPr="001D6912">
        <w:t xml:space="preserve"> </w:t>
      </w:r>
      <w:r w:rsidRPr="001D6912">
        <w:t>получил</w:t>
      </w:r>
      <w:r w:rsidR="007F577E" w:rsidRPr="001D6912">
        <w:t xml:space="preserve"> </w:t>
      </w:r>
      <w:r w:rsidRPr="001D6912">
        <w:t>право</w:t>
      </w:r>
      <w:r w:rsidR="007F577E" w:rsidRPr="001D6912">
        <w:t xml:space="preserve"> </w:t>
      </w:r>
      <w:r w:rsidRPr="001D6912">
        <w:t>на</w:t>
      </w:r>
      <w:r w:rsidR="007F577E" w:rsidRPr="001D6912">
        <w:t xml:space="preserve"> </w:t>
      </w:r>
      <w:r w:rsidRPr="001D6912">
        <w:t>досрочную</w:t>
      </w:r>
      <w:r w:rsidR="007F577E" w:rsidRPr="001D6912">
        <w:t xml:space="preserve"> </w:t>
      </w:r>
      <w:r w:rsidRPr="001D6912">
        <w:t>пенсию.</w:t>
      </w:r>
      <w:r w:rsidR="007F577E" w:rsidRPr="001D6912">
        <w:t xml:space="preserve"> </w:t>
      </w:r>
      <w:r w:rsidRPr="001D6912">
        <w:t>Например,</w:t>
      </w:r>
      <w:r w:rsidR="007F577E" w:rsidRPr="001D6912">
        <w:t xml:space="preserve"> </w:t>
      </w:r>
      <w:r w:rsidRPr="001D6912">
        <w:t>имеет</w:t>
      </w:r>
      <w:r w:rsidR="007F577E" w:rsidRPr="001D6912">
        <w:t xml:space="preserve"> </w:t>
      </w:r>
      <w:r w:rsidRPr="001D6912">
        <w:t>северный</w:t>
      </w:r>
      <w:r w:rsidR="007F577E" w:rsidRPr="001D6912">
        <w:t xml:space="preserve"> </w:t>
      </w:r>
      <w:r w:rsidRPr="001D6912">
        <w:t>стаж</w:t>
      </w:r>
      <w:r w:rsidR="007F577E" w:rsidRPr="001D6912">
        <w:t xml:space="preserve"> </w:t>
      </w:r>
      <w:r w:rsidRPr="001D6912">
        <w:t>и</w:t>
      </w:r>
      <w:r w:rsidR="007F577E" w:rsidRPr="001D6912">
        <w:t xml:space="preserve"> </w:t>
      </w:r>
      <w:r w:rsidRPr="001D6912">
        <w:t>пр.</w:t>
      </w:r>
      <w:r w:rsidR="007F577E" w:rsidRPr="001D6912">
        <w:t xml:space="preserve"> </w:t>
      </w:r>
      <w:r w:rsidRPr="001D6912">
        <w:t>После</w:t>
      </w:r>
      <w:r w:rsidR="007F577E" w:rsidRPr="001D6912">
        <w:t xml:space="preserve"> </w:t>
      </w:r>
      <w:r w:rsidRPr="001D6912">
        <w:t>этого</w:t>
      </w:r>
      <w:r w:rsidR="007F577E" w:rsidRPr="001D6912">
        <w:t xml:space="preserve"> </w:t>
      </w:r>
      <w:r w:rsidRPr="001D6912">
        <w:t>есть</w:t>
      </w:r>
      <w:r w:rsidR="007F577E" w:rsidRPr="001D6912">
        <w:t xml:space="preserve"> </w:t>
      </w:r>
      <w:r w:rsidRPr="001D6912">
        <w:t>два</w:t>
      </w:r>
      <w:r w:rsidR="007F577E" w:rsidRPr="001D6912">
        <w:t xml:space="preserve"> </w:t>
      </w:r>
      <w:r w:rsidRPr="001D6912">
        <w:t>варианта,</w:t>
      </w:r>
      <w:r w:rsidR="007F577E" w:rsidRPr="001D6912">
        <w:t xml:space="preserve"> </w:t>
      </w:r>
      <w:r w:rsidRPr="001D6912">
        <w:t>как</w:t>
      </w:r>
      <w:r w:rsidR="007F577E" w:rsidRPr="001D6912">
        <w:t xml:space="preserve"> </w:t>
      </w:r>
      <w:r w:rsidRPr="001D6912">
        <w:t>государство</w:t>
      </w:r>
      <w:r w:rsidR="007F577E" w:rsidRPr="001D6912">
        <w:t xml:space="preserve"> </w:t>
      </w:r>
      <w:r w:rsidRPr="001D6912">
        <w:t>выплатит</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Если</w:t>
      </w:r>
      <w:r w:rsidR="007F577E" w:rsidRPr="001D6912">
        <w:t xml:space="preserve"> </w:t>
      </w:r>
      <w:r w:rsidRPr="001D6912">
        <w:t>на</w:t>
      </w:r>
      <w:r w:rsidR="007F577E" w:rsidRPr="001D6912">
        <w:t xml:space="preserve"> </w:t>
      </w:r>
      <w:r w:rsidRPr="001D6912">
        <w:t>вашем</w:t>
      </w:r>
      <w:r w:rsidR="007F577E" w:rsidRPr="001D6912">
        <w:t xml:space="preserve"> </w:t>
      </w:r>
      <w:r w:rsidRPr="001D6912">
        <w:t>счете</w:t>
      </w:r>
      <w:r w:rsidR="007F577E" w:rsidRPr="001D6912">
        <w:t xml:space="preserve"> </w:t>
      </w:r>
      <w:r w:rsidRPr="001D6912">
        <w:t>хранится</w:t>
      </w:r>
      <w:r w:rsidR="007F577E" w:rsidRPr="001D6912">
        <w:t xml:space="preserve"> </w:t>
      </w:r>
      <w:r w:rsidRPr="001D6912">
        <w:t>меньше</w:t>
      </w:r>
      <w:r w:rsidR="007F577E" w:rsidRPr="001D6912">
        <w:t xml:space="preserve"> </w:t>
      </w:r>
      <w:r w:rsidRPr="001D6912">
        <w:t>351</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(такая</w:t>
      </w:r>
      <w:r w:rsidR="007F577E" w:rsidRPr="001D6912">
        <w:t xml:space="preserve"> </w:t>
      </w:r>
      <w:r w:rsidRPr="001D6912">
        <w:t>сумма</w:t>
      </w:r>
      <w:r w:rsidR="007F577E" w:rsidRPr="001D6912">
        <w:t xml:space="preserve"> </w:t>
      </w:r>
      <w:r w:rsidRPr="001D6912">
        <w:t>установлена</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обратится</w:t>
      </w:r>
      <w:r w:rsidR="007F577E" w:rsidRPr="001D6912">
        <w:t xml:space="preserve"> </w:t>
      </w:r>
      <w:r w:rsidRPr="001D6912">
        <w:t>за</w:t>
      </w:r>
      <w:r w:rsidR="007F577E" w:rsidRPr="001D6912">
        <w:t xml:space="preserve"> </w:t>
      </w:r>
      <w:r w:rsidRPr="001D6912">
        <w:t>выплатой</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вы</w:t>
      </w:r>
      <w:r w:rsidR="007F577E" w:rsidRPr="001D6912">
        <w:t xml:space="preserve"> </w:t>
      </w:r>
      <w:r w:rsidRPr="001D6912">
        <w:t>получите</w:t>
      </w:r>
      <w:r w:rsidR="007F577E" w:rsidRPr="001D6912">
        <w:t xml:space="preserve"> </w:t>
      </w:r>
      <w:r w:rsidRPr="001D6912">
        <w:t>их</w:t>
      </w:r>
      <w:r w:rsidR="007F577E" w:rsidRPr="001D6912">
        <w:t xml:space="preserve"> </w:t>
      </w:r>
      <w:r w:rsidRPr="001D6912">
        <w:t>сразу.</w:t>
      </w:r>
      <w:r w:rsidR="007F577E" w:rsidRPr="001D6912">
        <w:t xml:space="preserve"> </w:t>
      </w:r>
      <w:r w:rsidRPr="001D6912">
        <w:t>Если</w:t>
      </w:r>
      <w:r w:rsidR="007F577E" w:rsidRPr="001D6912">
        <w:t xml:space="preserve"> </w:t>
      </w:r>
      <w:r w:rsidRPr="001D6912">
        <w:t>больше,</w:t>
      </w:r>
      <w:r w:rsidR="007F577E" w:rsidRPr="001D6912">
        <w:t xml:space="preserve"> </w:t>
      </w:r>
      <w:r w:rsidRPr="001D6912">
        <w:t>эту</w:t>
      </w:r>
      <w:r w:rsidR="007F577E" w:rsidRPr="001D6912">
        <w:t xml:space="preserve"> </w:t>
      </w:r>
      <w:r w:rsidRPr="001D6912">
        <w:t>сумму</w:t>
      </w:r>
      <w:r w:rsidR="007F577E" w:rsidRPr="001D6912">
        <w:t xml:space="preserve"> </w:t>
      </w:r>
      <w:r w:rsidRPr="001D6912">
        <w:t>вам</w:t>
      </w:r>
      <w:r w:rsidR="007F577E" w:rsidRPr="001D6912">
        <w:t xml:space="preserve"> </w:t>
      </w:r>
      <w:r w:rsidRPr="001D6912">
        <w:t>будут</w:t>
      </w:r>
      <w:r w:rsidR="007F577E" w:rsidRPr="001D6912">
        <w:t xml:space="preserve"> </w:t>
      </w:r>
      <w:r w:rsidRPr="001D6912">
        <w:t>выплачивать</w:t>
      </w:r>
      <w:r w:rsidR="007F577E" w:rsidRPr="001D6912">
        <w:t xml:space="preserve"> </w:t>
      </w:r>
      <w:r w:rsidRPr="001D6912">
        <w:t>пожизненно</w:t>
      </w:r>
      <w:r w:rsidR="007F577E" w:rsidRPr="001D6912">
        <w:t xml:space="preserve"> </w:t>
      </w:r>
      <w:r w:rsidRPr="001D6912">
        <w:t>как</w:t>
      </w:r>
      <w:r w:rsidR="007F577E" w:rsidRPr="001D6912">
        <w:t xml:space="preserve"> </w:t>
      </w:r>
      <w:r w:rsidRPr="001D6912">
        <w:t>надбавку</w:t>
      </w:r>
      <w:r w:rsidR="007F577E" w:rsidRPr="001D6912">
        <w:t xml:space="preserve"> </w:t>
      </w:r>
      <w:r w:rsidRPr="001D6912">
        <w:t>к</w:t>
      </w:r>
      <w:r w:rsidR="007F577E" w:rsidRPr="001D6912">
        <w:t xml:space="preserve"> </w:t>
      </w:r>
      <w:r w:rsidRPr="001D6912">
        <w:t>основной</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Не</w:t>
      </w:r>
      <w:r w:rsidR="007F577E" w:rsidRPr="001D6912">
        <w:t xml:space="preserve"> </w:t>
      </w:r>
      <w:r w:rsidRPr="001D6912">
        <w:t>слишком</w:t>
      </w:r>
      <w:r w:rsidR="007F577E" w:rsidRPr="001D6912">
        <w:t xml:space="preserve"> </w:t>
      </w:r>
      <w:r w:rsidRPr="001D6912">
        <w:t>выгодный</w:t>
      </w:r>
      <w:r w:rsidR="007F577E" w:rsidRPr="001D6912">
        <w:t xml:space="preserve"> </w:t>
      </w:r>
      <w:r w:rsidRPr="001D6912">
        <w:t>вариант,</w:t>
      </w:r>
      <w:r w:rsidR="007F577E" w:rsidRPr="001D6912">
        <w:t xml:space="preserve"> </w:t>
      </w:r>
      <w:r w:rsidRPr="001D6912">
        <w:t>поскольку</w:t>
      </w:r>
      <w:r w:rsidR="007F577E" w:rsidRPr="001D6912">
        <w:t xml:space="preserve"> </w:t>
      </w:r>
      <w:r w:rsidRPr="001D6912">
        <w:t>прибавка</w:t>
      </w:r>
      <w:r w:rsidR="007F577E" w:rsidRPr="001D6912">
        <w:t xml:space="preserve"> </w:t>
      </w:r>
      <w:r w:rsidRPr="001D6912">
        <w:t>получается</w:t>
      </w:r>
      <w:r w:rsidR="007F577E" w:rsidRPr="001D6912">
        <w:t xml:space="preserve"> </w:t>
      </w:r>
      <w:r w:rsidRPr="001D6912">
        <w:t>незначительная</w:t>
      </w:r>
      <w:r w:rsidR="007F577E" w:rsidRPr="001D6912">
        <w:t xml:space="preserve"> - </w:t>
      </w:r>
      <w:r w:rsidRPr="001D6912">
        <w:t>примерно</w:t>
      </w:r>
      <w:r w:rsidR="007F577E" w:rsidRPr="001D6912">
        <w:t xml:space="preserve"> </w:t>
      </w:r>
      <w:r w:rsidRPr="001D6912">
        <w:t>тысяча</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Согласитесь,</w:t>
      </w:r>
      <w:r w:rsidR="007F577E" w:rsidRPr="001D6912">
        <w:t xml:space="preserve"> </w:t>
      </w:r>
      <w:r w:rsidRPr="001D6912">
        <w:t>гораздо</w:t>
      </w:r>
      <w:r w:rsidR="007F577E" w:rsidRPr="001D6912">
        <w:t xml:space="preserve"> </w:t>
      </w:r>
      <w:r w:rsidRPr="001D6912">
        <w:t>заманчивей</w:t>
      </w:r>
      <w:r w:rsidR="007F577E" w:rsidRPr="001D6912">
        <w:t xml:space="preserve"> </w:t>
      </w:r>
      <w:r w:rsidRPr="001D6912">
        <w:t>получить</w:t>
      </w:r>
      <w:r w:rsidR="007F577E" w:rsidRPr="001D6912">
        <w:t xml:space="preserve"> </w:t>
      </w:r>
      <w:r w:rsidRPr="001D6912">
        <w:t>эти</w:t>
      </w:r>
      <w:r w:rsidR="007F577E" w:rsidRPr="001D6912">
        <w:t xml:space="preserve"> </w:t>
      </w:r>
      <w:r w:rsidRPr="001D6912">
        <w:t>деньги</w:t>
      </w:r>
      <w:r w:rsidR="007F577E" w:rsidRPr="001D6912">
        <w:t xml:space="preserve"> </w:t>
      </w:r>
      <w:r w:rsidRPr="001D6912">
        <w:t>по</w:t>
      </w:r>
      <w:r w:rsidR="007F577E" w:rsidRPr="001D6912">
        <w:t xml:space="preserve"> </w:t>
      </w:r>
      <w:r w:rsidRPr="001D6912">
        <w:t>своим</w:t>
      </w:r>
      <w:r w:rsidR="007F577E" w:rsidRPr="001D6912">
        <w:t xml:space="preserve"> </w:t>
      </w:r>
      <w:r w:rsidRPr="001D6912">
        <w:t>правилам.</w:t>
      </w:r>
    </w:p>
    <w:p w14:paraId="13E68D48" w14:textId="77777777" w:rsidR="00382E61" w:rsidRPr="001D6912" w:rsidRDefault="00382E61" w:rsidP="00382E61">
      <w:r w:rsidRPr="001D6912">
        <w:lastRenderedPageBreak/>
        <w:t>Именно</w:t>
      </w:r>
      <w:r w:rsidR="007F577E" w:rsidRPr="001D6912">
        <w:t xml:space="preserve"> </w:t>
      </w:r>
      <w:r w:rsidRPr="001D6912">
        <w:t>такая</w:t>
      </w:r>
      <w:r w:rsidR="007F577E" w:rsidRPr="001D6912">
        <w:t xml:space="preserve"> </w:t>
      </w:r>
      <w:r w:rsidRPr="001D6912">
        <w:t>возможность</w:t>
      </w:r>
      <w:r w:rsidR="007F577E" w:rsidRPr="001D6912">
        <w:t xml:space="preserve"> </w:t>
      </w:r>
      <w:r w:rsidRPr="001D6912">
        <w:t>предоставляется</w:t>
      </w:r>
      <w:r w:rsidR="007F577E" w:rsidRPr="001D6912">
        <w:t xml:space="preserve"> </w:t>
      </w:r>
      <w:r w:rsidRPr="001D6912">
        <w:t>тем,</w:t>
      </w:r>
      <w:r w:rsidR="007F577E" w:rsidRPr="001D6912">
        <w:t xml:space="preserve"> </w:t>
      </w:r>
      <w:r w:rsidRPr="001D6912">
        <w:t>кто</w:t>
      </w:r>
      <w:r w:rsidR="007F577E" w:rsidRPr="001D6912">
        <w:t xml:space="preserve"> </w:t>
      </w:r>
      <w:r w:rsidRPr="001D6912">
        <w:t>присоединится</w:t>
      </w:r>
      <w:r w:rsidR="007F577E" w:rsidRPr="001D6912">
        <w:t xml:space="preserve"> </w:t>
      </w:r>
      <w:r w:rsidRPr="001D6912">
        <w:t>к</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С</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россиянам</w:t>
      </w:r>
      <w:r w:rsidR="007F577E" w:rsidRPr="001D6912">
        <w:t xml:space="preserve"> </w:t>
      </w:r>
      <w:r w:rsidRPr="001D6912">
        <w:t>разрешили</w:t>
      </w:r>
      <w:r w:rsidR="007F577E" w:rsidRPr="001D6912">
        <w:t xml:space="preserve"> </w:t>
      </w:r>
      <w:r w:rsidRPr="001D6912">
        <w:t>изымать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из</w:t>
      </w:r>
      <w:r w:rsidR="007F577E" w:rsidRPr="001D6912">
        <w:t xml:space="preserve"> </w:t>
      </w:r>
      <w:r w:rsidRPr="001D6912">
        <w:t>государственной</w:t>
      </w:r>
      <w:r w:rsidR="007F577E" w:rsidRPr="001D6912">
        <w:t xml:space="preserve"> </w:t>
      </w:r>
      <w:r w:rsidRPr="001D6912">
        <w:t>системы</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и</w:t>
      </w:r>
      <w:r w:rsidR="007F577E" w:rsidRPr="001D6912">
        <w:t xml:space="preserve"> </w:t>
      </w:r>
      <w:r w:rsidRPr="001D6912">
        <w:t>отправлять</w:t>
      </w:r>
      <w:r w:rsidR="007F577E" w:rsidRPr="001D6912">
        <w:t xml:space="preserve"> </w:t>
      </w:r>
      <w:r w:rsidRPr="001D6912">
        <w:t>их</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Да</w:t>
      </w:r>
      <w:r w:rsidR="007F577E" w:rsidRPr="001D6912">
        <w:t xml:space="preserve"> </w:t>
      </w:r>
      <w:r w:rsidRPr="001D6912">
        <w:t>еще</w:t>
      </w:r>
      <w:r w:rsidR="007F577E" w:rsidRPr="001D6912">
        <w:t xml:space="preserve"> </w:t>
      </w:r>
      <w:r w:rsidRPr="001D6912">
        <w:t>и</w:t>
      </w:r>
      <w:r w:rsidR="007F577E" w:rsidRPr="001D6912">
        <w:t xml:space="preserve"> </w:t>
      </w:r>
      <w:r w:rsidRPr="001D6912">
        <w:t>приумножать</w:t>
      </w:r>
      <w:r w:rsidR="007F577E" w:rsidRPr="001D6912">
        <w:t xml:space="preserve"> </w:t>
      </w:r>
      <w:r w:rsidRPr="001D6912">
        <w:t>их</w:t>
      </w:r>
      <w:r w:rsidR="007F577E" w:rsidRPr="001D6912">
        <w:t xml:space="preserve"> </w:t>
      </w:r>
      <w:r w:rsidRPr="001D6912">
        <w:t>с</w:t>
      </w:r>
      <w:r w:rsidR="007F577E" w:rsidRPr="001D6912">
        <w:t xml:space="preserve"> </w:t>
      </w:r>
      <w:r w:rsidRPr="001D6912">
        <w:t>очевидной</w:t>
      </w:r>
      <w:r w:rsidR="007F577E" w:rsidRPr="001D6912">
        <w:t xml:space="preserve"> </w:t>
      </w:r>
      <w:r w:rsidRPr="001D6912">
        <w:t>выгодой</w:t>
      </w:r>
      <w:r w:rsidR="007F577E" w:rsidRPr="001D6912">
        <w:t xml:space="preserve"> </w:t>
      </w:r>
      <w:r w:rsidRPr="001D6912">
        <w:t>для</w:t>
      </w:r>
      <w:r w:rsidR="007F577E" w:rsidRPr="001D6912">
        <w:t xml:space="preserve"> </w:t>
      </w:r>
      <w:r w:rsidRPr="001D6912">
        <w:t>себя.</w:t>
      </w:r>
    </w:p>
    <w:p w14:paraId="0EC6CA44" w14:textId="77777777" w:rsidR="00382E61" w:rsidRPr="001D6912" w:rsidRDefault="00382E61" w:rsidP="00382E61">
      <w:r w:rsidRPr="001D6912">
        <w:t>Гибкость</w:t>
      </w:r>
      <w:r w:rsidR="007F577E" w:rsidRPr="001D6912">
        <w:t xml:space="preserve"> </w:t>
      </w:r>
      <w:r w:rsidRPr="001D6912">
        <w:t>условий</w:t>
      </w:r>
      <w:r w:rsidR="007F577E" w:rsidRPr="001D6912">
        <w:t xml:space="preserve"> </w:t>
      </w:r>
      <w:r w:rsidRPr="001D6912">
        <w:t>программы,</w:t>
      </w:r>
      <w:r w:rsidR="007F577E" w:rsidRPr="001D6912">
        <w:t xml:space="preserve"> </w:t>
      </w:r>
      <w:r w:rsidRPr="001D6912">
        <w:t>ее</w:t>
      </w:r>
      <w:r w:rsidR="007F577E" w:rsidRPr="001D6912">
        <w:t xml:space="preserve"> </w:t>
      </w:r>
      <w:r w:rsidRPr="001D6912">
        <w:t>финансовая</w:t>
      </w:r>
      <w:r w:rsidR="007F577E" w:rsidRPr="001D6912">
        <w:t xml:space="preserve"> </w:t>
      </w:r>
      <w:r w:rsidRPr="001D6912">
        <w:t>безопасность</w:t>
      </w:r>
      <w:r w:rsidR="007F577E" w:rsidRPr="001D6912">
        <w:t xml:space="preserve"> </w:t>
      </w:r>
      <w:r w:rsidRPr="001D6912">
        <w:t>и</w:t>
      </w:r>
      <w:r w:rsidR="007F577E" w:rsidRPr="001D6912">
        <w:t xml:space="preserve"> </w:t>
      </w:r>
      <w:r w:rsidRPr="001D6912">
        <w:t>доступность</w:t>
      </w:r>
      <w:r w:rsidR="007F577E" w:rsidRPr="001D6912">
        <w:t xml:space="preserve"> </w:t>
      </w:r>
      <w:r w:rsidRPr="001D6912">
        <w:t>налоговых</w:t>
      </w:r>
      <w:r w:rsidR="007F577E" w:rsidRPr="001D6912">
        <w:t xml:space="preserve"> </w:t>
      </w:r>
      <w:r w:rsidRPr="001D6912">
        <w:t>льгот</w:t>
      </w:r>
      <w:r w:rsidR="007F577E" w:rsidRPr="001D6912">
        <w:t xml:space="preserve"> </w:t>
      </w:r>
      <w:r w:rsidRPr="001D6912">
        <w:t>делают</w:t>
      </w:r>
      <w:r w:rsidR="007F577E" w:rsidRPr="001D6912">
        <w:t xml:space="preserve"> </w:t>
      </w:r>
      <w:r w:rsidRPr="001D6912">
        <w:t>ПДС</w:t>
      </w:r>
      <w:r w:rsidR="007F577E" w:rsidRPr="001D6912">
        <w:t xml:space="preserve"> </w:t>
      </w:r>
      <w:r w:rsidRPr="001D6912">
        <w:t>отличным</w:t>
      </w:r>
      <w:r w:rsidR="007F577E" w:rsidRPr="001D6912">
        <w:t xml:space="preserve"> </w:t>
      </w:r>
      <w:r w:rsidRPr="001D6912">
        <w:t>инструментом</w:t>
      </w:r>
      <w:r w:rsidR="007F577E" w:rsidRPr="001D6912">
        <w:t xml:space="preserve"> </w:t>
      </w:r>
      <w:r w:rsidRPr="001D6912">
        <w:t>для</w:t>
      </w:r>
      <w:r w:rsidR="007F577E" w:rsidRPr="001D6912">
        <w:t xml:space="preserve"> </w:t>
      </w:r>
      <w:r w:rsidRPr="001D6912">
        <w:t>формирования</w:t>
      </w:r>
      <w:r w:rsidR="007F577E" w:rsidRPr="001D6912">
        <w:t xml:space="preserve"> </w:t>
      </w:r>
      <w:r w:rsidRPr="001D6912">
        <w:t>финансовой</w:t>
      </w:r>
      <w:r w:rsidR="007F577E" w:rsidRPr="001D6912">
        <w:t xml:space="preserve"> «</w:t>
      </w:r>
      <w:r w:rsidRPr="001D6912">
        <w:t>подушки</w:t>
      </w:r>
      <w:r w:rsidR="007F577E" w:rsidRPr="001D6912">
        <w:t xml:space="preserve"> </w:t>
      </w:r>
      <w:r w:rsidRPr="001D6912">
        <w:t>безопасности</w:t>
      </w:r>
      <w:r w:rsidR="007F577E" w:rsidRPr="001D6912">
        <w:t>»</w:t>
      </w:r>
      <w:r w:rsidRPr="001D6912">
        <w:t>.</w:t>
      </w:r>
    </w:p>
    <w:p w14:paraId="7B4A54A3" w14:textId="77777777" w:rsidR="00382E61" w:rsidRPr="001D6912" w:rsidRDefault="00382E61" w:rsidP="00382E61">
      <w:r w:rsidRPr="001D6912">
        <w:t>5</w:t>
      </w:r>
      <w:r w:rsidR="007F577E" w:rsidRPr="001D6912">
        <w:t xml:space="preserve"> </w:t>
      </w:r>
      <w:r w:rsidRPr="001D6912">
        <w:t>ПЛЮСОВ</w:t>
      </w:r>
      <w:r w:rsidR="007F577E" w:rsidRPr="001D6912">
        <w:t xml:space="preserve"> </w:t>
      </w:r>
      <w:r w:rsidRPr="001D6912">
        <w:t>ПЕРЕВОДА</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p>
    <w:p w14:paraId="6D9DEB6C" w14:textId="77777777" w:rsidR="00382E61" w:rsidRPr="001D6912" w:rsidRDefault="00382E61" w:rsidP="00382E61">
      <w:r w:rsidRPr="001D6912">
        <w:t>1.</w:t>
      </w:r>
      <w:r w:rsidR="007F577E" w:rsidRPr="001D6912">
        <w:t xml:space="preserve"> </w:t>
      </w:r>
      <w:r w:rsidRPr="001D6912">
        <w:t>Экстренный</w:t>
      </w:r>
      <w:r w:rsidR="007F577E" w:rsidRPr="001D6912">
        <w:t xml:space="preserve"> </w:t>
      </w:r>
      <w:r w:rsidRPr="001D6912">
        <w:t>доступ</w:t>
      </w:r>
      <w:r w:rsidR="007F577E" w:rsidRPr="001D6912">
        <w:t xml:space="preserve"> </w:t>
      </w:r>
      <w:r w:rsidRPr="001D6912">
        <w:t>к</w:t>
      </w:r>
      <w:r w:rsidR="007F577E" w:rsidRPr="001D6912">
        <w:t xml:space="preserve"> </w:t>
      </w:r>
      <w:r w:rsidRPr="001D6912">
        <w:t>средствам</w:t>
      </w:r>
    </w:p>
    <w:p w14:paraId="5E5D71F6" w14:textId="77777777" w:rsidR="00382E61" w:rsidRPr="001D6912" w:rsidRDefault="00382E61" w:rsidP="00382E61">
      <w:r w:rsidRPr="001D6912">
        <w:t>В</w:t>
      </w:r>
      <w:r w:rsidR="007F577E" w:rsidRPr="001D6912">
        <w:t xml:space="preserve"> </w:t>
      </w:r>
      <w:r w:rsidRPr="001D6912">
        <w:t>случае</w:t>
      </w:r>
      <w:r w:rsidR="007F577E" w:rsidRPr="001D6912">
        <w:t xml:space="preserve"> </w:t>
      </w:r>
      <w:r w:rsidRPr="001D6912">
        <w:t>острой</w:t>
      </w:r>
      <w:r w:rsidR="007F577E" w:rsidRPr="001D6912">
        <w:t xml:space="preserve"> </w:t>
      </w:r>
      <w:r w:rsidRPr="001D6912">
        <w:t>необходимости</w:t>
      </w:r>
      <w:r w:rsidR="007F577E" w:rsidRPr="001D6912">
        <w:t xml:space="preserve"> </w:t>
      </w:r>
      <w:r w:rsidRPr="001D6912">
        <w:t>участники</w:t>
      </w:r>
      <w:r w:rsidR="007F577E" w:rsidRPr="001D6912">
        <w:t xml:space="preserve"> </w:t>
      </w:r>
      <w:r w:rsidRPr="001D6912">
        <w:t>программы</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средства</w:t>
      </w:r>
      <w:r w:rsidR="007F577E" w:rsidRPr="001D6912">
        <w:t xml:space="preserve"> </w:t>
      </w:r>
      <w:r w:rsidRPr="001D6912">
        <w:t>досрочно</w:t>
      </w:r>
      <w:r w:rsidR="007F577E" w:rsidRPr="001D6912">
        <w:t xml:space="preserve"> - </w:t>
      </w:r>
      <w:r w:rsidRPr="001D6912">
        <w:t>например,</w:t>
      </w:r>
      <w:r w:rsidR="007F577E" w:rsidRPr="001D6912">
        <w:t xml:space="preserve"> </w:t>
      </w:r>
      <w:r w:rsidRPr="001D6912">
        <w:t>на</w:t>
      </w:r>
      <w:r w:rsidR="007F577E" w:rsidRPr="001D6912">
        <w:t xml:space="preserve"> </w:t>
      </w:r>
      <w:r w:rsidRPr="001D6912">
        <w:t>оплату</w:t>
      </w:r>
      <w:r w:rsidR="007F577E" w:rsidRPr="001D6912">
        <w:t xml:space="preserve"> </w:t>
      </w:r>
      <w:r w:rsidRPr="001D6912">
        <w:t>дорогостоящего</w:t>
      </w:r>
      <w:r w:rsidR="007F577E" w:rsidRPr="001D6912">
        <w:t xml:space="preserve"> </w:t>
      </w:r>
      <w:r w:rsidRPr="001D6912">
        <w:t>лечения</w:t>
      </w:r>
      <w:r w:rsidR="007F577E" w:rsidRPr="001D6912">
        <w:t xml:space="preserve"> </w:t>
      </w:r>
      <w:r w:rsidRPr="001D6912">
        <w:t>или</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потери</w:t>
      </w:r>
      <w:r w:rsidR="007F577E" w:rsidRPr="001D6912">
        <w:t xml:space="preserve"> </w:t>
      </w:r>
      <w:r w:rsidRPr="001D6912">
        <w:t>кормильца.</w:t>
      </w:r>
      <w:r w:rsidR="007F577E" w:rsidRPr="001D6912">
        <w:t xml:space="preserve"> </w:t>
      </w:r>
      <w:r w:rsidRPr="001D6912">
        <w:t>Это</w:t>
      </w:r>
      <w:r w:rsidR="007F577E" w:rsidRPr="001D6912">
        <w:t xml:space="preserve"> </w:t>
      </w:r>
      <w:r w:rsidRPr="001D6912">
        <w:t>весомое</w:t>
      </w:r>
      <w:r w:rsidR="007F577E" w:rsidRPr="001D6912">
        <w:t xml:space="preserve"> </w:t>
      </w:r>
      <w:r w:rsidRPr="001D6912">
        <w:t>преимущество,</w:t>
      </w:r>
      <w:r w:rsidR="007F577E" w:rsidRPr="001D6912">
        <w:t xml:space="preserve"> </w:t>
      </w:r>
      <w:r w:rsidRPr="001D6912">
        <w:t>которое</w:t>
      </w:r>
      <w:r w:rsidR="007F577E" w:rsidRPr="001D6912">
        <w:t xml:space="preserve"> </w:t>
      </w:r>
      <w:r w:rsidRPr="001D6912">
        <w:t>позволяет</w:t>
      </w:r>
      <w:r w:rsidR="007F577E" w:rsidRPr="001D6912">
        <w:t xml:space="preserve"> </w:t>
      </w:r>
      <w:r w:rsidRPr="001D6912">
        <w:t>использовать</w:t>
      </w:r>
      <w:r w:rsidR="007F577E" w:rsidRPr="001D6912">
        <w:t xml:space="preserve"> </w:t>
      </w:r>
      <w:r w:rsidRPr="001D6912">
        <w:t>накопления,</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непростых</w:t>
      </w:r>
      <w:r w:rsidR="007F577E" w:rsidRPr="001D6912">
        <w:t xml:space="preserve"> </w:t>
      </w:r>
      <w:r w:rsidRPr="001D6912">
        <w:t>обстоятельств.</w:t>
      </w:r>
    </w:p>
    <w:p w14:paraId="41E9E194" w14:textId="77777777" w:rsidR="00382E61" w:rsidRPr="001D6912" w:rsidRDefault="00382E61" w:rsidP="00382E61">
      <w:r w:rsidRPr="001D6912">
        <w:t>2.</w:t>
      </w:r>
      <w:r w:rsidR="007F577E" w:rsidRPr="001D6912">
        <w:t xml:space="preserve"> «</w:t>
      </w:r>
      <w:r w:rsidRPr="001D6912">
        <w:t>Настраиваемые</w:t>
      </w:r>
      <w:r w:rsidR="007F577E" w:rsidRPr="001D6912">
        <w:t xml:space="preserve">» </w:t>
      </w:r>
      <w:r w:rsidRPr="001D6912">
        <w:t>сроки</w:t>
      </w:r>
      <w:r w:rsidR="007F577E" w:rsidRPr="001D6912">
        <w:t xml:space="preserve"> </w:t>
      </w:r>
      <w:r w:rsidRPr="001D6912">
        <w:t>выплат</w:t>
      </w:r>
    </w:p>
    <w:p w14:paraId="447FC43B" w14:textId="77777777" w:rsidR="00382E61" w:rsidRPr="001D6912" w:rsidRDefault="00382E61" w:rsidP="00382E61">
      <w:r w:rsidRPr="001D6912">
        <w:t>Участники</w:t>
      </w:r>
      <w:r w:rsidR="007F577E" w:rsidRPr="001D6912">
        <w:t xml:space="preserve"> </w:t>
      </w:r>
      <w:r w:rsidRPr="001D6912">
        <w:t>программы</w:t>
      </w:r>
      <w:r w:rsidR="007F577E" w:rsidRPr="001D6912">
        <w:t xml:space="preserve"> </w:t>
      </w:r>
      <w:r w:rsidRPr="001D6912">
        <w:t>могут</w:t>
      </w:r>
      <w:r w:rsidR="007F577E" w:rsidRPr="001D6912">
        <w:t xml:space="preserve"> </w:t>
      </w:r>
      <w:r w:rsidRPr="001D6912">
        <w:t>самостоятельно</w:t>
      </w:r>
      <w:r w:rsidR="007F577E" w:rsidRPr="001D6912">
        <w:t xml:space="preserve"> </w:t>
      </w:r>
      <w:r w:rsidRPr="001D6912">
        <w:t>выбирать</w:t>
      </w:r>
      <w:r w:rsidR="007F577E" w:rsidRPr="001D6912">
        <w:t xml:space="preserve"> </w:t>
      </w:r>
      <w:r w:rsidRPr="001D6912">
        <w:t>срок</w:t>
      </w:r>
      <w:r w:rsidR="007F577E" w:rsidRPr="001D6912">
        <w:t xml:space="preserve"> </w:t>
      </w:r>
      <w:r w:rsidRPr="001D6912">
        <w:t>выплат</w:t>
      </w:r>
      <w:r w:rsidR="007F577E" w:rsidRPr="001D6912">
        <w:t xml:space="preserve"> </w:t>
      </w:r>
      <w:r w:rsidRPr="001D6912">
        <w:t>своих</w:t>
      </w:r>
      <w:r w:rsidR="007F577E" w:rsidRPr="001D6912">
        <w:t xml:space="preserve"> </w:t>
      </w:r>
      <w:r w:rsidRPr="001D6912">
        <w:t>сбережений.</w:t>
      </w:r>
      <w:r w:rsidR="007F577E" w:rsidRPr="001D6912">
        <w:t xml:space="preserve"> </w:t>
      </w:r>
      <w:r w:rsidRPr="001D6912">
        <w:t>Это</w:t>
      </w:r>
      <w:r w:rsidR="007F577E" w:rsidRPr="001D6912">
        <w:t xml:space="preserve"> </w:t>
      </w:r>
      <w:r w:rsidRPr="001D6912">
        <w:t>важное</w:t>
      </w:r>
      <w:r w:rsidR="007F577E" w:rsidRPr="001D6912">
        <w:t xml:space="preserve"> </w:t>
      </w:r>
      <w:r w:rsidRPr="001D6912">
        <w:t>преимущество</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не</w:t>
      </w:r>
      <w:r w:rsidR="007F577E" w:rsidRPr="001D6912">
        <w:t xml:space="preserve"> </w:t>
      </w:r>
      <w:r w:rsidRPr="001D6912">
        <w:t>хочет</w:t>
      </w:r>
      <w:r w:rsidR="007F577E" w:rsidRPr="001D6912">
        <w:t xml:space="preserve"> </w:t>
      </w:r>
      <w:r w:rsidRPr="001D6912">
        <w:t>ждать</w:t>
      </w:r>
      <w:r w:rsidR="007F577E" w:rsidRPr="001D6912">
        <w:t xml:space="preserve"> </w:t>
      </w:r>
      <w:r w:rsidRPr="001D6912">
        <w:t>15</w:t>
      </w:r>
      <w:r w:rsidR="007F577E" w:rsidRPr="001D6912">
        <w:t xml:space="preserve"> </w:t>
      </w:r>
      <w:r w:rsidRPr="001D6912">
        <w:t>лет,</w:t>
      </w:r>
      <w:r w:rsidR="007F577E" w:rsidRPr="001D6912">
        <w:t xml:space="preserve"> </w:t>
      </w:r>
      <w:r w:rsidRPr="001D6912">
        <w:t>но</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хочет</w:t>
      </w:r>
      <w:r w:rsidR="007F577E" w:rsidRPr="001D6912">
        <w:t xml:space="preserve"> </w:t>
      </w:r>
      <w:r w:rsidRPr="001D6912">
        <w:t>сделать</w:t>
      </w:r>
      <w:r w:rsidR="007F577E" w:rsidRPr="001D6912">
        <w:t xml:space="preserve"> </w:t>
      </w:r>
      <w:r w:rsidRPr="001D6912">
        <w:t>выплаты</w:t>
      </w:r>
      <w:r w:rsidR="007F577E" w:rsidRPr="001D6912">
        <w:t xml:space="preserve"> </w:t>
      </w:r>
      <w:r w:rsidRPr="001D6912">
        <w:t>более</w:t>
      </w:r>
      <w:r w:rsidR="007F577E" w:rsidRPr="001D6912">
        <w:t xml:space="preserve"> </w:t>
      </w:r>
      <w:r w:rsidRPr="001D6912">
        <w:t>удобными</w:t>
      </w:r>
      <w:r w:rsidR="007F577E" w:rsidRPr="001D6912">
        <w:t xml:space="preserve"> </w:t>
      </w:r>
      <w:r w:rsidRPr="001D6912">
        <w:t>для</w:t>
      </w:r>
      <w:r w:rsidR="007F577E" w:rsidRPr="001D6912">
        <w:t xml:space="preserve"> </w:t>
      </w:r>
      <w:r w:rsidRPr="001D6912">
        <w:t>себя.</w:t>
      </w:r>
      <w:r w:rsidR="007F577E" w:rsidRPr="001D6912">
        <w:t xml:space="preserve"> </w:t>
      </w:r>
      <w:r w:rsidRPr="001D6912">
        <w:t>Как</w:t>
      </w:r>
      <w:r w:rsidR="007F577E" w:rsidRPr="001D6912">
        <w:t xml:space="preserve"> </w:t>
      </w:r>
      <w:r w:rsidRPr="001D6912">
        <w:t>работает</w:t>
      </w:r>
      <w:r w:rsidR="007F577E" w:rsidRPr="001D6912">
        <w:t xml:space="preserve"> </w:t>
      </w:r>
      <w:r w:rsidRPr="001D6912">
        <w:t>это</w:t>
      </w:r>
      <w:r w:rsidR="007F577E" w:rsidRPr="001D6912">
        <w:t xml:space="preserve"> </w:t>
      </w:r>
      <w:r w:rsidRPr="001D6912">
        <w:t>правило?</w:t>
      </w:r>
      <w:r w:rsidR="007F577E" w:rsidRPr="001D6912">
        <w:t xml:space="preserve"> </w:t>
      </w:r>
      <w:r w:rsidRPr="001D6912">
        <w:t>Объясняем:</w:t>
      </w:r>
      <w:r w:rsidR="007F577E" w:rsidRPr="001D6912">
        <w:t xml:space="preserve"> </w:t>
      </w:r>
      <w:r w:rsidRPr="001D6912">
        <w:t>если</w:t>
      </w:r>
      <w:r w:rsidR="007F577E" w:rsidRPr="001D6912">
        <w:t xml:space="preserve"> </w:t>
      </w:r>
      <w:r w:rsidRPr="001D6912">
        <w:t>мужчина</w:t>
      </w:r>
      <w:r w:rsidR="007F577E" w:rsidRPr="001D6912">
        <w:t xml:space="preserve"> </w:t>
      </w:r>
      <w:r w:rsidRPr="001D6912">
        <w:t>участвует</w:t>
      </w:r>
      <w:r w:rsidR="007F577E" w:rsidRPr="001D6912">
        <w:t xml:space="preserve"> </w:t>
      </w:r>
      <w:r w:rsidRPr="001D6912">
        <w:t>в</w:t>
      </w:r>
      <w:r w:rsidR="007F577E" w:rsidRPr="001D6912">
        <w:t xml:space="preserve"> </w:t>
      </w:r>
      <w:r w:rsidRPr="001D6912">
        <w:t>ПДС</w:t>
      </w:r>
      <w:r w:rsidR="007F577E" w:rsidRPr="001D6912">
        <w:t xml:space="preserve"> </w:t>
      </w:r>
      <w:r w:rsidRPr="001D6912">
        <w:t>менее</w:t>
      </w:r>
      <w:r w:rsidR="007F577E" w:rsidRPr="001D6912">
        <w:t xml:space="preserve"> </w:t>
      </w:r>
      <w:r w:rsidRPr="001D6912">
        <w:t>15</w:t>
      </w:r>
      <w:r w:rsidR="007F577E" w:rsidRPr="001D6912">
        <w:t xml:space="preserve"> </w:t>
      </w:r>
      <w:r w:rsidRPr="001D6912">
        <w:t>лет,</w:t>
      </w:r>
      <w:r w:rsidR="007F577E" w:rsidRPr="001D6912">
        <w:t xml:space="preserve"> </w:t>
      </w:r>
      <w:r w:rsidRPr="001D6912">
        <w:t>но</w:t>
      </w:r>
      <w:r w:rsidR="007F577E" w:rsidRPr="001D6912">
        <w:t xml:space="preserve"> </w:t>
      </w:r>
      <w:r w:rsidRPr="001D6912">
        <w:t>в</w:t>
      </w:r>
      <w:r w:rsidR="007F577E" w:rsidRPr="001D6912">
        <w:t xml:space="preserve"> </w:t>
      </w:r>
      <w:r w:rsidRPr="001D6912">
        <w:t>процессе</w:t>
      </w:r>
      <w:r w:rsidR="007F577E" w:rsidRPr="001D6912">
        <w:t xml:space="preserve"> </w:t>
      </w:r>
      <w:r w:rsidRPr="001D6912">
        <w:t>ему</w:t>
      </w:r>
      <w:r w:rsidR="007F577E" w:rsidRPr="001D6912">
        <w:t xml:space="preserve"> </w:t>
      </w:r>
      <w:r w:rsidRPr="001D6912">
        <w:t>исполняется</w:t>
      </w:r>
      <w:r w:rsidR="007F577E" w:rsidRPr="001D6912">
        <w:t xml:space="preserve"> </w:t>
      </w:r>
      <w:r w:rsidRPr="001D6912">
        <w:t>60</w:t>
      </w:r>
      <w:r w:rsidR="007F577E" w:rsidRPr="001D6912">
        <w:t xml:space="preserve"> </w:t>
      </w:r>
      <w:r w:rsidRPr="001D6912">
        <w:t>лет,</w:t>
      </w:r>
      <w:r w:rsidR="007F577E" w:rsidRPr="001D6912">
        <w:t xml:space="preserve"> </w:t>
      </w:r>
      <w:r w:rsidRPr="001D6912">
        <w:t>он</w:t>
      </w:r>
      <w:r w:rsidR="007F577E" w:rsidRPr="001D6912">
        <w:t xml:space="preserve"> </w:t>
      </w:r>
      <w:r w:rsidRPr="001D6912">
        <w:t>может</w:t>
      </w:r>
      <w:r w:rsidR="007F577E" w:rsidRPr="001D6912">
        <w:t xml:space="preserve"> </w:t>
      </w:r>
      <w:r w:rsidRPr="001D6912">
        <w:t>установить</w:t>
      </w:r>
      <w:r w:rsidR="007F577E" w:rsidRPr="001D6912">
        <w:t xml:space="preserve"> </w:t>
      </w:r>
      <w:r w:rsidRPr="001D6912">
        <w:t>срок</w:t>
      </w:r>
      <w:r w:rsidR="007F577E" w:rsidRPr="001D6912">
        <w:t xml:space="preserve"> </w:t>
      </w:r>
      <w:r w:rsidRPr="001D6912">
        <w:t>выплат</w:t>
      </w:r>
      <w:r w:rsidR="007F577E" w:rsidRPr="001D6912">
        <w:t xml:space="preserve"> </w:t>
      </w:r>
      <w:r w:rsidRPr="001D6912">
        <w:t>на</w:t>
      </w:r>
      <w:r w:rsidR="007F577E" w:rsidRPr="001D6912">
        <w:t xml:space="preserve"> </w:t>
      </w:r>
      <w:r w:rsidRPr="001D6912">
        <w:t>свой</w:t>
      </w:r>
      <w:r w:rsidR="007F577E" w:rsidRPr="001D6912">
        <w:t xml:space="preserve"> </w:t>
      </w:r>
      <w:r w:rsidRPr="001D6912">
        <w:t>выбор.</w:t>
      </w:r>
      <w:r w:rsidR="007F577E" w:rsidRPr="001D6912">
        <w:t xml:space="preserve"> </w:t>
      </w:r>
      <w:r w:rsidRPr="001D6912">
        <w:t>Например,</w:t>
      </w:r>
      <w:r w:rsidR="007F577E" w:rsidRPr="001D6912">
        <w:t xml:space="preserve"> </w:t>
      </w:r>
      <w:r w:rsidRPr="001D6912">
        <w:t>получить</w:t>
      </w:r>
      <w:r w:rsidR="007F577E" w:rsidRPr="001D6912">
        <w:t xml:space="preserve"> </w:t>
      </w:r>
      <w:r w:rsidRPr="001D6912">
        <w:t>средства</w:t>
      </w:r>
      <w:r w:rsidR="007F577E" w:rsidRPr="001D6912">
        <w:t xml:space="preserve"> </w:t>
      </w:r>
      <w:r w:rsidRPr="001D6912">
        <w:t>за</w:t>
      </w:r>
      <w:r w:rsidR="007F577E" w:rsidRPr="001D6912">
        <w:t xml:space="preserve"> </w:t>
      </w:r>
      <w:r w:rsidRPr="001D6912">
        <w:t>7,</w:t>
      </w:r>
      <w:r w:rsidR="007F577E" w:rsidRPr="001D6912">
        <w:t xml:space="preserve"> </w:t>
      </w:r>
      <w:r w:rsidRPr="001D6912">
        <w:t>9</w:t>
      </w:r>
      <w:r w:rsidR="007F577E" w:rsidRPr="001D6912">
        <w:t xml:space="preserve"> </w:t>
      </w:r>
      <w:r w:rsidRPr="001D6912">
        <w:t>или</w:t>
      </w:r>
      <w:r w:rsidR="007F577E" w:rsidRPr="001D6912">
        <w:t xml:space="preserve"> </w:t>
      </w:r>
      <w:r w:rsidRPr="001D6912">
        <w:t>10</w:t>
      </w:r>
      <w:r w:rsidR="007F577E" w:rsidRPr="001D6912">
        <w:t xml:space="preserve"> </w:t>
      </w:r>
      <w:r w:rsidRPr="001D6912">
        <w:t>лет</w:t>
      </w:r>
      <w:r w:rsidR="007F577E" w:rsidRPr="001D6912">
        <w:t xml:space="preserve"> - </w:t>
      </w:r>
      <w:r w:rsidRPr="001D6912">
        <w:t>как</w:t>
      </w:r>
      <w:r w:rsidR="007F577E" w:rsidRPr="001D6912">
        <w:t xml:space="preserve"> </w:t>
      </w:r>
      <w:r w:rsidRPr="001D6912">
        <w:t>ему</w:t>
      </w:r>
      <w:r w:rsidR="007F577E" w:rsidRPr="001D6912">
        <w:t xml:space="preserve"> </w:t>
      </w:r>
      <w:r w:rsidRPr="001D6912">
        <w:t>удобнее.</w:t>
      </w:r>
      <w:r w:rsidR="007F577E" w:rsidRPr="001D6912">
        <w:t xml:space="preserve"> </w:t>
      </w:r>
      <w:r w:rsidRPr="001D6912">
        <w:t>То</w:t>
      </w:r>
      <w:r w:rsidR="007F577E" w:rsidRPr="001D6912">
        <w:t xml:space="preserve"> </w:t>
      </w:r>
      <w:r w:rsidRPr="001D6912">
        <w:t>же</w:t>
      </w:r>
      <w:r w:rsidR="007F577E" w:rsidRPr="001D6912">
        <w:t xml:space="preserve"> </w:t>
      </w:r>
      <w:r w:rsidRPr="001D6912">
        <w:t>самое</w:t>
      </w:r>
      <w:r w:rsidR="007F577E" w:rsidRPr="001D6912">
        <w:t xml:space="preserve"> </w:t>
      </w:r>
      <w:r w:rsidRPr="001D6912">
        <w:t>и</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но</w:t>
      </w:r>
      <w:r w:rsidR="007F577E" w:rsidRPr="001D6912">
        <w:t xml:space="preserve"> </w:t>
      </w:r>
      <w:r w:rsidRPr="001D6912">
        <w:t>у</w:t>
      </w:r>
      <w:r w:rsidR="007F577E" w:rsidRPr="001D6912">
        <w:t xml:space="preserve"> </w:t>
      </w:r>
      <w:r w:rsidRPr="001D6912">
        <w:t>представительниц</w:t>
      </w:r>
      <w:r w:rsidR="007F577E" w:rsidRPr="001D6912">
        <w:t xml:space="preserve"> </w:t>
      </w:r>
      <w:r w:rsidRPr="001D6912">
        <w:t>прекрасного</w:t>
      </w:r>
      <w:r w:rsidR="007F577E" w:rsidRPr="001D6912">
        <w:t xml:space="preserve"> </w:t>
      </w:r>
      <w:r w:rsidRPr="001D6912">
        <w:t>пола</w:t>
      </w:r>
      <w:r w:rsidR="007F577E" w:rsidRPr="001D6912">
        <w:t xml:space="preserve"> </w:t>
      </w:r>
      <w:r w:rsidRPr="001D6912">
        <w:t>такая</w:t>
      </w:r>
      <w:r w:rsidR="007F577E" w:rsidRPr="001D6912">
        <w:t xml:space="preserve"> </w:t>
      </w:r>
      <w:r w:rsidRPr="001D6912">
        <w:t>опция</w:t>
      </w:r>
      <w:r w:rsidR="007F577E" w:rsidRPr="001D6912">
        <w:t xml:space="preserve"> </w:t>
      </w:r>
      <w:r w:rsidRPr="001D6912">
        <w:t>открывается</w:t>
      </w:r>
      <w:r w:rsidR="007F577E" w:rsidRPr="001D6912">
        <w:t xml:space="preserve"> </w:t>
      </w:r>
      <w:r w:rsidRPr="001D6912">
        <w:t>уже</w:t>
      </w:r>
      <w:r w:rsidR="007F577E" w:rsidRPr="001D6912">
        <w:t xml:space="preserve"> </w:t>
      </w:r>
      <w:r w:rsidRPr="001D6912">
        <w:t>в</w:t>
      </w:r>
      <w:r w:rsidR="007F577E" w:rsidRPr="001D6912">
        <w:t xml:space="preserve"> </w:t>
      </w:r>
      <w:r w:rsidRPr="001D6912">
        <w:t>55</w:t>
      </w:r>
      <w:r w:rsidR="007F577E" w:rsidRPr="001D6912">
        <w:t xml:space="preserve"> </w:t>
      </w:r>
      <w:r w:rsidRPr="001D6912">
        <w:t>лет.</w:t>
      </w:r>
    </w:p>
    <w:p w14:paraId="7497E0A0" w14:textId="77777777" w:rsidR="00382E61" w:rsidRPr="001D6912" w:rsidRDefault="00382E61" w:rsidP="00382E61">
      <w:r w:rsidRPr="001D6912">
        <w:t>3.</w:t>
      </w:r>
      <w:r w:rsidR="007F577E" w:rsidRPr="001D6912">
        <w:t xml:space="preserve"> </w:t>
      </w:r>
      <w:r w:rsidRPr="001D6912">
        <w:t>Усиленная</w:t>
      </w:r>
      <w:r w:rsidR="007F577E" w:rsidRPr="001D6912">
        <w:t xml:space="preserve"> </w:t>
      </w:r>
      <w:r w:rsidRPr="001D6912">
        <w:t>защита</w:t>
      </w:r>
      <w:r w:rsidR="007F577E" w:rsidRPr="001D6912">
        <w:t xml:space="preserve"> </w:t>
      </w:r>
      <w:r w:rsidRPr="001D6912">
        <w:t>средств</w:t>
      </w:r>
    </w:p>
    <w:p w14:paraId="01914820" w14:textId="77777777" w:rsidR="00382E61" w:rsidRPr="001D6912" w:rsidRDefault="00382E61" w:rsidP="00382E61">
      <w:r w:rsidRPr="001D6912">
        <w:t>Переведенные</w:t>
      </w:r>
      <w:r w:rsidR="007F577E" w:rsidRPr="001D6912">
        <w:t xml:space="preserve"> </w:t>
      </w:r>
      <w:r w:rsidRPr="001D6912">
        <w:t>в</w:t>
      </w:r>
      <w:r w:rsidR="007F577E" w:rsidRPr="001D6912">
        <w:t xml:space="preserve"> </w:t>
      </w:r>
      <w:r w:rsidRPr="001D6912">
        <w:t>ПДС</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застрахованы,</w:t>
      </w:r>
      <w:r w:rsidR="007F577E" w:rsidRPr="001D6912">
        <w:t xml:space="preserve"> </w:t>
      </w:r>
      <w:r w:rsidRPr="001D6912">
        <w:t>причем</w:t>
      </w:r>
      <w:r w:rsidR="007F577E" w:rsidRPr="001D6912">
        <w:t xml:space="preserve"> </w:t>
      </w:r>
      <w:r w:rsidRPr="001D6912">
        <w:t>более</w:t>
      </w:r>
      <w:r w:rsidR="007F577E" w:rsidRPr="001D6912">
        <w:t xml:space="preserve"> </w:t>
      </w:r>
      <w:r w:rsidRPr="001D6912">
        <w:t>надежно,</w:t>
      </w:r>
      <w:r w:rsidR="007F577E" w:rsidRPr="001D6912">
        <w:t xml:space="preserve"> </w:t>
      </w:r>
      <w:r w:rsidRPr="001D6912">
        <w:t>чем</w:t>
      </w:r>
      <w:r w:rsidR="007F577E" w:rsidRPr="001D6912">
        <w:t xml:space="preserve"> </w:t>
      </w:r>
      <w:r w:rsidRPr="001D6912">
        <w:t>в</w:t>
      </w:r>
      <w:r w:rsidR="007F577E" w:rsidRPr="001D6912">
        <w:t xml:space="preserve"> </w:t>
      </w:r>
      <w:r w:rsidRPr="001D6912">
        <w:t>системе</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(ОПС).</w:t>
      </w:r>
      <w:r w:rsidR="007F577E" w:rsidRPr="001D6912">
        <w:t xml:space="preserve"> </w:t>
      </w:r>
      <w:r w:rsidRPr="001D6912">
        <w:t>Пока</w:t>
      </w:r>
      <w:r w:rsidR="007F577E" w:rsidRPr="001D6912">
        <w:t xml:space="preserve"> </w:t>
      </w:r>
      <w:r w:rsidRPr="001D6912">
        <w:t>деньги</w:t>
      </w:r>
      <w:r w:rsidR="007F577E" w:rsidRPr="001D6912">
        <w:t xml:space="preserve"> </w:t>
      </w:r>
      <w:r w:rsidRPr="001D6912">
        <w:t>остаются</w:t>
      </w:r>
      <w:r w:rsidR="007F577E" w:rsidRPr="001D6912">
        <w:t xml:space="preserve"> </w:t>
      </w:r>
      <w:r w:rsidRPr="001D6912">
        <w:t>в</w:t>
      </w:r>
      <w:r w:rsidR="007F577E" w:rsidRPr="001D6912">
        <w:t xml:space="preserve"> </w:t>
      </w:r>
      <w:r w:rsidRPr="001D6912">
        <w:t>ОПС,</w:t>
      </w:r>
      <w:r w:rsidR="007F577E" w:rsidRPr="001D6912">
        <w:t xml:space="preserve"> </w:t>
      </w:r>
      <w:r w:rsidRPr="001D6912">
        <w:t>на</w:t>
      </w:r>
      <w:r w:rsidR="007F577E" w:rsidRPr="001D6912">
        <w:t xml:space="preserve"> </w:t>
      </w:r>
      <w:r w:rsidRPr="001D6912">
        <w:t>них</w:t>
      </w:r>
      <w:r w:rsidR="007F577E" w:rsidRPr="001D6912">
        <w:t xml:space="preserve"> </w:t>
      </w:r>
      <w:r w:rsidRPr="001D6912">
        <w:t>действует</w:t>
      </w:r>
      <w:r w:rsidR="007F577E" w:rsidRPr="001D6912">
        <w:t xml:space="preserve"> </w:t>
      </w:r>
      <w:r w:rsidRPr="001D6912">
        <w:t>страховка</w:t>
      </w:r>
      <w:r w:rsidR="007F577E" w:rsidRPr="001D6912">
        <w:t xml:space="preserve"> </w:t>
      </w:r>
      <w:r w:rsidRPr="001D6912">
        <w:t>от</w:t>
      </w:r>
      <w:r w:rsidR="007F577E" w:rsidRPr="001D6912">
        <w:t xml:space="preserve"> </w:t>
      </w:r>
      <w:r w:rsidRPr="001D6912">
        <w:t>Агентства</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 xml:space="preserve"> </w:t>
      </w:r>
      <w:r w:rsidRPr="001D6912">
        <w:t>(АСВ).</w:t>
      </w:r>
      <w:r w:rsidR="007F577E" w:rsidRPr="001D6912">
        <w:t xml:space="preserve"> </w:t>
      </w:r>
      <w:r w:rsidRPr="001D6912">
        <w:t>Правда,</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накоплений</w:t>
      </w:r>
      <w:r w:rsidR="007F577E" w:rsidRPr="001D6912">
        <w:t xml:space="preserve"> </w:t>
      </w:r>
      <w:r w:rsidRPr="001D6912">
        <w:t>она</w:t>
      </w:r>
      <w:r w:rsidR="007F577E" w:rsidRPr="001D6912">
        <w:t xml:space="preserve"> </w:t>
      </w:r>
      <w:r w:rsidRPr="001D6912">
        <w:t>покрывает</w:t>
      </w:r>
      <w:r w:rsidR="007F577E" w:rsidRPr="001D6912">
        <w:t xml:space="preserve"> </w:t>
      </w:r>
      <w:r w:rsidRPr="001D6912">
        <w:t>только</w:t>
      </w:r>
      <w:r w:rsidR="007F577E" w:rsidRPr="001D6912">
        <w:t xml:space="preserve"> </w:t>
      </w:r>
      <w:r w:rsidRPr="001D6912">
        <w:t>100%</w:t>
      </w:r>
      <w:r w:rsidR="007F577E" w:rsidRPr="001D6912">
        <w:t xml:space="preserve"> </w:t>
      </w:r>
      <w:r w:rsidRPr="001D6912">
        <w:t>номиналов</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а</w:t>
      </w:r>
      <w:r w:rsidR="007F577E" w:rsidRPr="001D6912">
        <w:t xml:space="preserve"> </w:t>
      </w:r>
      <w:r w:rsidRPr="001D6912">
        <w:t>вот</w:t>
      </w:r>
      <w:r w:rsidR="007F577E" w:rsidRPr="001D6912">
        <w:t xml:space="preserve"> </w:t>
      </w:r>
      <w:r w:rsidRPr="001D6912">
        <w:t>весь</w:t>
      </w:r>
      <w:r w:rsidR="007F577E" w:rsidRPr="001D6912">
        <w:t xml:space="preserve"> </w:t>
      </w:r>
      <w:r w:rsidRPr="001D6912">
        <w:t>заработанный</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остается</w:t>
      </w:r>
      <w:r w:rsidR="007F577E" w:rsidRPr="001D6912">
        <w:t xml:space="preserve"> </w:t>
      </w:r>
      <w:r w:rsidRPr="001D6912">
        <w:t>незащищ</w:t>
      </w:r>
      <w:r w:rsidR="007F577E" w:rsidRPr="001D6912">
        <w:t>е</w:t>
      </w:r>
      <w:r w:rsidRPr="001D6912">
        <w:t>нным.</w:t>
      </w:r>
    </w:p>
    <w:p w14:paraId="3D88999D" w14:textId="77777777" w:rsidR="00382E61" w:rsidRPr="001D6912" w:rsidRDefault="00382E61" w:rsidP="00382E61">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накоплений</w:t>
      </w:r>
      <w:r w:rsidR="007F577E" w:rsidRPr="001D6912">
        <w:t xml:space="preserve"> </w:t>
      </w:r>
      <w:r w:rsidRPr="001D6912">
        <w:t>страховка</w:t>
      </w:r>
      <w:r w:rsidR="007F577E" w:rsidRPr="001D6912">
        <w:t xml:space="preserve"> </w:t>
      </w:r>
      <w:r w:rsidRPr="001D6912">
        <w:t>от</w:t>
      </w:r>
      <w:r w:rsidR="007F577E" w:rsidRPr="001D6912">
        <w:t xml:space="preserve"> </w:t>
      </w:r>
      <w:r w:rsidRPr="001D6912">
        <w:t>АСВ</w:t>
      </w:r>
      <w:r w:rsidR="007F577E" w:rsidRPr="001D6912">
        <w:t xml:space="preserve"> </w:t>
      </w:r>
      <w:r w:rsidRPr="001D6912">
        <w:t>распространяется</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на</w:t>
      </w:r>
      <w:r w:rsidR="007F577E" w:rsidRPr="001D6912">
        <w:t xml:space="preserve"> </w:t>
      </w:r>
      <w:r w:rsidRPr="001D6912">
        <w:t>перевед</w:t>
      </w:r>
      <w:r w:rsidR="007F577E" w:rsidRPr="001D6912">
        <w:t>е</w:t>
      </w:r>
      <w:r w:rsidRPr="001D6912">
        <w:t>нные</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и</w:t>
      </w:r>
      <w:r w:rsidR="007F577E" w:rsidRPr="001D6912">
        <w:t xml:space="preserve"> </w:t>
      </w:r>
      <w:r w:rsidRPr="001D6912">
        <w:t>на</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Отдельные</w:t>
      </w:r>
      <w:r w:rsidR="007F577E" w:rsidRPr="001D6912">
        <w:t xml:space="preserve"> </w:t>
      </w:r>
      <w:r w:rsidRPr="001D6912">
        <w:t>страховые</w:t>
      </w:r>
      <w:r w:rsidR="007F577E" w:rsidRPr="001D6912">
        <w:t xml:space="preserve"> </w:t>
      </w:r>
      <w:r w:rsidRPr="001D6912">
        <w:t>гарантии</w:t>
      </w:r>
      <w:r w:rsidR="007F577E" w:rsidRPr="001D6912">
        <w:t xml:space="preserve"> </w:t>
      </w:r>
      <w:r w:rsidRPr="001D6912">
        <w:t>есть</w:t>
      </w:r>
      <w:r w:rsidR="007F577E" w:rsidRPr="001D6912">
        <w:t xml:space="preserve"> </w:t>
      </w:r>
      <w:r w:rsidRPr="001D6912">
        <w:t>для</w:t>
      </w:r>
      <w:r w:rsidR="007F577E" w:rsidRPr="001D6912">
        <w:t xml:space="preserve"> </w:t>
      </w:r>
      <w:r w:rsidRPr="001D6912">
        <w:t>личных</w:t>
      </w:r>
      <w:r w:rsidR="007F577E" w:rsidRPr="001D6912">
        <w:t xml:space="preserve"> </w:t>
      </w:r>
      <w:r w:rsidRPr="001D6912">
        <w:t>взносов</w:t>
      </w:r>
      <w:r w:rsidR="007F577E" w:rsidRPr="001D6912">
        <w:t xml:space="preserve"> </w:t>
      </w:r>
      <w:r w:rsidRPr="001D6912">
        <w:t>и</w:t>
      </w:r>
      <w:r w:rsidR="007F577E" w:rsidRPr="001D6912">
        <w:t xml:space="preserve"> </w:t>
      </w:r>
      <w:r w:rsidRPr="001D6912">
        <w:t>на</w:t>
      </w:r>
      <w:r w:rsidR="007F577E" w:rsidRPr="001D6912">
        <w:t xml:space="preserve"> </w:t>
      </w:r>
      <w:r w:rsidRPr="001D6912">
        <w:t>доходы</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r w:rsidR="007F577E" w:rsidRPr="001D6912">
        <w:t xml:space="preserve"> </w:t>
      </w:r>
      <w:r w:rsidRPr="001D6912">
        <w:t>-</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2,8</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Кроме</w:t>
      </w:r>
      <w:r w:rsidR="007F577E" w:rsidRPr="001D6912">
        <w:t xml:space="preserve"> </w:t>
      </w:r>
      <w:r w:rsidRPr="001D6912">
        <w:t>того,</w:t>
      </w:r>
      <w:r w:rsidR="007F577E" w:rsidRPr="001D6912">
        <w:t xml:space="preserve"> </w:t>
      </w:r>
      <w:r w:rsidRPr="001D6912">
        <w:t>страхуются</w:t>
      </w:r>
      <w:r w:rsidR="007F577E" w:rsidRPr="001D6912">
        <w:t xml:space="preserve"> </w:t>
      </w:r>
      <w:r w:rsidRPr="001D6912">
        <w:t>полученные</w:t>
      </w:r>
      <w:r w:rsidR="007F577E" w:rsidRPr="001D6912">
        <w:t xml:space="preserve"> </w:t>
      </w:r>
      <w:r w:rsidRPr="001D6912">
        <w:t>доплаты</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w:t>
      </w:r>
      <w:r w:rsidR="007F577E" w:rsidRPr="001D6912">
        <w:t xml:space="preserve"> </w:t>
      </w:r>
      <w:r w:rsidRPr="001D6912">
        <w:t>доход</w:t>
      </w:r>
      <w:r w:rsidR="007F577E" w:rsidRPr="001D6912">
        <w:t xml:space="preserve"> </w:t>
      </w:r>
      <w:r w:rsidRPr="001D6912">
        <w:t>от</w:t>
      </w:r>
      <w:r w:rsidR="007F577E" w:rsidRPr="001D6912">
        <w:t xml:space="preserve"> </w:t>
      </w:r>
      <w:r w:rsidRPr="001D6912">
        <w:t>их</w:t>
      </w:r>
      <w:r w:rsidR="007F577E" w:rsidRPr="001D6912">
        <w:t xml:space="preserve"> </w:t>
      </w:r>
      <w:r w:rsidRPr="001D6912">
        <w:t>размещения.</w:t>
      </w:r>
    </w:p>
    <w:p w14:paraId="3C79F966" w14:textId="77777777" w:rsidR="00382E61" w:rsidRPr="001D6912" w:rsidRDefault="00382E61" w:rsidP="00382E61">
      <w:r w:rsidRPr="001D6912">
        <w:t>4.</w:t>
      </w:r>
      <w:r w:rsidR="007F577E" w:rsidRPr="001D6912">
        <w:t xml:space="preserve"> </w:t>
      </w:r>
      <w:r w:rsidRPr="001D6912">
        <w:t>Свободное</w:t>
      </w:r>
      <w:r w:rsidR="007F577E" w:rsidRPr="001D6912">
        <w:t xml:space="preserve"> </w:t>
      </w:r>
      <w:r w:rsidRPr="001D6912">
        <w:t>использование</w:t>
      </w:r>
    </w:p>
    <w:p w14:paraId="2E61896F" w14:textId="77777777" w:rsidR="00382E61" w:rsidRPr="001D6912" w:rsidRDefault="00382E61" w:rsidP="00382E61">
      <w:r w:rsidRPr="001D6912">
        <w:t>Участник</w:t>
      </w:r>
      <w:r w:rsidR="007F577E" w:rsidRPr="001D6912">
        <w:t xml:space="preserve"> </w:t>
      </w:r>
      <w:r w:rsidRPr="001D6912">
        <w:t>программы</w:t>
      </w:r>
      <w:r w:rsidR="007F577E" w:rsidRPr="001D6912">
        <w:t xml:space="preserve"> </w:t>
      </w:r>
      <w:r w:rsidRPr="001D6912">
        <w:t>может</w:t>
      </w:r>
      <w:r w:rsidR="007F577E" w:rsidRPr="001D6912">
        <w:t xml:space="preserve"> </w:t>
      </w:r>
      <w:r w:rsidRPr="001D6912">
        <w:t>получить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сбережений,</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Или,</w:t>
      </w:r>
      <w:r w:rsidR="007F577E" w:rsidRPr="001D6912">
        <w:t xml:space="preserve"> </w:t>
      </w:r>
      <w:r w:rsidRPr="001D6912">
        <w:t>как</w:t>
      </w:r>
      <w:r w:rsidR="007F577E" w:rsidRPr="001D6912">
        <w:t xml:space="preserve"> </w:t>
      </w:r>
      <w:r w:rsidRPr="001D6912">
        <w:t>вариант,</w:t>
      </w:r>
      <w:r w:rsidR="007F577E" w:rsidRPr="001D6912">
        <w:t xml:space="preserve"> </w:t>
      </w:r>
      <w:r w:rsidRPr="001D6912">
        <w:t>оформить</w:t>
      </w:r>
      <w:r w:rsidR="007F577E" w:rsidRPr="001D6912">
        <w:t xml:space="preserve"> </w:t>
      </w:r>
      <w:r w:rsidRPr="001D6912">
        <w:t>ежемесячные</w:t>
      </w:r>
      <w:r w:rsidR="007F577E" w:rsidRPr="001D6912">
        <w:t xml:space="preserve"> </w:t>
      </w:r>
      <w:r w:rsidRPr="001D6912">
        <w:t>выплаты</w:t>
      </w:r>
      <w:r w:rsidR="007F577E" w:rsidRPr="001D6912">
        <w:t xml:space="preserve"> </w:t>
      </w:r>
      <w:r w:rsidRPr="001D6912">
        <w:t>по</w:t>
      </w:r>
      <w:r w:rsidR="007F577E" w:rsidRPr="001D6912">
        <w:t xml:space="preserve"> </w:t>
      </w:r>
      <w:r w:rsidRPr="001D6912">
        <w:t>собственному</w:t>
      </w:r>
      <w:r w:rsidR="007F577E" w:rsidRPr="001D6912">
        <w:t xml:space="preserve"> </w:t>
      </w:r>
      <w:r w:rsidRPr="001D6912">
        <w:t>желанию.</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срок</w:t>
      </w:r>
      <w:r w:rsidR="007F577E" w:rsidRPr="001D6912">
        <w:t xml:space="preserve"> </w:t>
      </w:r>
      <w:r w:rsidRPr="001D6912">
        <w:t>таких</w:t>
      </w:r>
      <w:r w:rsidR="007F577E" w:rsidRPr="001D6912">
        <w:t xml:space="preserve"> </w:t>
      </w:r>
      <w:r w:rsidRPr="001D6912">
        <w:t>выплат</w:t>
      </w:r>
      <w:r w:rsidR="007F577E" w:rsidRPr="001D6912">
        <w:t xml:space="preserve"> </w:t>
      </w:r>
      <w:r w:rsidRPr="001D6912">
        <w:t>пермяки</w:t>
      </w:r>
      <w:r w:rsidR="007F577E" w:rsidRPr="001D6912">
        <w:t xml:space="preserve"> </w:t>
      </w:r>
      <w:r w:rsidRPr="001D6912">
        <w:t>устанавливают</w:t>
      </w:r>
      <w:r w:rsidR="007F577E" w:rsidRPr="001D6912">
        <w:t xml:space="preserve"> </w:t>
      </w:r>
      <w:r w:rsidRPr="001D6912">
        <w:t>сами.</w:t>
      </w:r>
    </w:p>
    <w:p w14:paraId="6EE236D2" w14:textId="77777777" w:rsidR="00382E61" w:rsidRPr="001D6912" w:rsidRDefault="00382E61" w:rsidP="00382E61">
      <w:r w:rsidRPr="001D6912">
        <w:t>Например,</w:t>
      </w:r>
      <w:r w:rsidR="007F577E" w:rsidRPr="001D6912">
        <w:t xml:space="preserve"> </w:t>
      </w:r>
      <w:r w:rsidRPr="001D6912">
        <w:t>40-летний</w:t>
      </w:r>
      <w:r w:rsidR="007F577E" w:rsidRPr="001D6912">
        <w:t xml:space="preserve"> </w:t>
      </w:r>
      <w:r w:rsidRPr="001D6912">
        <w:t>пермяк,</w:t>
      </w:r>
      <w:r w:rsidR="007F577E" w:rsidRPr="001D6912">
        <w:t xml:space="preserve"> </w:t>
      </w:r>
      <w:r w:rsidRPr="001D6912">
        <w:t>вступивший</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может</w:t>
      </w:r>
      <w:r w:rsidR="007F577E" w:rsidRPr="001D6912">
        <w:t xml:space="preserve"> </w:t>
      </w:r>
      <w:r w:rsidRPr="001D6912">
        <w:t>снять</w:t>
      </w:r>
      <w:r w:rsidR="007F577E" w:rsidRPr="001D6912">
        <w:t xml:space="preserve"> </w:t>
      </w:r>
      <w:r w:rsidRPr="001D6912">
        <w:t>все</w:t>
      </w:r>
      <w:r w:rsidR="007F577E" w:rsidRPr="001D6912">
        <w:t xml:space="preserve"> </w:t>
      </w:r>
      <w:r w:rsidRPr="001D6912">
        <w:t>сбережения</w:t>
      </w:r>
      <w:r w:rsidR="007F577E" w:rsidRPr="001D6912">
        <w:t xml:space="preserve"> </w:t>
      </w:r>
      <w:r w:rsidRPr="001D6912">
        <w:t>уже</w:t>
      </w:r>
      <w:r w:rsidR="007F577E" w:rsidRPr="001D6912">
        <w:t xml:space="preserve"> </w:t>
      </w:r>
      <w:r w:rsidRPr="001D6912">
        <w:t>в</w:t>
      </w:r>
      <w:r w:rsidR="007F577E" w:rsidRPr="001D6912">
        <w:t xml:space="preserve"> </w:t>
      </w:r>
      <w:r w:rsidRPr="001D6912">
        <w:t>55</w:t>
      </w:r>
      <w:r w:rsidR="007F577E" w:rsidRPr="001D6912">
        <w:t xml:space="preserve"> </w:t>
      </w:r>
      <w:r w:rsidRPr="001D6912">
        <w:t>лет.</w:t>
      </w:r>
      <w:r w:rsidR="007F577E" w:rsidRPr="001D6912">
        <w:t xml:space="preserve"> </w:t>
      </w:r>
      <w:r w:rsidRPr="001D6912">
        <w:t>Это</w:t>
      </w:r>
      <w:r w:rsidR="007F577E" w:rsidRPr="001D6912">
        <w:t xml:space="preserve"> </w:t>
      </w:r>
      <w:r w:rsidRPr="001D6912">
        <w:t>значительно</w:t>
      </w:r>
      <w:r w:rsidR="007F577E" w:rsidRPr="001D6912">
        <w:t xml:space="preserve"> </w:t>
      </w:r>
      <w:r w:rsidRPr="001D6912">
        <w:t>расширяет</w:t>
      </w:r>
      <w:r w:rsidR="007F577E" w:rsidRPr="001D6912">
        <w:t xml:space="preserve"> </w:t>
      </w:r>
      <w:r w:rsidRPr="001D6912">
        <w:t>возможности</w:t>
      </w:r>
      <w:r w:rsidR="007F577E" w:rsidRPr="001D6912">
        <w:t xml:space="preserve"> </w:t>
      </w:r>
      <w:r w:rsidRPr="001D6912">
        <w:t>для</w:t>
      </w:r>
      <w:r w:rsidR="007F577E" w:rsidRPr="001D6912">
        <w:t xml:space="preserve"> </w:t>
      </w:r>
      <w:r w:rsidRPr="001D6912">
        <w:t>использования</w:t>
      </w:r>
      <w:r w:rsidR="007F577E" w:rsidRPr="001D6912">
        <w:t xml:space="preserve"> </w:t>
      </w:r>
      <w:r w:rsidRPr="001D6912">
        <w:t>средств,</w:t>
      </w:r>
      <w:r w:rsidR="007F577E" w:rsidRPr="001D6912">
        <w:t xml:space="preserve"> </w:t>
      </w:r>
      <w:r w:rsidRPr="001D6912">
        <w:t>например,</w:t>
      </w:r>
      <w:r w:rsidR="007F577E" w:rsidRPr="001D6912">
        <w:t xml:space="preserve"> </w:t>
      </w:r>
      <w:r w:rsidRPr="001D6912">
        <w:t>их</w:t>
      </w:r>
      <w:r w:rsidR="007F577E" w:rsidRPr="001D6912">
        <w:t xml:space="preserve"> </w:t>
      </w:r>
      <w:r w:rsidRPr="001D6912">
        <w:t>можно</w:t>
      </w:r>
      <w:r w:rsidR="007F577E" w:rsidRPr="001D6912">
        <w:t xml:space="preserve"> </w:t>
      </w:r>
      <w:r w:rsidRPr="001D6912">
        <w:t>потратить</w:t>
      </w:r>
      <w:r w:rsidR="007F577E" w:rsidRPr="001D6912">
        <w:t xml:space="preserve"> </w:t>
      </w:r>
      <w:r w:rsidRPr="001D6912">
        <w:t>на</w:t>
      </w:r>
      <w:r w:rsidR="007F577E" w:rsidRPr="001D6912">
        <w:t xml:space="preserve"> </w:t>
      </w:r>
      <w:r w:rsidRPr="001D6912">
        <w:t>улучшение</w:t>
      </w:r>
      <w:r w:rsidR="007F577E" w:rsidRPr="001D6912">
        <w:t xml:space="preserve"> </w:t>
      </w:r>
      <w:r w:rsidRPr="001D6912">
        <w:t>жилищных</w:t>
      </w:r>
      <w:r w:rsidR="007F577E" w:rsidRPr="001D6912">
        <w:t xml:space="preserve"> </w:t>
      </w:r>
      <w:r w:rsidRPr="001D6912">
        <w:t>условий,</w:t>
      </w:r>
      <w:r w:rsidR="007F577E" w:rsidRPr="001D6912">
        <w:t xml:space="preserve"> </w:t>
      </w:r>
      <w:r w:rsidRPr="001D6912">
        <w:t>на</w:t>
      </w:r>
      <w:r w:rsidR="007F577E" w:rsidRPr="001D6912">
        <w:t xml:space="preserve"> </w:t>
      </w:r>
      <w:r w:rsidRPr="001D6912">
        <w:t>развитие</w:t>
      </w:r>
      <w:r w:rsidR="007F577E" w:rsidRPr="001D6912">
        <w:t xml:space="preserve"> </w:t>
      </w:r>
      <w:r w:rsidRPr="001D6912">
        <w:t>собственного</w:t>
      </w:r>
      <w:r w:rsidR="007F577E" w:rsidRPr="001D6912">
        <w:t xml:space="preserve"> </w:t>
      </w:r>
      <w:r w:rsidRPr="001D6912">
        <w:t>бизнеса,</w:t>
      </w:r>
      <w:r w:rsidR="007F577E" w:rsidRPr="001D6912">
        <w:t xml:space="preserve"> </w:t>
      </w:r>
      <w:r w:rsidRPr="001D6912">
        <w:t>на</w:t>
      </w:r>
      <w:r w:rsidR="007F577E" w:rsidRPr="001D6912">
        <w:t xml:space="preserve"> </w:t>
      </w:r>
      <w:r w:rsidRPr="001D6912">
        <w:t>отдых</w:t>
      </w:r>
      <w:r w:rsidR="007F577E" w:rsidRPr="001D6912">
        <w:t xml:space="preserve"> </w:t>
      </w:r>
      <w:r w:rsidRPr="001D6912">
        <w:t>и</w:t>
      </w:r>
      <w:r w:rsidR="007F577E" w:rsidRPr="001D6912">
        <w:t xml:space="preserve"> </w:t>
      </w:r>
      <w:r w:rsidRPr="001D6912">
        <w:t>путешествия.</w:t>
      </w:r>
    </w:p>
    <w:p w14:paraId="775E0BC6" w14:textId="77777777" w:rsidR="00382E61" w:rsidRPr="001D6912" w:rsidRDefault="00382E61" w:rsidP="00382E61">
      <w:r w:rsidRPr="001D6912">
        <w:lastRenderedPageBreak/>
        <w:t>5.</w:t>
      </w:r>
      <w:r w:rsidR="007F577E" w:rsidRPr="001D6912">
        <w:t xml:space="preserve"> </w:t>
      </w:r>
      <w:r w:rsidRPr="001D6912">
        <w:t>Передача</w:t>
      </w:r>
      <w:r w:rsidR="007F577E" w:rsidRPr="001D6912">
        <w:t xml:space="preserve"> </w:t>
      </w:r>
      <w:r w:rsidRPr="001D6912">
        <w:t>средств</w:t>
      </w:r>
      <w:r w:rsidR="007F577E" w:rsidRPr="001D6912">
        <w:t xml:space="preserve"> </w:t>
      </w:r>
      <w:r w:rsidRPr="001D6912">
        <w:t>правопреемникам</w:t>
      </w:r>
    </w:p>
    <w:p w14:paraId="6DF6A3F0" w14:textId="77777777" w:rsidR="00382E61" w:rsidRPr="001D6912" w:rsidRDefault="00382E61" w:rsidP="00382E61">
      <w:r w:rsidRPr="001D6912">
        <w:t>Важным</w:t>
      </w:r>
      <w:r w:rsidR="007F577E" w:rsidRPr="001D6912">
        <w:t xml:space="preserve"> </w:t>
      </w:r>
      <w:r w:rsidRPr="001D6912">
        <w:t>преимуществом</w:t>
      </w:r>
      <w:r w:rsidR="007F577E" w:rsidRPr="001D6912">
        <w:t xml:space="preserve"> </w:t>
      </w:r>
      <w:r w:rsidRPr="001D6912">
        <w:t>программы</w:t>
      </w:r>
      <w:r w:rsidR="007F577E" w:rsidRPr="001D6912">
        <w:t xml:space="preserve"> </w:t>
      </w:r>
      <w:r w:rsidRPr="001D6912">
        <w:t>является</w:t>
      </w:r>
      <w:r w:rsidR="007F577E" w:rsidRPr="001D6912">
        <w:t xml:space="preserve"> </w:t>
      </w:r>
      <w:r w:rsidRPr="001D6912">
        <w:t>возможность</w:t>
      </w:r>
      <w:r w:rsidR="007F577E" w:rsidRPr="001D6912">
        <w:t xml:space="preserve"> </w:t>
      </w:r>
      <w:r w:rsidRPr="001D6912">
        <w:t>передавать</w:t>
      </w:r>
      <w:r w:rsidR="007F577E" w:rsidRPr="001D6912">
        <w:t xml:space="preserve"> </w:t>
      </w:r>
      <w:r w:rsidRPr="001D6912">
        <w:t>свои</w:t>
      </w:r>
      <w:r w:rsidR="007F577E" w:rsidRPr="001D6912">
        <w:t xml:space="preserve"> </w:t>
      </w:r>
      <w:r w:rsidRPr="001D6912">
        <w:t>сбережения</w:t>
      </w:r>
      <w:r w:rsidR="007F577E" w:rsidRPr="001D6912">
        <w:t xml:space="preserve"> </w:t>
      </w:r>
      <w:r w:rsidRPr="001D6912">
        <w:t>правопреемникам.</w:t>
      </w:r>
      <w:r w:rsidR="007F577E" w:rsidRPr="001D6912">
        <w:t xml:space="preserve"> </w:t>
      </w:r>
      <w:r w:rsidRPr="001D6912">
        <w:t>Это</w:t>
      </w:r>
      <w:r w:rsidR="007F577E" w:rsidRPr="001D6912">
        <w:t xml:space="preserve"> </w:t>
      </w:r>
      <w:r w:rsidRPr="001D6912">
        <w:t>дает</w:t>
      </w:r>
      <w:r w:rsidR="007F577E" w:rsidRPr="001D6912">
        <w:t xml:space="preserve"> </w:t>
      </w:r>
      <w:r w:rsidRPr="001D6912">
        <w:t>дополнительную</w:t>
      </w:r>
      <w:r w:rsidR="007F577E" w:rsidRPr="001D6912">
        <w:t xml:space="preserve"> </w:t>
      </w:r>
      <w:r w:rsidRPr="001D6912">
        <w:t>уверенность</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средства</w:t>
      </w:r>
      <w:r w:rsidR="007F577E" w:rsidRPr="001D6912">
        <w:t xml:space="preserve"> </w:t>
      </w:r>
      <w:r w:rsidRPr="001D6912">
        <w:t>смогут</w:t>
      </w:r>
      <w:r w:rsidR="007F577E" w:rsidRPr="001D6912">
        <w:t xml:space="preserve"> </w:t>
      </w:r>
      <w:r w:rsidRPr="001D6912">
        <w:t>быть</w:t>
      </w:r>
      <w:r w:rsidR="007F577E" w:rsidRPr="001D6912">
        <w:t xml:space="preserve"> </w:t>
      </w:r>
      <w:r w:rsidRPr="001D6912">
        <w:t>использованы</w:t>
      </w:r>
      <w:r w:rsidR="007F577E" w:rsidRPr="001D6912">
        <w:t xml:space="preserve"> </w:t>
      </w:r>
      <w:r w:rsidRPr="001D6912">
        <w:t>в</w:t>
      </w:r>
      <w:r w:rsidR="007F577E" w:rsidRPr="001D6912">
        <w:t xml:space="preserve"> </w:t>
      </w:r>
      <w:r w:rsidRPr="001D6912">
        <w:t>будущем</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владельцем,</w:t>
      </w:r>
      <w:r w:rsidR="007F577E" w:rsidRPr="001D6912">
        <w:t xml:space="preserve"> </w:t>
      </w:r>
      <w:r w:rsidRPr="001D6912">
        <w:t>но</w:t>
      </w:r>
      <w:r w:rsidR="007F577E" w:rsidRPr="001D6912">
        <w:t xml:space="preserve"> </w:t>
      </w:r>
      <w:r w:rsidRPr="001D6912">
        <w:t>и</w:t>
      </w:r>
      <w:r w:rsidR="007F577E" w:rsidRPr="001D6912">
        <w:t xml:space="preserve"> </w:t>
      </w:r>
      <w:r w:rsidRPr="001D6912">
        <w:t>его</w:t>
      </w:r>
      <w:r w:rsidR="007F577E" w:rsidRPr="001D6912">
        <w:t xml:space="preserve"> </w:t>
      </w:r>
      <w:r w:rsidRPr="001D6912">
        <w:t>семьей.</w:t>
      </w:r>
      <w:r w:rsidR="007F577E" w:rsidRPr="001D6912">
        <w:t xml:space="preserve"> </w:t>
      </w:r>
      <w:r w:rsidRPr="001D6912">
        <w:t>Исключение</w:t>
      </w:r>
      <w:r w:rsidR="007F577E" w:rsidRPr="001D6912">
        <w:t xml:space="preserve"> </w:t>
      </w:r>
      <w:r w:rsidRPr="001D6912">
        <w:t>составляют</w:t>
      </w:r>
      <w:r w:rsidR="007F577E" w:rsidRPr="001D6912">
        <w:t xml:space="preserve"> </w:t>
      </w:r>
      <w:r w:rsidRPr="001D6912">
        <w:t>лишь</w:t>
      </w:r>
      <w:r w:rsidR="007F577E" w:rsidRPr="001D6912">
        <w:t xml:space="preserve"> </w:t>
      </w:r>
      <w:r w:rsidRPr="001D6912">
        <w:t>те</w:t>
      </w:r>
      <w:r w:rsidR="007F577E" w:rsidRPr="001D6912">
        <w:t xml:space="preserve"> </w:t>
      </w:r>
      <w:r w:rsidRPr="001D6912">
        <w:t>случаи,</w:t>
      </w:r>
      <w:r w:rsidR="007F577E" w:rsidRPr="001D6912">
        <w:t xml:space="preserve"> </w:t>
      </w:r>
      <w:r w:rsidRPr="001D6912">
        <w:t>когда</w:t>
      </w:r>
      <w:r w:rsidR="007F577E" w:rsidRPr="001D6912">
        <w:t xml:space="preserve"> </w:t>
      </w:r>
      <w:r w:rsidRPr="001D6912">
        <w:t>человек</w:t>
      </w:r>
      <w:r w:rsidR="007F577E" w:rsidRPr="001D6912">
        <w:t xml:space="preserve"> </w:t>
      </w:r>
      <w:r w:rsidRPr="001D6912">
        <w:t>уже</w:t>
      </w:r>
      <w:r w:rsidR="007F577E" w:rsidRPr="001D6912">
        <w:t xml:space="preserve"> </w:t>
      </w:r>
      <w:r w:rsidRPr="001D6912">
        <w:t>начал</w:t>
      </w:r>
      <w:r w:rsidR="007F577E" w:rsidRPr="001D6912">
        <w:t xml:space="preserve"> </w:t>
      </w:r>
      <w:r w:rsidRPr="001D6912">
        <w:t>получать</w:t>
      </w:r>
      <w:r w:rsidR="007F577E" w:rsidRPr="001D6912">
        <w:t xml:space="preserve"> </w:t>
      </w:r>
      <w:r w:rsidRPr="001D6912">
        <w:t>пожизненные</w:t>
      </w:r>
      <w:r w:rsidR="007F577E" w:rsidRPr="001D6912">
        <w:t xml:space="preserve"> </w:t>
      </w:r>
      <w:r w:rsidRPr="001D6912">
        <w:t>выплаты.</w:t>
      </w:r>
    </w:p>
    <w:p w14:paraId="29FC1584" w14:textId="77777777" w:rsidR="00382E61" w:rsidRPr="001D6912" w:rsidRDefault="00382E61" w:rsidP="00382E61">
      <w:r w:rsidRPr="001D6912">
        <w:t>Уточняем:</w:t>
      </w:r>
      <w:r w:rsidR="007F577E" w:rsidRPr="001D6912">
        <w:t xml:space="preserve"> </w:t>
      </w:r>
      <w:r w:rsidRPr="001D6912">
        <w:t>перевод</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никак</w:t>
      </w:r>
      <w:r w:rsidR="007F577E" w:rsidRPr="001D6912">
        <w:t xml:space="preserve"> </w:t>
      </w:r>
      <w:r w:rsidRPr="001D6912">
        <w:t>не</w:t>
      </w:r>
      <w:r w:rsidR="007F577E" w:rsidRPr="001D6912">
        <w:t xml:space="preserve"> </w:t>
      </w:r>
      <w:r w:rsidRPr="001D6912">
        <w:t>скажется</w:t>
      </w:r>
      <w:r w:rsidR="007F577E" w:rsidRPr="001D6912">
        <w:t xml:space="preserve"> </w:t>
      </w:r>
      <w:r w:rsidRPr="001D6912">
        <w:t>на</w:t>
      </w:r>
      <w:r w:rsidR="007F577E" w:rsidRPr="001D6912">
        <w:t xml:space="preserve"> </w:t>
      </w:r>
      <w:r w:rsidRPr="001D6912">
        <w:t>размере</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Ее</w:t>
      </w:r>
      <w:r w:rsidR="007F577E" w:rsidRPr="001D6912">
        <w:t xml:space="preserve"> </w:t>
      </w:r>
      <w:r w:rsidRPr="001D6912">
        <w:t>государство</w:t>
      </w:r>
      <w:r w:rsidR="007F577E" w:rsidRPr="001D6912">
        <w:t xml:space="preserve"> </w:t>
      </w:r>
      <w:r w:rsidRPr="001D6912">
        <w:t>по-прежнему</w:t>
      </w:r>
      <w:r w:rsidR="007F577E" w:rsidRPr="001D6912">
        <w:t xml:space="preserve"> </w:t>
      </w:r>
      <w:r w:rsidRPr="001D6912">
        <w:t>будет</w:t>
      </w:r>
      <w:r w:rsidR="007F577E" w:rsidRPr="001D6912">
        <w:t xml:space="preserve"> </w:t>
      </w:r>
      <w:r w:rsidRPr="001D6912">
        <w:t>выплачивать</w:t>
      </w:r>
      <w:r w:rsidR="007F577E" w:rsidRPr="001D6912">
        <w:t xml:space="preserve"> </w:t>
      </w:r>
      <w:r w:rsidRPr="001D6912">
        <w:t>пермякам,</w:t>
      </w:r>
      <w:r w:rsidR="007F577E" w:rsidRPr="001D6912">
        <w:t xml:space="preserve"> </w:t>
      </w:r>
      <w:r w:rsidRPr="001D6912">
        <w:t>а</w:t>
      </w:r>
      <w:r w:rsidR="007F577E" w:rsidRPr="001D6912">
        <w:t xml:space="preserve"> </w:t>
      </w:r>
      <w:r w:rsidRPr="001D6912">
        <w:t>размер</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баллов</w:t>
      </w:r>
      <w:r w:rsidR="007F577E" w:rsidRPr="001D6912">
        <w:t xml:space="preserve"> </w:t>
      </w:r>
      <w:r w:rsidRPr="001D6912">
        <w:t>и</w:t>
      </w:r>
      <w:r w:rsidR="007F577E" w:rsidRPr="001D6912">
        <w:t xml:space="preserve"> </w:t>
      </w:r>
      <w:r w:rsidRPr="001D6912">
        <w:t>трудового</w:t>
      </w:r>
      <w:r w:rsidR="007F577E" w:rsidRPr="001D6912">
        <w:t xml:space="preserve"> </w:t>
      </w:r>
      <w:r w:rsidRPr="001D6912">
        <w:t>стажа.</w:t>
      </w:r>
    </w:p>
    <w:p w14:paraId="46D22F03" w14:textId="77777777" w:rsidR="00382E61" w:rsidRPr="001D6912" w:rsidRDefault="00382E61" w:rsidP="00382E61">
      <w:r w:rsidRPr="001D6912">
        <w:t>ЕЩ</w:t>
      </w:r>
      <w:r w:rsidR="007F577E" w:rsidRPr="001D6912">
        <w:t xml:space="preserve">Е </w:t>
      </w:r>
      <w:r w:rsidRPr="001D6912">
        <w:t>3</w:t>
      </w:r>
      <w:r w:rsidR="007F577E" w:rsidRPr="001D6912">
        <w:t xml:space="preserve"> </w:t>
      </w:r>
      <w:r w:rsidRPr="001D6912">
        <w:t>ПРЕИМУЩЕСТВА</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p>
    <w:p w14:paraId="08625990" w14:textId="77777777" w:rsidR="00382E61" w:rsidRPr="001D6912" w:rsidRDefault="00382E61" w:rsidP="00382E61">
      <w:r w:rsidRPr="001D6912">
        <w:t>И</w:t>
      </w:r>
      <w:r w:rsidR="007F577E" w:rsidRPr="001D6912">
        <w:t xml:space="preserve"> </w:t>
      </w:r>
      <w:r w:rsidRPr="001D6912">
        <w:t>это</w:t>
      </w:r>
      <w:r w:rsidR="007F577E" w:rsidRPr="001D6912">
        <w:t xml:space="preserve"> </w:t>
      </w:r>
      <w:r w:rsidRPr="001D6912">
        <w:t>еще</w:t>
      </w:r>
      <w:r w:rsidR="007F577E" w:rsidRPr="001D6912">
        <w:t xml:space="preserve"> </w:t>
      </w:r>
      <w:r w:rsidRPr="001D6912">
        <w:t>не</w:t>
      </w:r>
      <w:r w:rsidR="007F577E" w:rsidRPr="001D6912">
        <w:t xml:space="preserve"> </w:t>
      </w:r>
      <w:r w:rsidRPr="001D6912">
        <w:t>все.</w:t>
      </w:r>
      <w:r w:rsidR="007F577E" w:rsidRPr="001D6912">
        <w:t xml:space="preserve"> </w:t>
      </w:r>
      <w:r w:rsidRPr="001D6912">
        <w:t>У</w:t>
      </w:r>
      <w:r w:rsidR="007F577E" w:rsidRPr="001D6912">
        <w:t xml:space="preserve"> </w:t>
      </w:r>
      <w:r w:rsidRPr="001D6912">
        <w:t>программы</w:t>
      </w:r>
      <w:r w:rsidR="007F577E" w:rsidRPr="001D6912">
        <w:t xml:space="preserve"> </w:t>
      </w:r>
      <w:r w:rsidRPr="001D6912">
        <w:t>есть</w:t>
      </w:r>
      <w:r w:rsidR="007F577E" w:rsidRPr="001D6912">
        <w:t xml:space="preserve"> </w:t>
      </w:r>
      <w:r w:rsidRPr="001D6912">
        <w:t>и</w:t>
      </w:r>
      <w:r w:rsidR="007F577E" w:rsidRPr="001D6912">
        <w:t xml:space="preserve"> </w:t>
      </w:r>
      <w:r w:rsidRPr="001D6912">
        <w:t>другие</w:t>
      </w:r>
      <w:r w:rsidR="007F577E" w:rsidRPr="001D6912">
        <w:t xml:space="preserve"> </w:t>
      </w:r>
      <w:r w:rsidRPr="001D6912">
        <w:t>весомые</w:t>
      </w:r>
      <w:r w:rsidR="007F577E" w:rsidRPr="001D6912">
        <w:t xml:space="preserve"> </w:t>
      </w:r>
      <w:r w:rsidRPr="001D6912">
        <w:t>преимущества.</w:t>
      </w:r>
    </w:p>
    <w:p w14:paraId="4012AA20" w14:textId="77777777" w:rsidR="00382E61" w:rsidRPr="001D6912" w:rsidRDefault="00382E61" w:rsidP="00382E61">
      <w:r w:rsidRPr="001D6912">
        <w:t>1.</w:t>
      </w:r>
      <w:r w:rsidR="007F577E" w:rsidRPr="001D6912">
        <w:t xml:space="preserve"> </w:t>
      </w:r>
      <w:r w:rsidRPr="001D6912">
        <w:t>Кладешь</w:t>
      </w:r>
      <w:r w:rsidR="007F577E" w:rsidRPr="001D6912">
        <w:t xml:space="preserve"> </w:t>
      </w:r>
      <w:r w:rsidRPr="001D6912">
        <w:t>на</w:t>
      </w:r>
      <w:r w:rsidR="007F577E" w:rsidRPr="001D6912">
        <w:t xml:space="preserve"> </w:t>
      </w:r>
      <w:r w:rsidRPr="001D6912">
        <w:t>счет</w:t>
      </w:r>
      <w:r w:rsidR="007F577E" w:rsidRPr="001D6912">
        <w:t xml:space="preserve"> - </w:t>
      </w:r>
      <w:r w:rsidRPr="001D6912">
        <w:t>государство</w:t>
      </w:r>
      <w:r w:rsidR="007F577E" w:rsidRPr="001D6912">
        <w:t xml:space="preserve"> </w:t>
      </w:r>
      <w:r w:rsidRPr="001D6912">
        <w:t>добавляет</w:t>
      </w:r>
    </w:p>
    <w:p w14:paraId="27156C09" w14:textId="77777777" w:rsidR="00382E61" w:rsidRPr="001D6912" w:rsidRDefault="00382E61" w:rsidP="00382E61">
      <w:r w:rsidRPr="001D6912">
        <w:t>Один</w:t>
      </w:r>
      <w:r w:rsidR="007F577E" w:rsidRPr="001D6912">
        <w:t xml:space="preserve"> </w:t>
      </w:r>
      <w:r w:rsidRPr="001D6912">
        <w:t>из</w:t>
      </w:r>
      <w:r w:rsidR="007F577E" w:rsidRPr="001D6912">
        <w:t xml:space="preserve"> </w:t>
      </w:r>
      <w:r w:rsidRPr="001D6912">
        <w:t>приятных</w:t>
      </w:r>
      <w:r w:rsidR="007F577E" w:rsidRPr="001D6912">
        <w:t xml:space="preserve"> </w:t>
      </w:r>
      <w:r w:rsidRPr="001D6912">
        <w:t>бонусов</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 </w:t>
      </w:r>
      <w:r w:rsidRPr="001D6912">
        <w:t>софинансирование</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Жителям</w:t>
      </w:r>
      <w:r w:rsidR="007F577E" w:rsidRPr="001D6912">
        <w:t xml:space="preserve"> </w:t>
      </w:r>
      <w:r w:rsidRPr="001D6912">
        <w:t>Пермского</w:t>
      </w:r>
      <w:r w:rsidR="007F577E" w:rsidRPr="001D6912">
        <w:t xml:space="preserve"> </w:t>
      </w:r>
      <w:r w:rsidRPr="001D6912">
        <w:t>края,</w:t>
      </w:r>
      <w:r w:rsidR="007F577E" w:rsidRPr="001D6912">
        <w:t xml:space="preserve"> </w:t>
      </w:r>
      <w:r w:rsidRPr="001D6912">
        <w:t>собирающимся</w:t>
      </w:r>
      <w:r w:rsidR="007F577E" w:rsidRPr="001D6912">
        <w:t xml:space="preserve"> </w:t>
      </w:r>
      <w:r w:rsidRPr="001D6912">
        <w:t>самостоятельно</w:t>
      </w:r>
      <w:r w:rsidR="007F577E" w:rsidRPr="001D6912">
        <w:t xml:space="preserve"> </w:t>
      </w:r>
      <w:r w:rsidRPr="001D6912">
        <w:t>пополнять</w:t>
      </w:r>
      <w:r w:rsidR="007F577E" w:rsidRPr="001D6912">
        <w:t xml:space="preserve"> </w:t>
      </w:r>
      <w:r w:rsidRPr="001D6912">
        <w:t>свой</w:t>
      </w:r>
      <w:r w:rsidR="007F577E" w:rsidRPr="001D6912">
        <w:t xml:space="preserve"> </w:t>
      </w:r>
      <w:r w:rsidRPr="001D6912">
        <w:t>ПДС-сч</w:t>
      </w:r>
      <w:r w:rsidR="007F577E" w:rsidRPr="001D6912">
        <w:t>е</w:t>
      </w:r>
      <w:r w:rsidRPr="001D6912">
        <w:t>т,</w:t>
      </w:r>
      <w:r w:rsidR="007F577E" w:rsidRPr="001D6912">
        <w:t xml:space="preserve"> </w:t>
      </w:r>
      <w:r w:rsidRPr="001D6912">
        <w:t>власти</w:t>
      </w:r>
      <w:r w:rsidR="007F577E" w:rsidRPr="001D6912">
        <w:t xml:space="preserve"> </w:t>
      </w:r>
      <w:r w:rsidRPr="001D6912">
        <w:t>готовы</w:t>
      </w:r>
      <w:r w:rsidR="007F577E" w:rsidRPr="001D6912">
        <w:t xml:space="preserve"> </w:t>
      </w:r>
      <w:r w:rsidRPr="001D6912">
        <w:t>доплачивать</w:t>
      </w:r>
      <w:r w:rsidR="007F577E" w:rsidRPr="001D6912">
        <w:t xml:space="preserve"> </w:t>
      </w:r>
      <w:r w:rsidRPr="001D6912">
        <w:t>до</w:t>
      </w:r>
      <w:r w:rsidR="007F577E" w:rsidRPr="001D6912">
        <w:t xml:space="preserve"> </w:t>
      </w:r>
      <w:r w:rsidRPr="001D6912">
        <w:t>36</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r w:rsidR="007F577E" w:rsidRPr="001D6912">
        <w:t xml:space="preserve"> - </w:t>
      </w:r>
      <w:r w:rsidRPr="001D6912">
        <w:t>и</w:t>
      </w:r>
      <w:r w:rsidR="007F577E" w:rsidRPr="001D6912">
        <w:t xml:space="preserve"> </w:t>
      </w:r>
      <w:r w:rsidRPr="001D6912">
        <w:t>так</w:t>
      </w:r>
      <w:r w:rsidR="007F577E" w:rsidRPr="001D6912">
        <w:t xml:space="preserve"> </w:t>
      </w:r>
      <w:r w:rsidRPr="001D6912">
        <w:t>10</w:t>
      </w:r>
      <w:r w:rsidR="007F577E" w:rsidRPr="001D6912">
        <w:t xml:space="preserve"> </w:t>
      </w:r>
      <w:r w:rsidRPr="001D6912">
        <w:t>лет</w:t>
      </w:r>
      <w:r w:rsidR="007F577E" w:rsidRPr="001D6912">
        <w:t xml:space="preserve"> </w:t>
      </w:r>
      <w:r w:rsidRPr="001D6912">
        <w:t>подряд.</w:t>
      </w:r>
      <w:r w:rsidR="007F577E" w:rsidRPr="001D6912">
        <w:t xml:space="preserve"> </w:t>
      </w:r>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выгода</w:t>
      </w:r>
      <w:r w:rsidR="007F577E" w:rsidRPr="001D6912">
        <w:t xml:space="preserve"> </w:t>
      </w:r>
      <w:r w:rsidRPr="001D6912">
        <w:t>была</w:t>
      </w:r>
      <w:r w:rsidR="007F577E" w:rsidRPr="001D6912">
        <w:t xml:space="preserve"> </w:t>
      </w:r>
      <w:r w:rsidRPr="001D6912">
        <w:t>максимальной,</w:t>
      </w:r>
      <w:r w:rsidR="007F577E" w:rsidRPr="001D6912">
        <w:t xml:space="preserve"> </w:t>
      </w:r>
      <w:r w:rsidRPr="001D6912">
        <w:t>стоит</w:t>
      </w:r>
      <w:r w:rsidR="007F577E" w:rsidRPr="001D6912">
        <w:t xml:space="preserve"> </w:t>
      </w:r>
      <w:r w:rsidRPr="001D6912">
        <w:t>пополнять</w:t>
      </w:r>
      <w:r w:rsidR="007F577E" w:rsidRPr="001D6912">
        <w:t xml:space="preserve"> </w:t>
      </w:r>
      <w:r w:rsidRPr="001D6912">
        <w:t>программу</w:t>
      </w:r>
      <w:r w:rsidR="007F577E" w:rsidRPr="001D6912">
        <w:t xml:space="preserve"> </w:t>
      </w:r>
      <w:r w:rsidRPr="001D6912">
        <w:t>соразмерно</w:t>
      </w:r>
      <w:r w:rsidR="007F577E" w:rsidRPr="001D6912">
        <w:t xml:space="preserve"> </w:t>
      </w:r>
      <w:r w:rsidRPr="001D6912">
        <w:t>официальному</w:t>
      </w:r>
      <w:r w:rsidR="007F577E" w:rsidRPr="001D6912">
        <w:t xml:space="preserve"> </w:t>
      </w:r>
      <w:r w:rsidRPr="001D6912">
        <w:t>среднемесячному</w:t>
      </w:r>
      <w:r w:rsidR="007F577E" w:rsidRPr="001D6912">
        <w:t xml:space="preserve"> </w:t>
      </w:r>
      <w:r w:rsidRPr="001D6912">
        <w:t>доходу.</w:t>
      </w:r>
      <w:r w:rsidR="007F577E" w:rsidRPr="001D6912">
        <w:t xml:space="preserve"> </w:t>
      </w:r>
      <w:r w:rsidRPr="001D6912">
        <w:t>Например,</w:t>
      </w:r>
      <w:r w:rsidR="007F577E" w:rsidRPr="001D6912">
        <w:t xml:space="preserve"> </w:t>
      </w:r>
      <w:r w:rsidRPr="001D6912">
        <w:t>пермякам</w:t>
      </w:r>
      <w:r w:rsidR="007F577E" w:rsidRPr="001D6912">
        <w:t xml:space="preserve"> </w:t>
      </w:r>
      <w:r w:rsidRPr="001D6912">
        <w:t>с</w:t>
      </w:r>
      <w:r w:rsidR="007F577E" w:rsidRPr="001D6912">
        <w:t xml:space="preserve"> </w:t>
      </w:r>
      <w:r w:rsidRPr="001D6912">
        <w:t>заработком</w:t>
      </w:r>
      <w:r w:rsidR="007F577E" w:rsidRPr="001D6912">
        <w:t xml:space="preserve"> </w:t>
      </w:r>
      <w:r w:rsidRPr="001D6912">
        <w:t>до</w:t>
      </w:r>
      <w:r w:rsidR="007F577E" w:rsidRPr="001D6912">
        <w:t xml:space="preserve"> </w:t>
      </w:r>
      <w:r w:rsidRPr="001D6912">
        <w:t>80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государство</w:t>
      </w:r>
      <w:r w:rsidR="007F577E" w:rsidRPr="001D6912">
        <w:t xml:space="preserve"> </w:t>
      </w:r>
      <w:r w:rsidRPr="001D6912">
        <w:t>на</w:t>
      </w:r>
      <w:r w:rsidR="007F577E" w:rsidRPr="001D6912">
        <w:t xml:space="preserve"> </w:t>
      </w:r>
      <w:r w:rsidRPr="001D6912">
        <w:t>каждую</w:t>
      </w:r>
      <w:r w:rsidR="007F577E" w:rsidRPr="001D6912">
        <w:t xml:space="preserve"> </w:t>
      </w:r>
      <w:r w:rsidRPr="001D6912">
        <w:t>тысячу</w:t>
      </w:r>
      <w:r w:rsidR="007F577E" w:rsidRPr="001D6912">
        <w:t xml:space="preserve"> </w:t>
      </w:r>
      <w:r w:rsidRPr="001D6912">
        <w:t>рублей</w:t>
      </w:r>
      <w:r w:rsidR="007F577E" w:rsidRPr="001D6912">
        <w:t xml:space="preserve"> </w:t>
      </w:r>
      <w:r w:rsidRPr="001D6912">
        <w:t>собственных</w:t>
      </w:r>
      <w:r w:rsidR="007F577E" w:rsidRPr="001D6912">
        <w:t xml:space="preserve"> </w:t>
      </w:r>
      <w:r w:rsidRPr="001D6912">
        <w:t>вложений</w:t>
      </w:r>
      <w:r w:rsidR="007F577E" w:rsidRPr="001D6912">
        <w:t xml:space="preserve"> </w:t>
      </w:r>
      <w:r w:rsidRPr="001D6912">
        <w:t>готово</w:t>
      </w:r>
      <w:r w:rsidR="007F577E" w:rsidRPr="001D6912">
        <w:t xml:space="preserve"> </w:t>
      </w:r>
      <w:r w:rsidRPr="001D6912">
        <w:t>добавить</w:t>
      </w:r>
      <w:r w:rsidR="007F577E" w:rsidRPr="001D6912">
        <w:t xml:space="preserve"> </w:t>
      </w:r>
      <w:r w:rsidRPr="001D6912">
        <w:t>еще</w:t>
      </w:r>
      <w:r w:rsidR="007F577E" w:rsidRPr="001D6912">
        <w:t xml:space="preserve"> </w:t>
      </w:r>
      <w:r w:rsidRPr="001D6912">
        <w:t>тысячу.</w:t>
      </w:r>
      <w:r w:rsidR="007F577E" w:rsidRPr="001D6912">
        <w:t xml:space="preserve"> </w:t>
      </w:r>
      <w:r w:rsidRPr="001D6912">
        <w:t>Главное</w:t>
      </w:r>
      <w:r w:rsidR="007F577E" w:rsidRPr="001D6912">
        <w:t xml:space="preserve"> </w:t>
      </w:r>
      <w:r w:rsidRPr="001D6912">
        <w:t>условие</w:t>
      </w:r>
      <w:r w:rsidR="007F577E" w:rsidRPr="001D6912">
        <w:t xml:space="preserve"> - </w:t>
      </w:r>
      <w:r w:rsidRPr="001D6912">
        <w:t>ежегодно</w:t>
      </w:r>
      <w:r w:rsidR="007F577E" w:rsidRPr="001D6912">
        <w:t xml:space="preserve"> </w:t>
      </w:r>
      <w:r w:rsidRPr="001D6912">
        <w:t>пополнять</w:t>
      </w:r>
      <w:r w:rsidR="007F577E" w:rsidRPr="001D6912">
        <w:t xml:space="preserve"> </w:t>
      </w:r>
      <w:r w:rsidRPr="001D6912">
        <w:t>счет</w:t>
      </w:r>
      <w:r w:rsidR="007F577E" w:rsidRPr="001D6912">
        <w:t xml:space="preserve"> </w:t>
      </w:r>
      <w:r w:rsidRPr="001D6912">
        <w:t>как</w:t>
      </w:r>
      <w:r w:rsidR="007F577E" w:rsidRPr="001D6912">
        <w:t xml:space="preserve"> </w:t>
      </w:r>
      <w:r w:rsidRPr="001D6912">
        <w:t>минимум</w:t>
      </w:r>
      <w:r w:rsidR="007F577E" w:rsidRPr="001D6912">
        <w:t xml:space="preserve"> </w:t>
      </w:r>
      <w:r w:rsidRPr="001D6912">
        <w:t>на</w:t>
      </w:r>
      <w:r w:rsidR="007F577E" w:rsidRPr="001D6912">
        <w:t xml:space="preserve"> </w:t>
      </w:r>
      <w:r w:rsidRPr="001D6912">
        <w:t>2</w:t>
      </w:r>
      <w:r w:rsidR="007F577E" w:rsidRPr="001D6912">
        <w:t xml:space="preserve"> </w:t>
      </w:r>
      <w:r w:rsidRPr="001D6912">
        <w:t>тысячи</w:t>
      </w:r>
      <w:r w:rsidR="007F577E" w:rsidRPr="001D6912">
        <w:t xml:space="preserve"> </w:t>
      </w:r>
      <w:r w:rsidRPr="001D6912">
        <w:t>рублей.</w:t>
      </w:r>
    </w:p>
    <w:p w14:paraId="7BDE6A03" w14:textId="77777777" w:rsidR="00382E61" w:rsidRPr="001D6912" w:rsidRDefault="00382E61" w:rsidP="00382E61">
      <w:r w:rsidRPr="001D6912">
        <w:t>Но</w:t>
      </w:r>
      <w:r w:rsidR="007F577E" w:rsidRPr="001D6912">
        <w:t xml:space="preserve"> </w:t>
      </w:r>
      <w:r w:rsidRPr="001D6912">
        <w:t>помните:</w:t>
      </w:r>
      <w:r w:rsidR="007F577E" w:rsidRPr="001D6912">
        <w:t xml:space="preserve"> </w:t>
      </w:r>
      <w:r w:rsidRPr="001D6912">
        <w:t>софинансирование</w:t>
      </w:r>
      <w:r w:rsidR="007F577E" w:rsidRPr="001D6912">
        <w:t xml:space="preserve"> </w:t>
      </w:r>
      <w:r w:rsidRPr="001D6912">
        <w:t>распространяется</w:t>
      </w:r>
      <w:r w:rsidR="007F577E" w:rsidRPr="001D6912">
        <w:t xml:space="preserve"> </w:t>
      </w:r>
      <w:r w:rsidRPr="001D6912">
        <w:t>только</w:t>
      </w:r>
      <w:r w:rsidR="007F577E" w:rsidRPr="001D6912">
        <w:t xml:space="preserve"> </w:t>
      </w:r>
      <w:r w:rsidRPr="001D6912">
        <w:t>на</w:t>
      </w:r>
      <w:r w:rsidR="007F577E" w:rsidRPr="001D6912">
        <w:t xml:space="preserve"> </w:t>
      </w:r>
      <w:r w:rsidRPr="001D6912">
        <w:t>свежие</w:t>
      </w:r>
      <w:r w:rsidR="007F577E" w:rsidRPr="001D6912">
        <w:t xml:space="preserve"> </w:t>
      </w:r>
      <w:r w:rsidRPr="001D6912">
        <w:t>взносы.</w:t>
      </w:r>
      <w:r w:rsidR="007F577E" w:rsidRPr="001D6912">
        <w:t xml:space="preserve"> </w:t>
      </w:r>
      <w:r w:rsidRPr="001D6912">
        <w:t>Доплачивать</w:t>
      </w:r>
      <w:r w:rsidR="007F577E" w:rsidRPr="001D6912">
        <w:t xml:space="preserve"> </w:t>
      </w:r>
      <w:r w:rsidRPr="001D6912">
        <w:t>за</w:t>
      </w:r>
      <w:r w:rsidR="007F577E" w:rsidRPr="001D6912">
        <w:t xml:space="preserve"> </w:t>
      </w:r>
      <w:r w:rsidRPr="001D6912">
        <w:t>перевед</w:t>
      </w:r>
      <w:r w:rsidR="007F577E" w:rsidRPr="001D6912">
        <w:t>е</w:t>
      </w:r>
      <w:r w:rsidRPr="001D6912">
        <w:t>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не</w:t>
      </w:r>
      <w:r w:rsidR="007F577E" w:rsidRPr="001D6912">
        <w:t xml:space="preserve"> </w:t>
      </w:r>
      <w:r w:rsidRPr="001D6912">
        <w:t>будут.</w:t>
      </w:r>
    </w:p>
    <w:p w14:paraId="1E95DFA4" w14:textId="77777777" w:rsidR="00382E61" w:rsidRPr="001D6912" w:rsidRDefault="00382E61" w:rsidP="00382E61">
      <w:r w:rsidRPr="001D6912">
        <w:t>2.</w:t>
      </w:r>
      <w:r w:rsidR="007F577E" w:rsidRPr="001D6912">
        <w:t xml:space="preserve"> </w:t>
      </w:r>
      <w:r w:rsidRPr="001D6912">
        <w:t>Можно</w:t>
      </w:r>
      <w:r w:rsidR="007F577E" w:rsidRPr="001D6912">
        <w:t xml:space="preserve"> </w:t>
      </w:r>
      <w:r w:rsidRPr="001D6912">
        <w:t>оформить</w:t>
      </w:r>
      <w:r w:rsidR="007F577E" w:rsidRPr="001D6912">
        <w:t xml:space="preserve"> </w:t>
      </w:r>
      <w:r w:rsidRPr="001D6912">
        <w:t>налоговый</w:t>
      </w:r>
      <w:r w:rsidR="007F577E" w:rsidRPr="001D6912">
        <w:t xml:space="preserve"> </w:t>
      </w:r>
      <w:r w:rsidRPr="001D6912">
        <w:t>вычет</w:t>
      </w:r>
    </w:p>
    <w:p w14:paraId="76B15571" w14:textId="77777777" w:rsidR="00382E61" w:rsidRPr="001D6912" w:rsidRDefault="00382E61" w:rsidP="00382E61">
      <w:r w:rsidRPr="001D6912">
        <w:t>Участники</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могут</w:t>
      </w:r>
      <w:r w:rsidR="007F577E" w:rsidRPr="001D6912">
        <w:t xml:space="preserve"> </w:t>
      </w:r>
      <w:r w:rsidRPr="001D6912">
        <w:t>воспользоваться</w:t>
      </w:r>
      <w:r w:rsidR="007F577E" w:rsidRPr="001D6912">
        <w:t xml:space="preserve"> </w:t>
      </w:r>
      <w:r w:rsidRPr="001D6912">
        <w:t>налоговым</w:t>
      </w:r>
      <w:r w:rsidR="007F577E" w:rsidRPr="001D6912">
        <w:t xml:space="preserve"> </w:t>
      </w:r>
      <w:r w:rsidRPr="001D6912">
        <w:t>вычетом.</w:t>
      </w:r>
      <w:r w:rsidR="007F577E" w:rsidRPr="001D6912">
        <w:t xml:space="preserve"> </w:t>
      </w:r>
      <w:r w:rsidRPr="001D6912">
        <w:t>Его</w:t>
      </w:r>
      <w:r w:rsidR="007F577E" w:rsidRPr="001D6912">
        <w:t xml:space="preserve"> </w:t>
      </w:r>
      <w:r w:rsidRPr="001D6912">
        <w:t>можно</w:t>
      </w:r>
      <w:r w:rsidR="007F577E" w:rsidRPr="001D6912">
        <w:t xml:space="preserve"> </w:t>
      </w:r>
      <w:r w:rsidRPr="001D6912">
        <w:t>будет</w:t>
      </w:r>
      <w:r w:rsidR="007F577E" w:rsidRPr="001D6912">
        <w:t xml:space="preserve"> </w:t>
      </w:r>
      <w:r w:rsidRPr="001D6912">
        <w:t>оформлять</w:t>
      </w:r>
      <w:r w:rsidR="007F577E" w:rsidRPr="001D6912">
        <w:t xml:space="preserve"> </w:t>
      </w:r>
      <w:r w:rsidRPr="001D6912">
        <w:t>ежегодно</w:t>
      </w:r>
      <w:r w:rsidR="007F577E" w:rsidRPr="001D6912">
        <w:t xml:space="preserve"> </w:t>
      </w:r>
      <w:r w:rsidRPr="001D6912">
        <w:t>на</w:t>
      </w:r>
      <w:r w:rsidR="007F577E" w:rsidRPr="001D6912">
        <w:t xml:space="preserve"> </w:t>
      </w:r>
      <w:r w:rsidRPr="001D6912">
        <w:t>личные</w:t>
      </w:r>
      <w:r w:rsidR="007F577E" w:rsidRPr="001D6912">
        <w:t xml:space="preserve"> </w:t>
      </w:r>
      <w:r w:rsidRPr="001D6912">
        <w:t>средства,</w:t>
      </w:r>
      <w:r w:rsidR="007F577E" w:rsidRPr="001D6912">
        <w:t xml:space="preserve"> </w:t>
      </w:r>
      <w:r w:rsidRPr="001D6912">
        <w:t>внесенные</w:t>
      </w:r>
      <w:r w:rsidR="007F577E" w:rsidRPr="001D6912">
        <w:t xml:space="preserve"> </w:t>
      </w:r>
      <w:r w:rsidRPr="001D6912">
        <w:t>на</w:t>
      </w:r>
      <w:r w:rsidR="007F577E" w:rsidRPr="001D6912">
        <w:t xml:space="preserve"> </w:t>
      </w:r>
      <w:r w:rsidRPr="001D6912">
        <w:t>ПДС-счет.</w:t>
      </w:r>
      <w:r w:rsidR="007F577E" w:rsidRPr="001D6912">
        <w:t xml:space="preserve"> </w:t>
      </w:r>
      <w:r w:rsidRPr="001D6912">
        <w:t>Сумма</w:t>
      </w:r>
      <w:r w:rsidR="007F577E" w:rsidRPr="001D6912">
        <w:t xml:space="preserve"> </w:t>
      </w:r>
      <w:r w:rsidRPr="001D6912">
        <w:t>вычета</w:t>
      </w:r>
      <w:r w:rsidR="007F577E" w:rsidRPr="001D6912">
        <w:t xml:space="preserve"> </w:t>
      </w:r>
      <w:r w:rsidRPr="001D6912">
        <w:t>будет</w:t>
      </w:r>
      <w:r w:rsidR="007F577E" w:rsidRPr="001D6912">
        <w:t xml:space="preserve"> </w:t>
      </w:r>
      <w:r w:rsidRPr="001D6912">
        <w:t>зависеть</w:t>
      </w:r>
      <w:r w:rsidR="007F577E" w:rsidRPr="001D6912">
        <w:t xml:space="preserve"> </w:t>
      </w:r>
      <w:r w:rsidRPr="001D6912">
        <w:t>от</w:t>
      </w:r>
      <w:r w:rsidR="007F577E" w:rsidRPr="001D6912">
        <w:t xml:space="preserve"> </w:t>
      </w:r>
      <w:r w:rsidRPr="001D6912">
        <w:t>размера</w:t>
      </w:r>
      <w:r w:rsidR="007F577E" w:rsidRPr="001D6912">
        <w:t xml:space="preserve"> </w:t>
      </w:r>
      <w:r w:rsidRPr="001D6912">
        <w:t>ставки,</w:t>
      </w:r>
      <w:r w:rsidR="007F577E" w:rsidRPr="001D6912">
        <w:t xml:space="preserve"> </w:t>
      </w:r>
      <w:r w:rsidRPr="001D6912">
        <w:t>которая</w:t>
      </w:r>
      <w:r w:rsidR="007F577E" w:rsidRPr="001D6912">
        <w:t xml:space="preserve"> </w:t>
      </w:r>
      <w:r w:rsidRPr="001D6912">
        <w:t>применяется</w:t>
      </w:r>
      <w:r w:rsidR="007F577E" w:rsidRPr="001D6912">
        <w:t xml:space="preserve"> </w:t>
      </w:r>
      <w:r w:rsidRPr="001D6912">
        <w:t>к</w:t>
      </w:r>
      <w:r w:rsidR="007F577E" w:rsidRPr="001D6912">
        <w:t xml:space="preserve"> </w:t>
      </w:r>
      <w:r w:rsidRPr="001D6912">
        <w:t>доходу</w:t>
      </w:r>
      <w:r w:rsidR="007F577E" w:rsidRPr="001D6912">
        <w:t xml:space="preserve"> </w:t>
      </w:r>
      <w:r w:rsidRPr="001D6912">
        <w:t>человека.</w:t>
      </w:r>
      <w:r w:rsidR="007F577E" w:rsidRPr="001D6912">
        <w:t xml:space="preserve"> </w:t>
      </w:r>
      <w:r w:rsidRPr="001D6912">
        <w:t>Например,</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13%</w:t>
      </w:r>
      <w:r w:rsidR="007F577E" w:rsidRPr="001D6912">
        <w:t xml:space="preserve"> </w:t>
      </w:r>
      <w:r w:rsidRPr="001D6912">
        <w:t>вам</w:t>
      </w:r>
      <w:r w:rsidR="007F577E" w:rsidRPr="001D6912">
        <w:t xml:space="preserve"> </w:t>
      </w:r>
      <w:r w:rsidRPr="001D6912">
        <w:t>вернется</w:t>
      </w:r>
      <w:r w:rsidR="007F577E" w:rsidRPr="001D6912">
        <w:t xml:space="preserve"> </w:t>
      </w:r>
      <w:r w:rsidRPr="001D6912">
        <w:t>до</w:t>
      </w:r>
      <w:r w:rsidR="007F577E" w:rsidRPr="001D6912">
        <w:t xml:space="preserve"> </w:t>
      </w:r>
      <w:r w:rsidRPr="001D6912">
        <w:t>52</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r w:rsidR="007F577E" w:rsidRPr="001D6912">
        <w:t xml:space="preserve"> </w:t>
      </w:r>
      <w:r w:rsidRPr="001D6912">
        <w:t>-</w:t>
      </w:r>
      <w:r w:rsidR="007F577E" w:rsidRPr="001D6912">
        <w:t xml:space="preserve"> </w:t>
      </w:r>
      <w:r w:rsidRPr="001D6912">
        <w:t>до</w:t>
      </w:r>
      <w:r w:rsidR="007F577E" w:rsidRPr="001D6912">
        <w:t xml:space="preserve"> </w:t>
      </w:r>
      <w:r w:rsidRPr="001D6912">
        <w:t>60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внесенные</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и</w:t>
      </w:r>
      <w:r w:rsidR="007F577E" w:rsidRPr="001D6912">
        <w:t xml:space="preserve"> </w:t>
      </w:r>
      <w:r w:rsidRPr="001D6912">
        <w:t>дальше,</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ставки</w:t>
      </w:r>
      <w:r w:rsidR="007F577E" w:rsidRPr="001D6912">
        <w:t xml:space="preserve"> </w:t>
      </w:r>
      <w:r w:rsidRPr="001D6912">
        <w:t>можно</w:t>
      </w:r>
      <w:r w:rsidR="007F577E" w:rsidRPr="001D6912">
        <w:t xml:space="preserve"> </w:t>
      </w:r>
      <w:r w:rsidRPr="001D6912">
        <w:t>будет</w:t>
      </w:r>
      <w:r w:rsidR="007F577E" w:rsidRPr="001D6912">
        <w:t xml:space="preserve"> </w:t>
      </w:r>
      <w:r w:rsidRPr="001D6912">
        <w:t>вернуть</w:t>
      </w:r>
      <w:r w:rsidR="007F577E" w:rsidRPr="001D6912">
        <w:t xml:space="preserve"> </w:t>
      </w:r>
      <w:r w:rsidRPr="001D6912">
        <w:t>до</w:t>
      </w:r>
      <w:r w:rsidR="007F577E" w:rsidRPr="001D6912">
        <w:t xml:space="preserve"> </w:t>
      </w:r>
      <w:r w:rsidRPr="001D6912">
        <w:t>88</w:t>
      </w:r>
      <w:r w:rsidR="007F577E" w:rsidRPr="001D6912">
        <w:t xml:space="preserve"> </w:t>
      </w:r>
      <w:r w:rsidRPr="001D6912">
        <w:t>тысяч</w:t>
      </w:r>
      <w:r w:rsidR="007F577E" w:rsidRPr="001D6912">
        <w:t xml:space="preserve"> </w:t>
      </w:r>
      <w:r w:rsidRPr="001D6912">
        <w:t>рублей.</w:t>
      </w:r>
    </w:p>
    <w:p w14:paraId="0C27B91B" w14:textId="77777777" w:rsidR="00382E61" w:rsidRPr="001D6912" w:rsidRDefault="00382E61" w:rsidP="00382E61">
      <w:r w:rsidRPr="001D6912">
        <w:t>3.</w:t>
      </w:r>
      <w:r w:rsidR="007F577E" w:rsidRPr="001D6912">
        <w:t xml:space="preserve"> </w:t>
      </w:r>
      <w:r w:rsidRPr="001D6912">
        <w:t>Доход</w:t>
      </w:r>
      <w:r w:rsidR="007F577E" w:rsidRPr="001D6912">
        <w:t xml:space="preserve"> </w:t>
      </w:r>
      <w:r w:rsidRPr="001D6912">
        <w:t>по</w:t>
      </w:r>
      <w:r w:rsidR="007F577E" w:rsidRPr="001D6912">
        <w:t xml:space="preserve"> </w:t>
      </w:r>
      <w:r w:rsidRPr="001D6912">
        <w:t>ПДС</w:t>
      </w:r>
      <w:r w:rsidR="007F577E" w:rsidRPr="001D6912">
        <w:t xml:space="preserve"> </w:t>
      </w:r>
      <w:r w:rsidRPr="001D6912">
        <w:t>при</w:t>
      </w:r>
      <w:r w:rsidR="007F577E" w:rsidRPr="001D6912">
        <w:t xml:space="preserve"> </w:t>
      </w:r>
      <w:r w:rsidRPr="001D6912">
        <w:t>выплатах</w:t>
      </w:r>
      <w:r w:rsidR="007F577E" w:rsidRPr="001D6912">
        <w:t xml:space="preserve"> </w:t>
      </w:r>
      <w:r w:rsidRPr="001D6912">
        <w:t>не</w:t>
      </w:r>
      <w:r w:rsidR="007F577E" w:rsidRPr="001D6912">
        <w:t xml:space="preserve"> </w:t>
      </w:r>
      <w:r w:rsidRPr="001D6912">
        <w:t>облагается</w:t>
      </w:r>
      <w:r w:rsidR="007F577E" w:rsidRPr="001D6912">
        <w:t xml:space="preserve"> </w:t>
      </w:r>
      <w:r w:rsidRPr="001D6912">
        <w:t>налогом</w:t>
      </w:r>
    </w:p>
    <w:p w14:paraId="6AF4E765" w14:textId="77777777" w:rsidR="00382E61" w:rsidRPr="001D6912" w:rsidRDefault="00382E61" w:rsidP="00382E61">
      <w:r w:rsidRPr="001D6912">
        <w:t>При</w:t>
      </w:r>
      <w:r w:rsidR="007F577E" w:rsidRPr="001D6912">
        <w:t xml:space="preserve"> </w:t>
      </w:r>
      <w:r w:rsidRPr="001D6912">
        <w:t>выплатах</w:t>
      </w:r>
      <w:r w:rsidR="007F577E" w:rsidRPr="001D6912">
        <w:t xml:space="preserve"> </w:t>
      </w:r>
      <w:r w:rsidRPr="001D6912">
        <w:t>заработанный</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в</w:t>
      </w:r>
      <w:r w:rsidR="007F577E" w:rsidRPr="001D6912">
        <w:t xml:space="preserve"> </w:t>
      </w:r>
      <w:r w:rsidRPr="001D6912">
        <w:t>большинстве</w:t>
      </w:r>
      <w:r w:rsidR="007F577E" w:rsidRPr="001D6912">
        <w:t xml:space="preserve"> </w:t>
      </w:r>
      <w:r w:rsidRPr="001D6912">
        <w:t>случаев</w:t>
      </w:r>
      <w:r w:rsidR="007F577E" w:rsidRPr="001D6912">
        <w:t xml:space="preserve"> </w:t>
      </w:r>
      <w:r w:rsidRPr="001D6912">
        <w:t>не</w:t>
      </w:r>
      <w:r w:rsidR="007F577E" w:rsidRPr="001D6912">
        <w:t xml:space="preserve"> </w:t>
      </w:r>
      <w:r w:rsidRPr="001D6912">
        <w:t>облагается</w:t>
      </w:r>
      <w:r w:rsidR="007F577E" w:rsidRPr="001D6912">
        <w:t xml:space="preserve"> </w:t>
      </w:r>
      <w:r w:rsidRPr="001D6912">
        <w:t>налогом.</w:t>
      </w:r>
      <w:r w:rsidR="007F577E" w:rsidRPr="001D6912">
        <w:t xml:space="preserve"> </w:t>
      </w:r>
      <w:r w:rsidRPr="001D6912">
        <w:t>Главное</w:t>
      </w:r>
      <w:r w:rsidR="007F577E" w:rsidRPr="001D6912">
        <w:t xml:space="preserve"> - </w:t>
      </w:r>
      <w:r w:rsidRPr="001D6912">
        <w:t>копить</w:t>
      </w:r>
      <w:r w:rsidR="007F577E" w:rsidRPr="001D6912">
        <w:t xml:space="preserve"> </w:t>
      </w:r>
      <w:r w:rsidRPr="001D6912">
        <w:t>положенное</w:t>
      </w:r>
      <w:r w:rsidR="007F577E" w:rsidRPr="001D6912">
        <w:t xml:space="preserve"> </w:t>
      </w:r>
      <w:r w:rsidRPr="001D6912">
        <w:t>время.</w:t>
      </w:r>
    </w:p>
    <w:p w14:paraId="505DFC6F" w14:textId="77777777" w:rsidR="00382E61" w:rsidRPr="001D6912" w:rsidRDefault="00382E61" w:rsidP="00382E61">
      <w:r w:rsidRPr="001D6912">
        <w:t>ИТОГО:</w:t>
      </w:r>
    </w:p>
    <w:p w14:paraId="40AA1A25" w14:textId="77777777" w:rsidR="00382E61" w:rsidRPr="001D6912" w:rsidRDefault="00382E61" w:rsidP="00382E61">
      <w:r w:rsidRPr="001D6912">
        <w:t>За</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пермяки</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до</w:t>
      </w:r>
      <w:r w:rsidR="007F577E" w:rsidRPr="001D6912">
        <w:t xml:space="preserve"> </w:t>
      </w:r>
      <w:r w:rsidRPr="001D6912">
        <w:t>1,26</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Из</w:t>
      </w:r>
      <w:r w:rsidR="007F577E" w:rsidRPr="001D6912">
        <w:t xml:space="preserve"> </w:t>
      </w:r>
      <w:r w:rsidRPr="001D6912">
        <w:t>них</w:t>
      </w:r>
      <w:r w:rsidR="007F577E" w:rsidRPr="001D6912">
        <w:t xml:space="preserve"> </w:t>
      </w:r>
      <w:r w:rsidRPr="001D6912">
        <w:t>до</w:t>
      </w:r>
      <w:r w:rsidR="007F577E" w:rsidRPr="001D6912">
        <w:t xml:space="preserve"> </w:t>
      </w:r>
      <w:r w:rsidRPr="001D6912">
        <w:t>360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прид</w:t>
      </w:r>
      <w:r w:rsidR="007F577E" w:rsidRPr="001D6912">
        <w:t>е</w:t>
      </w:r>
      <w:r w:rsidRPr="001D6912">
        <w:t>тся</w:t>
      </w:r>
      <w:r w:rsidR="007F577E" w:rsidRPr="001D6912">
        <w:t xml:space="preserve"> </w:t>
      </w:r>
      <w:r w:rsidRPr="001D6912">
        <w:t>на</w:t>
      </w:r>
      <w:r w:rsidR="007F577E" w:rsidRPr="001D6912">
        <w:t xml:space="preserve"> </w:t>
      </w:r>
      <w:r w:rsidRPr="001D6912">
        <w:t>софинансирование</w:t>
      </w:r>
      <w:r w:rsidR="007F577E" w:rsidRPr="001D6912">
        <w:t xml:space="preserve"> </w:t>
      </w:r>
      <w:r w:rsidRPr="001D6912">
        <w:t>на</w:t>
      </w:r>
      <w:r w:rsidR="007F577E" w:rsidRPr="001D6912">
        <w:t xml:space="preserve"> </w:t>
      </w:r>
      <w:r w:rsidRPr="001D6912">
        <w:t>личные</w:t>
      </w:r>
      <w:r w:rsidR="007F577E" w:rsidRPr="001D6912">
        <w:t xml:space="preserve"> </w:t>
      </w:r>
      <w:r w:rsidRPr="001D6912">
        <w:t>взносы,</w:t>
      </w:r>
      <w:r w:rsidR="007F577E" w:rsidRPr="001D6912">
        <w:t xml:space="preserve"> </w:t>
      </w:r>
      <w:r w:rsidRPr="001D6912">
        <w:t>еще</w:t>
      </w:r>
      <w:r w:rsidR="007F577E" w:rsidRPr="001D6912">
        <w:t xml:space="preserve"> </w:t>
      </w:r>
      <w:r w:rsidRPr="001D6912">
        <w:t>до</w:t>
      </w:r>
      <w:r w:rsidR="007F577E" w:rsidRPr="001D6912">
        <w:t xml:space="preserve"> </w:t>
      </w:r>
      <w:r w:rsidRPr="001D6912">
        <w:t>900</w:t>
      </w:r>
      <w:r w:rsidR="007F577E" w:rsidRPr="001D6912">
        <w:t xml:space="preserve"> </w:t>
      </w:r>
      <w:r w:rsidRPr="001D6912">
        <w:t>тысяч</w:t>
      </w:r>
      <w:r w:rsidR="007F577E" w:rsidRPr="001D6912">
        <w:t xml:space="preserve"> </w:t>
      </w:r>
      <w:r w:rsidRPr="001D6912">
        <w:t>рублей</w:t>
      </w:r>
      <w:r w:rsidR="007F577E" w:rsidRPr="001D6912">
        <w:t xml:space="preserve"> - </w:t>
      </w:r>
      <w:r w:rsidRPr="001D6912">
        <w:t>на</w:t>
      </w:r>
      <w:r w:rsidR="007F577E" w:rsidRPr="001D6912">
        <w:t xml:space="preserve"> </w:t>
      </w:r>
      <w:r w:rsidRPr="001D6912">
        <w:t>ежегодные</w:t>
      </w:r>
      <w:r w:rsidR="007F577E" w:rsidRPr="001D6912">
        <w:t xml:space="preserve"> </w:t>
      </w:r>
      <w:r w:rsidRPr="001D6912">
        <w:t>возвраты</w:t>
      </w:r>
      <w:r w:rsidR="007F577E" w:rsidRPr="001D6912">
        <w:t xml:space="preserve"> </w:t>
      </w:r>
      <w:r w:rsidRPr="001D6912">
        <w:t>налога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p>
    <w:p w14:paraId="58B9E5E4" w14:textId="77777777" w:rsidR="00382E61" w:rsidRPr="001D6912" w:rsidRDefault="00382E61" w:rsidP="00382E61">
      <w:r w:rsidRPr="001D6912">
        <w:t>КАК</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p>
    <w:p w14:paraId="6EB53D9B" w14:textId="77777777" w:rsidR="00382E61" w:rsidRPr="001D6912" w:rsidRDefault="00382E61" w:rsidP="00382E61">
      <w:r w:rsidRPr="001D6912">
        <w:t>Если</w:t>
      </w:r>
      <w:r w:rsidR="007F577E" w:rsidRPr="001D6912">
        <w:t xml:space="preserve"> </w:t>
      </w:r>
      <w:r w:rsidRPr="001D6912">
        <w:t>ваши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лежат</w:t>
      </w:r>
      <w:r w:rsidR="007F577E" w:rsidRPr="001D6912">
        <w:t xml:space="preserve"> </w:t>
      </w:r>
      <w:r w:rsidRPr="001D6912">
        <w:t>в</w:t>
      </w:r>
      <w:r w:rsidR="007F577E" w:rsidRPr="001D6912">
        <w:t xml:space="preserve"> </w:t>
      </w:r>
      <w:r w:rsidRPr="001D6912">
        <w:t>СберНПФ,</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будет</w:t>
      </w:r>
      <w:r w:rsidR="007F577E" w:rsidRPr="001D6912">
        <w:t xml:space="preserve"> </w:t>
      </w:r>
      <w:r w:rsidRPr="001D6912">
        <w:t>совсем</w:t>
      </w:r>
      <w:r w:rsidR="007F577E" w:rsidRPr="001D6912">
        <w:t xml:space="preserve"> </w:t>
      </w:r>
      <w:r w:rsidRPr="001D6912">
        <w:t>просто.</w:t>
      </w:r>
      <w:r w:rsidR="007F577E" w:rsidRPr="001D6912">
        <w:t xml:space="preserve"> </w:t>
      </w:r>
      <w:r w:rsidRPr="001D6912">
        <w:t>Нужно</w:t>
      </w:r>
      <w:r w:rsidR="007F577E" w:rsidRPr="001D6912">
        <w:t xml:space="preserve"> </w:t>
      </w:r>
      <w:r w:rsidRPr="001D6912">
        <w:t>вступить</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Если</w:t>
      </w:r>
      <w:r w:rsidR="007F577E" w:rsidRPr="001D6912">
        <w:t xml:space="preserve"> </w:t>
      </w:r>
      <w:r w:rsidRPr="001D6912">
        <w:t>успеете</w:t>
      </w:r>
      <w:r w:rsidR="007F577E" w:rsidRPr="001D6912">
        <w:t xml:space="preserve"> </w:t>
      </w:r>
      <w:r w:rsidRPr="001D6912">
        <w:t>до</w:t>
      </w:r>
      <w:r w:rsidR="007F577E" w:rsidRPr="001D6912">
        <w:t xml:space="preserve"> </w:t>
      </w:r>
      <w:r w:rsidRPr="001D6912">
        <w:t>боя</w:t>
      </w:r>
      <w:r w:rsidR="007F577E" w:rsidRPr="001D6912">
        <w:t xml:space="preserve"> </w:t>
      </w:r>
      <w:r w:rsidRPr="001D6912">
        <w:lastRenderedPageBreak/>
        <w:t>курантов,</w:t>
      </w:r>
      <w:r w:rsidR="007F577E" w:rsidRPr="001D6912">
        <w:t xml:space="preserve"> </w:t>
      </w:r>
      <w:r w:rsidRPr="001D6912">
        <w:t>деньги</w:t>
      </w:r>
      <w:r w:rsidR="007F577E" w:rsidRPr="001D6912">
        <w:t xml:space="preserve"> </w:t>
      </w:r>
      <w:r w:rsidRPr="001D6912">
        <w:t>поступят</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уже</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вы</w:t>
      </w:r>
      <w:r w:rsidR="007F577E" w:rsidRPr="001D6912">
        <w:t xml:space="preserve"> </w:t>
      </w:r>
      <w:r w:rsidRPr="001D6912">
        <w:t>сохраните</w:t>
      </w:r>
      <w:r w:rsidR="007F577E" w:rsidRPr="001D6912">
        <w:t xml:space="preserve"> </w:t>
      </w:r>
      <w:r w:rsidRPr="001D6912">
        <w:t>весь</w:t>
      </w:r>
      <w:r w:rsidR="007F577E" w:rsidRPr="001D6912">
        <w:t xml:space="preserve"> </w:t>
      </w:r>
      <w:r w:rsidRPr="001D6912">
        <w:t>инвестиционный</w:t>
      </w:r>
      <w:r w:rsidR="007F577E" w:rsidRPr="001D6912">
        <w:t xml:space="preserve"> </w:t>
      </w:r>
      <w:r w:rsidRPr="001D6912">
        <w:t>доход.</w:t>
      </w:r>
    </w:p>
    <w:p w14:paraId="3A096516" w14:textId="77777777" w:rsidR="00382E61" w:rsidRPr="001D6912" w:rsidRDefault="00382E61" w:rsidP="00382E61">
      <w:r w:rsidRPr="001D6912">
        <w:t>Чуть</w:t>
      </w:r>
      <w:r w:rsidR="007F577E" w:rsidRPr="001D6912">
        <w:t xml:space="preserve"> </w:t>
      </w:r>
      <w:r w:rsidRPr="001D6912">
        <w:t>больше</w:t>
      </w:r>
      <w:r w:rsidR="007F577E" w:rsidRPr="001D6912">
        <w:t xml:space="preserve"> </w:t>
      </w:r>
      <w:r w:rsidRPr="001D6912">
        <w:t>шагов</w:t>
      </w:r>
      <w:r w:rsidR="007F577E" w:rsidRPr="001D6912">
        <w:t xml:space="preserve"> </w:t>
      </w:r>
      <w:r w:rsidRPr="001D6912">
        <w:t>придется</w:t>
      </w:r>
      <w:r w:rsidR="007F577E" w:rsidRPr="001D6912">
        <w:t xml:space="preserve"> </w:t>
      </w:r>
      <w:r w:rsidRPr="001D6912">
        <w:t>сделать,</w:t>
      </w:r>
      <w:r w:rsidR="007F577E" w:rsidRPr="001D6912">
        <w:t xml:space="preserve"> </w:t>
      </w:r>
      <w:r w:rsidRPr="001D6912">
        <w:t>если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другом</w:t>
      </w:r>
      <w:r w:rsidR="007F577E" w:rsidRPr="001D6912">
        <w:t xml:space="preserve"> </w:t>
      </w:r>
      <w:r w:rsidRPr="001D6912">
        <w:t>фонде</w:t>
      </w:r>
      <w:r w:rsidR="007F577E" w:rsidRPr="001D6912">
        <w:t xml:space="preserve"> </w:t>
      </w:r>
      <w:r w:rsidRPr="001D6912">
        <w:t>или</w:t>
      </w:r>
      <w:r w:rsidR="007F577E" w:rsidRPr="001D6912">
        <w:t xml:space="preserve"> </w:t>
      </w:r>
      <w:r w:rsidRPr="001D6912">
        <w:t>в</w:t>
      </w:r>
      <w:r w:rsidR="007F577E" w:rsidRPr="001D6912">
        <w:t xml:space="preserve"> </w:t>
      </w:r>
      <w:r w:rsidRPr="001D6912">
        <w:t>Социальном</w:t>
      </w:r>
      <w:r w:rsidR="007F577E" w:rsidRPr="001D6912">
        <w:t xml:space="preserve"> </w:t>
      </w:r>
      <w:r w:rsidRPr="001D6912">
        <w:t>фонде</w:t>
      </w:r>
      <w:r w:rsidR="007F577E" w:rsidRPr="001D6912">
        <w:t xml:space="preserve"> </w:t>
      </w:r>
      <w:r w:rsidRPr="001D6912">
        <w:t>России.</w:t>
      </w:r>
      <w:r w:rsidR="007F577E" w:rsidRPr="001D6912">
        <w:t xml:space="preserve"> </w:t>
      </w:r>
      <w:r w:rsidRPr="001D6912">
        <w:t>Для</w:t>
      </w:r>
      <w:r w:rsidR="007F577E" w:rsidRPr="001D6912">
        <w:t xml:space="preserve"> </w:t>
      </w:r>
      <w:r w:rsidRPr="001D6912">
        <w:t>начала</w:t>
      </w:r>
      <w:r w:rsidR="007F577E" w:rsidRPr="001D6912">
        <w:t xml:space="preserve"> </w:t>
      </w:r>
      <w:r w:rsidRPr="001D6912">
        <w:t>нужно</w:t>
      </w:r>
      <w:r w:rsidR="007F577E" w:rsidRPr="001D6912">
        <w:t xml:space="preserve"> </w:t>
      </w:r>
      <w:r w:rsidRPr="001D6912">
        <w:t>будет</w:t>
      </w:r>
      <w:r w:rsidR="007F577E" w:rsidRPr="001D6912">
        <w:t xml:space="preserve"> </w:t>
      </w:r>
      <w:r w:rsidRPr="001D6912">
        <w:t>сменить</w:t>
      </w:r>
      <w:r w:rsidR="007F577E" w:rsidRPr="001D6912">
        <w:t xml:space="preserve"> </w:t>
      </w:r>
      <w:r w:rsidRPr="001D6912">
        <w:t>страховщика</w:t>
      </w:r>
      <w:r w:rsidR="007F577E" w:rsidRPr="001D6912">
        <w:t xml:space="preserve"> </w:t>
      </w:r>
      <w:r w:rsidRPr="001D6912">
        <w:t>(перейти</w:t>
      </w:r>
      <w:r w:rsidR="007F577E" w:rsidRPr="001D6912">
        <w:t xml:space="preserve"> </w:t>
      </w:r>
      <w:r w:rsidRPr="001D6912">
        <w:t>в</w:t>
      </w:r>
      <w:r w:rsidR="007F577E" w:rsidRPr="001D6912">
        <w:t xml:space="preserve"> </w:t>
      </w:r>
      <w:r w:rsidRPr="001D6912">
        <w:t>выбранный</w:t>
      </w:r>
      <w:r w:rsidR="007F577E" w:rsidRPr="001D6912">
        <w:t xml:space="preserve"> </w:t>
      </w:r>
      <w:r w:rsidRPr="001D6912">
        <w:t>фонд),</w:t>
      </w:r>
      <w:r w:rsidR="007F577E" w:rsidRPr="001D6912">
        <w:t xml:space="preserve"> </w:t>
      </w:r>
      <w:r w:rsidRPr="001D6912">
        <w:t>а</w:t>
      </w:r>
      <w:r w:rsidR="007F577E" w:rsidRPr="001D6912">
        <w:t xml:space="preserve"> </w:t>
      </w:r>
      <w:r w:rsidRPr="001D6912">
        <w:t>затем</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в</w:t>
      </w:r>
      <w:r w:rsidR="007F577E" w:rsidRPr="001D6912">
        <w:t xml:space="preserve"> </w:t>
      </w:r>
      <w:r w:rsidRPr="001D6912">
        <w:t>ПДС.</w:t>
      </w:r>
      <w:r w:rsidR="007F577E" w:rsidRPr="001D6912">
        <w:t xml:space="preserve"> </w:t>
      </w:r>
      <w:r w:rsidRPr="001D6912">
        <w:t>Важно</w:t>
      </w:r>
      <w:r w:rsidR="007F577E" w:rsidRPr="001D6912">
        <w:t xml:space="preserve"> </w:t>
      </w:r>
      <w:r w:rsidRPr="001D6912">
        <w:t>изучить</w:t>
      </w:r>
      <w:r w:rsidR="007F577E" w:rsidRPr="001D6912">
        <w:t xml:space="preserve"> </w:t>
      </w:r>
      <w:r w:rsidRPr="001D6912">
        <w:t>все</w:t>
      </w:r>
      <w:r w:rsidR="007F577E" w:rsidRPr="001D6912">
        <w:t xml:space="preserve"> </w:t>
      </w:r>
      <w:r w:rsidRPr="001D6912">
        <w:t>нюансы</w:t>
      </w:r>
      <w:r w:rsidR="007F577E" w:rsidRPr="001D6912">
        <w:t xml:space="preserve"> </w:t>
      </w:r>
      <w:r w:rsidRPr="001D6912">
        <w:t>смены</w:t>
      </w:r>
      <w:r w:rsidR="007F577E" w:rsidRPr="001D6912">
        <w:t xml:space="preserve"> </w:t>
      </w:r>
      <w:r w:rsidRPr="001D6912">
        <w:t>фонда:</w:t>
      </w:r>
      <w:r w:rsidR="007F577E" w:rsidRPr="001D6912">
        <w:t xml:space="preserve"> </w:t>
      </w:r>
      <w:r w:rsidRPr="001D6912">
        <w:t>это</w:t>
      </w:r>
      <w:r w:rsidR="007F577E" w:rsidRPr="001D6912">
        <w:t xml:space="preserve"> </w:t>
      </w:r>
      <w:r w:rsidRPr="001D6912">
        <w:t>поможет</w:t>
      </w:r>
      <w:r w:rsidR="007F577E" w:rsidRPr="001D6912">
        <w:t xml:space="preserve"> </w:t>
      </w:r>
      <w:r w:rsidRPr="001D6912">
        <w:t>избежать</w:t>
      </w:r>
      <w:r w:rsidR="007F577E" w:rsidRPr="001D6912">
        <w:t xml:space="preserve"> </w:t>
      </w:r>
      <w:r w:rsidRPr="001D6912">
        <w:t>потери</w:t>
      </w:r>
      <w:r w:rsidR="007F577E" w:rsidRPr="001D6912">
        <w:t xml:space="preserve"> </w:t>
      </w:r>
      <w:r w:rsidRPr="001D6912">
        <w:t>инвестиционного</w:t>
      </w:r>
      <w:r w:rsidR="007F577E" w:rsidRPr="001D6912">
        <w:t xml:space="preserve"> </w:t>
      </w:r>
      <w:r w:rsidRPr="001D6912">
        <w:t>дохода.</w:t>
      </w:r>
    </w:p>
    <w:p w14:paraId="1577C78C" w14:textId="77777777" w:rsidR="00382E61" w:rsidRPr="001D6912" w:rsidRDefault="00382E61" w:rsidP="00382E61">
      <w:r w:rsidRPr="001D6912">
        <w:t>КАК</w:t>
      </w:r>
      <w:r w:rsidR="007F577E" w:rsidRPr="001D6912">
        <w:t xml:space="preserve"> </w:t>
      </w:r>
      <w:r w:rsidRPr="001D6912">
        <w:t>ПОЛУЧИТЬ</w:t>
      </w:r>
      <w:r w:rsidR="007F577E" w:rsidRPr="001D6912">
        <w:t xml:space="preserve"> </w:t>
      </w:r>
      <w:r w:rsidRPr="001D6912">
        <w:t>ТЫСЯЧУ</w:t>
      </w:r>
      <w:r w:rsidR="007F577E" w:rsidRPr="001D6912">
        <w:t xml:space="preserve"> </w:t>
      </w:r>
      <w:r w:rsidRPr="001D6912">
        <w:t>БОНУСОВ</w:t>
      </w:r>
      <w:r w:rsidR="007F577E" w:rsidRPr="001D6912">
        <w:t xml:space="preserve"> </w:t>
      </w:r>
      <w:r w:rsidRPr="001D6912">
        <w:t>СПАСИБО</w:t>
      </w:r>
    </w:p>
    <w:p w14:paraId="2F2F156F" w14:textId="77777777" w:rsidR="00382E61" w:rsidRPr="001D6912" w:rsidRDefault="00382E61" w:rsidP="00382E61">
      <w:r w:rsidRPr="001D6912">
        <w:t>СберНПФ</w:t>
      </w:r>
      <w:r w:rsidR="007F577E" w:rsidRPr="001D6912">
        <w:t xml:space="preserve"> </w:t>
      </w:r>
      <w:r w:rsidRPr="001D6912">
        <w:t>запустил</w:t>
      </w:r>
      <w:r w:rsidR="007F577E" w:rsidRPr="001D6912">
        <w:t xml:space="preserve"> </w:t>
      </w:r>
      <w:r w:rsidRPr="001D6912">
        <w:t>специальную</w:t>
      </w:r>
      <w:r w:rsidR="007F577E" w:rsidRPr="001D6912">
        <w:t xml:space="preserve"> </w:t>
      </w:r>
      <w:r w:rsidRPr="001D6912">
        <w:t>акцию</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уже</w:t>
      </w:r>
      <w:r w:rsidR="007F577E" w:rsidRPr="001D6912">
        <w:t xml:space="preserve"> </w:t>
      </w:r>
      <w:r w:rsidRPr="001D6912">
        <w:t>хранит</w:t>
      </w:r>
      <w:r w:rsidR="007F577E" w:rsidRPr="001D6912">
        <w:t xml:space="preserve"> </w:t>
      </w:r>
      <w:r w:rsidRPr="001D6912">
        <w:t>средства</w:t>
      </w:r>
      <w:r w:rsidR="007F577E" w:rsidRPr="001D6912">
        <w:t xml:space="preserve"> </w:t>
      </w:r>
      <w:r w:rsidRPr="001D6912">
        <w:t>своей</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фонде.</w:t>
      </w:r>
      <w:r w:rsidR="007F577E" w:rsidRPr="001D6912">
        <w:t xml:space="preserve"> </w:t>
      </w:r>
      <w:r w:rsidRPr="001D6912">
        <w:t>Жители</w:t>
      </w:r>
      <w:r w:rsidR="007F577E" w:rsidRPr="001D6912">
        <w:t xml:space="preserve"> </w:t>
      </w:r>
      <w:r w:rsidRPr="001D6912">
        <w:t>Пермского</w:t>
      </w:r>
      <w:r w:rsidR="007F577E" w:rsidRPr="001D6912">
        <w:t xml:space="preserve"> </w:t>
      </w:r>
      <w:r w:rsidRPr="001D6912">
        <w:t>края,</w:t>
      </w:r>
      <w:r w:rsidR="007F577E" w:rsidRPr="001D6912">
        <w:t xml:space="preserve"> </w:t>
      </w:r>
      <w:r w:rsidRPr="001D6912">
        <w:t>вступившие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подавшие</w:t>
      </w:r>
      <w:r w:rsidR="007F577E" w:rsidRPr="001D6912">
        <w:t xml:space="preserve"> </w:t>
      </w:r>
      <w:r w:rsidRPr="001D6912">
        <w:t>до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нее</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получат</w:t>
      </w:r>
      <w:r w:rsidR="007F577E" w:rsidRPr="001D6912">
        <w:t xml:space="preserve"> </w:t>
      </w:r>
      <w:r w:rsidRPr="001D6912">
        <w:t>1000</w:t>
      </w:r>
      <w:r w:rsidR="007F577E" w:rsidRPr="001D6912">
        <w:t xml:space="preserve"> </w:t>
      </w:r>
      <w:r w:rsidRPr="001D6912">
        <w:t>бонусов</w:t>
      </w:r>
      <w:r w:rsidR="007F577E" w:rsidRPr="001D6912">
        <w:t xml:space="preserve"> </w:t>
      </w:r>
      <w:r w:rsidRPr="001D6912">
        <w:t>Спасибо.</w:t>
      </w:r>
    </w:p>
    <w:p w14:paraId="3C56196B" w14:textId="77777777" w:rsidR="00382E61" w:rsidRPr="001D6912" w:rsidRDefault="00382E61" w:rsidP="00382E61">
      <w:r w:rsidRPr="001D6912">
        <w:t>Чтобы</w:t>
      </w:r>
      <w:r w:rsidR="007F577E" w:rsidRPr="001D6912">
        <w:t xml:space="preserve"> </w:t>
      </w:r>
      <w:r w:rsidRPr="001D6912">
        <w:t>принять</w:t>
      </w:r>
      <w:r w:rsidR="007F577E" w:rsidRPr="001D6912">
        <w:t xml:space="preserve"> </w:t>
      </w:r>
      <w:r w:rsidRPr="001D6912">
        <w:t>участие</w:t>
      </w:r>
      <w:r w:rsidR="007F577E" w:rsidRPr="001D6912">
        <w:t xml:space="preserve"> </w:t>
      </w:r>
      <w:r w:rsidRPr="001D6912">
        <w:t>в</w:t>
      </w:r>
      <w:r w:rsidR="007F577E" w:rsidRPr="001D6912">
        <w:t xml:space="preserve"> </w:t>
      </w:r>
      <w:r w:rsidRPr="001D6912">
        <w:t>акции,</w:t>
      </w:r>
      <w:r w:rsidR="007F577E" w:rsidRPr="001D6912">
        <w:t xml:space="preserve"> </w:t>
      </w:r>
      <w:r w:rsidRPr="001D6912">
        <w:t>нужно</w:t>
      </w:r>
      <w:r w:rsidR="007F577E" w:rsidRPr="001D6912">
        <w:t xml:space="preserve"> </w:t>
      </w:r>
      <w:r w:rsidRPr="001D6912">
        <w:t>сделать</w:t>
      </w:r>
      <w:r w:rsidR="007F577E" w:rsidRPr="001D6912">
        <w:t xml:space="preserve"> </w:t>
      </w:r>
      <w:r w:rsidRPr="001D6912">
        <w:t>несколько</w:t>
      </w:r>
      <w:r w:rsidR="007F577E" w:rsidRPr="001D6912">
        <w:t xml:space="preserve"> </w:t>
      </w:r>
      <w:r w:rsidRPr="001D6912">
        <w:t>простых</w:t>
      </w:r>
      <w:r w:rsidR="007F577E" w:rsidRPr="001D6912">
        <w:t xml:space="preserve"> </w:t>
      </w:r>
      <w:r w:rsidRPr="001D6912">
        <w:t>действий:</w:t>
      </w:r>
    </w:p>
    <w:p w14:paraId="4E19EC65" w14:textId="77777777" w:rsidR="00382E61" w:rsidRPr="001D6912" w:rsidRDefault="00382E61" w:rsidP="00382E61">
      <w:r w:rsidRPr="001D6912">
        <w:t>1.</w:t>
      </w:r>
      <w:r w:rsidR="007F577E" w:rsidRPr="001D6912">
        <w:t xml:space="preserve"> </w:t>
      </w:r>
      <w:r w:rsidRPr="001D6912">
        <w:t>Проверить</w:t>
      </w:r>
      <w:r w:rsidR="007F577E" w:rsidRPr="001D6912">
        <w:t xml:space="preserve"> </w:t>
      </w:r>
      <w:r w:rsidRPr="001D6912">
        <w:t>свою</w:t>
      </w:r>
      <w:r w:rsidR="007F577E" w:rsidRPr="001D6912">
        <w:t xml:space="preserve"> </w:t>
      </w:r>
      <w:r w:rsidRPr="001D6912">
        <w:t>регистрацию</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СберСпасибо</w:t>
      </w:r>
      <w:r w:rsidR="007F577E" w:rsidRPr="001D6912">
        <w:t>»</w:t>
      </w:r>
      <w:r w:rsidRPr="001D6912">
        <w:t>.</w:t>
      </w:r>
    </w:p>
    <w:p w14:paraId="538EC651" w14:textId="77777777" w:rsidR="00382E61" w:rsidRPr="001D6912" w:rsidRDefault="00382E61" w:rsidP="00382E61">
      <w:r w:rsidRPr="001D6912">
        <w:t>2.</w:t>
      </w:r>
      <w:r w:rsidR="007F577E" w:rsidRPr="001D6912">
        <w:t xml:space="preserve"> </w:t>
      </w:r>
      <w:r w:rsidRPr="001D6912">
        <w:t>Стать</w:t>
      </w:r>
      <w:r w:rsidR="007F577E" w:rsidRPr="001D6912">
        <w:t xml:space="preserve"> </w:t>
      </w:r>
      <w:r w:rsidRPr="001D6912">
        <w:t>участником</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и</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в</w:t>
      </w:r>
      <w:r w:rsidR="007F577E" w:rsidRPr="001D6912">
        <w:t xml:space="preserve"> </w:t>
      </w:r>
      <w:r w:rsidRPr="001D6912">
        <w:t>не</w:t>
      </w:r>
      <w:r w:rsidR="007F577E" w:rsidRPr="001D6912">
        <w:t xml:space="preserve">е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Необходимо</w:t>
      </w:r>
      <w:r w:rsidR="007F577E" w:rsidRPr="001D6912">
        <w:t xml:space="preserve"> </w:t>
      </w:r>
      <w:r w:rsidRPr="001D6912">
        <w:t>подписать</w:t>
      </w:r>
      <w:r w:rsidR="007F577E" w:rsidRPr="001D6912">
        <w:t xml:space="preserve"> </w:t>
      </w:r>
      <w:r w:rsidRPr="001D6912">
        <w:t>это</w:t>
      </w:r>
      <w:r w:rsidR="007F577E" w:rsidRPr="001D6912">
        <w:t xml:space="preserve"> </w:t>
      </w:r>
      <w:r w:rsidRPr="001D6912">
        <w:t>заявление</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приложения</w:t>
      </w:r>
      <w:r w:rsidR="007F577E" w:rsidRPr="001D6912">
        <w:t xml:space="preserve"> «</w:t>
      </w:r>
      <w:r w:rsidRPr="001D6912">
        <w:t>Госключ</w:t>
      </w:r>
      <w:r w:rsidR="007F577E" w:rsidRPr="001D6912">
        <w:t>»</w:t>
      </w:r>
      <w:r w:rsidRPr="001D6912">
        <w:t>.</w:t>
      </w:r>
    </w:p>
    <w:p w14:paraId="275AF349" w14:textId="77777777" w:rsidR="00382E61" w:rsidRPr="001D6912" w:rsidRDefault="00382E61" w:rsidP="00382E61">
      <w:r w:rsidRPr="001D6912">
        <w:t>Важно:</w:t>
      </w:r>
      <w:r w:rsidR="007F577E" w:rsidRPr="001D6912">
        <w:t xml:space="preserve"> </w:t>
      </w:r>
      <w:r w:rsidRPr="001D6912">
        <w:t>подать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смогут</w:t>
      </w:r>
      <w:r w:rsidR="007F577E" w:rsidRPr="001D6912">
        <w:t xml:space="preserve"> </w:t>
      </w:r>
      <w:r w:rsidRPr="001D6912">
        <w:t>только</w:t>
      </w:r>
      <w:r w:rsidR="007F577E" w:rsidRPr="001D6912">
        <w:t xml:space="preserve"> </w:t>
      </w:r>
      <w:r w:rsidRPr="001D6912">
        <w:t>те,</w:t>
      </w:r>
      <w:r w:rsidR="007F577E" w:rsidRPr="001D6912">
        <w:t xml:space="preserve"> </w:t>
      </w:r>
      <w:r w:rsidRPr="001D6912">
        <w:t>чьи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СберНПФ.</w:t>
      </w:r>
    </w:p>
    <w:p w14:paraId="6733F389" w14:textId="77777777" w:rsidR="00382E61" w:rsidRPr="001D6912" w:rsidRDefault="00382E61" w:rsidP="00382E61">
      <w:r w:rsidRPr="001D6912">
        <w:t>3.</w:t>
      </w:r>
      <w:r w:rsidR="007F577E" w:rsidRPr="001D6912">
        <w:t xml:space="preserve"> </w:t>
      </w:r>
      <w:r w:rsidRPr="001D6912">
        <w:t>Ждите</w:t>
      </w:r>
      <w:r w:rsidR="007F577E" w:rsidRPr="001D6912">
        <w:t xml:space="preserve"> </w:t>
      </w:r>
      <w:r w:rsidRPr="001D6912">
        <w:t>бонусы</w:t>
      </w:r>
      <w:r w:rsidR="007F577E" w:rsidRPr="001D6912">
        <w:t xml:space="preserve"> - </w:t>
      </w:r>
      <w:r w:rsidRPr="001D6912">
        <w:t>они</w:t>
      </w:r>
      <w:r w:rsidR="007F577E" w:rsidRPr="001D6912">
        <w:t xml:space="preserve"> </w:t>
      </w:r>
      <w:r w:rsidRPr="001D6912">
        <w:t>придут</w:t>
      </w:r>
      <w:r w:rsidR="007F577E" w:rsidRPr="001D6912">
        <w:t xml:space="preserve"> </w:t>
      </w:r>
      <w:r w:rsidRPr="001D6912">
        <w:t>на</w:t>
      </w:r>
      <w:r w:rsidR="007F577E" w:rsidRPr="001D6912">
        <w:t xml:space="preserve"> </w:t>
      </w:r>
      <w:r w:rsidRPr="001D6912">
        <w:t>счет</w:t>
      </w:r>
      <w:r w:rsidR="007F577E" w:rsidRPr="001D6912">
        <w:t xml:space="preserve"> </w:t>
      </w:r>
      <w:r w:rsidRPr="001D6912">
        <w:t>до</w:t>
      </w:r>
      <w:r w:rsidR="007F577E" w:rsidRPr="001D6912">
        <w:t xml:space="preserve"> </w:t>
      </w:r>
      <w:r w:rsidRPr="001D6912">
        <w:t>31</w:t>
      </w:r>
      <w:r w:rsidR="007F577E" w:rsidRPr="001D6912">
        <w:t xml:space="preserve"> </w:t>
      </w:r>
      <w:r w:rsidRPr="001D6912">
        <w:t>января</w:t>
      </w:r>
      <w:r w:rsidR="007F577E" w:rsidRPr="001D6912">
        <w:t xml:space="preserve"> </w:t>
      </w:r>
      <w:r w:rsidRPr="001D6912">
        <w:t>2025.</w:t>
      </w:r>
    </w:p>
    <w:p w14:paraId="4F12BB91" w14:textId="77777777" w:rsidR="00382E61" w:rsidRPr="001D6912" w:rsidRDefault="00382E61" w:rsidP="00382E61">
      <w:r w:rsidRPr="001D6912">
        <w:t>*</w:t>
      </w:r>
      <w:r w:rsidR="007F577E" w:rsidRPr="001D6912">
        <w:t xml:space="preserve"> </w:t>
      </w:r>
      <w:r w:rsidRPr="001D6912">
        <w:t>Предложением</w:t>
      </w:r>
      <w:r w:rsidR="007F577E" w:rsidRPr="001D6912">
        <w:t xml:space="preserve"> </w:t>
      </w:r>
      <w:r w:rsidRPr="001D6912">
        <w:t>получится</w:t>
      </w:r>
      <w:r w:rsidR="007F577E" w:rsidRPr="001D6912">
        <w:t xml:space="preserve"> </w:t>
      </w:r>
      <w:r w:rsidRPr="001D6912">
        <w:t>воспользоваться,</w:t>
      </w:r>
      <w:r w:rsidR="007F577E" w:rsidRPr="001D6912">
        <w:t xml:space="preserve"> </w:t>
      </w:r>
      <w:r w:rsidRPr="001D6912">
        <w:t>если</w:t>
      </w:r>
      <w:r w:rsidR="007F577E" w:rsidRPr="001D6912">
        <w:t xml:space="preserve"> </w:t>
      </w:r>
      <w:r w:rsidRPr="001D6912">
        <w:t>сумма</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50</w:t>
      </w:r>
      <w:r w:rsidR="007F577E" w:rsidRPr="001D6912">
        <w:t xml:space="preserve"> </w:t>
      </w:r>
      <w:r w:rsidRPr="001D6912">
        <w:t>тысяч</w:t>
      </w:r>
      <w:r w:rsidR="007F577E" w:rsidRPr="001D6912">
        <w:t xml:space="preserve"> </w:t>
      </w:r>
      <w:r w:rsidRPr="001D6912">
        <w:t>рублей.</w:t>
      </w:r>
    </w:p>
    <w:p w14:paraId="1CB279A0" w14:textId="77777777" w:rsidR="00CF1FD5" w:rsidRPr="001D6912" w:rsidRDefault="00382E61" w:rsidP="00382E61">
      <w:hyperlink r:id="rId26" w:history="1">
        <w:r w:rsidRPr="001D6912">
          <w:rPr>
            <w:rStyle w:val="a3"/>
          </w:rPr>
          <w:t>https://www.perm.kp.ru/daily/27672/5023849/</w:t>
        </w:r>
      </w:hyperlink>
    </w:p>
    <w:p w14:paraId="05F0C1B3" w14:textId="77777777" w:rsidR="00F03749" w:rsidRPr="001D6912" w:rsidRDefault="00F03749" w:rsidP="00F03749">
      <w:pPr>
        <w:pStyle w:val="2"/>
      </w:pPr>
      <w:bookmarkStart w:id="84" w:name="_Toc185225639"/>
      <w:r w:rsidRPr="001D6912">
        <w:t>Комсомольская</w:t>
      </w:r>
      <w:r w:rsidR="007F577E" w:rsidRPr="001D6912">
        <w:t xml:space="preserve"> </w:t>
      </w:r>
      <w:r w:rsidRPr="001D6912">
        <w:t>Правда</w:t>
      </w:r>
      <w:r w:rsidR="007F577E" w:rsidRPr="001D6912">
        <w:t xml:space="preserve"> - </w:t>
      </w:r>
      <w:r w:rsidRPr="001D6912">
        <w:t>Екатеринбург,</w:t>
      </w:r>
      <w:r w:rsidR="007F577E" w:rsidRPr="001D6912">
        <w:t xml:space="preserve"> </w:t>
      </w:r>
      <w:r w:rsidRPr="001D6912">
        <w:t>13.12.2024,</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может</w:t>
      </w:r>
      <w:r w:rsidR="007F577E" w:rsidRPr="001D6912">
        <w:t xml:space="preserve"> </w:t>
      </w:r>
      <w:r w:rsidRPr="001D6912">
        <w:t>каждый</w:t>
      </w:r>
      <w:bookmarkEnd w:id="84"/>
    </w:p>
    <w:p w14:paraId="0043A9F3" w14:textId="77777777" w:rsidR="00F03749" w:rsidRPr="001D6912" w:rsidRDefault="00F03749" w:rsidP="00474FCF">
      <w:pPr>
        <w:pStyle w:val="3"/>
      </w:pPr>
      <w:bookmarkStart w:id="85" w:name="_Toc185225640"/>
      <w:r w:rsidRPr="001D6912">
        <w:t>В</w:t>
      </w:r>
      <w:r w:rsidR="007F577E" w:rsidRPr="001D6912">
        <w:t xml:space="preserve"> </w:t>
      </w:r>
      <w:r w:rsidRPr="001D6912">
        <w:t>России</w:t>
      </w:r>
      <w:r w:rsidR="007F577E" w:rsidRPr="001D6912">
        <w:t xml:space="preserve"> </w:t>
      </w:r>
      <w:r w:rsidRPr="001D6912">
        <w:t>с</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начала</w:t>
      </w:r>
      <w:r w:rsidR="007F577E" w:rsidRPr="001D6912">
        <w:t xml:space="preserve"> </w:t>
      </w:r>
      <w:r w:rsidRPr="001D6912">
        <w:t>работать</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Вступить</w:t>
      </w:r>
      <w:r w:rsidR="007F577E" w:rsidRPr="001D6912">
        <w:t xml:space="preserve"> </w:t>
      </w:r>
      <w:r w:rsidRPr="001D6912">
        <w:t>в</w:t>
      </w:r>
      <w:r w:rsidR="007F577E" w:rsidRPr="001D6912">
        <w:t xml:space="preserve"> </w:t>
      </w:r>
      <w:r w:rsidRPr="001D6912">
        <w:t>не</w:t>
      </w:r>
      <w:r w:rsidR="007F577E" w:rsidRPr="001D6912">
        <w:t xml:space="preserve">е </w:t>
      </w:r>
      <w:r w:rsidRPr="001D6912">
        <w:t>поможет</w:t>
      </w:r>
      <w:r w:rsidR="007F577E" w:rsidRPr="001D6912">
        <w:t xml:space="preserve"> </w:t>
      </w:r>
      <w:r w:rsidRPr="001D6912">
        <w:t>негосударственный</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Если</w:t>
      </w:r>
      <w:r w:rsidR="007F577E" w:rsidRPr="001D6912">
        <w:t xml:space="preserve"> </w:t>
      </w:r>
      <w:r w:rsidRPr="001D6912">
        <w:t>оформить</w:t>
      </w:r>
      <w:r w:rsidR="007F577E" w:rsidRPr="001D6912">
        <w:t xml:space="preserve"> </w:t>
      </w:r>
      <w:r w:rsidRPr="001D6912">
        <w:t>программу,</w:t>
      </w:r>
      <w:r w:rsidR="007F577E" w:rsidRPr="001D6912">
        <w:t xml:space="preserve"> </w:t>
      </w:r>
      <w:r w:rsidRPr="001D6912">
        <w:t>можно</w:t>
      </w:r>
      <w:r w:rsidR="007F577E" w:rsidRPr="001D6912">
        <w:t xml:space="preserve"> </w:t>
      </w:r>
      <w:r w:rsidRPr="001D6912">
        <w:t>увеличить</w:t>
      </w:r>
      <w:r w:rsidR="007F577E" w:rsidRPr="001D6912">
        <w:t xml:space="preserve"> </w:t>
      </w:r>
      <w:r w:rsidRPr="001D6912">
        <w:t>сбережения</w:t>
      </w:r>
      <w:r w:rsidR="007F577E" w:rsidRPr="001D6912">
        <w:t xml:space="preserve"> </w:t>
      </w:r>
      <w:r w:rsidRPr="001D6912">
        <w:t>в</w:t>
      </w:r>
      <w:r w:rsidR="007F577E" w:rsidRPr="001D6912">
        <w:t xml:space="preserve"> </w:t>
      </w:r>
      <w:r w:rsidRPr="001D6912">
        <w:t>несколько</w:t>
      </w:r>
      <w:r w:rsidR="007F577E" w:rsidRPr="001D6912">
        <w:t xml:space="preserve"> </w:t>
      </w:r>
      <w:r w:rsidRPr="001D6912">
        <w:t>раз</w:t>
      </w:r>
      <w:r w:rsidR="007F577E" w:rsidRPr="001D6912">
        <w:t xml:space="preserve"> </w:t>
      </w:r>
      <w:r w:rsidRPr="001D6912">
        <w:t>без</w:t>
      </w:r>
      <w:r w:rsidR="007F577E" w:rsidRPr="001D6912">
        <w:t xml:space="preserve"> </w:t>
      </w:r>
      <w:r w:rsidRPr="001D6912">
        <w:t>особых</w:t>
      </w:r>
      <w:r w:rsidR="007F577E" w:rsidRPr="001D6912">
        <w:t xml:space="preserve"> </w:t>
      </w:r>
      <w:r w:rsidRPr="001D6912">
        <w:t>усилий.</w:t>
      </w:r>
      <w:r w:rsidR="007F577E" w:rsidRPr="001D6912">
        <w:t xml:space="preserve"> </w:t>
      </w:r>
      <w:r w:rsidRPr="001D6912">
        <w:t>Ваши</w:t>
      </w:r>
      <w:r w:rsidR="007F577E" w:rsidRPr="001D6912">
        <w:t xml:space="preserve"> </w:t>
      </w:r>
      <w:r w:rsidRPr="001D6912">
        <w:t>финансовые</w:t>
      </w:r>
      <w:r w:rsidR="007F577E" w:rsidRPr="001D6912">
        <w:t xml:space="preserve"> </w:t>
      </w:r>
      <w:r w:rsidRPr="001D6912">
        <w:t>цели</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могут</w:t>
      </w:r>
      <w:r w:rsidR="007F577E" w:rsidRPr="001D6912">
        <w:t xml:space="preserve"> </w:t>
      </w:r>
      <w:r w:rsidRPr="001D6912">
        <w:t>быть</w:t>
      </w:r>
      <w:r w:rsidR="007F577E" w:rsidRPr="001D6912">
        <w:t xml:space="preserve"> </w:t>
      </w:r>
      <w:r w:rsidRPr="001D6912">
        <w:t>самыми</w:t>
      </w:r>
      <w:r w:rsidR="007F577E" w:rsidRPr="001D6912">
        <w:t xml:space="preserve"> </w:t>
      </w:r>
      <w:r w:rsidRPr="001D6912">
        <w:t>разными:</w:t>
      </w:r>
      <w:r w:rsidR="007F577E" w:rsidRPr="001D6912">
        <w:t xml:space="preserve"> </w:t>
      </w:r>
      <w:r w:rsidRPr="001D6912">
        <w:t>образование,</w:t>
      </w:r>
      <w:r w:rsidR="007F577E" w:rsidRPr="001D6912">
        <w:t xml:space="preserve"> </w:t>
      </w:r>
      <w:r w:rsidRPr="001D6912">
        <w:t>покупка</w:t>
      </w:r>
      <w:r w:rsidR="007F577E" w:rsidRPr="001D6912">
        <w:t xml:space="preserve"> </w:t>
      </w:r>
      <w:r w:rsidRPr="001D6912">
        <w:t>загородного</w:t>
      </w:r>
      <w:r w:rsidR="007F577E" w:rsidRPr="001D6912">
        <w:t xml:space="preserve"> </w:t>
      </w:r>
      <w:r w:rsidRPr="001D6912">
        <w:t>жилья,</w:t>
      </w:r>
      <w:r w:rsidR="007F577E" w:rsidRPr="001D6912">
        <w:t xml:space="preserve"> </w:t>
      </w:r>
      <w:r w:rsidRPr="001D6912">
        <w:t>обеспечение</w:t>
      </w:r>
      <w:r w:rsidR="007F577E" w:rsidRPr="001D6912">
        <w:t xml:space="preserve"> </w:t>
      </w:r>
      <w:r w:rsidRPr="001D6912">
        <w:t>детей</w:t>
      </w:r>
      <w:r w:rsidR="007F577E" w:rsidRPr="001D6912">
        <w:t xml:space="preserve"> </w:t>
      </w:r>
      <w:r w:rsidRPr="001D6912">
        <w:t>или</w:t>
      </w:r>
      <w:r w:rsidR="007F577E" w:rsidRPr="001D6912">
        <w:t xml:space="preserve"> </w:t>
      </w:r>
      <w:r w:rsidRPr="001D6912">
        <w:t>комфортная</w:t>
      </w:r>
      <w:r w:rsidR="007F577E" w:rsidRPr="001D6912">
        <w:t xml:space="preserve"> </w:t>
      </w:r>
      <w:r w:rsidRPr="001D6912">
        <w:t>жизнь</w:t>
      </w:r>
      <w:r w:rsidR="007F577E" w:rsidRPr="001D6912">
        <w:t xml:space="preserve"> </w:t>
      </w:r>
      <w:r w:rsidRPr="001D6912">
        <w:t>в</w:t>
      </w:r>
      <w:r w:rsidR="007F577E" w:rsidRPr="001D6912">
        <w:t xml:space="preserve"> </w:t>
      </w:r>
      <w:r w:rsidRPr="001D6912">
        <w:t>любом</w:t>
      </w:r>
      <w:r w:rsidR="007F577E" w:rsidRPr="001D6912">
        <w:t xml:space="preserve"> </w:t>
      </w:r>
      <w:r w:rsidRPr="001D6912">
        <w:t>возрасте.</w:t>
      </w:r>
      <w:bookmarkEnd w:id="85"/>
    </w:p>
    <w:p w14:paraId="3EDB926A" w14:textId="77777777" w:rsidR="00F03749" w:rsidRPr="001D6912" w:rsidRDefault="00F03749" w:rsidP="00F03749">
      <w:r w:rsidRPr="001D6912">
        <w:t>Тем,</w:t>
      </w:r>
      <w:r w:rsidR="007F577E" w:rsidRPr="001D6912">
        <w:t xml:space="preserve"> </w:t>
      </w:r>
      <w:r w:rsidRPr="001D6912">
        <w:t>кто</w:t>
      </w:r>
      <w:r w:rsidR="007F577E" w:rsidRPr="001D6912">
        <w:t xml:space="preserve"> </w:t>
      </w:r>
      <w:r w:rsidRPr="001D6912">
        <w:t>создает</w:t>
      </w:r>
      <w:r w:rsidR="007F577E" w:rsidRPr="001D6912">
        <w:t xml:space="preserve"> </w:t>
      </w:r>
      <w:r w:rsidRPr="001D6912">
        <w:t>свои</w:t>
      </w:r>
      <w:r w:rsidR="007F577E" w:rsidRPr="001D6912">
        <w:t xml:space="preserve"> </w:t>
      </w:r>
      <w:r w:rsidRPr="001D6912">
        <w:t>сбережения</w:t>
      </w:r>
      <w:r w:rsidR="007F577E" w:rsidRPr="001D6912">
        <w:t xml:space="preserve"> </w:t>
      </w:r>
      <w:r w:rsidRPr="001D6912">
        <w:t>самостоятельно,</w:t>
      </w:r>
      <w:r w:rsidR="007F577E" w:rsidRPr="001D6912">
        <w:t xml:space="preserve"> </w:t>
      </w:r>
      <w:r w:rsidRPr="001D6912">
        <w:t>государство</w:t>
      </w:r>
      <w:r w:rsidR="007F577E" w:rsidRPr="001D6912">
        <w:t xml:space="preserve"> </w:t>
      </w:r>
      <w:r w:rsidRPr="001D6912">
        <w:t>бонусом</w:t>
      </w:r>
      <w:r w:rsidR="007F577E" w:rsidRPr="001D6912">
        <w:t xml:space="preserve"> </w:t>
      </w:r>
      <w:r w:rsidRPr="001D6912">
        <w:t>добавит</w:t>
      </w:r>
      <w:r w:rsidR="007F577E" w:rsidRPr="001D6912">
        <w:t xml:space="preserve"> </w:t>
      </w:r>
      <w:r w:rsidRPr="001D6912">
        <w:t>еще</w:t>
      </w:r>
      <w:r w:rsidR="007F577E" w:rsidRPr="001D6912">
        <w:t xml:space="preserve"> </w:t>
      </w:r>
      <w:r w:rsidRPr="001D6912">
        <w:t>и</w:t>
      </w:r>
      <w:r w:rsidR="007F577E" w:rsidRPr="001D6912">
        <w:t xml:space="preserve"> </w:t>
      </w:r>
      <w:r w:rsidRPr="001D6912">
        <w:t>деньги</w:t>
      </w:r>
      <w:r w:rsidR="007F577E" w:rsidRPr="001D6912">
        <w:t xml:space="preserve"> </w:t>
      </w:r>
      <w:r w:rsidRPr="001D6912">
        <w:t>от</w:t>
      </w:r>
      <w:r w:rsidR="007F577E" w:rsidRPr="001D6912">
        <w:t xml:space="preserve"> </w:t>
      </w:r>
      <w:r w:rsidRPr="001D6912">
        <w:t>себя.</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потребуется</w:t>
      </w:r>
      <w:r w:rsidR="007F577E" w:rsidRPr="001D6912">
        <w:t xml:space="preserve"> </w:t>
      </w:r>
      <w:r w:rsidRPr="001D6912">
        <w:t>пополнять</w:t>
      </w:r>
      <w:r w:rsidR="007F577E" w:rsidRPr="001D6912">
        <w:t xml:space="preserve"> </w:t>
      </w:r>
      <w:r w:rsidRPr="001D6912">
        <w:t>свой</w:t>
      </w:r>
      <w:r w:rsidR="007F577E" w:rsidRPr="001D6912">
        <w:t xml:space="preserve"> </w:t>
      </w:r>
      <w:r w:rsidRPr="001D6912">
        <w:t>счет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как</w:t>
      </w:r>
      <w:r w:rsidR="007F577E" w:rsidRPr="001D6912">
        <w:t xml:space="preserve"> </w:t>
      </w:r>
      <w:r w:rsidRPr="001D6912">
        <w:t>минимум</w:t>
      </w:r>
      <w:r w:rsidR="007F577E" w:rsidRPr="001D6912">
        <w:t xml:space="preserve"> </w:t>
      </w:r>
      <w:r w:rsidRPr="001D6912">
        <w:t>на</w:t>
      </w:r>
      <w:r w:rsidR="007F577E" w:rsidRPr="001D6912">
        <w:t xml:space="preserve"> </w:t>
      </w:r>
      <w:r w:rsidRPr="001D6912">
        <w:t>2</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p>
    <w:p w14:paraId="088CBCC3" w14:textId="77777777" w:rsidR="00F03749" w:rsidRPr="001D6912" w:rsidRDefault="00F03749" w:rsidP="00F03749">
      <w:r w:rsidRPr="001D6912">
        <w:t>Самое</w:t>
      </w:r>
      <w:r w:rsidR="007F577E" w:rsidRPr="001D6912">
        <w:t xml:space="preserve"> </w:t>
      </w:r>
      <w:r w:rsidRPr="001D6912">
        <w:t>главное</w:t>
      </w:r>
      <w:r w:rsidR="007F577E" w:rsidRPr="001D6912">
        <w:t xml:space="preserve"> </w:t>
      </w:r>
      <w:r w:rsidRPr="001D6912">
        <w:t>преимущество</w:t>
      </w:r>
      <w:r w:rsidR="007F577E" w:rsidRPr="001D6912">
        <w:t xml:space="preserve"> </w:t>
      </w:r>
      <w:r w:rsidRPr="001D6912">
        <w:t>-</w:t>
      </w:r>
      <w:r w:rsidR="007F577E" w:rsidRPr="001D6912">
        <w:t xml:space="preserve"> </w:t>
      </w:r>
      <w:r w:rsidRPr="001D6912">
        <w:t>правительство</w:t>
      </w:r>
      <w:r w:rsidR="007F577E" w:rsidRPr="001D6912">
        <w:t xml:space="preserve"> </w:t>
      </w:r>
      <w:r w:rsidRPr="001D6912">
        <w:t>разрешило</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Это</w:t>
      </w:r>
      <w:r w:rsidR="007F577E" w:rsidRPr="001D6912">
        <w:t xml:space="preserve"> </w:t>
      </w:r>
      <w:r w:rsidRPr="001D6912">
        <w:t>именно</w:t>
      </w:r>
      <w:r w:rsidR="007F577E" w:rsidRPr="001D6912">
        <w:t xml:space="preserve"> </w:t>
      </w:r>
      <w:r w:rsidRPr="001D6912">
        <w:t>те</w:t>
      </w:r>
      <w:r w:rsidR="007F577E" w:rsidRPr="001D6912">
        <w:t xml:space="preserve"> </w:t>
      </w:r>
      <w:r w:rsidRPr="001D6912">
        <w:t>отчисления,</w:t>
      </w:r>
      <w:r w:rsidR="007F577E" w:rsidRPr="001D6912">
        <w:t xml:space="preserve"> </w:t>
      </w:r>
      <w:r w:rsidRPr="001D6912">
        <w:t>которые</w:t>
      </w:r>
      <w:r w:rsidR="007F577E" w:rsidRPr="001D6912">
        <w:t xml:space="preserve"> </w:t>
      </w:r>
      <w:r w:rsidRPr="001D6912">
        <w:t>работодатели</w:t>
      </w:r>
      <w:r w:rsidR="007F577E" w:rsidRPr="001D6912">
        <w:t xml:space="preserve"> </w:t>
      </w:r>
      <w:r w:rsidRPr="001D6912">
        <w:t>делали</w:t>
      </w:r>
      <w:r w:rsidR="007F577E" w:rsidRPr="001D6912">
        <w:t xml:space="preserve"> </w:t>
      </w:r>
      <w:r w:rsidRPr="001D6912">
        <w:t>за</w:t>
      </w:r>
      <w:r w:rsidR="007F577E" w:rsidRPr="001D6912">
        <w:t xml:space="preserve"> </w:t>
      </w:r>
      <w:r w:rsidRPr="001D6912">
        <w:t>сотрудников</w:t>
      </w:r>
      <w:r w:rsidR="007F577E" w:rsidRPr="001D6912">
        <w:t xml:space="preserve"> </w:t>
      </w:r>
      <w:r w:rsidRPr="001D6912">
        <w:t>в</w:t>
      </w:r>
      <w:r w:rsidR="007F577E" w:rsidRPr="001D6912">
        <w:t xml:space="preserve"> </w:t>
      </w:r>
      <w:r w:rsidRPr="001D6912">
        <w:t>период</w:t>
      </w:r>
      <w:r w:rsidR="007F577E" w:rsidRPr="001D6912">
        <w:t xml:space="preserve"> </w:t>
      </w:r>
      <w:r w:rsidRPr="001D6912">
        <w:t>с</w:t>
      </w:r>
      <w:r w:rsidR="007F577E" w:rsidRPr="001D6912">
        <w:t xml:space="preserve"> </w:t>
      </w:r>
      <w:r w:rsidRPr="001D6912">
        <w:t>2002</w:t>
      </w:r>
      <w:r w:rsidR="007F577E" w:rsidRPr="001D6912">
        <w:t xml:space="preserve"> </w:t>
      </w:r>
      <w:r w:rsidRPr="001D6912">
        <w:t>по</w:t>
      </w:r>
      <w:r w:rsidR="007F577E" w:rsidRPr="001D6912">
        <w:t xml:space="preserve"> </w:t>
      </w:r>
      <w:r w:rsidRPr="001D6912">
        <w:t>2013</w:t>
      </w:r>
      <w:r w:rsidR="007F577E" w:rsidRPr="001D6912">
        <w:t xml:space="preserve"> </w:t>
      </w:r>
      <w:r w:rsidRPr="001D6912">
        <w:t>год.</w:t>
      </w:r>
      <w:r w:rsidR="007F577E" w:rsidRPr="001D6912">
        <w:t xml:space="preserve"> </w:t>
      </w:r>
      <w:r w:rsidRPr="001D6912">
        <w:t>Средства</w:t>
      </w:r>
      <w:r w:rsidR="007F577E" w:rsidRPr="001D6912">
        <w:t xml:space="preserve"> </w:t>
      </w:r>
      <w:r w:rsidRPr="001D6912">
        <w:t>сейчас</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Социальном</w:t>
      </w:r>
      <w:r w:rsidR="007F577E" w:rsidRPr="001D6912">
        <w:t xml:space="preserve"> </w:t>
      </w:r>
      <w:r w:rsidRPr="001D6912">
        <w:t>фонде</w:t>
      </w:r>
      <w:r w:rsidR="007F577E" w:rsidRPr="001D6912">
        <w:t xml:space="preserve"> </w:t>
      </w:r>
      <w:r w:rsidRPr="001D6912">
        <w:t>России</w:t>
      </w:r>
      <w:r w:rsidR="007F577E" w:rsidRPr="001D6912">
        <w:t xml:space="preserve"> </w:t>
      </w:r>
      <w:r w:rsidRPr="001D6912">
        <w:t>или</w:t>
      </w:r>
      <w:r w:rsidR="007F577E" w:rsidRPr="001D6912">
        <w:t xml:space="preserve"> </w:t>
      </w:r>
      <w:r w:rsidRPr="001D6912">
        <w:t>в</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фондах</w:t>
      </w:r>
      <w:r w:rsidR="007F577E" w:rsidRPr="001D6912">
        <w:t xml:space="preserve"> </w:t>
      </w:r>
      <w:r w:rsidRPr="001D6912">
        <w:t>(НПФ).</w:t>
      </w:r>
      <w:r w:rsidR="007F577E" w:rsidRPr="001D6912">
        <w:t xml:space="preserve"> </w:t>
      </w:r>
      <w:r w:rsidRPr="001D6912">
        <w:t>И</w:t>
      </w:r>
      <w:r w:rsidR="007F577E" w:rsidRPr="001D6912">
        <w:t xml:space="preserve"> </w:t>
      </w:r>
      <w:r w:rsidRPr="001D6912">
        <w:t>это</w:t>
      </w:r>
      <w:r w:rsidR="007F577E" w:rsidRPr="001D6912">
        <w:t xml:space="preserve"> </w:t>
      </w:r>
      <w:r w:rsidRPr="001D6912">
        <w:t>реальные</w:t>
      </w:r>
      <w:r w:rsidR="007F577E" w:rsidRPr="001D6912">
        <w:t xml:space="preserve"> </w:t>
      </w:r>
      <w:r w:rsidRPr="001D6912">
        <w:t>деньги,</w:t>
      </w:r>
      <w:r w:rsidR="007F577E" w:rsidRPr="001D6912">
        <w:t xml:space="preserve"> </w:t>
      </w:r>
      <w:r w:rsidRPr="001D6912">
        <w:t>которые</w:t>
      </w:r>
      <w:r w:rsidR="007F577E" w:rsidRPr="001D6912">
        <w:t xml:space="preserve"> </w:t>
      </w:r>
      <w:r w:rsidRPr="001D6912">
        <w:t>можно</w:t>
      </w:r>
      <w:r w:rsidR="007F577E" w:rsidRPr="001D6912">
        <w:t xml:space="preserve"> </w:t>
      </w:r>
      <w:r w:rsidRPr="001D6912">
        <w:t>использовать</w:t>
      </w:r>
      <w:r w:rsidR="007F577E" w:rsidRPr="001D6912">
        <w:t xml:space="preserve"> </w:t>
      </w:r>
      <w:r w:rsidRPr="001D6912">
        <w:t>для</w:t>
      </w:r>
      <w:r w:rsidR="007F577E" w:rsidRPr="001D6912">
        <w:t xml:space="preserve"> </w:t>
      </w:r>
      <w:r w:rsidRPr="001D6912">
        <w:lastRenderedPageBreak/>
        <w:t>формирования</w:t>
      </w:r>
      <w:r w:rsidR="007F577E" w:rsidRPr="001D6912">
        <w:t xml:space="preserve"> </w:t>
      </w:r>
      <w:r w:rsidRPr="001D6912">
        <w:t>благополучного</w:t>
      </w:r>
      <w:r w:rsidR="007F577E" w:rsidRPr="001D6912">
        <w:t xml:space="preserve"> </w:t>
      </w:r>
      <w:r w:rsidRPr="001D6912">
        <w:t>будущего-</w:t>
      </w:r>
      <w:r w:rsidR="007F577E" w:rsidRPr="001D6912">
        <w:t xml:space="preserve"> </w:t>
      </w:r>
      <w:r w:rsidRPr="001D6912">
        <w:t>достаточно</w:t>
      </w:r>
      <w:r w:rsidR="007F577E" w:rsidRPr="001D6912">
        <w:t xml:space="preserve"> </w:t>
      </w:r>
      <w:r w:rsidRPr="001D6912">
        <w:t>вложить</w:t>
      </w:r>
      <w:r w:rsidR="007F577E" w:rsidRPr="001D6912">
        <w:t xml:space="preserve"> </w:t>
      </w:r>
      <w:r w:rsidRPr="001D6912">
        <w:t>их</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p>
    <w:p w14:paraId="1A3234F2" w14:textId="77777777" w:rsidR="00F03749" w:rsidRPr="001D6912" w:rsidRDefault="00F03749" w:rsidP="00F03749">
      <w:r w:rsidRPr="001D6912">
        <w:t>СКОЛЬКО</w:t>
      </w:r>
      <w:r w:rsidR="007F577E" w:rsidRPr="001D6912">
        <w:t xml:space="preserve"> </w:t>
      </w:r>
      <w:r w:rsidRPr="001D6912">
        <w:t>ЛЮДЕЙ</w:t>
      </w:r>
      <w:r w:rsidR="007F577E" w:rsidRPr="001D6912">
        <w:t xml:space="preserve"> </w:t>
      </w:r>
      <w:r w:rsidRPr="001D6912">
        <w:t>УЖЕ</w:t>
      </w:r>
      <w:r w:rsidR="007F577E" w:rsidRPr="001D6912">
        <w:t xml:space="preserve"> </w:t>
      </w:r>
      <w:r w:rsidRPr="001D6912">
        <w:t>В</w:t>
      </w:r>
      <w:r w:rsidR="007F577E" w:rsidRPr="001D6912">
        <w:t xml:space="preserve"> </w:t>
      </w:r>
      <w:r w:rsidRPr="001D6912">
        <w:t>ПРОГРАММЕ?</w:t>
      </w:r>
    </w:p>
    <w:p w14:paraId="1325F2EC" w14:textId="77777777" w:rsidR="00F03749" w:rsidRPr="001D6912" w:rsidRDefault="00F03749" w:rsidP="00F03749">
      <w:r w:rsidRPr="001D6912">
        <w:t>Жители</w:t>
      </w:r>
      <w:r w:rsidR="007F577E" w:rsidRPr="001D6912">
        <w:t xml:space="preserve"> </w:t>
      </w:r>
      <w:r w:rsidRPr="001D6912">
        <w:t>Свердловской</w:t>
      </w:r>
      <w:r w:rsidR="007F577E" w:rsidRPr="001D6912">
        <w:t xml:space="preserve"> </w:t>
      </w:r>
      <w:r w:rsidRPr="001D6912">
        <w:t>области</w:t>
      </w:r>
      <w:r w:rsidR="007F577E" w:rsidRPr="001D6912">
        <w:t xml:space="preserve"> </w:t>
      </w:r>
      <w:r w:rsidRPr="001D6912">
        <w:t>успели</w:t>
      </w:r>
      <w:r w:rsidR="007F577E" w:rsidRPr="001D6912">
        <w:t xml:space="preserve"> </w:t>
      </w:r>
      <w:r w:rsidRPr="001D6912">
        <w:t>открыть</w:t>
      </w:r>
      <w:r w:rsidR="007F577E" w:rsidRPr="001D6912">
        <w:t xml:space="preserve"> </w:t>
      </w:r>
      <w:r w:rsidRPr="001D6912">
        <w:t>35</w:t>
      </w:r>
      <w:r w:rsidR="007F577E" w:rsidRPr="001D6912">
        <w:t xml:space="preserve"> </w:t>
      </w:r>
      <w:r w:rsidRPr="001D6912">
        <w:t>тыс.</w:t>
      </w:r>
      <w:r w:rsidR="007F577E" w:rsidRPr="001D6912">
        <w:t xml:space="preserve"> </w:t>
      </w:r>
      <w:r w:rsidRPr="001D6912">
        <w:t>договоров</w:t>
      </w:r>
      <w:r w:rsidR="007F577E" w:rsidRPr="001D6912">
        <w:t xml:space="preserve"> </w:t>
      </w:r>
      <w:r w:rsidRPr="001D6912">
        <w:t>ПДС</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СберНПФ.</w:t>
      </w:r>
      <w:r w:rsidR="007F577E" w:rsidRPr="001D6912">
        <w:t xml:space="preserve"> </w:t>
      </w:r>
      <w:r w:rsidRPr="001D6912">
        <w:t>Почти</w:t>
      </w:r>
      <w:r w:rsidR="007F577E" w:rsidRPr="001D6912">
        <w:t xml:space="preserve"> </w:t>
      </w:r>
      <w:r w:rsidRPr="001D6912">
        <w:t>каждый</w:t>
      </w:r>
      <w:r w:rsidR="007F577E" w:rsidRPr="001D6912">
        <w:t xml:space="preserve"> </w:t>
      </w:r>
      <w:r w:rsidRPr="001D6912">
        <w:t>четв</w:t>
      </w:r>
      <w:r w:rsidR="007F577E" w:rsidRPr="001D6912">
        <w:t>е</w:t>
      </w:r>
      <w:r w:rsidRPr="001D6912">
        <w:t>ртый</w:t>
      </w:r>
      <w:r w:rsidR="007F577E" w:rsidRPr="001D6912">
        <w:t xml:space="preserve"> </w:t>
      </w:r>
      <w:r w:rsidRPr="001D6912">
        <w:t>воспользовался</w:t>
      </w:r>
      <w:r w:rsidR="007F577E" w:rsidRPr="001D6912">
        <w:t xml:space="preserve"> </w:t>
      </w:r>
      <w:r w:rsidRPr="001D6912">
        <w:t>сервисами</w:t>
      </w:r>
      <w:r w:rsidR="007F577E" w:rsidRPr="001D6912">
        <w:t xml:space="preserve"> </w:t>
      </w:r>
      <w:r w:rsidRPr="001D6912">
        <w:t>фонда,</w:t>
      </w:r>
      <w:r w:rsidR="007F577E" w:rsidRPr="001D6912">
        <w:t xml:space="preserve"> </w:t>
      </w:r>
      <w:r w:rsidRPr="001D6912">
        <w:t>чтобы</w:t>
      </w:r>
      <w:r w:rsidR="007F577E" w:rsidRPr="001D6912">
        <w:t xml:space="preserve"> </w:t>
      </w:r>
      <w:r w:rsidRPr="001D6912">
        <w:t>заявить</w:t>
      </w:r>
      <w:r w:rsidR="007F577E" w:rsidRPr="001D6912">
        <w:t xml:space="preserve"> </w:t>
      </w:r>
      <w:r w:rsidRPr="001D6912">
        <w:t>к</w:t>
      </w:r>
      <w:r w:rsidR="007F577E" w:rsidRPr="001D6912">
        <w:t xml:space="preserve"> </w:t>
      </w:r>
      <w:r w:rsidRPr="001D6912">
        <w:t>переводу</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итоге</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на</w:t>
      </w:r>
      <w:r w:rsidR="007F577E" w:rsidRPr="001D6912">
        <w:t xml:space="preserve"> </w:t>
      </w:r>
      <w:r w:rsidRPr="001D6912">
        <w:t>ПДС-счета</w:t>
      </w:r>
      <w:r w:rsidR="007F577E" w:rsidRPr="001D6912">
        <w:t xml:space="preserve"> </w:t>
      </w:r>
      <w:r w:rsidRPr="001D6912">
        <w:t>жителей</w:t>
      </w:r>
      <w:r w:rsidR="007F577E" w:rsidRPr="001D6912">
        <w:t xml:space="preserve"> </w:t>
      </w:r>
      <w:r w:rsidRPr="001D6912">
        <w:t>региона</w:t>
      </w:r>
      <w:r w:rsidR="007F577E" w:rsidRPr="001D6912">
        <w:t xml:space="preserve"> </w:t>
      </w:r>
      <w:r w:rsidRPr="001D6912">
        <w:t>должны</w:t>
      </w:r>
      <w:r w:rsidR="007F577E" w:rsidRPr="001D6912">
        <w:t xml:space="preserve"> </w:t>
      </w:r>
      <w:r w:rsidRPr="001D6912">
        <w:t>прийти</w:t>
      </w:r>
      <w:r w:rsidR="007F577E" w:rsidRPr="001D6912">
        <w:t xml:space="preserve"> </w:t>
      </w:r>
      <w:r w:rsidRPr="001D6912">
        <w:t>1,8</w:t>
      </w:r>
      <w:r w:rsidR="007F577E" w:rsidRPr="001D6912">
        <w:t xml:space="preserve"> </w:t>
      </w:r>
      <w:r w:rsidRPr="001D6912">
        <w:t>млрд</w:t>
      </w:r>
      <w:r w:rsidR="007F577E" w:rsidRPr="001D6912">
        <w:t xml:space="preserve"> </w:t>
      </w:r>
      <w:r w:rsidRPr="001D6912">
        <w:t>рублей.</w:t>
      </w:r>
    </w:p>
    <w:p w14:paraId="31E4F465" w14:textId="77777777" w:rsidR="00F03749" w:rsidRPr="001D6912" w:rsidRDefault="00F03749" w:rsidP="00F03749">
      <w:r w:rsidRPr="001D6912">
        <w:t>Вы</w:t>
      </w:r>
      <w:r w:rsidR="007F577E" w:rsidRPr="001D6912">
        <w:t xml:space="preserve"> </w:t>
      </w:r>
      <w:r w:rsidRPr="001D6912">
        <w:t>можете</w:t>
      </w:r>
      <w:r w:rsidR="007F577E" w:rsidRPr="001D6912">
        <w:t xml:space="preserve"> </w:t>
      </w:r>
      <w:r w:rsidRPr="001D6912">
        <w:t>легко</w:t>
      </w:r>
      <w:r w:rsidR="007F577E" w:rsidRPr="001D6912">
        <w:t xml:space="preserve"> </w:t>
      </w:r>
      <w:r w:rsidRPr="001D6912">
        <w:t>найти</w:t>
      </w:r>
      <w:r w:rsidR="007F577E" w:rsidRPr="001D6912">
        <w:t xml:space="preserve"> </w:t>
      </w:r>
      <w:r w:rsidRPr="001D6912">
        <w:t>свои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через</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Введите</w:t>
      </w:r>
      <w:r w:rsidR="007F577E" w:rsidRPr="001D6912">
        <w:t xml:space="preserve"> </w:t>
      </w:r>
      <w:r w:rsidRPr="001D6912">
        <w:t>в</w:t>
      </w:r>
      <w:r w:rsidR="007F577E" w:rsidRPr="001D6912">
        <w:t xml:space="preserve"> </w:t>
      </w:r>
      <w:r w:rsidRPr="001D6912">
        <w:t>поиск</w:t>
      </w:r>
      <w:r w:rsidR="007F577E" w:rsidRPr="001D6912">
        <w:t xml:space="preserve"> «</w:t>
      </w:r>
      <w:r w:rsidRPr="001D6912">
        <w:t>Расчет</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следуйте</w:t>
      </w:r>
      <w:r w:rsidR="007F577E" w:rsidRPr="001D6912">
        <w:t xml:space="preserve"> </w:t>
      </w:r>
      <w:r w:rsidRPr="001D6912">
        <w:t>подсказкам.</w:t>
      </w:r>
      <w:r w:rsidR="007F577E" w:rsidRPr="001D6912">
        <w:t xml:space="preserve"> </w:t>
      </w:r>
      <w:r w:rsidRPr="001D6912">
        <w:t>Так</w:t>
      </w:r>
      <w:r w:rsidR="007F577E" w:rsidRPr="001D6912">
        <w:t xml:space="preserve"> </w:t>
      </w:r>
      <w:r w:rsidRPr="001D6912">
        <w:t>вы</w:t>
      </w:r>
      <w:r w:rsidR="007F577E" w:rsidRPr="001D6912">
        <w:t xml:space="preserve"> </w:t>
      </w:r>
      <w:r w:rsidRPr="001D6912">
        <w:t>узнаете,</w:t>
      </w:r>
      <w:r w:rsidR="007F577E" w:rsidRPr="001D6912">
        <w:t xml:space="preserve"> </w:t>
      </w:r>
      <w:r w:rsidRPr="001D6912">
        <w:t>сколько</w:t>
      </w:r>
      <w:r w:rsidR="007F577E" w:rsidRPr="001D6912">
        <w:t xml:space="preserve"> </w:t>
      </w:r>
      <w:r w:rsidRPr="001D6912">
        <w:t>у</w:t>
      </w:r>
      <w:r w:rsidR="007F577E" w:rsidRPr="001D6912">
        <w:t xml:space="preserve"> </w:t>
      </w:r>
      <w:r w:rsidRPr="001D6912">
        <w:t>вас</w:t>
      </w:r>
      <w:r w:rsidR="007F577E" w:rsidRPr="001D6912">
        <w:t xml:space="preserve"> </w:t>
      </w:r>
      <w:r w:rsidRPr="001D6912">
        <w:t>есть</w:t>
      </w:r>
      <w:r w:rsidR="007F577E" w:rsidRPr="001D6912">
        <w:t xml:space="preserve"> </w:t>
      </w:r>
      <w:r w:rsidRPr="001D6912">
        <w:t>на</w:t>
      </w:r>
      <w:r w:rsidR="007F577E" w:rsidRPr="001D6912">
        <w:t xml:space="preserve"> </w:t>
      </w:r>
      <w:r w:rsidRPr="001D6912">
        <w:t>счету,</w:t>
      </w:r>
      <w:r w:rsidR="007F577E" w:rsidRPr="001D6912">
        <w:t xml:space="preserve"> </w:t>
      </w:r>
      <w:r w:rsidRPr="001D6912">
        <w:t>и</w:t>
      </w:r>
      <w:r w:rsidR="007F577E" w:rsidRPr="001D6912">
        <w:t xml:space="preserve"> </w:t>
      </w:r>
      <w:r w:rsidRPr="001D6912">
        <w:t>где</w:t>
      </w:r>
      <w:r w:rsidR="007F577E" w:rsidRPr="001D6912">
        <w:t xml:space="preserve"> </w:t>
      </w:r>
      <w:r w:rsidRPr="001D6912">
        <w:t>находятся</w:t>
      </w:r>
      <w:r w:rsidR="007F577E" w:rsidRPr="001D6912">
        <w:t xml:space="preserve"> </w:t>
      </w:r>
      <w:r w:rsidRPr="001D6912">
        <w:t>ваши</w:t>
      </w:r>
      <w:r w:rsidR="007F577E" w:rsidRPr="001D6912">
        <w:t xml:space="preserve"> </w:t>
      </w:r>
      <w:r w:rsidRPr="001D6912">
        <w:t>средства.</w:t>
      </w:r>
      <w:r w:rsidR="007F577E" w:rsidRPr="001D6912">
        <w:t xml:space="preserve"> </w:t>
      </w:r>
      <w:r w:rsidRPr="001D6912">
        <w:t>Теперь</w:t>
      </w:r>
      <w:r w:rsidR="007F577E" w:rsidRPr="001D6912">
        <w:t xml:space="preserve"> </w:t>
      </w:r>
      <w:r w:rsidRPr="001D6912">
        <w:t>пару</w:t>
      </w:r>
      <w:r w:rsidR="007F577E" w:rsidRPr="001D6912">
        <w:t xml:space="preserve"> </w:t>
      </w:r>
      <w:r w:rsidRPr="001D6912">
        <w:t>слов</w:t>
      </w:r>
      <w:r w:rsidR="007F577E" w:rsidRPr="001D6912">
        <w:t xml:space="preserve"> </w:t>
      </w:r>
      <w:r w:rsidRPr="001D6912">
        <w:t>о</w:t>
      </w:r>
      <w:r w:rsidR="007F577E" w:rsidRPr="001D6912">
        <w:t xml:space="preserve"> </w:t>
      </w:r>
      <w:r w:rsidRPr="001D6912">
        <w:t>том,</w:t>
      </w:r>
      <w:r w:rsidR="007F577E" w:rsidRPr="001D6912">
        <w:t xml:space="preserve"> </w:t>
      </w:r>
      <w:r w:rsidRPr="001D6912">
        <w:t>почему</w:t>
      </w:r>
      <w:r w:rsidR="007F577E" w:rsidRPr="001D6912">
        <w:t xml:space="preserve"> </w:t>
      </w:r>
      <w:r w:rsidRPr="001D6912">
        <w:t>жителям</w:t>
      </w:r>
      <w:r w:rsidR="007F577E" w:rsidRPr="001D6912">
        <w:t xml:space="preserve"> </w:t>
      </w:r>
      <w:r w:rsidRPr="001D6912">
        <w:t>Екатеринбурга</w:t>
      </w:r>
      <w:r w:rsidR="007F577E" w:rsidRPr="001D6912">
        <w:t xml:space="preserve"> </w:t>
      </w:r>
      <w:r w:rsidRPr="001D6912">
        <w:t>выгоднее</w:t>
      </w:r>
      <w:r w:rsidR="007F577E" w:rsidRPr="001D6912">
        <w:t xml:space="preserve"> </w:t>
      </w:r>
      <w:r w:rsidRPr="001D6912">
        <w:t>переводить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а</w:t>
      </w:r>
      <w:r w:rsidR="007F577E" w:rsidRPr="001D6912">
        <w:t xml:space="preserve"> </w:t>
      </w:r>
      <w:r w:rsidRPr="001D6912">
        <w:t>не</w:t>
      </w:r>
      <w:r w:rsidR="007F577E" w:rsidRPr="001D6912">
        <w:t xml:space="preserve"> </w:t>
      </w:r>
      <w:r w:rsidRPr="001D6912">
        <w:t>оставлять</w:t>
      </w:r>
      <w:r w:rsidR="007F577E" w:rsidRPr="001D6912">
        <w:t xml:space="preserve"> </w:t>
      </w:r>
      <w:r w:rsidRPr="001D6912">
        <w:t>их</w:t>
      </w:r>
      <w:r w:rsidR="007F577E" w:rsidRPr="001D6912">
        <w:t xml:space="preserve"> </w:t>
      </w:r>
      <w:r w:rsidRPr="001D6912">
        <w:t>в</w:t>
      </w:r>
      <w:r w:rsidR="007F577E" w:rsidRPr="001D6912">
        <w:t xml:space="preserve"> </w:t>
      </w:r>
      <w:r w:rsidRPr="001D6912">
        <w:t>обычной</w:t>
      </w:r>
      <w:r w:rsidR="007F577E" w:rsidRPr="001D6912">
        <w:t xml:space="preserve"> </w:t>
      </w:r>
      <w:r w:rsidRPr="001D6912">
        <w:t>системе</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p>
    <w:p w14:paraId="3780840F" w14:textId="77777777" w:rsidR="00F03749" w:rsidRPr="001D6912" w:rsidRDefault="00F03749" w:rsidP="00F03749">
      <w:r w:rsidRPr="001D6912">
        <w:t>РАСТИТЬ</w:t>
      </w:r>
      <w:r w:rsidR="007F577E" w:rsidRPr="001D6912">
        <w:t xml:space="preserve"> </w:t>
      </w:r>
      <w:r w:rsidRPr="001D6912">
        <w:t>СВОЙ</w:t>
      </w:r>
      <w:r w:rsidR="007F577E" w:rsidRPr="001D6912">
        <w:t xml:space="preserve"> </w:t>
      </w:r>
      <w:r w:rsidRPr="001D6912">
        <w:t>КАПИТАЛ</w:t>
      </w:r>
    </w:p>
    <w:p w14:paraId="58570439" w14:textId="77777777" w:rsidR="00F03749" w:rsidRPr="001D6912" w:rsidRDefault="00F03749" w:rsidP="00F03749">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выплачивают</w:t>
      </w:r>
      <w:r w:rsidR="007F577E" w:rsidRPr="001D6912">
        <w:t xml:space="preserve"> </w:t>
      </w:r>
      <w:r w:rsidRPr="001D6912">
        <w:t>по</w:t>
      </w:r>
      <w:r w:rsidR="007F577E" w:rsidRPr="001D6912">
        <w:t xml:space="preserve"> </w:t>
      </w:r>
      <w:r w:rsidRPr="001D6912">
        <w:t>одному</w:t>
      </w:r>
      <w:r w:rsidR="007F577E" w:rsidRPr="001D6912">
        <w:t xml:space="preserve"> </w:t>
      </w:r>
      <w:r w:rsidRPr="001D6912">
        <w:t>закону,</w:t>
      </w:r>
      <w:r w:rsidR="007F577E" w:rsidRPr="001D6912">
        <w:t xml:space="preserve"> </w:t>
      </w:r>
      <w:r w:rsidRPr="001D6912">
        <w:t>и</w:t>
      </w:r>
      <w:r w:rsidR="007F577E" w:rsidRPr="001D6912">
        <w:t xml:space="preserve"> </w:t>
      </w:r>
      <w:r w:rsidRPr="001D6912">
        <w:t>не</w:t>
      </w:r>
      <w:r w:rsidR="007F577E" w:rsidRPr="001D6912">
        <w:t xml:space="preserve"> </w:t>
      </w:r>
      <w:r w:rsidRPr="001D6912">
        <w:t>важно,</w:t>
      </w:r>
      <w:r w:rsidR="007F577E" w:rsidRPr="001D6912">
        <w:t xml:space="preserve"> </w:t>
      </w:r>
      <w:r w:rsidRPr="001D6912">
        <w:t>где</w:t>
      </w:r>
      <w:r w:rsidR="007F577E" w:rsidRPr="001D6912">
        <w:t xml:space="preserve"> </w:t>
      </w:r>
      <w:r w:rsidRPr="001D6912">
        <w:t>они</w:t>
      </w:r>
      <w:r w:rsidR="007F577E" w:rsidRPr="001D6912">
        <w:t xml:space="preserve"> </w:t>
      </w:r>
      <w:r w:rsidRPr="001D6912">
        <w:t>хранятся:</w:t>
      </w:r>
      <w:r w:rsidR="007F577E" w:rsidRPr="001D6912">
        <w:t xml:space="preserve"> </w:t>
      </w:r>
      <w:r w:rsidRPr="001D6912">
        <w:t>в</w:t>
      </w:r>
      <w:r w:rsidR="007F577E" w:rsidRPr="001D6912">
        <w:t xml:space="preserve"> </w:t>
      </w:r>
      <w:r w:rsidRPr="001D6912">
        <w:t>Социальном</w:t>
      </w:r>
      <w:r w:rsidR="007F577E" w:rsidRPr="001D6912">
        <w:t xml:space="preserve"> </w:t>
      </w:r>
      <w:r w:rsidRPr="001D6912">
        <w:t>фонде</w:t>
      </w:r>
      <w:r w:rsidR="007F577E" w:rsidRPr="001D6912">
        <w:t xml:space="preserve"> </w:t>
      </w:r>
      <w:r w:rsidRPr="001D6912">
        <w:t>Росиии</w:t>
      </w:r>
      <w:r w:rsidR="007F577E" w:rsidRPr="001D6912">
        <w:t xml:space="preserve"> </w:t>
      </w:r>
      <w:r w:rsidRPr="001D6912">
        <w:t>(СФР)</w:t>
      </w:r>
      <w:r w:rsidR="007F577E" w:rsidRPr="001D6912">
        <w:t xml:space="preserve"> </w:t>
      </w:r>
      <w:r w:rsidRPr="001D6912">
        <w:t>или</w:t>
      </w:r>
      <w:r w:rsidR="007F577E" w:rsidRPr="001D6912">
        <w:t xml:space="preserve"> </w:t>
      </w:r>
      <w:r w:rsidRPr="001D6912">
        <w:t>негосударственном</w:t>
      </w:r>
      <w:r w:rsidR="007F577E" w:rsidRPr="001D6912">
        <w:t xml:space="preserve"> </w:t>
      </w:r>
      <w:r w:rsidRPr="001D6912">
        <w:t>пенсионном</w:t>
      </w:r>
      <w:r w:rsidR="007F577E" w:rsidRPr="001D6912">
        <w:t xml:space="preserve"> </w:t>
      </w:r>
      <w:r w:rsidRPr="001D6912">
        <w:t>фонде</w:t>
      </w:r>
      <w:r w:rsidR="007F577E" w:rsidRPr="001D6912">
        <w:t xml:space="preserve"> </w:t>
      </w:r>
      <w:r w:rsidRPr="001D6912">
        <w:t>(НПФ).</w:t>
      </w:r>
      <w:r w:rsidR="007F577E" w:rsidRPr="001D6912">
        <w:t xml:space="preserve"> </w:t>
      </w:r>
      <w:r w:rsidRPr="001D6912">
        <w:t>Женщины</w:t>
      </w:r>
      <w:r w:rsidR="007F577E" w:rsidRPr="001D6912">
        <w:t xml:space="preserve"> </w:t>
      </w:r>
      <w:r w:rsidRPr="001D6912">
        <w:t>обычно</w:t>
      </w:r>
      <w:r w:rsidR="007F577E" w:rsidRPr="001D6912">
        <w:t xml:space="preserve"> </w:t>
      </w:r>
      <w:r w:rsidRPr="001D6912">
        <w:t>начинают</w:t>
      </w:r>
      <w:r w:rsidR="007F577E" w:rsidRPr="001D6912">
        <w:t xml:space="preserve"> </w:t>
      </w:r>
      <w:r w:rsidRPr="001D6912">
        <w:t>получать</w:t>
      </w:r>
      <w:r w:rsidR="007F577E" w:rsidRPr="001D6912">
        <w:t xml:space="preserve"> </w:t>
      </w:r>
      <w:r w:rsidRPr="001D6912">
        <w:t>выплаты</w:t>
      </w:r>
      <w:r w:rsidR="007F577E" w:rsidRPr="001D6912">
        <w:t xml:space="preserve"> </w:t>
      </w:r>
      <w:r w:rsidRPr="001D6912">
        <w:t>с</w:t>
      </w:r>
      <w:r w:rsidR="007F577E" w:rsidRPr="001D6912">
        <w:t xml:space="preserve"> </w:t>
      </w:r>
      <w:r w:rsidRPr="001D6912">
        <w:t>55</w:t>
      </w:r>
      <w:r w:rsidR="007F577E" w:rsidRPr="001D6912">
        <w:t xml:space="preserve"> </w:t>
      </w:r>
      <w:r w:rsidRPr="001D6912">
        <w:t>лет,</w:t>
      </w:r>
      <w:r w:rsidR="007F577E" w:rsidRPr="001D6912">
        <w:t xml:space="preserve"> </w:t>
      </w:r>
      <w:r w:rsidRPr="001D6912">
        <w:t>а</w:t>
      </w:r>
      <w:r w:rsidR="007F577E" w:rsidRPr="001D6912">
        <w:t xml:space="preserve"> </w:t>
      </w:r>
      <w:r w:rsidRPr="001D6912">
        <w:t>мужчины</w:t>
      </w:r>
      <w:r w:rsidR="007F577E" w:rsidRPr="001D6912">
        <w:t xml:space="preserve"> </w:t>
      </w:r>
      <w:r w:rsidRPr="001D6912">
        <w:t>-</w:t>
      </w:r>
      <w:r w:rsidR="007F577E" w:rsidRPr="001D6912">
        <w:t xml:space="preserve"> </w:t>
      </w:r>
      <w:r w:rsidRPr="001D6912">
        <w:t>с</w:t>
      </w:r>
      <w:r w:rsidR="007F577E" w:rsidRPr="001D6912">
        <w:t xml:space="preserve"> </w:t>
      </w:r>
      <w:r w:rsidRPr="001D6912">
        <w:t>60.</w:t>
      </w:r>
      <w:r w:rsidR="007F577E" w:rsidRPr="001D6912">
        <w:t xml:space="preserve"> </w:t>
      </w:r>
      <w:r w:rsidRPr="001D6912">
        <w:t>Но</w:t>
      </w:r>
      <w:r w:rsidR="007F577E" w:rsidRPr="001D6912">
        <w:t xml:space="preserve"> </w:t>
      </w:r>
      <w:r w:rsidRPr="001D6912">
        <w:t>вот</w:t>
      </w:r>
      <w:r w:rsidR="007F577E" w:rsidRPr="001D6912">
        <w:t xml:space="preserve"> </w:t>
      </w:r>
      <w:r w:rsidRPr="001D6912">
        <w:t>нюанс:</w:t>
      </w:r>
      <w:r w:rsidR="007F577E" w:rsidRPr="001D6912">
        <w:t xml:space="preserve"> </w:t>
      </w:r>
      <w:r w:rsidRPr="001D6912">
        <w:t>если</w:t>
      </w:r>
      <w:r w:rsidR="007F577E" w:rsidRPr="001D6912">
        <w:t xml:space="preserve"> </w:t>
      </w:r>
      <w:r w:rsidRPr="001D6912">
        <w:t>на</w:t>
      </w:r>
      <w:r w:rsidR="007F577E" w:rsidRPr="001D6912">
        <w:t xml:space="preserve"> </w:t>
      </w:r>
      <w:r w:rsidRPr="001D6912">
        <w:t>счете</w:t>
      </w:r>
      <w:r w:rsidR="007F577E" w:rsidRPr="001D6912">
        <w:t xml:space="preserve"> </w:t>
      </w:r>
      <w:r w:rsidRPr="001D6912">
        <w:t>более</w:t>
      </w:r>
      <w:r w:rsidR="007F577E" w:rsidRPr="001D6912">
        <w:t xml:space="preserve"> </w:t>
      </w:r>
      <w:r w:rsidRPr="001D6912">
        <w:t>351</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(или</w:t>
      </w:r>
      <w:r w:rsidR="007F577E" w:rsidRPr="001D6912">
        <w:t xml:space="preserve"> </w:t>
      </w:r>
      <w:r w:rsidRPr="001D6912">
        <w:t>350</w:t>
      </w:r>
      <w:r w:rsidR="007F577E" w:rsidRPr="001D6912">
        <w:t xml:space="preserve"> </w:t>
      </w:r>
      <w:r w:rsidRPr="001D6912">
        <w:t>856</w:t>
      </w:r>
      <w:r w:rsidR="007F577E" w:rsidRPr="001D6912">
        <w:t xml:space="preserve"> </w:t>
      </w:r>
      <w:r w:rsidRPr="001D6912">
        <w:t>рублей,</w:t>
      </w:r>
      <w:r w:rsidR="007F577E" w:rsidRPr="001D6912">
        <w:t xml:space="preserve"> </w:t>
      </w:r>
      <w:r w:rsidRPr="001D6912">
        <w:t>если</w:t>
      </w:r>
      <w:r w:rsidR="007F577E" w:rsidRPr="001D6912">
        <w:t xml:space="preserve"> </w:t>
      </w:r>
      <w:r w:rsidRPr="001D6912">
        <w:t>обращаться</w:t>
      </w:r>
      <w:r w:rsidR="007F577E" w:rsidRPr="001D6912">
        <w:t xml:space="preserve"> </w:t>
      </w:r>
      <w:r w:rsidRPr="001D6912">
        <w:t>за</w:t>
      </w:r>
      <w:r w:rsidR="007F577E" w:rsidRPr="001D6912">
        <w:t xml:space="preserve"> </w:t>
      </w:r>
      <w:r w:rsidRPr="001D6912">
        <w:t>выплатой</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2024</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эта</w:t>
      </w:r>
      <w:r w:rsidR="007F577E" w:rsidRPr="001D6912">
        <w:t xml:space="preserve"> </w:t>
      </w:r>
      <w:r w:rsidRPr="001D6912">
        <w:t>сумма</w:t>
      </w:r>
      <w:r w:rsidR="007F577E" w:rsidRPr="001D6912">
        <w:t xml:space="preserve"> </w:t>
      </w:r>
      <w:r w:rsidRPr="001D6912">
        <w:t>превращается</w:t>
      </w:r>
      <w:r w:rsidR="007F577E" w:rsidRPr="001D6912">
        <w:t xml:space="preserve"> </w:t>
      </w:r>
      <w:r w:rsidRPr="001D6912">
        <w:t>в</w:t>
      </w:r>
      <w:r w:rsidR="007F577E" w:rsidRPr="001D6912">
        <w:t xml:space="preserve"> </w:t>
      </w:r>
      <w:r w:rsidRPr="001D6912">
        <w:t>пожизненную</w:t>
      </w:r>
      <w:r w:rsidR="007F577E" w:rsidRPr="001D6912">
        <w:t xml:space="preserve"> </w:t>
      </w:r>
      <w:r w:rsidRPr="001D6912">
        <w:t>надбавку</w:t>
      </w:r>
      <w:r w:rsidR="007F577E" w:rsidRPr="001D6912">
        <w:t xml:space="preserve"> </w:t>
      </w:r>
      <w:r w:rsidRPr="001D6912">
        <w:t>к</w:t>
      </w:r>
      <w:r w:rsidR="007F577E" w:rsidRPr="001D6912">
        <w:t xml:space="preserve"> </w:t>
      </w:r>
      <w:r w:rsidRPr="001D6912">
        <w:t>основной</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Но</w:t>
      </w:r>
      <w:r w:rsidR="007F577E" w:rsidRPr="001D6912">
        <w:t xml:space="preserve"> </w:t>
      </w:r>
      <w:r w:rsidRPr="001D6912">
        <w:t>это</w:t>
      </w:r>
      <w:r w:rsidR="007F577E" w:rsidRPr="001D6912">
        <w:t xml:space="preserve"> </w:t>
      </w:r>
      <w:r w:rsidRPr="001D6912">
        <w:t>примерно</w:t>
      </w:r>
      <w:r w:rsidR="007F577E" w:rsidRPr="001D6912">
        <w:t xml:space="preserve"> </w:t>
      </w:r>
      <w:r w:rsidRPr="001D6912">
        <w:t>1,3</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w:t>
      </w:r>
      <w:r w:rsidR="007F577E" w:rsidRPr="001D6912">
        <w:t xml:space="preserve"> </w:t>
      </w:r>
      <w:r w:rsidRPr="001D6912">
        <w:t>причем</w:t>
      </w:r>
      <w:r w:rsidR="007F577E" w:rsidRPr="001D6912">
        <w:t xml:space="preserve"> </w:t>
      </w:r>
      <w:r w:rsidRPr="001D6912">
        <w:t>навсегда.</w:t>
      </w:r>
      <w:r w:rsidR="007F577E" w:rsidRPr="001D6912">
        <w:t xml:space="preserve"> </w:t>
      </w:r>
      <w:r w:rsidRPr="001D6912">
        <w:t>Так</w:t>
      </w:r>
      <w:r w:rsidR="007F577E" w:rsidRPr="001D6912">
        <w:t xml:space="preserve"> </w:t>
      </w:r>
      <w:r w:rsidRPr="001D6912">
        <w:t>себе</w:t>
      </w:r>
      <w:r w:rsidR="007F577E" w:rsidRPr="001D6912">
        <w:t xml:space="preserve"> </w:t>
      </w:r>
      <w:r w:rsidRPr="001D6912">
        <w:t>перспектива,</w:t>
      </w:r>
      <w:r w:rsidR="007F577E" w:rsidRPr="001D6912">
        <w:t xml:space="preserve"> </w:t>
      </w:r>
      <w:r w:rsidRPr="001D6912">
        <w:t>верно?</w:t>
      </w:r>
    </w:p>
    <w:p w14:paraId="1D49D135" w14:textId="77777777" w:rsidR="00F03749" w:rsidRPr="001D6912" w:rsidRDefault="00F03749" w:rsidP="00F03749">
      <w:r w:rsidRPr="001D6912">
        <w:t>Намного</w:t>
      </w:r>
      <w:r w:rsidR="007F577E" w:rsidRPr="001D6912">
        <w:t xml:space="preserve"> </w:t>
      </w:r>
      <w:r w:rsidRPr="001D6912">
        <w:t>интереснее</w:t>
      </w:r>
      <w:r w:rsidR="007F577E" w:rsidRPr="001D6912">
        <w:t xml:space="preserve"> </w:t>
      </w:r>
      <w:r w:rsidRPr="001D6912">
        <w:t>выбирать</w:t>
      </w:r>
      <w:r w:rsidR="007F577E" w:rsidRPr="001D6912">
        <w:t xml:space="preserve"> </w:t>
      </w:r>
      <w:r w:rsidRPr="001D6912">
        <w:t>срок</w:t>
      </w:r>
      <w:r w:rsidR="007F577E" w:rsidRPr="001D6912">
        <w:t xml:space="preserve"> </w:t>
      </w:r>
      <w:r w:rsidRPr="001D6912">
        <w:t>выплаты</w:t>
      </w:r>
      <w:r w:rsidR="007F577E" w:rsidRPr="001D6912">
        <w:t xml:space="preserve"> </w:t>
      </w:r>
      <w:r w:rsidRPr="001D6912">
        <w:t>на</w:t>
      </w:r>
      <w:r w:rsidR="007F577E" w:rsidRPr="001D6912">
        <w:t xml:space="preserve"> </w:t>
      </w:r>
      <w:r w:rsidRPr="001D6912">
        <w:t>свое</w:t>
      </w:r>
      <w:r w:rsidR="007F577E" w:rsidRPr="001D6912">
        <w:t xml:space="preserve"> </w:t>
      </w:r>
      <w:r w:rsidRPr="001D6912">
        <w:t>усмотрение</w:t>
      </w:r>
      <w:r w:rsidR="007F577E" w:rsidRPr="001D6912">
        <w:t xml:space="preserve"> </w:t>
      </w:r>
      <w:r w:rsidRPr="001D6912">
        <w:t>или</w:t>
      </w:r>
      <w:r w:rsidR="007F577E" w:rsidRPr="001D6912">
        <w:t xml:space="preserve"> </w:t>
      </w:r>
      <w:r w:rsidRPr="001D6912">
        <w:t>как-то</w:t>
      </w:r>
      <w:r w:rsidR="007F577E" w:rsidRPr="001D6912">
        <w:t xml:space="preserve"> </w:t>
      </w:r>
      <w:r w:rsidRPr="001D6912">
        <w:t>получить</w:t>
      </w:r>
      <w:r w:rsidR="007F577E" w:rsidRPr="001D6912">
        <w:t xml:space="preserve"> </w:t>
      </w:r>
      <w:r w:rsidRPr="001D6912">
        <w:t>разом.</w:t>
      </w:r>
      <w:r w:rsidR="007F577E" w:rsidRPr="001D6912">
        <w:t xml:space="preserve"> </w:t>
      </w:r>
      <w:r w:rsidRPr="001D6912">
        <w:t>Именно</w:t>
      </w:r>
      <w:r w:rsidR="007F577E" w:rsidRPr="001D6912">
        <w:t xml:space="preserve"> </w:t>
      </w:r>
      <w:r w:rsidRPr="001D6912">
        <w:t>такую</w:t>
      </w:r>
      <w:r w:rsidR="007F577E" w:rsidRPr="001D6912">
        <w:t xml:space="preserve"> </w:t>
      </w:r>
      <w:r w:rsidRPr="001D6912">
        <w:t>возможность</w:t>
      </w:r>
      <w:r w:rsidR="007F577E" w:rsidRPr="001D6912">
        <w:t xml:space="preserve"> </w:t>
      </w:r>
      <w:r w:rsidRPr="001D6912">
        <w:t>и</w:t>
      </w:r>
      <w:r w:rsidR="007F577E" w:rsidRPr="001D6912">
        <w:t xml:space="preserve"> </w:t>
      </w:r>
      <w:r w:rsidRPr="001D6912">
        <w:t>дает</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С</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в</w:t>
      </w:r>
      <w:r w:rsidR="007F577E" w:rsidRPr="001D6912">
        <w:t xml:space="preserve"> </w:t>
      </w:r>
      <w:r w:rsidRPr="001D6912">
        <w:t>не</w:t>
      </w:r>
      <w:r w:rsidR="007F577E" w:rsidRPr="001D6912">
        <w:t xml:space="preserve">е </w:t>
      </w:r>
      <w:r w:rsidRPr="001D6912">
        <w:t>можно</w:t>
      </w:r>
      <w:r w:rsidR="007F577E" w:rsidRPr="001D6912">
        <w:t xml:space="preserve"> </w:t>
      </w:r>
      <w:r w:rsidRPr="001D6912">
        <w:t>отправить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p>
    <w:p w14:paraId="33EB9135" w14:textId="77777777" w:rsidR="00F03749" w:rsidRPr="001D6912" w:rsidRDefault="00F03749" w:rsidP="00F03749">
      <w:r w:rsidRPr="001D6912">
        <w:t>ЧЕМ</w:t>
      </w:r>
      <w:r w:rsidR="007F577E" w:rsidRPr="001D6912">
        <w:t xml:space="preserve"> </w:t>
      </w:r>
      <w:r w:rsidRPr="001D6912">
        <w:t>ВЫГОДНО</w:t>
      </w:r>
      <w:r w:rsidR="007F577E" w:rsidRPr="001D6912">
        <w:t xml:space="preserve"> </w:t>
      </w:r>
      <w:r w:rsidRPr="001D6912">
        <w:t>ПЕРЕВОДИТЬ</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p>
    <w:p w14:paraId="6F2E6582" w14:textId="77777777" w:rsidR="00F03749" w:rsidRPr="001D6912" w:rsidRDefault="00F03749" w:rsidP="00F03749">
      <w:r w:rsidRPr="001D6912">
        <w:t>1.</w:t>
      </w:r>
      <w:r w:rsidR="007F577E" w:rsidRPr="001D6912">
        <w:t xml:space="preserve"> </w:t>
      </w:r>
      <w:r w:rsidRPr="001D6912">
        <w:t>Выводить</w:t>
      </w:r>
      <w:r w:rsidR="007F577E" w:rsidRPr="001D6912">
        <w:t xml:space="preserve"> </w:t>
      </w:r>
      <w:r w:rsidRPr="001D6912">
        <w:t>в</w:t>
      </w:r>
      <w:r w:rsidR="007F577E" w:rsidRPr="001D6912">
        <w:t xml:space="preserve"> </w:t>
      </w:r>
      <w:r w:rsidRPr="001D6912">
        <w:t>любой</w:t>
      </w:r>
      <w:r w:rsidR="007F577E" w:rsidRPr="001D6912">
        <w:t xml:space="preserve"> </w:t>
      </w:r>
      <w:r w:rsidRPr="001D6912">
        <w:t>момент</w:t>
      </w:r>
      <w:r w:rsidR="007F577E" w:rsidRPr="001D6912">
        <w:t xml:space="preserve"> </w:t>
      </w:r>
      <w:r w:rsidRPr="001D6912">
        <w:t>в</w:t>
      </w:r>
      <w:r w:rsidR="007F577E" w:rsidRPr="001D6912">
        <w:t xml:space="preserve"> </w:t>
      </w:r>
      <w:r w:rsidRPr="001D6912">
        <w:t>особых</w:t>
      </w:r>
      <w:r w:rsidR="007F577E" w:rsidRPr="001D6912">
        <w:t xml:space="preserve"> </w:t>
      </w:r>
      <w:r w:rsidRPr="001D6912">
        <w:t>ситуациях.</w:t>
      </w:r>
      <w:r w:rsidR="007F577E" w:rsidRPr="001D6912">
        <w:t xml:space="preserve"> </w:t>
      </w:r>
      <w:r w:rsidRPr="001D6912">
        <w:t>Снять</w:t>
      </w:r>
      <w:r w:rsidR="007F577E" w:rsidRPr="001D6912">
        <w:t xml:space="preserve"> </w:t>
      </w:r>
      <w:r w:rsidRPr="001D6912">
        <w:t>можно</w:t>
      </w:r>
      <w:r w:rsidR="007F577E" w:rsidRPr="001D6912">
        <w:t xml:space="preserve"> </w:t>
      </w:r>
      <w:r w:rsidRPr="001D6912">
        <w:t>хоть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без</w:t>
      </w:r>
      <w:r w:rsidR="007F577E" w:rsidRPr="001D6912">
        <w:t xml:space="preserve"> </w:t>
      </w:r>
      <w:r w:rsidRPr="001D6912">
        <w:t>ограничений,</w:t>
      </w:r>
      <w:r w:rsidR="007F577E" w:rsidRPr="001D6912">
        <w:t xml:space="preserve"> </w:t>
      </w:r>
      <w:r w:rsidRPr="001D6912">
        <w:t>возраст</w:t>
      </w:r>
      <w:r w:rsidR="007F577E" w:rsidRPr="001D6912">
        <w:t xml:space="preserve"> </w:t>
      </w:r>
      <w:r w:rsidRPr="001D6912">
        <w:t>и</w:t>
      </w:r>
      <w:r w:rsidR="007F577E" w:rsidRPr="001D6912">
        <w:t xml:space="preserve"> </w:t>
      </w:r>
      <w:r w:rsidRPr="001D6912">
        <w:t>срок</w:t>
      </w:r>
      <w:r w:rsidR="007F577E" w:rsidRPr="001D6912">
        <w:t xml:space="preserve"> </w:t>
      </w:r>
      <w:r w:rsidRPr="001D6912">
        <w:t>участия</w:t>
      </w:r>
      <w:r w:rsidR="007F577E" w:rsidRPr="001D6912">
        <w:t xml:space="preserve"> </w:t>
      </w:r>
      <w:r w:rsidRPr="001D6912">
        <w:t>не</w:t>
      </w:r>
      <w:r w:rsidR="007F577E" w:rsidRPr="001D6912">
        <w:t xml:space="preserve"> </w:t>
      </w:r>
      <w:r w:rsidRPr="001D6912">
        <w:t>имеют</w:t>
      </w:r>
      <w:r w:rsidR="007F577E" w:rsidRPr="001D6912">
        <w:t xml:space="preserve"> </w:t>
      </w:r>
      <w:r w:rsidRPr="001D6912">
        <w:t>значения.</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получится,</w:t>
      </w:r>
      <w:r w:rsidR="007F577E" w:rsidRPr="001D6912">
        <w:t xml:space="preserve"> </w:t>
      </w:r>
      <w:r w:rsidRPr="001D6912">
        <w:t>например,</w:t>
      </w:r>
      <w:r w:rsidR="007F577E" w:rsidRPr="001D6912">
        <w:t xml:space="preserve"> </w:t>
      </w:r>
      <w:r w:rsidRPr="001D6912">
        <w:t>на</w:t>
      </w:r>
      <w:r w:rsidR="007F577E" w:rsidRPr="001D6912">
        <w:t xml:space="preserve"> </w:t>
      </w:r>
      <w:r w:rsidRPr="001D6912">
        <w:t>оплату</w:t>
      </w:r>
      <w:r w:rsidR="007F577E" w:rsidRPr="001D6912">
        <w:t xml:space="preserve"> </w:t>
      </w:r>
      <w:r w:rsidRPr="001D6912">
        <w:t>дорогостоящего</w:t>
      </w:r>
      <w:r w:rsidR="007F577E" w:rsidRPr="001D6912">
        <w:t xml:space="preserve"> </w:t>
      </w:r>
      <w:r w:rsidRPr="001D6912">
        <w:t>лечения.</w:t>
      </w:r>
      <w:r w:rsidR="007F577E" w:rsidRPr="001D6912">
        <w:t xml:space="preserve"> </w:t>
      </w:r>
      <w:r w:rsidRPr="001D6912">
        <w:t>То</w:t>
      </w:r>
      <w:r w:rsidR="007F577E" w:rsidRPr="001D6912">
        <w:t xml:space="preserve"> </w:t>
      </w:r>
      <w:r w:rsidRPr="001D6912">
        <w:t>же</w:t>
      </w:r>
      <w:r w:rsidR="007F577E" w:rsidRPr="001D6912">
        <w:t xml:space="preserve"> </w:t>
      </w:r>
      <w:r w:rsidRPr="001D6912">
        <w:t>самое</w:t>
      </w:r>
      <w:r w:rsidR="007F577E" w:rsidRPr="001D6912">
        <w:t xml:space="preserve"> </w:t>
      </w:r>
      <w:r w:rsidRPr="001D6912">
        <w:t>-</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утраты</w:t>
      </w:r>
      <w:r w:rsidR="007F577E" w:rsidRPr="001D6912">
        <w:t xml:space="preserve"> </w:t>
      </w:r>
      <w:r w:rsidRPr="001D6912">
        <w:t>кормильца.</w:t>
      </w:r>
    </w:p>
    <w:p w14:paraId="61F92276" w14:textId="77777777" w:rsidR="00F03749" w:rsidRPr="001D6912" w:rsidRDefault="00F03749" w:rsidP="00F03749">
      <w:r w:rsidRPr="001D6912">
        <w:t>2.</w:t>
      </w:r>
      <w:r w:rsidR="007F577E" w:rsidRPr="001D6912">
        <w:t xml:space="preserve"> </w:t>
      </w:r>
      <w:r w:rsidRPr="001D6912">
        <w:t>Самому</w:t>
      </w:r>
      <w:r w:rsidR="007F577E" w:rsidRPr="001D6912">
        <w:t xml:space="preserve"> </w:t>
      </w:r>
      <w:r w:rsidRPr="001D6912">
        <w:t>определять</w:t>
      </w:r>
      <w:r w:rsidR="007F577E" w:rsidRPr="001D6912">
        <w:t xml:space="preserve"> </w:t>
      </w:r>
      <w:r w:rsidRPr="001D6912">
        <w:t>срок</w:t>
      </w:r>
      <w:r w:rsidR="007F577E" w:rsidRPr="001D6912">
        <w:t xml:space="preserve"> </w:t>
      </w:r>
      <w:r w:rsidRPr="001D6912">
        <w:t>выплат.</w:t>
      </w:r>
      <w:r w:rsidR="007F577E" w:rsidRPr="001D6912">
        <w:t xml:space="preserve"> </w:t>
      </w:r>
      <w:r w:rsidRPr="001D6912">
        <w:t>Есть</w:t>
      </w:r>
      <w:r w:rsidR="007F577E" w:rsidRPr="001D6912">
        <w:t xml:space="preserve"> </w:t>
      </w:r>
      <w:r w:rsidRPr="001D6912">
        <w:t>возможность</w:t>
      </w:r>
      <w:r w:rsidR="007F577E" w:rsidRPr="001D6912">
        <w:t xml:space="preserve"> </w:t>
      </w:r>
      <w:r w:rsidRPr="001D6912">
        <w:t>получать</w:t>
      </w:r>
      <w:r w:rsidR="007F577E" w:rsidRPr="001D6912">
        <w:t xml:space="preserve"> </w:t>
      </w:r>
      <w:r w:rsidRPr="001D6912">
        <w:t>средства</w:t>
      </w:r>
      <w:r w:rsidR="007F577E" w:rsidRPr="001D6912">
        <w:t xml:space="preserve"> </w:t>
      </w:r>
      <w:r w:rsidRPr="001D6912">
        <w:t>ежемесячно.</w:t>
      </w:r>
      <w:r w:rsidR="007F577E" w:rsidRPr="001D6912">
        <w:t xml:space="preserve"> </w:t>
      </w:r>
      <w:r w:rsidRPr="001D6912">
        <w:t>Правда,</w:t>
      </w:r>
      <w:r w:rsidR="007F577E" w:rsidRPr="001D6912">
        <w:t xml:space="preserve"> </w:t>
      </w:r>
      <w:r w:rsidRPr="001D6912">
        <w:t>период</w:t>
      </w:r>
      <w:r w:rsidR="007F577E" w:rsidRPr="001D6912">
        <w:t xml:space="preserve"> </w:t>
      </w:r>
      <w:r w:rsidRPr="001D6912">
        <w:t>таких</w:t>
      </w:r>
      <w:r w:rsidR="007F577E" w:rsidRPr="001D6912">
        <w:t xml:space="preserve"> </w:t>
      </w:r>
      <w:r w:rsidRPr="001D6912">
        <w:t>выплат</w:t>
      </w:r>
      <w:r w:rsidR="007F577E" w:rsidRPr="001D6912">
        <w:t xml:space="preserve"> </w:t>
      </w:r>
      <w:r w:rsidRPr="001D6912">
        <w:t>человек</w:t>
      </w:r>
      <w:r w:rsidR="007F577E" w:rsidRPr="001D6912">
        <w:t xml:space="preserve"> </w:t>
      </w:r>
      <w:r w:rsidRPr="001D6912">
        <w:t>уже</w:t>
      </w:r>
      <w:r w:rsidR="007F577E" w:rsidRPr="001D6912">
        <w:t xml:space="preserve"> </w:t>
      </w:r>
      <w:r w:rsidRPr="001D6912">
        <w:t>выбирает</w:t>
      </w:r>
      <w:r w:rsidR="007F577E" w:rsidRPr="001D6912">
        <w:t xml:space="preserve"> </w:t>
      </w:r>
      <w:r w:rsidRPr="001D6912">
        <w:t>самостоятельно:</w:t>
      </w:r>
      <w:r w:rsidR="007F577E" w:rsidRPr="001D6912">
        <w:t xml:space="preserve"> </w:t>
      </w:r>
      <w:r w:rsidRPr="001D6912">
        <w:t>это</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5,</w:t>
      </w:r>
      <w:r w:rsidR="007F577E" w:rsidRPr="001D6912">
        <w:t xml:space="preserve"> </w:t>
      </w:r>
      <w:r w:rsidRPr="001D6912">
        <w:t>6,</w:t>
      </w:r>
      <w:r w:rsidR="007F577E" w:rsidRPr="001D6912">
        <w:t xml:space="preserve"> </w:t>
      </w:r>
      <w:r w:rsidRPr="001D6912">
        <w:t>10</w:t>
      </w:r>
      <w:r w:rsidR="007F577E" w:rsidRPr="001D6912">
        <w:t xml:space="preserve"> </w:t>
      </w:r>
      <w:r w:rsidRPr="001D6912">
        <w:t>или</w:t>
      </w:r>
      <w:r w:rsidR="007F577E" w:rsidRPr="001D6912">
        <w:t xml:space="preserve"> </w:t>
      </w:r>
      <w:r w:rsidRPr="001D6912">
        <w:t>15</w:t>
      </w:r>
      <w:r w:rsidR="007F577E" w:rsidRPr="001D6912">
        <w:t xml:space="preserve"> </w:t>
      </w:r>
      <w:r w:rsidRPr="001D6912">
        <w:t>лет.</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такая</w:t>
      </w:r>
      <w:r w:rsidR="007F577E" w:rsidRPr="001D6912">
        <w:t xml:space="preserve"> </w:t>
      </w:r>
      <w:r w:rsidRPr="001D6912">
        <w:t>опция</w:t>
      </w:r>
      <w:r w:rsidR="007F577E" w:rsidRPr="001D6912">
        <w:t xml:space="preserve"> </w:t>
      </w:r>
      <w:r w:rsidRPr="001D6912">
        <w:t>появится</w:t>
      </w:r>
      <w:r w:rsidR="007F577E" w:rsidRPr="001D6912">
        <w:t xml:space="preserve"> </w:t>
      </w:r>
      <w:r w:rsidRPr="001D6912">
        <w:t>в</w:t>
      </w:r>
      <w:r w:rsidR="007F577E" w:rsidRPr="001D6912">
        <w:t xml:space="preserve"> </w:t>
      </w:r>
      <w:r w:rsidRPr="001D6912">
        <w:t>55</w:t>
      </w:r>
      <w:r w:rsidR="007F577E" w:rsidRPr="001D6912">
        <w:t xml:space="preserve"> </w:t>
      </w:r>
      <w:r w:rsidRPr="001D6912">
        <w:t>лет,</w:t>
      </w:r>
      <w:r w:rsidR="007F577E" w:rsidRPr="001D6912">
        <w:t xml:space="preserve"> </w:t>
      </w:r>
      <w:r w:rsidRPr="001D6912">
        <w:t>а</w:t>
      </w:r>
      <w:r w:rsidR="007F577E" w:rsidRPr="001D6912">
        <w:t xml:space="preserve"> </w:t>
      </w:r>
      <w:r w:rsidRPr="001D6912">
        <w:t>для</w:t>
      </w:r>
      <w:r w:rsidR="007F577E" w:rsidRPr="001D6912">
        <w:t xml:space="preserve"> </w:t>
      </w:r>
      <w:r w:rsidRPr="001D6912">
        <w:t>мужчин</w:t>
      </w:r>
      <w:r w:rsidR="007F577E" w:rsidRPr="001D6912">
        <w:t xml:space="preserve"> </w:t>
      </w:r>
      <w:r w:rsidRPr="001D6912">
        <w:t>-</w:t>
      </w:r>
      <w:r w:rsidR="007F577E" w:rsidRPr="001D6912">
        <w:t xml:space="preserve"> </w:t>
      </w:r>
      <w:r w:rsidRPr="001D6912">
        <w:t>в</w:t>
      </w:r>
      <w:r w:rsidR="007F577E" w:rsidRPr="001D6912">
        <w:t xml:space="preserve"> </w:t>
      </w:r>
      <w:r w:rsidRPr="001D6912">
        <w:t>60.</w:t>
      </w:r>
      <w:r w:rsidR="007F577E" w:rsidRPr="001D6912">
        <w:t xml:space="preserve"> </w:t>
      </w:r>
      <w:r w:rsidRPr="001D6912">
        <w:t>Аналогично</w:t>
      </w:r>
      <w:r w:rsidR="007F577E" w:rsidRPr="001D6912">
        <w:t xml:space="preserve"> </w:t>
      </w:r>
      <w:r w:rsidRPr="001D6912">
        <w:t>можно</w:t>
      </w:r>
      <w:r w:rsidR="007F577E" w:rsidRPr="001D6912">
        <w:t xml:space="preserve"> </w:t>
      </w:r>
      <w:r w:rsidRPr="001D6912">
        <w:t>поступить</w:t>
      </w:r>
      <w:r w:rsidR="007F577E" w:rsidRPr="001D6912">
        <w:t xml:space="preserve"> </w:t>
      </w:r>
      <w:r w:rsidRPr="001D6912">
        <w:t>и</w:t>
      </w:r>
      <w:r w:rsidR="007F577E" w:rsidRPr="001D6912">
        <w:t xml:space="preserve"> </w:t>
      </w:r>
      <w:r w:rsidRPr="001D6912">
        <w:t>после</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в</w:t>
      </w:r>
      <w:r w:rsidR="007F577E" w:rsidRPr="001D6912">
        <w:t xml:space="preserve"> </w:t>
      </w:r>
      <w:r w:rsidRPr="001D6912">
        <w:t>программе.</w:t>
      </w:r>
    </w:p>
    <w:p w14:paraId="2DABFAFC" w14:textId="77777777" w:rsidR="00F03749" w:rsidRPr="001D6912" w:rsidRDefault="00F03749" w:rsidP="00F03749">
      <w:r w:rsidRPr="001D6912">
        <w:t>3.</w:t>
      </w:r>
      <w:r w:rsidR="007F577E" w:rsidRPr="001D6912">
        <w:t xml:space="preserve"> </w:t>
      </w:r>
      <w:r w:rsidRPr="001D6912">
        <w:t>Снять</w:t>
      </w:r>
      <w:r w:rsidR="007F577E" w:rsidRPr="001D6912">
        <w:t xml:space="preserve"> </w:t>
      </w:r>
      <w:r w:rsidRPr="001D6912">
        <w:t>все</w:t>
      </w:r>
      <w:r w:rsidR="007F577E" w:rsidRPr="001D6912">
        <w:t xml:space="preserve"> </w:t>
      </w:r>
      <w:r w:rsidRPr="001D6912">
        <w:t>сбережения</w:t>
      </w:r>
      <w:r w:rsidR="007F577E" w:rsidRPr="001D6912">
        <w:t xml:space="preserve"> </w:t>
      </w:r>
      <w:r w:rsidRPr="001D6912">
        <w:t>разом.</w:t>
      </w:r>
      <w:r w:rsidR="007F577E" w:rsidRPr="001D6912">
        <w:t xml:space="preserve"> </w:t>
      </w:r>
      <w:r w:rsidRPr="001D6912">
        <w:t>Через</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можно</w:t>
      </w:r>
      <w:r w:rsidR="007F577E" w:rsidRPr="001D6912">
        <w:t xml:space="preserve"> </w:t>
      </w:r>
      <w:r w:rsidRPr="001D6912">
        <w:t>обналичить</w:t>
      </w:r>
      <w:r w:rsidR="007F577E" w:rsidRPr="001D6912">
        <w:t xml:space="preserve"> </w:t>
      </w:r>
      <w:r w:rsidRPr="001D6912">
        <w:t>все</w:t>
      </w:r>
      <w:r w:rsidR="007F577E" w:rsidRPr="001D6912">
        <w:t xml:space="preserve"> </w:t>
      </w:r>
      <w:r w:rsidRPr="001D6912">
        <w:t>накопленные</w:t>
      </w:r>
      <w:r w:rsidR="007F577E" w:rsidRPr="001D6912">
        <w:t xml:space="preserve"> </w:t>
      </w:r>
      <w:r w:rsidRPr="001D6912">
        <w:t>деньги</w:t>
      </w:r>
      <w:r w:rsidR="007F577E" w:rsidRPr="001D6912">
        <w:t xml:space="preserve"> </w:t>
      </w:r>
      <w:r w:rsidRPr="001D6912">
        <w:t>сразу,</w:t>
      </w:r>
      <w:r w:rsidR="007F577E" w:rsidRPr="001D6912">
        <w:t xml:space="preserve"> </w:t>
      </w:r>
      <w:r w:rsidRPr="001D6912">
        <w:t>без</w:t>
      </w:r>
      <w:r w:rsidR="007F577E" w:rsidRPr="001D6912">
        <w:t xml:space="preserve"> </w:t>
      </w:r>
      <w:r w:rsidRPr="001D6912">
        <w:t>каких-либо</w:t>
      </w:r>
      <w:r w:rsidR="007F577E" w:rsidRPr="001D6912">
        <w:t xml:space="preserve"> </w:t>
      </w:r>
      <w:r w:rsidRPr="001D6912">
        <w:t>ограничений.</w:t>
      </w:r>
      <w:r w:rsidR="007F577E" w:rsidRPr="001D6912">
        <w:t xml:space="preserve"> </w:t>
      </w:r>
      <w:r w:rsidRPr="001D6912">
        <w:t>Пример:</w:t>
      </w:r>
      <w:r w:rsidR="007F577E" w:rsidRPr="001D6912">
        <w:t xml:space="preserve"> </w:t>
      </w:r>
      <w:r w:rsidRPr="001D6912">
        <w:t>35-летний</w:t>
      </w:r>
      <w:r w:rsidR="007F577E" w:rsidRPr="001D6912">
        <w:t xml:space="preserve"> </w:t>
      </w:r>
      <w:r w:rsidRPr="001D6912">
        <w:t>мужчина,</w:t>
      </w:r>
      <w:r w:rsidR="007F577E" w:rsidRPr="001D6912">
        <w:t xml:space="preserve"> </w:t>
      </w:r>
      <w:r w:rsidRPr="001D6912">
        <w:t>переведя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ПДС,</w:t>
      </w:r>
      <w:r w:rsidR="007F577E" w:rsidRPr="001D6912">
        <w:t xml:space="preserve"> </w:t>
      </w:r>
      <w:r w:rsidRPr="001D6912">
        <w:t>получит</w:t>
      </w:r>
      <w:r w:rsidR="007F577E" w:rsidRPr="001D6912">
        <w:t xml:space="preserve"> </w:t>
      </w:r>
      <w:r w:rsidRPr="001D6912">
        <w:t>возможность</w:t>
      </w:r>
      <w:r w:rsidR="007F577E" w:rsidRPr="001D6912">
        <w:t xml:space="preserve"> </w:t>
      </w:r>
      <w:r w:rsidRPr="001D6912">
        <w:t>снять</w:t>
      </w:r>
      <w:r w:rsidR="007F577E" w:rsidRPr="001D6912">
        <w:t xml:space="preserve"> </w:t>
      </w:r>
      <w:r w:rsidRPr="001D6912">
        <w:t>всю</w:t>
      </w:r>
      <w:r w:rsidR="007F577E" w:rsidRPr="001D6912">
        <w:t xml:space="preserve"> </w:t>
      </w:r>
      <w:r w:rsidRPr="001D6912">
        <w:t>сумму</w:t>
      </w:r>
      <w:r w:rsidR="007F577E" w:rsidRPr="001D6912">
        <w:t xml:space="preserve"> </w:t>
      </w:r>
      <w:r w:rsidRPr="001D6912">
        <w:t>в</w:t>
      </w:r>
      <w:r w:rsidR="007F577E" w:rsidRPr="001D6912">
        <w:t xml:space="preserve"> </w:t>
      </w:r>
      <w:r w:rsidRPr="001D6912">
        <w:t>50</w:t>
      </w:r>
      <w:r w:rsidR="007F577E" w:rsidRPr="001D6912">
        <w:t xml:space="preserve"> </w:t>
      </w:r>
      <w:r w:rsidRPr="001D6912">
        <w:t>лет.</w:t>
      </w:r>
      <w:r w:rsidR="007F577E" w:rsidRPr="001D6912">
        <w:t xml:space="preserve"> </w:t>
      </w:r>
      <w:r w:rsidRPr="001D6912">
        <w:t>Также,</w:t>
      </w:r>
      <w:r w:rsidR="007F577E" w:rsidRPr="001D6912">
        <w:t xml:space="preserve"> </w:t>
      </w:r>
      <w:r w:rsidRPr="001D6912">
        <w:t>куда</w:t>
      </w:r>
      <w:r w:rsidR="007F577E" w:rsidRPr="001D6912">
        <w:t xml:space="preserve"> </w:t>
      </w:r>
      <w:r w:rsidRPr="001D6912">
        <w:t>направить</w:t>
      </w:r>
      <w:r w:rsidR="007F577E" w:rsidRPr="001D6912">
        <w:t xml:space="preserve"> </w:t>
      </w:r>
      <w:r w:rsidRPr="001D6912">
        <w:t>деньги</w:t>
      </w:r>
      <w:r w:rsidR="007F577E" w:rsidRPr="001D6912">
        <w:t xml:space="preserve"> </w:t>
      </w:r>
      <w:r w:rsidRPr="001D6912">
        <w:t>-</w:t>
      </w:r>
      <w:r w:rsidR="007F577E" w:rsidRPr="001D6912">
        <w:t xml:space="preserve"> </w:t>
      </w:r>
      <w:r w:rsidRPr="001D6912">
        <w:t>решаете</w:t>
      </w:r>
      <w:r w:rsidR="007F577E" w:rsidRPr="001D6912">
        <w:t xml:space="preserve"> </w:t>
      </w:r>
      <w:r w:rsidRPr="001D6912">
        <w:t>только</w:t>
      </w:r>
      <w:r w:rsidR="007F577E" w:rsidRPr="001D6912">
        <w:t xml:space="preserve"> </w:t>
      </w:r>
      <w:r w:rsidRPr="001D6912">
        <w:t>вы:</w:t>
      </w:r>
      <w:r w:rsidR="007F577E" w:rsidRPr="001D6912">
        <w:t xml:space="preserve"> </w:t>
      </w:r>
      <w:r w:rsidRPr="001D6912">
        <w:t>вложить</w:t>
      </w:r>
      <w:r w:rsidR="007F577E" w:rsidRPr="001D6912">
        <w:t xml:space="preserve"> </w:t>
      </w:r>
      <w:r w:rsidRPr="001D6912">
        <w:t>в</w:t>
      </w:r>
      <w:r w:rsidR="007F577E" w:rsidRPr="001D6912">
        <w:t xml:space="preserve"> </w:t>
      </w:r>
      <w:r w:rsidRPr="001D6912">
        <w:t>недвижимость,</w:t>
      </w:r>
      <w:r w:rsidR="007F577E" w:rsidRPr="001D6912">
        <w:t xml:space="preserve"> </w:t>
      </w:r>
      <w:r w:rsidRPr="001D6912">
        <w:t>стать</w:t>
      </w:r>
      <w:r w:rsidR="007F577E" w:rsidRPr="001D6912">
        <w:t xml:space="preserve"> </w:t>
      </w:r>
      <w:r w:rsidRPr="001D6912">
        <w:t>владельцем</w:t>
      </w:r>
      <w:r w:rsidR="007F577E" w:rsidRPr="001D6912">
        <w:t xml:space="preserve"> </w:t>
      </w:r>
      <w:r w:rsidRPr="001D6912">
        <w:t>бизнеса,</w:t>
      </w:r>
      <w:r w:rsidR="007F577E" w:rsidRPr="001D6912">
        <w:t xml:space="preserve"> </w:t>
      </w:r>
      <w:r w:rsidRPr="001D6912">
        <w:t>сделать</w:t>
      </w:r>
      <w:r w:rsidR="007F577E" w:rsidRPr="001D6912">
        <w:t xml:space="preserve"> </w:t>
      </w:r>
      <w:r w:rsidRPr="001D6912">
        <w:t>долгожданный</w:t>
      </w:r>
      <w:r w:rsidR="007F577E" w:rsidRPr="001D6912">
        <w:t xml:space="preserve"> </w:t>
      </w:r>
      <w:r w:rsidRPr="001D6912">
        <w:t>ремонт</w:t>
      </w:r>
      <w:r w:rsidR="007F577E" w:rsidRPr="001D6912">
        <w:t xml:space="preserve"> </w:t>
      </w:r>
      <w:r w:rsidRPr="001D6912">
        <w:t>или</w:t>
      </w:r>
      <w:r w:rsidR="007F577E" w:rsidRPr="001D6912">
        <w:t xml:space="preserve"> </w:t>
      </w:r>
      <w:r w:rsidRPr="001D6912">
        <w:t>же</w:t>
      </w:r>
      <w:r w:rsidR="007F577E" w:rsidRPr="001D6912">
        <w:t xml:space="preserve"> </w:t>
      </w:r>
      <w:r w:rsidRPr="001D6912">
        <w:t>отправиться</w:t>
      </w:r>
      <w:r w:rsidR="007F577E" w:rsidRPr="001D6912">
        <w:t xml:space="preserve"> </w:t>
      </w:r>
      <w:r w:rsidRPr="001D6912">
        <w:t>путешествовать</w:t>
      </w:r>
    </w:p>
    <w:p w14:paraId="39C86186" w14:textId="77777777" w:rsidR="00F03749" w:rsidRPr="001D6912" w:rsidRDefault="00F03749" w:rsidP="00F03749">
      <w:r w:rsidRPr="001D6912">
        <w:t>4.</w:t>
      </w:r>
      <w:r w:rsidR="007F577E" w:rsidRPr="001D6912">
        <w:t xml:space="preserve"> </w:t>
      </w:r>
      <w:r w:rsidR="002F2DF7" w:rsidRPr="001D6912">
        <w:t>П</w:t>
      </w:r>
      <w:r w:rsidRPr="001D6912">
        <w:t>овысить</w:t>
      </w:r>
      <w:r w:rsidR="007F577E" w:rsidRPr="001D6912">
        <w:t xml:space="preserve"> </w:t>
      </w:r>
      <w:r w:rsidRPr="001D6912">
        <w:t>защиту</w:t>
      </w:r>
      <w:r w:rsidR="007F577E" w:rsidRPr="001D6912">
        <w:t xml:space="preserve"> </w:t>
      </w:r>
      <w:r w:rsidRPr="001D6912">
        <w:t>своих</w:t>
      </w:r>
      <w:r w:rsidR="007F577E" w:rsidRPr="001D6912">
        <w:t xml:space="preserve"> </w:t>
      </w:r>
      <w:r w:rsidRPr="001D6912">
        <w:t>денег.</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остающиеся</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обеспечиваются</w:t>
      </w:r>
      <w:r w:rsidR="007F577E" w:rsidRPr="001D6912">
        <w:t xml:space="preserve"> </w:t>
      </w:r>
      <w:r w:rsidRPr="001D6912">
        <w:t>страховкой</w:t>
      </w:r>
      <w:r w:rsidR="007F577E" w:rsidRPr="001D6912">
        <w:t xml:space="preserve"> </w:t>
      </w:r>
      <w:r w:rsidRPr="001D6912">
        <w:t>от</w:t>
      </w:r>
      <w:r w:rsidR="007F577E" w:rsidRPr="001D6912">
        <w:t xml:space="preserve"> </w:t>
      </w:r>
      <w:r w:rsidRPr="001D6912">
        <w:t>Агентства</w:t>
      </w:r>
      <w:r w:rsidR="007F577E" w:rsidRPr="001D6912">
        <w:t xml:space="preserve"> </w:t>
      </w:r>
      <w:r w:rsidRPr="001D6912">
        <w:t>по</w:t>
      </w:r>
      <w:r w:rsidR="007F577E" w:rsidRPr="001D6912">
        <w:t xml:space="preserve"> </w:t>
      </w:r>
      <w:r w:rsidRPr="001D6912">
        <w:t>страхованию</w:t>
      </w:r>
      <w:r w:rsidR="007F577E" w:rsidRPr="001D6912">
        <w:t xml:space="preserve"> </w:t>
      </w:r>
      <w:r w:rsidRPr="001D6912">
        <w:t>вкладов</w:t>
      </w:r>
      <w:r w:rsidR="007F577E" w:rsidRPr="001D6912">
        <w:t xml:space="preserve"> </w:t>
      </w:r>
      <w:r w:rsidRPr="001D6912">
        <w:t>(АСВ).</w:t>
      </w:r>
      <w:r w:rsidR="007F577E" w:rsidRPr="001D6912">
        <w:t xml:space="preserve"> </w:t>
      </w:r>
      <w:r w:rsidRPr="001D6912">
        <w:t>Но</w:t>
      </w:r>
      <w:r w:rsidR="007F577E" w:rsidRPr="001D6912">
        <w:t xml:space="preserve"> </w:t>
      </w:r>
      <w:r w:rsidRPr="001D6912">
        <w:t>важно</w:t>
      </w:r>
      <w:r w:rsidR="007F577E" w:rsidRPr="001D6912">
        <w:t xml:space="preserve"> </w:t>
      </w:r>
      <w:r w:rsidRPr="001D6912">
        <w:t>помнить,</w:t>
      </w:r>
      <w:r w:rsidR="007F577E" w:rsidRPr="001D6912">
        <w:t xml:space="preserve"> </w:t>
      </w:r>
      <w:r w:rsidRPr="001D6912">
        <w:t>что</w:t>
      </w:r>
      <w:r w:rsidR="007F577E" w:rsidRPr="001D6912">
        <w:t xml:space="preserve"> </w:t>
      </w:r>
      <w:r w:rsidRPr="001D6912">
        <w:t>эта</w:t>
      </w:r>
      <w:r w:rsidR="007F577E" w:rsidRPr="001D6912">
        <w:t xml:space="preserve"> </w:t>
      </w:r>
      <w:r w:rsidRPr="001D6912">
        <w:t>страховка</w:t>
      </w:r>
      <w:r w:rsidR="007F577E" w:rsidRPr="001D6912">
        <w:t xml:space="preserve"> </w:t>
      </w:r>
      <w:r w:rsidRPr="001D6912">
        <w:t>охватывает</w:t>
      </w:r>
      <w:r w:rsidR="007F577E" w:rsidRPr="001D6912">
        <w:t xml:space="preserve"> </w:t>
      </w:r>
      <w:r w:rsidRPr="001D6912">
        <w:t>лишь</w:t>
      </w:r>
      <w:r w:rsidR="007F577E" w:rsidRPr="001D6912">
        <w:t xml:space="preserve"> </w:t>
      </w:r>
      <w:r w:rsidRPr="001D6912">
        <w:t>100%</w:t>
      </w:r>
      <w:r w:rsidR="007F577E" w:rsidRPr="001D6912">
        <w:t xml:space="preserve"> </w:t>
      </w:r>
      <w:r w:rsidRPr="001D6912">
        <w:t>номиналов</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тогда</w:t>
      </w:r>
      <w:r w:rsidR="007F577E" w:rsidRPr="001D6912">
        <w:t xml:space="preserve"> </w:t>
      </w:r>
      <w:r w:rsidRPr="001D6912">
        <w:t>как</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оста</w:t>
      </w:r>
      <w:r w:rsidR="007F577E" w:rsidRPr="001D6912">
        <w:t>е</w:t>
      </w:r>
      <w:r w:rsidRPr="001D6912">
        <w:t>тся</w:t>
      </w:r>
      <w:r w:rsidR="007F577E" w:rsidRPr="001D6912">
        <w:t xml:space="preserve"> </w:t>
      </w:r>
      <w:r w:rsidRPr="001D6912">
        <w:t>без</w:t>
      </w:r>
      <w:r w:rsidR="007F577E" w:rsidRPr="001D6912">
        <w:t xml:space="preserve"> </w:t>
      </w:r>
      <w:r w:rsidRPr="001D6912">
        <w:t>защиты.</w:t>
      </w:r>
      <w:r w:rsidR="007F577E" w:rsidRPr="001D6912">
        <w:t xml:space="preserve"> </w:t>
      </w:r>
      <w:r w:rsidRPr="001D6912">
        <w:t>Программа</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работает</w:t>
      </w:r>
      <w:r w:rsidR="007F577E" w:rsidRPr="001D6912">
        <w:t xml:space="preserve"> </w:t>
      </w:r>
      <w:r w:rsidRPr="001D6912">
        <w:t>по-</w:t>
      </w:r>
      <w:r w:rsidRPr="001D6912">
        <w:lastRenderedPageBreak/>
        <w:t>другому:</w:t>
      </w:r>
      <w:r w:rsidR="007F577E" w:rsidRPr="001D6912">
        <w:t xml:space="preserve"> </w:t>
      </w:r>
      <w:r w:rsidRPr="001D6912">
        <w:t>по</w:t>
      </w:r>
      <w:r w:rsidR="007F577E" w:rsidRPr="001D6912">
        <w:t xml:space="preserve"> </w:t>
      </w:r>
      <w:r w:rsidRPr="001D6912">
        <w:t>ней</w:t>
      </w:r>
      <w:r w:rsidR="007F577E" w:rsidRPr="001D6912">
        <w:t xml:space="preserve"> </w:t>
      </w:r>
      <w:r w:rsidRPr="001D6912">
        <w:t>АСВ</w:t>
      </w:r>
      <w:r w:rsidR="007F577E" w:rsidRPr="001D6912">
        <w:t xml:space="preserve"> </w:t>
      </w:r>
      <w:r w:rsidRPr="001D6912">
        <w:t>предоставляет</w:t>
      </w:r>
      <w:r w:rsidR="007F577E" w:rsidRPr="001D6912">
        <w:t xml:space="preserve"> </w:t>
      </w:r>
      <w:r w:rsidRPr="001D6912">
        <w:t>страховку</w:t>
      </w:r>
      <w:r w:rsidR="007F577E" w:rsidRPr="001D6912">
        <w:t xml:space="preserve"> </w:t>
      </w:r>
      <w:r w:rsidRPr="001D6912">
        <w:t>на</w:t>
      </w:r>
      <w:r w:rsidR="007F577E" w:rsidRPr="001D6912">
        <w:t xml:space="preserve"> </w:t>
      </w:r>
      <w:r w:rsidRPr="001D6912">
        <w:t>все</w:t>
      </w:r>
      <w:r w:rsidR="007F577E" w:rsidRPr="001D6912">
        <w:t xml:space="preserve"> </w:t>
      </w:r>
      <w:r w:rsidRPr="001D6912">
        <w:t>переведенные</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весь</w:t>
      </w:r>
      <w:r w:rsidR="007F577E" w:rsidRPr="001D6912">
        <w:t xml:space="preserve"> </w:t>
      </w:r>
      <w:r w:rsidRPr="001D6912">
        <w:t>полученный</w:t>
      </w:r>
      <w:r w:rsidR="007F577E" w:rsidRPr="001D6912">
        <w:t xml:space="preserve"> </w:t>
      </w:r>
      <w:r w:rsidRPr="001D6912">
        <w:t>инвестиционный</w:t>
      </w:r>
      <w:r w:rsidR="007F577E" w:rsidRPr="001D6912">
        <w:t xml:space="preserve"> </w:t>
      </w:r>
      <w:r w:rsidRPr="001D6912">
        <w:t>доход</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накопления.</w:t>
      </w:r>
      <w:r w:rsidR="007F577E" w:rsidRPr="001D6912">
        <w:t xml:space="preserve"> </w:t>
      </w:r>
      <w:r w:rsidRPr="001D6912">
        <w:t>Гарантии</w:t>
      </w:r>
      <w:r w:rsidR="007F577E" w:rsidRPr="001D6912">
        <w:t xml:space="preserve"> </w:t>
      </w:r>
      <w:r w:rsidRPr="001D6912">
        <w:t>также</w:t>
      </w:r>
      <w:r w:rsidR="007F577E" w:rsidRPr="001D6912">
        <w:t xml:space="preserve"> </w:t>
      </w:r>
      <w:r w:rsidRPr="001D6912">
        <w:t>предусмотрены</w:t>
      </w:r>
      <w:r w:rsidR="007F577E" w:rsidRPr="001D6912">
        <w:t xml:space="preserve"> </w:t>
      </w:r>
      <w:r w:rsidRPr="001D6912">
        <w:t>для</w:t>
      </w:r>
      <w:r w:rsidR="007F577E" w:rsidRPr="001D6912">
        <w:t xml:space="preserve"> </w:t>
      </w:r>
      <w:r w:rsidRPr="001D6912">
        <w:t>личных</w:t>
      </w:r>
      <w:r w:rsidR="007F577E" w:rsidRPr="001D6912">
        <w:t xml:space="preserve"> </w:t>
      </w:r>
      <w:r w:rsidRPr="001D6912">
        <w:t>взносов</w:t>
      </w:r>
      <w:r w:rsidR="007F577E" w:rsidRPr="001D6912">
        <w:t xml:space="preserve"> </w:t>
      </w:r>
      <w:r w:rsidRPr="001D6912">
        <w:t>и</w:t>
      </w:r>
      <w:r w:rsidR="007F577E" w:rsidRPr="001D6912">
        <w:t xml:space="preserve"> </w:t>
      </w:r>
      <w:r w:rsidRPr="001D6912">
        <w:t>дохода</w:t>
      </w:r>
      <w:r w:rsidR="007F577E" w:rsidRPr="001D6912">
        <w:t xml:space="preserve"> </w:t>
      </w:r>
      <w:r w:rsidRPr="001D6912">
        <w:t>на</w:t>
      </w:r>
      <w:r w:rsidR="007F577E" w:rsidRPr="001D6912">
        <w:t xml:space="preserve"> </w:t>
      </w:r>
      <w:r w:rsidRPr="001D6912">
        <w:t>них</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до</w:t>
      </w:r>
      <w:r w:rsidR="007F577E" w:rsidRPr="001D6912">
        <w:t xml:space="preserve"> </w:t>
      </w:r>
      <w:r w:rsidRPr="001D6912">
        <w:t>2,8</w:t>
      </w:r>
      <w:r w:rsidR="007F577E" w:rsidRPr="001D6912">
        <w:t xml:space="preserve"> </w:t>
      </w:r>
      <w:r w:rsidRPr="001D6912">
        <w:t>миллиона</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для</w:t>
      </w:r>
      <w:r w:rsidR="007F577E" w:rsidRPr="001D6912">
        <w:t xml:space="preserve"> </w:t>
      </w:r>
      <w:r w:rsidRPr="001D6912">
        <w:t>доплат</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w:t>
      </w:r>
      <w:r w:rsidR="007F577E" w:rsidRPr="001D6912">
        <w:t xml:space="preserve"> </w:t>
      </w:r>
      <w:r w:rsidRPr="001D6912">
        <w:t>доходов</w:t>
      </w:r>
      <w:r w:rsidR="007F577E" w:rsidRPr="001D6912">
        <w:t xml:space="preserve"> </w:t>
      </w:r>
      <w:r w:rsidRPr="001D6912">
        <w:t>от</w:t>
      </w:r>
      <w:r w:rsidR="007F577E" w:rsidRPr="001D6912">
        <w:t xml:space="preserve"> </w:t>
      </w:r>
      <w:r w:rsidRPr="001D6912">
        <w:t>них.</w:t>
      </w:r>
    </w:p>
    <w:p w14:paraId="57523290" w14:textId="77777777" w:rsidR="00F03749" w:rsidRPr="001D6912" w:rsidRDefault="00F03749" w:rsidP="00F03749">
      <w:r w:rsidRPr="001D6912">
        <w:t>5.</w:t>
      </w:r>
      <w:r w:rsidR="007F577E" w:rsidRPr="001D6912">
        <w:t xml:space="preserve"> </w:t>
      </w:r>
      <w:r w:rsidRPr="001D6912">
        <w:t>Передать</w:t>
      </w:r>
      <w:r w:rsidR="007F577E" w:rsidRPr="001D6912">
        <w:t xml:space="preserve"> </w:t>
      </w:r>
      <w:r w:rsidRPr="001D6912">
        <w:t>оставшиеся</w:t>
      </w:r>
      <w:r w:rsidR="007F577E" w:rsidRPr="001D6912">
        <w:t xml:space="preserve"> </w:t>
      </w:r>
      <w:r w:rsidRPr="001D6912">
        <w:t>сбережения.</w:t>
      </w:r>
      <w:r w:rsidR="007F577E" w:rsidRPr="001D6912">
        <w:t xml:space="preserve"> </w:t>
      </w:r>
      <w:r w:rsidRPr="001D6912">
        <w:t>Все</w:t>
      </w:r>
      <w:r w:rsidR="007F577E" w:rsidRPr="001D6912">
        <w:t xml:space="preserve"> </w:t>
      </w:r>
      <w:r w:rsidRPr="001D6912">
        <w:t>деньги</w:t>
      </w:r>
      <w:r w:rsidR="007F577E" w:rsidRPr="001D6912">
        <w:t xml:space="preserve"> </w:t>
      </w:r>
      <w:r w:rsidRPr="001D6912">
        <w:t>на</w:t>
      </w:r>
      <w:r w:rsidR="007F577E" w:rsidRPr="001D6912">
        <w:t xml:space="preserve"> </w:t>
      </w:r>
      <w:r w:rsidRPr="001D6912">
        <w:t>сч</w:t>
      </w:r>
      <w:r w:rsidR="007F577E" w:rsidRPr="001D6912">
        <w:t>е</w:t>
      </w:r>
      <w:r w:rsidRPr="001D6912">
        <w:t>те</w:t>
      </w:r>
      <w:r w:rsidR="007F577E" w:rsidRPr="001D6912">
        <w:t xml:space="preserve"> </w:t>
      </w:r>
      <w:r w:rsidRPr="001D6912">
        <w:t>в</w:t>
      </w:r>
      <w:r w:rsidR="007F577E" w:rsidRPr="001D6912">
        <w:t xml:space="preserve"> </w:t>
      </w:r>
      <w:r w:rsidRPr="001D6912">
        <w:t>ПДС,</w:t>
      </w:r>
      <w:r w:rsidR="007F577E" w:rsidRPr="001D6912">
        <w:t xml:space="preserve"> </w:t>
      </w:r>
      <w:r w:rsidRPr="001D6912">
        <w:t>включая</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могут</w:t>
      </w:r>
      <w:r w:rsidR="007F577E" w:rsidRPr="001D6912">
        <w:t xml:space="preserve"> </w:t>
      </w:r>
      <w:r w:rsidRPr="001D6912">
        <w:t>быть</w:t>
      </w:r>
      <w:r w:rsidR="007F577E" w:rsidRPr="001D6912">
        <w:t xml:space="preserve"> </w:t>
      </w:r>
      <w:r w:rsidRPr="001D6912">
        <w:t>переданы</w:t>
      </w:r>
      <w:r w:rsidR="007F577E" w:rsidRPr="001D6912">
        <w:t xml:space="preserve"> </w:t>
      </w:r>
      <w:r w:rsidRPr="001D6912">
        <w:t>правопреемникам</w:t>
      </w:r>
      <w:r w:rsidR="007F577E" w:rsidRPr="001D6912">
        <w:t xml:space="preserve"> </w:t>
      </w:r>
      <w:r w:rsidRPr="001D6912">
        <w:t>даже</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выплат.</w:t>
      </w:r>
      <w:r w:rsidR="007F577E" w:rsidRPr="001D6912">
        <w:t xml:space="preserve"> </w:t>
      </w:r>
      <w:r w:rsidRPr="001D6912">
        <w:t>Исключение:</w:t>
      </w:r>
      <w:r w:rsidR="007F577E" w:rsidRPr="001D6912">
        <w:t xml:space="preserve"> </w:t>
      </w:r>
      <w:r w:rsidRPr="001D6912">
        <w:t>когда</w:t>
      </w:r>
      <w:r w:rsidR="007F577E" w:rsidRPr="001D6912">
        <w:t xml:space="preserve"> </w:t>
      </w:r>
      <w:r w:rsidRPr="001D6912">
        <w:t>человек</w:t>
      </w:r>
      <w:r w:rsidR="007F577E" w:rsidRPr="001D6912">
        <w:t xml:space="preserve"> </w:t>
      </w:r>
      <w:r w:rsidRPr="001D6912">
        <w:t>выбрал</w:t>
      </w:r>
      <w:r w:rsidR="007F577E" w:rsidRPr="001D6912">
        <w:t xml:space="preserve"> </w:t>
      </w:r>
      <w:r w:rsidRPr="001D6912">
        <w:t>пожизненные</w:t>
      </w:r>
      <w:r w:rsidR="007F577E" w:rsidRPr="001D6912">
        <w:t xml:space="preserve"> </w:t>
      </w:r>
      <w:r w:rsidRPr="001D6912">
        <w:t>выплаты</w:t>
      </w:r>
      <w:r w:rsidR="007F577E" w:rsidRPr="001D6912">
        <w:t xml:space="preserve"> </w:t>
      </w:r>
      <w:r w:rsidRPr="001D6912">
        <w:t>и</w:t>
      </w:r>
      <w:r w:rsidR="007F577E" w:rsidRPr="001D6912">
        <w:t xml:space="preserve"> </w:t>
      </w:r>
      <w:r w:rsidRPr="001D6912">
        <w:t>начал</w:t>
      </w:r>
      <w:r w:rsidR="007F577E" w:rsidRPr="001D6912">
        <w:t xml:space="preserve"> </w:t>
      </w:r>
      <w:r w:rsidRPr="001D6912">
        <w:t>их</w:t>
      </w:r>
      <w:r w:rsidR="007F577E" w:rsidRPr="001D6912">
        <w:t xml:space="preserve"> </w:t>
      </w:r>
      <w:r w:rsidRPr="001D6912">
        <w:t>получать.</w:t>
      </w:r>
    </w:p>
    <w:p w14:paraId="076A92D6" w14:textId="77777777" w:rsidR="00F03749" w:rsidRPr="001D6912" w:rsidRDefault="00F03749" w:rsidP="00F03749">
      <w:r w:rsidRPr="001D6912">
        <w:t>Важное</w:t>
      </w:r>
      <w:r w:rsidR="007F577E" w:rsidRPr="001D6912">
        <w:t xml:space="preserve"> </w:t>
      </w:r>
      <w:r w:rsidRPr="001D6912">
        <w:t>замечание:</w:t>
      </w:r>
      <w:r w:rsidR="007F577E" w:rsidRPr="001D6912">
        <w:t xml:space="preserve"> </w:t>
      </w:r>
      <w:r w:rsidRPr="001D6912">
        <w:t>куда</w:t>
      </w:r>
      <w:r w:rsidR="007F577E" w:rsidRPr="001D6912">
        <w:t xml:space="preserve"> </w:t>
      </w:r>
      <w:r w:rsidRPr="001D6912">
        <w:t>бы</w:t>
      </w:r>
      <w:r w:rsidR="007F577E" w:rsidRPr="001D6912">
        <w:t xml:space="preserve"> </w:t>
      </w:r>
      <w:r w:rsidRPr="001D6912">
        <w:t>вы</w:t>
      </w:r>
      <w:r w:rsidR="007F577E" w:rsidRPr="001D6912">
        <w:t xml:space="preserve"> </w:t>
      </w:r>
      <w:r w:rsidRPr="001D6912">
        <w:t>ни</w:t>
      </w:r>
      <w:r w:rsidR="007F577E" w:rsidRPr="001D6912">
        <w:t xml:space="preserve"> </w:t>
      </w:r>
      <w:r w:rsidRPr="001D6912">
        <w:t>переводили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на</w:t>
      </w:r>
      <w:r w:rsidR="007F577E" w:rsidRPr="001D6912">
        <w:t xml:space="preserve"> </w:t>
      </w:r>
      <w:r w:rsidRPr="001D6912">
        <w:t>привычной</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это</w:t>
      </w:r>
      <w:r w:rsidR="007F577E" w:rsidRPr="001D6912">
        <w:t xml:space="preserve"> </w:t>
      </w:r>
      <w:r w:rsidRPr="001D6912">
        <w:t>не</w:t>
      </w:r>
      <w:r w:rsidR="007F577E" w:rsidRPr="001D6912">
        <w:t xml:space="preserve"> </w:t>
      </w:r>
      <w:r w:rsidRPr="001D6912">
        <w:t>отразится.</w:t>
      </w:r>
      <w:r w:rsidR="007F577E" w:rsidRPr="001D6912">
        <w:t xml:space="preserve"> </w:t>
      </w:r>
      <w:r w:rsidRPr="001D6912">
        <w:t>Страховую</w:t>
      </w:r>
      <w:r w:rsidR="007F577E" w:rsidRPr="001D6912">
        <w:t xml:space="preserve"> </w:t>
      </w:r>
      <w:r w:rsidRPr="001D6912">
        <w:t>пенсию</w:t>
      </w:r>
      <w:r w:rsidR="007F577E" w:rsidRPr="001D6912">
        <w:t xml:space="preserve"> </w:t>
      </w:r>
      <w:r w:rsidRPr="001D6912">
        <w:t>вам</w:t>
      </w:r>
      <w:r w:rsidR="007F577E" w:rsidRPr="001D6912">
        <w:t xml:space="preserve"> </w:t>
      </w:r>
      <w:r w:rsidRPr="001D6912">
        <w:t>будут</w:t>
      </w:r>
      <w:r w:rsidR="007F577E" w:rsidRPr="001D6912">
        <w:t xml:space="preserve"> </w:t>
      </w:r>
      <w:r w:rsidRPr="001D6912">
        <w:t>выплачивать</w:t>
      </w:r>
      <w:r w:rsidR="007F577E" w:rsidRPr="001D6912">
        <w:t xml:space="preserve"> </w:t>
      </w:r>
      <w:r w:rsidRPr="001D6912">
        <w:t>на</w:t>
      </w:r>
      <w:r w:rsidR="007F577E" w:rsidRPr="001D6912">
        <w:t xml:space="preserve"> </w:t>
      </w:r>
      <w:r w:rsidRPr="001D6912">
        <w:t>основе</w:t>
      </w:r>
      <w:r w:rsidR="007F577E" w:rsidRPr="001D6912">
        <w:t xml:space="preserve"> </w:t>
      </w:r>
      <w:r w:rsidRPr="001D6912">
        <w:t>ваших</w:t>
      </w:r>
      <w:r w:rsidR="007F577E" w:rsidRPr="001D6912">
        <w:t xml:space="preserve"> </w:t>
      </w:r>
      <w:r w:rsidRPr="001D6912">
        <w:t>пенсионных</w:t>
      </w:r>
      <w:r w:rsidR="007F577E" w:rsidRPr="001D6912">
        <w:t xml:space="preserve"> </w:t>
      </w:r>
      <w:r w:rsidRPr="001D6912">
        <w:t>баллов</w:t>
      </w:r>
      <w:r w:rsidR="007F577E" w:rsidRPr="001D6912">
        <w:t xml:space="preserve"> </w:t>
      </w:r>
      <w:r w:rsidRPr="001D6912">
        <w:t>и</w:t>
      </w:r>
      <w:r w:rsidR="007F577E" w:rsidRPr="001D6912">
        <w:t xml:space="preserve"> </w:t>
      </w:r>
      <w:r w:rsidRPr="001D6912">
        <w:t>стажа.</w:t>
      </w:r>
    </w:p>
    <w:p w14:paraId="1E8FCB06" w14:textId="77777777" w:rsidR="00F03749" w:rsidRPr="001D6912" w:rsidRDefault="00F03749" w:rsidP="00F03749">
      <w:r w:rsidRPr="001D6912">
        <w:t>А</w:t>
      </w:r>
      <w:r w:rsidR="007F577E" w:rsidRPr="001D6912">
        <w:t xml:space="preserve"> </w:t>
      </w:r>
      <w:r w:rsidRPr="001D6912">
        <w:t>ЧТО</w:t>
      </w:r>
      <w:r w:rsidR="007F577E" w:rsidRPr="001D6912">
        <w:t xml:space="preserve"> </w:t>
      </w:r>
      <w:r w:rsidRPr="001D6912">
        <w:t>ЕЩ</w:t>
      </w:r>
      <w:r w:rsidR="007F577E" w:rsidRPr="001D6912">
        <w:t>Е</w:t>
      </w:r>
      <w:r w:rsidRPr="001D6912">
        <w:t>?</w:t>
      </w:r>
    </w:p>
    <w:p w14:paraId="0D6C7043" w14:textId="77777777" w:rsidR="00F03749" w:rsidRPr="001D6912" w:rsidRDefault="00F03749" w:rsidP="00F03749">
      <w:r w:rsidRPr="001D6912">
        <w:t>У</w:t>
      </w:r>
      <w:r w:rsidR="007F577E" w:rsidRPr="001D6912">
        <w:t xml:space="preserve"> </w:t>
      </w:r>
      <w:r w:rsidRPr="001D6912">
        <w:t>программы</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(ПДС)</w:t>
      </w:r>
      <w:r w:rsidR="007F577E" w:rsidRPr="001D6912">
        <w:t xml:space="preserve"> </w:t>
      </w:r>
      <w:r w:rsidRPr="001D6912">
        <w:t>есть</w:t>
      </w:r>
      <w:r w:rsidR="007F577E" w:rsidRPr="001D6912">
        <w:t xml:space="preserve"> </w:t>
      </w:r>
      <w:r w:rsidRPr="001D6912">
        <w:t>и</w:t>
      </w:r>
      <w:r w:rsidR="007F577E" w:rsidRPr="001D6912">
        <w:t xml:space="preserve"> </w:t>
      </w:r>
      <w:r w:rsidRPr="001D6912">
        <w:t>ряд</w:t>
      </w:r>
      <w:r w:rsidR="007F577E" w:rsidRPr="001D6912">
        <w:t xml:space="preserve"> </w:t>
      </w:r>
      <w:r w:rsidRPr="001D6912">
        <w:t>других</w:t>
      </w:r>
      <w:r w:rsidR="007F577E" w:rsidRPr="001D6912">
        <w:t xml:space="preserve"> </w:t>
      </w:r>
      <w:r w:rsidRPr="001D6912">
        <w:t>плюсов.</w:t>
      </w:r>
      <w:r w:rsidR="007F577E" w:rsidRPr="001D6912">
        <w:t xml:space="preserve"> </w:t>
      </w:r>
      <w:r w:rsidRPr="001D6912">
        <w:t>Жители</w:t>
      </w:r>
      <w:r w:rsidR="007F577E" w:rsidRPr="001D6912">
        <w:t xml:space="preserve"> </w:t>
      </w:r>
      <w:r w:rsidRPr="001D6912">
        <w:t>Екатеринбурга,</w:t>
      </w:r>
      <w:r w:rsidR="007F577E" w:rsidRPr="001D6912">
        <w:t xml:space="preserve"> </w:t>
      </w:r>
      <w:r w:rsidRPr="001D6912">
        <w:t>регулярно</w:t>
      </w:r>
      <w:r w:rsidR="007F577E" w:rsidRPr="001D6912">
        <w:t xml:space="preserve"> </w:t>
      </w:r>
      <w:r w:rsidRPr="001D6912">
        <w:t>пополняющие</w:t>
      </w:r>
      <w:r w:rsidR="007F577E" w:rsidRPr="001D6912">
        <w:t xml:space="preserve"> </w:t>
      </w:r>
      <w:r w:rsidRPr="001D6912">
        <w:t>свои</w:t>
      </w:r>
      <w:r w:rsidR="007F577E" w:rsidRPr="001D6912">
        <w:t xml:space="preserve"> </w:t>
      </w:r>
      <w:r w:rsidRPr="001D6912">
        <w:t>счета,</w:t>
      </w:r>
      <w:r w:rsidR="007F577E" w:rsidRPr="001D6912">
        <w:t xml:space="preserve"> </w:t>
      </w:r>
      <w:r w:rsidRPr="001D6912">
        <w:t>смогут</w:t>
      </w:r>
      <w:r w:rsidR="007F577E" w:rsidRPr="001D6912">
        <w:t xml:space="preserve"> </w:t>
      </w:r>
      <w:r w:rsidRPr="001D6912">
        <w:t>получить</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дополнительно</w:t>
      </w:r>
      <w:r w:rsidR="007F577E" w:rsidRPr="001D6912">
        <w:t xml:space="preserve"> </w:t>
      </w:r>
      <w:r w:rsidRPr="001D6912">
        <w:t>до</w:t>
      </w:r>
      <w:r w:rsidR="007F577E" w:rsidRPr="001D6912">
        <w:t xml:space="preserve"> </w:t>
      </w:r>
      <w:r w:rsidRPr="001D6912">
        <w:t>36</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ежегодно</w:t>
      </w:r>
      <w:r w:rsidR="007F577E" w:rsidRPr="001D6912">
        <w:t xml:space="preserve"> </w:t>
      </w:r>
      <w:r w:rsidRPr="001D6912">
        <w:t>-</w:t>
      </w:r>
      <w:r w:rsidR="007F577E" w:rsidRPr="001D6912">
        <w:t xml:space="preserve"> </w:t>
      </w:r>
      <w:r w:rsidRPr="001D6912">
        <w:t>причем</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десяти</w:t>
      </w:r>
      <w:r w:rsidR="007F577E" w:rsidRPr="001D6912">
        <w:t xml:space="preserve"> </w:t>
      </w:r>
      <w:r w:rsidRPr="001D6912">
        <w:t>лет.</w:t>
      </w:r>
      <w:r w:rsidR="007F577E" w:rsidRPr="001D6912">
        <w:t xml:space="preserve"> </w:t>
      </w:r>
      <w:r w:rsidRPr="001D6912">
        <w:t>Минимальный</w:t>
      </w:r>
      <w:r w:rsidR="007F577E" w:rsidRPr="001D6912">
        <w:t xml:space="preserve"> </w:t>
      </w:r>
      <w:r w:rsidRPr="001D6912">
        <w:t>взнос</w:t>
      </w:r>
      <w:r w:rsidR="007F577E" w:rsidRPr="001D6912">
        <w:t xml:space="preserve"> </w:t>
      </w:r>
      <w:r w:rsidRPr="001D6912">
        <w:t>составляет</w:t>
      </w:r>
      <w:r w:rsidR="007F577E" w:rsidRPr="001D6912">
        <w:t xml:space="preserve"> </w:t>
      </w:r>
      <w:r w:rsidRPr="001D6912">
        <w:t>всего</w:t>
      </w:r>
      <w:r w:rsidR="007F577E" w:rsidRPr="001D6912">
        <w:t xml:space="preserve"> </w:t>
      </w:r>
      <w:r w:rsidRPr="001D6912">
        <w:t>2</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год.</w:t>
      </w:r>
    </w:p>
    <w:p w14:paraId="141B6DF8" w14:textId="77777777" w:rsidR="00F03749" w:rsidRPr="001D6912" w:rsidRDefault="00F03749" w:rsidP="00F03749">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получить</w:t>
      </w:r>
      <w:r w:rsidR="007F577E" w:rsidRPr="001D6912">
        <w:t xml:space="preserve"> </w:t>
      </w:r>
      <w:r w:rsidRPr="001D6912">
        <w:t>максимальную</w:t>
      </w:r>
      <w:r w:rsidR="007F577E" w:rsidRPr="001D6912">
        <w:t xml:space="preserve"> </w:t>
      </w:r>
      <w:r w:rsidRPr="001D6912">
        <w:t>сумму,</w:t>
      </w:r>
      <w:r w:rsidR="007F577E" w:rsidRPr="001D6912">
        <w:t xml:space="preserve"> </w:t>
      </w:r>
      <w:r w:rsidRPr="001D6912">
        <w:t>нужно</w:t>
      </w:r>
      <w:r w:rsidR="007F577E" w:rsidRPr="001D6912">
        <w:t xml:space="preserve"> </w:t>
      </w:r>
      <w:r w:rsidRPr="001D6912">
        <w:t>вносить</w:t>
      </w:r>
      <w:r w:rsidR="007F577E" w:rsidRPr="001D6912">
        <w:t xml:space="preserve"> </w:t>
      </w:r>
      <w:r w:rsidRPr="001D6912">
        <w:t>средства</w:t>
      </w:r>
      <w:r w:rsidR="007F577E" w:rsidRPr="001D6912">
        <w:t xml:space="preserve"> </w:t>
      </w:r>
      <w:r w:rsidRPr="001D6912">
        <w:t>в</w:t>
      </w:r>
      <w:r w:rsidR="007F577E" w:rsidRPr="001D6912">
        <w:t xml:space="preserve"> </w:t>
      </w:r>
      <w:r w:rsidRPr="001D6912">
        <w:t>соответствии</w:t>
      </w:r>
      <w:r w:rsidR="007F577E" w:rsidRPr="001D6912">
        <w:t xml:space="preserve"> </w:t>
      </w:r>
      <w:r w:rsidRPr="001D6912">
        <w:t>с</w:t>
      </w:r>
      <w:r w:rsidR="007F577E" w:rsidRPr="001D6912">
        <w:t xml:space="preserve"> </w:t>
      </w:r>
      <w:r w:rsidRPr="001D6912">
        <w:t>официальным</w:t>
      </w:r>
      <w:r w:rsidR="007F577E" w:rsidRPr="001D6912">
        <w:t xml:space="preserve"> </w:t>
      </w:r>
      <w:r w:rsidRPr="001D6912">
        <w:t>среднемесячным</w:t>
      </w:r>
      <w:r w:rsidR="007F577E" w:rsidRPr="001D6912">
        <w:t xml:space="preserve"> </w:t>
      </w:r>
      <w:r w:rsidRPr="001D6912">
        <w:t>доходом.</w:t>
      </w:r>
      <w:r w:rsidR="007F577E" w:rsidRPr="001D6912">
        <w:t xml:space="preserve"> </w:t>
      </w:r>
      <w:r w:rsidRPr="001D6912">
        <w:t>Например,</w:t>
      </w:r>
      <w:r w:rsidR="007F577E" w:rsidRPr="001D6912">
        <w:t xml:space="preserve"> </w:t>
      </w:r>
      <w:r w:rsidRPr="001D6912">
        <w:t>екатеринбуржцы</w:t>
      </w:r>
      <w:r w:rsidR="007F577E" w:rsidRPr="001D6912">
        <w:t xml:space="preserve"> </w:t>
      </w:r>
      <w:r w:rsidRPr="001D6912">
        <w:t>с</w:t>
      </w:r>
      <w:r w:rsidR="007F577E" w:rsidRPr="001D6912">
        <w:t xml:space="preserve"> </w:t>
      </w:r>
      <w:r w:rsidRPr="001D6912">
        <w:t>доходом</w:t>
      </w:r>
      <w:r w:rsidR="007F577E" w:rsidRPr="001D6912">
        <w:t xml:space="preserve"> </w:t>
      </w:r>
      <w:r w:rsidRPr="001D6912">
        <w:t>до</w:t>
      </w:r>
      <w:r w:rsidR="007F577E" w:rsidRPr="001D6912">
        <w:t xml:space="preserve"> </w:t>
      </w:r>
      <w:r w:rsidRPr="001D6912">
        <w:t>80</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на</w:t>
      </w:r>
      <w:r w:rsidR="007F577E" w:rsidRPr="001D6912">
        <w:t xml:space="preserve"> </w:t>
      </w:r>
      <w:r w:rsidRPr="001D6912">
        <w:t>свои</w:t>
      </w:r>
      <w:r w:rsidR="007F577E" w:rsidRPr="001D6912">
        <w:t xml:space="preserve"> </w:t>
      </w:r>
      <w:r w:rsidRPr="001D6912">
        <w:t>вложенные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1000</w:t>
      </w:r>
      <w:r w:rsidR="007F577E" w:rsidRPr="001D6912">
        <w:t xml:space="preserve"> </w:t>
      </w:r>
      <w:r w:rsidRPr="001D6912">
        <w:t>рублей</w:t>
      </w:r>
      <w:r w:rsidR="007F577E" w:rsidRPr="001D6912">
        <w:t xml:space="preserve"> </w:t>
      </w:r>
      <w:r w:rsidRPr="001D6912">
        <w:t>получат</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ещ</w:t>
      </w:r>
      <w:r w:rsidR="007F577E" w:rsidRPr="001D6912">
        <w:t xml:space="preserve">е </w:t>
      </w:r>
      <w:r w:rsidRPr="001D6912">
        <w:t>1</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чтобы</w:t>
      </w:r>
      <w:r w:rsidR="007F577E" w:rsidRPr="001D6912">
        <w:t xml:space="preserve"> </w:t>
      </w:r>
      <w:r w:rsidRPr="001D6912">
        <w:t>перечислили</w:t>
      </w:r>
      <w:r w:rsidR="007F577E" w:rsidRPr="001D6912">
        <w:t xml:space="preserve"> </w:t>
      </w:r>
      <w:r w:rsidRPr="001D6912">
        <w:t>те</w:t>
      </w:r>
      <w:r w:rsidR="007F577E" w:rsidRPr="001D6912">
        <w:t xml:space="preserve"> </w:t>
      </w:r>
      <w:r w:rsidRPr="001D6912">
        <w:t>самые</w:t>
      </w:r>
      <w:r w:rsidR="007F577E" w:rsidRPr="001D6912">
        <w:t xml:space="preserve"> </w:t>
      </w:r>
      <w:r w:rsidRPr="001D6912">
        <w:t>36</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на</w:t>
      </w:r>
      <w:r w:rsidR="007F577E" w:rsidRPr="001D6912">
        <w:t xml:space="preserve"> </w:t>
      </w:r>
      <w:r w:rsidRPr="001D6912">
        <w:t>сч</w:t>
      </w:r>
      <w:r w:rsidR="007F577E" w:rsidRPr="001D6912">
        <w:t>е</w:t>
      </w:r>
      <w:r w:rsidRPr="001D6912">
        <w:t>т</w:t>
      </w:r>
      <w:r w:rsidR="007F577E" w:rsidRPr="001D6912">
        <w:t xml:space="preserve"> </w:t>
      </w:r>
      <w:r w:rsidRPr="001D6912">
        <w:t>нужно</w:t>
      </w:r>
      <w:r w:rsidR="007F577E" w:rsidRPr="001D6912">
        <w:t xml:space="preserve"> </w:t>
      </w:r>
      <w:r w:rsidRPr="001D6912">
        <w:t>до</w:t>
      </w:r>
      <w:r w:rsidR="007F577E" w:rsidRPr="001D6912">
        <w:t xml:space="preserve"> </w:t>
      </w:r>
      <w:r w:rsidRPr="001D6912">
        <w:t>конца</w:t>
      </w:r>
      <w:r w:rsidR="007F577E" w:rsidRPr="001D6912">
        <w:t xml:space="preserve"> </w:t>
      </w:r>
      <w:r w:rsidRPr="001D6912">
        <w:t>года</w:t>
      </w:r>
      <w:r w:rsidR="007F577E" w:rsidRPr="001D6912">
        <w:t xml:space="preserve"> </w:t>
      </w:r>
      <w:r w:rsidRPr="001D6912">
        <w:t>положить</w:t>
      </w:r>
      <w:r w:rsidR="007F577E" w:rsidRPr="001D6912">
        <w:t xml:space="preserve"> </w:t>
      </w:r>
      <w:r w:rsidRPr="001D6912">
        <w:t>такую</w:t>
      </w:r>
      <w:r w:rsidR="007F577E" w:rsidRPr="001D6912">
        <w:t xml:space="preserve"> </w:t>
      </w:r>
      <w:r w:rsidRPr="001D6912">
        <w:t>же</w:t>
      </w:r>
      <w:r w:rsidR="007F577E" w:rsidRPr="001D6912">
        <w:t xml:space="preserve"> </w:t>
      </w:r>
      <w:r w:rsidRPr="001D6912">
        <w:t>сумму.</w:t>
      </w:r>
    </w:p>
    <w:p w14:paraId="7B567C56" w14:textId="77777777" w:rsidR="00F03749" w:rsidRPr="001D6912" w:rsidRDefault="00F03749" w:rsidP="00F03749">
      <w:r w:rsidRPr="001D6912">
        <w:t>Важно</w:t>
      </w:r>
      <w:r w:rsidR="007F577E" w:rsidRPr="001D6912">
        <w:t xml:space="preserve"> </w:t>
      </w:r>
      <w:r w:rsidRPr="001D6912">
        <w:t>знать,</w:t>
      </w:r>
      <w:r w:rsidR="007F577E" w:rsidRPr="001D6912">
        <w:t xml:space="preserve"> </w:t>
      </w:r>
      <w:r w:rsidRPr="001D6912">
        <w:t>что</w:t>
      </w:r>
      <w:r w:rsidR="007F577E" w:rsidRPr="001D6912">
        <w:t xml:space="preserve"> </w:t>
      </w:r>
      <w:r w:rsidRPr="001D6912">
        <w:t>прибавка</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идет</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новые</w:t>
      </w:r>
      <w:r w:rsidR="007F577E" w:rsidRPr="001D6912">
        <w:t xml:space="preserve"> </w:t>
      </w:r>
      <w:r w:rsidRPr="001D6912">
        <w:t>пополнения.</w:t>
      </w:r>
      <w:r w:rsidR="007F577E" w:rsidRPr="001D6912">
        <w:t xml:space="preserve"> </w:t>
      </w:r>
      <w:r w:rsidRPr="001D6912">
        <w:t>А</w:t>
      </w:r>
      <w:r w:rsidR="007F577E" w:rsidRPr="001D6912">
        <w:t xml:space="preserve"> </w:t>
      </w:r>
      <w:r w:rsidRPr="001D6912">
        <w:t>вот</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не</w:t>
      </w:r>
      <w:r w:rsidR="007F577E" w:rsidRPr="001D6912">
        <w:t xml:space="preserve"> </w:t>
      </w:r>
      <w:r w:rsidRPr="001D6912">
        <w:t>будут</w:t>
      </w:r>
      <w:r w:rsidR="007F577E" w:rsidRPr="001D6912">
        <w:t xml:space="preserve"> </w:t>
      </w:r>
      <w:r w:rsidRPr="001D6912">
        <w:t>участвовать</w:t>
      </w:r>
      <w:r w:rsidR="007F577E" w:rsidRPr="001D6912">
        <w:t xml:space="preserve"> </w:t>
      </w:r>
      <w:r w:rsidRPr="001D6912">
        <w:t>в</w:t>
      </w:r>
      <w:r w:rsidR="007F577E" w:rsidRPr="001D6912">
        <w:t xml:space="preserve"> </w:t>
      </w:r>
      <w:r w:rsidRPr="001D6912">
        <w:t>софинансировании:</w:t>
      </w:r>
      <w:r w:rsidR="007F577E" w:rsidRPr="001D6912">
        <w:t xml:space="preserve"> </w:t>
      </w:r>
      <w:r w:rsidRPr="001D6912">
        <w:t>на</w:t>
      </w:r>
      <w:r w:rsidR="007F577E" w:rsidRPr="001D6912">
        <w:t xml:space="preserve"> </w:t>
      </w:r>
      <w:r w:rsidRPr="001D6912">
        <w:t>них</w:t>
      </w:r>
      <w:r w:rsidR="007F577E" w:rsidRPr="001D6912">
        <w:t xml:space="preserve"> </w:t>
      </w:r>
      <w:r w:rsidRPr="001D6912">
        <w:t>доплату</w:t>
      </w:r>
      <w:r w:rsidR="007F577E" w:rsidRPr="001D6912">
        <w:t xml:space="preserve"> </w:t>
      </w:r>
      <w:r w:rsidRPr="001D6912">
        <w:t>не</w:t>
      </w:r>
      <w:r w:rsidR="007F577E" w:rsidRPr="001D6912">
        <w:t xml:space="preserve"> </w:t>
      </w:r>
      <w:r w:rsidRPr="001D6912">
        <w:t>начислят.</w:t>
      </w:r>
    </w:p>
    <w:p w14:paraId="3FECE6C1" w14:textId="77777777" w:rsidR="00F03749" w:rsidRPr="001D6912" w:rsidRDefault="00F03749" w:rsidP="00F03749">
      <w:r w:rsidRPr="001D6912">
        <w:t>На</w:t>
      </w:r>
      <w:r w:rsidR="007F577E" w:rsidRPr="001D6912">
        <w:t xml:space="preserve"> </w:t>
      </w:r>
      <w:r w:rsidRPr="001D6912">
        <w:t>средства,</w:t>
      </w:r>
      <w:r w:rsidR="007F577E" w:rsidRPr="001D6912">
        <w:t xml:space="preserve"> </w:t>
      </w:r>
      <w:r w:rsidRPr="001D6912">
        <w:t>вложенные</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можно</w:t>
      </w:r>
      <w:r w:rsidR="007F577E" w:rsidRPr="001D6912">
        <w:t xml:space="preserve"> </w:t>
      </w:r>
      <w:r w:rsidRPr="001D6912">
        <w:t>также</w:t>
      </w:r>
      <w:r w:rsidR="007F577E" w:rsidRPr="001D6912">
        <w:t xml:space="preserve"> </w:t>
      </w:r>
      <w:r w:rsidRPr="001D6912">
        <w:t>получать</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Сумма</w:t>
      </w:r>
      <w:r w:rsidR="007F577E" w:rsidRPr="001D6912">
        <w:t xml:space="preserve"> </w:t>
      </w:r>
      <w:r w:rsidRPr="001D6912">
        <w:t>возврата</w:t>
      </w:r>
      <w:r w:rsidR="007F577E" w:rsidRPr="001D6912">
        <w:t xml:space="preserve"> </w:t>
      </w:r>
      <w:r w:rsidRPr="001D6912">
        <w:t>налога</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ставки,</w:t>
      </w:r>
      <w:r w:rsidR="007F577E" w:rsidRPr="001D6912">
        <w:t xml:space="preserve"> </w:t>
      </w:r>
      <w:r w:rsidRPr="001D6912">
        <w:t>которая</w:t>
      </w:r>
      <w:r w:rsidR="007F577E" w:rsidRPr="001D6912">
        <w:t xml:space="preserve"> </w:t>
      </w:r>
      <w:r w:rsidRPr="001D6912">
        <w:t>применяется</w:t>
      </w:r>
      <w:r w:rsidR="007F577E" w:rsidRPr="001D6912">
        <w:t xml:space="preserve"> </w:t>
      </w:r>
      <w:r w:rsidRPr="001D6912">
        <w:t>к</w:t>
      </w:r>
      <w:r w:rsidR="007F577E" w:rsidRPr="001D6912">
        <w:t xml:space="preserve"> </w:t>
      </w:r>
      <w:r w:rsidRPr="001D6912">
        <w:t>доходу</w:t>
      </w:r>
      <w:r w:rsidR="007F577E" w:rsidRPr="001D6912">
        <w:t xml:space="preserve"> </w:t>
      </w:r>
      <w:r w:rsidRPr="001D6912">
        <w:t>человека.</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13%</w:t>
      </w:r>
      <w:r w:rsidR="007F577E" w:rsidRPr="001D6912">
        <w:t xml:space="preserve"> </w:t>
      </w:r>
      <w:r w:rsidRPr="001D6912">
        <w:t>вернуть</w:t>
      </w:r>
      <w:r w:rsidR="007F577E" w:rsidRPr="001D6912">
        <w:t xml:space="preserve"> </w:t>
      </w:r>
      <w:r w:rsidRPr="001D6912">
        <w:t>можно</w:t>
      </w:r>
      <w:r w:rsidR="007F577E" w:rsidRPr="001D6912">
        <w:t xml:space="preserve"> </w:t>
      </w:r>
      <w:r w:rsidRPr="001D6912">
        <w:t>до</w:t>
      </w:r>
      <w:r w:rsidR="007F577E" w:rsidRPr="001D6912">
        <w:t xml:space="preserve"> </w:t>
      </w:r>
      <w:r w:rsidRPr="001D6912">
        <w:t>52</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r w:rsidR="007F577E" w:rsidRPr="001D6912">
        <w:t xml:space="preserve"> </w:t>
      </w:r>
      <w:r w:rsidRPr="001D6912">
        <w:t>-</w:t>
      </w:r>
      <w:r w:rsidR="007F577E" w:rsidRPr="001D6912">
        <w:t xml:space="preserve"> </w:t>
      </w:r>
      <w:r w:rsidRPr="001D6912">
        <w:t>до</w:t>
      </w:r>
      <w:r w:rsidR="007F577E" w:rsidRPr="001D6912">
        <w:t xml:space="preserve"> </w:t>
      </w:r>
      <w:r w:rsidRPr="001D6912">
        <w:t>60</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За</w:t>
      </w:r>
      <w:r w:rsidR="007F577E" w:rsidRPr="001D6912">
        <w:t xml:space="preserve"> </w:t>
      </w:r>
      <w:r w:rsidRPr="001D6912">
        <w:t>взносы</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и</w:t>
      </w:r>
      <w:r w:rsidR="007F577E" w:rsidRPr="001D6912">
        <w:t xml:space="preserve"> </w:t>
      </w:r>
      <w:r w:rsidRPr="001D6912">
        <w:t>далее</w:t>
      </w:r>
      <w:r w:rsidR="007F577E" w:rsidRPr="001D6912">
        <w:t xml:space="preserve"> </w:t>
      </w:r>
      <w:r w:rsidRPr="001D6912">
        <w:t>вернуть</w:t>
      </w:r>
      <w:r w:rsidR="007F577E" w:rsidRPr="001D6912">
        <w:t xml:space="preserve"> </w:t>
      </w:r>
      <w:r w:rsidRPr="001D6912">
        <w:t>можно</w:t>
      </w:r>
      <w:r w:rsidR="007F577E" w:rsidRPr="001D6912">
        <w:t xml:space="preserve"> </w:t>
      </w:r>
      <w:r w:rsidRPr="001D6912">
        <w:t>уже</w:t>
      </w:r>
      <w:r w:rsidR="007F577E" w:rsidRPr="001D6912">
        <w:t xml:space="preserve"> </w:t>
      </w:r>
      <w:r w:rsidRPr="001D6912">
        <w:t>до</w:t>
      </w:r>
      <w:r w:rsidR="007F577E" w:rsidRPr="001D6912">
        <w:t xml:space="preserve"> </w:t>
      </w:r>
      <w:r w:rsidRPr="001D6912">
        <w:t>88</w:t>
      </w:r>
      <w:r w:rsidR="007F577E" w:rsidRPr="001D6912">
        <w:t xml:space="preserve"> </w:t>
      </w:r>
      <w:r w:rsidRPr="001D6912">
        <w:t>тыс.</w:t>
      </w:r>
      <w:r w:rsidR="007F577E" w:rsidRPr="001D6912">
        <w:t xml:space="preserve"> </w:t>
      </w:r>
      <w:r w:rsidRPr="001D6912">
        <w:t>рублей.</w:t>
      </w:r>
      <w:r w:rsidR="007F577E" w:rsidRPr="001D6912">
        <w:t xml:space="preserve"> </w:t>
      </w:r>
      <w:r w:rsidRPr="001D6912">
        <w:t>Бонус:</w:t>
      </w:r>
      <w:r w:rsidR="007F577E" w:rsidRPr="001D6912">
        <w:t xml:space="preserve"> </w:t>
      </w:r>
      <w:r w:rsidRPr="001D6912">
        <w:t>заработанный</w:t>
      </w:r>
      <w:r w:rsidR="007F577E" w:rsidRPr="001D6912">
        <w:t xml:space="preserve"> </w:t>
      </w:r>
      <w:r w:rsidRPr="001D6912">
        <w:t>доход</w:t>
      </w:r>
      <w:r w:rsidR="007F577E" w:rsidRPr="001D6912">
        <w:t xml:space="preserve"> </w:t>
      </w:r>
      <w:r w:rsidRPr="001D6912">
        <w:t>по</w:t>
      </w:r>
      <w:r w:rsidR="007F577E" w:rsidRPr="001D6912">
        <w:t xml:space="preserve"> </w:t>
      </w:r>
      <w:r w:rsidRPr="001D6912">
        <w:t>программе</w:t>
      </w:r>
      <w:r w:rsidR="007F577E" w:rsidRPr="001D6912">
        <w:t xml:space="preserve"> </w:t>
      </w:r>
      <w:r w:rsidRPr="001D6912">
        <w:t>не</w:t>
      </w:r>
      <w:r w:rsidR="007F577E" w:rsidRPr="001D6912">
        <w:t xml:space="preserve"> </w:t>
      </w:r>
      <w:r w:rsidRPr="001D6912">
        <w:t>облагается</w:t>
      </w:r>
      <w:r w:rsidR="007F577E" w:rsidRPr="001D6912">
        <w:t xml:space="preserve"> </w:t>
      </w:r>
      <w:r w:rsidRPr="001D6912">
        <w:t>налогом</w:t>
      </w:r>
      <w:r w:rsidR="007F577E" w:rsidRPr="001D6912">
        <w:t xml:space="preserve"> </w:t>
      </w:r>
      <w:r w:rsidRPr="001D6912">
        <w:t>при</w:t>
      </w:r>
      <w:r w:rsidR="007F577E" w:rsidRPr="001D6912">
        <w:t xml:space="preserve"> </w:t>
      </w:r>
      <w:r w:rsidRPr="001D6912">
        <w:t>выплатах.</w:t>
      </w:r>
      <w:r w:rsidR="007F577E" w:rsidRPr="001D6912">
        <w:t xml:space="preserve"> </w:t>
      </w:r>
      <w:r w:rsidRPr="001D6912">
        <w:t>Главное</w:t>
      </w:r>
      <w:r w:rsidR="007F577E" w:rsidRPr="001D6912">
        <w:t xml:space="preserve"> </w:t>
      </w:r>
      <w:r w:rsidRPr="001D6912">
        <w:t>-</w:t>
      </w:r>
      <w:r w:rsidR="007F577E" w:rsidRPr="001D6912">
        <w:t xml:space="preserve"> </w:t>
      </w:r>
      <w:r w:rsidRPr="001D6912">
        <w:t>копить</w:t>
      </w:r>
      <w:r w:rsidR="007F577E" w:rsidRPr="001D6912">
        <w:t xml:space="preserve"> </w:t>
      </w:r>
      <w:r w:rsidRPr="001D6912">
        <w:t>положенный</w:t>
      </w:r>
      <w:r w:rsidR="007F577E" w:rsidRPr="001D6912">
        <w:t xml:space="preserve"> </w:t>
      </w:r>
      <w:r w:rsidRPr="001D6912">
        <w:t>срок.</w:t>
      </w:r>
    </w:p>
    <w:p w14:paraId="7E5D4929" w14:textId="77777777" w:rsidR="00F03749" w:rsidRPr="001D6912" w:rsidRDefault="00F03749" w:rsidP="00F03749">
      <w:r w:rsidRPr="001D6912">
        <w:t>В</w:t>
      </w:r>
      <w:r w:rsidR="007F577E" w:rsidRPr="001D6912">
        <w:t xml:space="preserve"> </w:t>
      </w:r>
      <w:r w:rsidRPr="001D6912">
        <w:t>результате</w:t>
      </w:r>
      <w:r w:rsidR="007F577E" w:rsidRPr="001D6912">
        <w:t xml:space="preserve"> </w:t>
      </w:r>
      <w:r w:rsidRPr="001D6912">
        <w:t>за</w:t>
      </w:r>
      <w:r w:rsidR="007F577E" w:rsidRPr="001D6912">
        <w:t xml:space="preserve"> </w:t>
      </w:r>
      <w:r w:rsidRPr="001D6912">
        <w:t>15</w:t>
      </w:r>
      <w:r w:rsidR="007F577E" w:rsidRPr="001D6912">
        <w:t xml:space="preserve"> </w:t>
      </w:r>
      <w:r w:rsidRPr="001D6912">
        <w:t>лет</w:t>
      </w:r>
      <w:r w:rsidR="007F577E" w:rsidRPr="001D6912">
        <w:t xml:space="preserve"> </w:t>
      </w:r>
      <w:r w:rsidRPr="001D6912">
        <w:t>участия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екатеринбуржцы</w:t>
      </w:r>
      <w:r w:rsidR="007F577E" w:rsidRPr="001D6912">
        <w:t xml:space="preserve"> </w:t>
      </w:r>
      <w:r w:rsidRPr="001D6912">
        <w:t>смогут</w:t>
      </w:r>
      <w:r w:rsidR="007F577E" w:rsidRPr="001D6912">
        <w:t xml:space="preserve"> </w:t>
      </w:r>
      <w:r w:rsidRPr="001D6912">
        <w:t>получить</w:t>
      </w:r>
      <w:r w:rsidR="007F577E" w:rsidRPr="001D6912">
        <w:t xml:space="preserve"> </w:t>
      </w:r>
      <w:r w:rsidRPr="001D6912">
        <w:t>до</w:t>
      </w:r>
      <w:r w:rsidR="007F577E" w:rsidRPr="001D6912">
        <w:t xml:space="preserve"> </w:t>
      </w:r>
      <w:r w:rsidRPr="001D6912">
        <w:t>1,26</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Из</w:t>
      </w:r>
      <w:r w:rsidR="007F577E" w:rsidRPr="001D6912">
        <w:t xml:space="preserve"> </w:t>
      </w:r>
      <w:r w:rsidRPr="001D6912">
        <w:t>них</w:t>
      </w:r>
      <w:r w:rsidR="007F577E" w:rsidRPr="001D6912">
        <w:t xml:space="preserve"> </w:t>
      </w:r>
      <w:r w:rsidRPr="001D6912">
        <w:t>360</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w:t>
      </w:r>
      <w:r w:rsidR="007F577E" w:rsidRPr="001D6912">
        <w:t xml:space="preserve"> </w:t>
      </w:r>
      <w:r w:rsidRPr="001D6912">
        <w:t>это</w:t>
      </w:r>
      <w:r w:rsidR="007F577E" w:rsidRPr="001D6912">
        <w:t xml:space="preserve"> </w:t>
      </w:r>
      <w:r w:rsidRPr="001D6912">
        <w:t>софинансирование</w:t>
      </w:r>
      <w:r w:rsidR="007F577E" w:rsidRPr="001D6912">
        <w:t xml:space="preserve"> </w:t>
      </w:r>
      <w:r w:rsidRPr="001D6912">
        <w:t>личных</w:t>
      </w:r>
      <w:r w:rsidR="007F577E" w:rsidRPr="001D6912">
        <w:t xml:space="preserve"> </w:t>
      </w:r>
      <w:r w:rsidRPr="001D6912">
        <w:t>взносов,</w:t>
      </w:r>
      <w:r w:rsidR="007F577E" w:rsidRPr="001D6912">
        <w:t xml:space="preserve"> </w:t>
      </w:r>
      <w:r w:rsidRPr="001D6912">
        <w:t>а</w:t>
      </w:r>
      <w:r w:rsidR="007F577E" w:rsidRPr="001D6912">
        <w:t xml:space="preserve"> </w:t>
      </w:r>
      <w:r w:rsidRPr="001D6912">
        <w:t>900</w:t>
      </w:r>
      <w:r w:rsidR="007F577E" w:rsidRPr="001D6912">
        <w:t xml:space="preserve"> </w:t>
      </w:r>
      <w:r w:rsidRPr="001D6912">
        <w:t>000</w:t>
      </w:r>
      <w:r w:rsidR="007F577E" w:rsidRPr="001D6912">
        <w:t xml:space="preserve"> </w:t>
      </w:r>
      <w:r w:rsidRPr="001D6912">
        <w:t>рублей</w:t>
      </w:r>
      <w:r w:rsidR="007F577E" w:rsidRPr="001D6912">
        <w:t xml:space="preserve"> </w:t>
      </w:r>
      <w:r w:rsidRPr="001D6912">
        <w:t>-</w:t>
      </w:r>
      <w:r w:rsidR="007F577E" w:rsidRPr="001D6912">
        <w:t xml:space="preserve"> </w:t>
      </w:r>
      <w:r w:rsidRPr="001D6912">
        <w:t>ежегодный</w:t>
      </w:r>
      <w:r w:rsidR="007F577E" w:rsidRPr="001D6912">
        <w:t xml:space="preserve"> </w:t>
      </w:r>
      <w:r w:rsidRPr="001D6912">
        <w:t>возврат</w:t>
      </w:r>
      <w:r w:rsidR="007F577E" w:rsidRPr="001D6912">
        <w:t xml:space="preserve"> </w:t>
      </w:r>
      <w:r w:rsidRPr="001D6912">
        <w:t>налога</w:t>
      </w:r>
      <w:r w:rsidR="007F577E" w:rsidRPr="001D6912">
        <w:t xml:space="preserve"> </w:t>
      </w:r>
      <w:r w:rsidRPr="001D6912">
        <w:t>при</w:t>
      </w:r>
      <w:r w:rsidR="007F577E" w:rsidRPr="001D6912">
        <w:t xml:space="preserve"> </w:t>
      </w:r>
      <w:r w:rsidRPr="001D6912">
        <w:t>ставке</w:t>
      </w:r>
      <w:r w:rsidR="007F577E" w:rsidRPr="001D6912">
        <w:t xml:space="preserve"> </w:t>
      </w:r>
      <w:r w:rsidRPr="001D6912">
        <w:t>15%.</w:t>
      </w:r>
    </w:p>
    <w:p w14:paraId="5BCC9BEF" w14:textId="77777777" w:rsidR="00F03749" w:rsidRPr="001D6912" w:rsidRDefault="00F03749" w:rsidP="00F03749">
      <w:r w:rsidRPr="001D6912">
        <w:t>КАК</w:t>
      </w:r>
      <w:r w:rsidR="007F577E" w:rsidRPr="001D6912">
        <w:t xml:space="preserve"> </w:t>
      </w:r>
      <w:r w:rsidRPr="001D6912">
        <w:t>ОТПРАВИТЬ</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p>
    <w:p w14:paraId="53870B58" w14:textId="77777777" w:rsidR="00F03749" w:rsidRPr="001D6912" w:rsidRDefault="00F03749" w:rsidP="00F03749">
      <w:r w:rsidRPr="001D6912">
        <w:t>Если</w:t>
      </w:r>
      <w:r w:rsidR="007F577E" w:rsidRPr="001D6912">
        <w:t xml:space="preserve"> </w:t>
      </w:r>
      <w:r w:rsidRPr="001D6912">
        <w:t>екатеринбуржец</w:t>
      </w:r>
      <w:r w:rsidR="007F577E" w:rsidRPr="001D6912">
        <w:t xml:space="preserve"> </w:t>
      </w:r>
      <w:r w:rsidRPr="001D6912">
        <w:t>решит</w:t>
      </w:r>
      <w:r w:rsidR="007F577E" w:rsidRPr="001D6912">
        <w:t xml:space="preserve"> </w:t>
      </w:r>
      <w:r w:rsidRPr="001D6912">
        <w:t>перевести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понадобится</w:t>
      </w:r>
      <w:r w:rsidR="007F577E" w:rsidRPr="001D6912">
        <w:t xml:space="preserve"> </w:t>
      </w:r>
      <w:r w:rsidRPr="001D6912">
        <w:t>несколько</w:t>
      </w:r>
      <w:r w:rsidR="007F577E" w:rsidRPr="001D6912">
        <w:t xml:space="preserve"> </w:t>
      </w:r>
      <w:r w:rsidRPr="001D6912">
        <w:t>простых</w:t>
      </w:r>
      <w:r w:rsidR="007F577E" w:rsidRPr="001D6912">
        <w:t xml:space="preserve"> </w:t>
      </w:r>
      <w:r w:rsidRPr="001D6912">
        <w:t>действий.</w:t>
      </w:r>
      <w:r w:rsidR="007F577E" w:rsidRPr="001D6912">
        <w:t xml:space="preserve"> </w:t>
      </w:r>
      <w:r w:rsidRPr="001D6912">
        <w:t>Сперва</w:t>
      </w:r>
      <w:r w:rsidR="007F577E" w:rsidRPr="001D6912">
        <w:t xml:space="preserve"> </w:t>
      </w:r>
      <w:r w:rsidRPr="001D6912">
        <w:t>необходимо</w:t>
      </w:r>
      <w:r w:rsidR="007F577E" w:rsidRPr="001D6912">
        <w:t xml:space="preserve"> </w:t>
      </w:r>
      <w:r w:rsidRPr="001D6912">
        <w:t>заключить</w:t>
      </w:r>
      <w:r w:rsidR="007F577E" w:rsidRPr="001D6912">
        <w:t xml:space="preserve"> </w:t>
      </w:r>
      <w:r w:rsidRPr="001D6912">
        <w:t>договор</w:t>
      </w:r>
      <w:r w:rsidR="007F577E" w:rsidRPr="001D6912">
        <w:t xml:space="preserve"> </w:t>
      </w:r>
      <w:r w:rsidRPr="001D6912">
        <w:t>ПДС</w:t>
      </w:r>
      <w:r w:rsidR="007F577E" w:rsidRPr="001D6912">
        <w:t xml:space="preserve"> </w:t>
      </w:r>
      <w:r w:rsidRPr="001D6912">
        <w:t>с</w:t>
      </w:r>
      <w:r w:rsidR="007F577E" w:rsidRPr="001D6912">
        <w:t xml:space="preserve"> </w:t>
      </w:r>
      <w:r w:rsidRPr="001D6912">
        <w:t>выбранным</w:t>
      </w:r>
      <w:r w:rsidR="007F577E" w:rsidRPr="001D6912">
        <w:t xml:space="preserve"> </w:t>
      </w:r>
      <w:r w:rsidRPr="001D6912">
        <w:t>НПФ.</w:t>
      </w:r>
      <w:r w:rsidR="007F577E" w:rsidRPr="001D6912">
        <w:t xml:space="preserve"> </w:t>
      </w:r>
      <w:r w:rsidRPr="001D6912">
        <w:t>Сделать</w:t>
      </w:r>
      <w:r w:rsidR="007F577E" w:rsidRPr="001D6912">
        <w:t xml:space="preserve"> </w:t>
      </w:r>
      <w:r w:rsidRPr="001D6912">
        <w:t>это</w:t>
      </w:r>
      <w:r w:rsidR="007F577E" w:rsidRPr="001D6912">
        <w:t xml:space="preserve"> </w:t>
      </w:r>
      <w:r w:rsidRPr="001D6912">
        <w:t>можно</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в</w:t>
      </w:r>
      <w:r w:rsidR="007F577E" w:rsidRPr="001D6912">
        <w:t xml:space="preserve"> </w:t>
      </w:r>
      <w:r w:rsidRPr="001D6912">
        <w:t>мобильном</w:t>
      </w:r>
      <w:r w:rsidR="007F577E" w:rsidRPr="001D6912">
        <w:t xml:space="preserve"> </w:t>
      </w:r>
      <w:r w:rsidRPr="001D6912">
        <w:t>приложении</w:t>
      </w:r>
      <w:r w:rsidR="007F577E" w:rsidRPr="001D6912">
        <w:t xml:space="preserve"> </w:t>
      </w:r>
      <w:r w:rsidRPr="001D6912">
        <w:t>СберБанк</w:t>
      </w:r>
      <w:r w:rsidR="007F577E" w:rsidRPr="001D6912">
        <w:t xml:space="preserve"> </w:t>
      </w:r>
      <w:r w:rsidRPr="001D6912">
        <w:t>Онлайн,</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в</w:t>
      </w:r>
      <w:r w:rsidR="007F577E" w:rsidRPr="001D6912">
        <w:t xml:space="preserve"> </w:t>
      </w:r>
      <w:r w:rsidRPr="001D6912">
        <w:t>отделении</w:t>
      </w:r>
      <w:r w:rsidR="007F577E" w:rsidRPr="001D6912">
        <w:t xml:space="preserve"> </w:t>
      </w:r>
      <w:r w:rsidRPr="001D6912">
        <w:t>Сбера.</w:t>
      </w:r>
    </w:p>
    <w:p w14:paraId="7ECB21E8" w14:textId="77777777" w:rsidR="00F03749" w:rsidRPr="001D6912" w:rsidRDefault="00F03749" w:rsidP="00F03749">
      <w:r w:rsidRPr="001D6912">
        <w:t>Следующий</w:t>
      </w:r>
      <w:r w:rsidR="007F577E" w:rsidRPr="001D6912">
        <w:t xml:space="preserve"> </w:t>
      </w:r>
      <w:r w:rsidRPr="001D6912">
        <w:t>шаг</w:t>
      </w:r>
      <w:r w:rsidR="007F577E" w:rsidRPr="001D6912">
        <w:t xml:space="preserve"> </w:t>
      </w:r>
      <w:r w:rsidRPr="001D6912">
        <w:t>-</w:t>
      </w:r>
      <w:r w:rsidR="007F577E" w:rsidRPr="001D6912">
        <w:t xml:space="preserve"> </w:t>
      </w:r>
      <w:r w:rsidRPr="001D6912">
        <w:t>подать</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Если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том</w:t>
      </w:r>
      <w:r w:rsidR="007F577E" w:rsidRPr="001D6912">
        <w:t xml:space="preserve"> </w:t>
      </w:r>
      <w:r w:rsidRPr="001D6912">
        <w:t>же</w:t>
      </w:r>
      <w:r w:rsidR="007F577E" w:rsidRPr="001D6912">
        <w:t xml:space="preserve"> </w:t>
      </w:r>
      <w:r w:rsidRPr="001D6912">
        <w:t>фонде,</w:t>
      </w:r>
      <w:r w:rsidR="007F577E" w:rsidRPr="001D6912">
        <w:t xml:space="preserve"> </w:t>
      </w:r>
      <w:r w:rsidRPr="001D6912">
        <w:t>где</w:t>
      </w:r>
      <w:r w:rsidR="007F577E" w:rsidRPr="001D6912">
        <w:t xml:space="preserve"> </w:t>
      </w:r>
      <w:r w:rsidRPr="001D6912">
        <w:t>вы</w:t>
      </w:r>
      <w:r w:rsidR="007F577E" w:rsidRPr="001D6912">
        <w:t xml:space="preserve"> </w:t>
      </w:r>
      <w:r w:rsidRPr="001D6912">
        <w:t>открываете</w:t>
      </w:r>
      <w:r w:rsidR="007F577E" w:rsidRPr="001D6912">
        <w:t xml:space="preserve"> </w:t>
      </w:r>
      <w:r w:rsidRPr="001D6912">
        <w:t>программу,</w:t>
      </w:r>
      <w:r w:rsidR="007F577E" w:rsidRPr="001D6912">
        <w:t xml:space="preserve"> </w:t>
      </w:r>
      <w:r w:rsidRPr="001D6912">
        <w:t>вс</w:t>
      </w:r>
      <w:r w:rsidR="007F577E" w:rsidRPr="001D6912">
        <w:t xml:space="preserve">е </w:t>
      </w:r>
      <w:r w:rsidRPr="001D6912">
        <w:t>пройдет</w:t>
      </w:r>
      <w:r w:rsidR="007F577E" w:rsidRPr="001D6912">
        <w:t xml:space="preserve"> </w:t>
      </w:r>
      <w:r w:rsidRPr="001D6912">
        <w:t>быстро,</w:t>
      </w:r>
      <w:r w:rsidR="007F577E" w:rsidRPr="001D6912">
        <w:t xml:space="preserve"> </w:t>
      </w:r>
      <w:r w:rsidRPr="001D6912">
        <w:t>и</w:t>
      </w:r>
      <w:r w:rsidR="007F577E" w:rsidRPr="001D6912">
        <w:t xml:space="preserve"> </w:t>
      </w:r>
      <w:r w:rsidRPr="001D6912">
        <w:t>деньги</w:t>
      </w:r>
      <w:r w:rsidR="007F577E" w:rsidRPr="001D6912">
        <w:t xml:space="preserve"> </w:t>
      </w:r>
      <w:r w:rsidRPr="001D6912">
        <w:t>поступят</w:t>
      </w:r>
      <w:r w:rsidR="007F577E" w:rsidRPr="001D6912">
        <w:t xml:space="preserve"> </w:t>
      </w:r>
      <w:r w:rsidRPr="001D6912">
        <w:t>на</w:t>
      </w:r>
      <w:r w:rsidR="007F577E" w:rsidRPr="001D6912">
        <w:t xml:space="preserve"> </w:t>
      </w:r>
      <w:r w:rsidRPr="001D6912">
        <w:t>ваш</w:t>
      </w:r>
      <w:r w:rsidR="007F577E" w:rsidRPr="001D6912">
        <w:t xml:space="preserve"> </w:t>
      </w:r>
      <w:r w:rsidRPr="001D6912">
        <w:t>сч</w:t>
      </w:r>
      <w:r w:rsidR="007F577E" w:rsidRPr="001D6912">
        <w:t>е</w:t>
      </w:r>
      <w:r w:rsidRPr="001D6912">
        <w:t>т</w:t>
      </w:r>
      <w:r w:rsidR="007F577E" w:rsidRPr="001D6912">
        <w:t xml:space="preserve"> </w:t>
      </w:r>
      <w:r w:rsidRPr="001D6912">
        <w:t>уже</w:t>
      </w:r>
      <w:r w:rsidR="007F577E" w:rsidRPr="001D6912">
        <w:t xml:space="preserve"> </w:t>
      </w:r>
      <w:r w:rsidRPr="001D6912">
        <w:t>следующем</w:t>
      </w:r>
      <w:r w:rsidR="007F577E" w:rsidRPr="001D6912">
        <w:t xml:space="preserve"> </w:t>
      </w:r>
      <w:r w:rsidRPr="001D6912">
        <w:t>году.</w:t>
      </w:r>
    </w:p>
    <w:p w14:paraId="51E0B38C" w14:textId="77777777" w:rsidR="00F03749" w:rsidRPr="001D6912" w:rsidRDefault="00F03749" w:rsidP="00F03749">
      <w:r w:rsidRPr="001D6912">
        <w:lastRenderedPageBreak/>
        <w:t>Добавим:</w:t>
      </w:r>
      <w:r w:rsidR="007F577E" w:rsidRPr="001D6912">
        <w:t xml:space="preserve"> </w:t>
      </w:r>
      <w:r w:rsidRPr="001D6912">
        <w:t>СберНПФ</w:t>
      </w:r>
      <w:r w:rsidR="007F577E" w:rsidRPr="001D6912">
        <w:t xml:space="preserve"> </w:t>
      </w:r>
      <w:r w:rsidRPr="001D6912">
        <w:t>запустил</w:t>
      </w:r>
      <w:r w:rsidR="007F577E" w:rsidRPr="001D6912">
        <w:t xml:space="preserve"> </w:t>
      </w:r>
      <w:r w:rsidRPr="001D6912">
        <w:t>акцию</w:t>
      </w:r>
      <w:r w:rsidR="007F577E" w:rsidRPr="001D6912">
        <w:t xml:space="preserve"> </w:t>
      </w:r>
      <w:r w:rsidRPr="001D6912">
        <w:t>для</w:t>
      </w:r>
      <w:r w:rsidR="007F577E" w:rsidRPr="001D6912">
        <w:t xml:space="preserve"> </w:t>
      </w:r>
      <w:r w:rsidRPr="001D6912">
        <w:t>своих</w:t>
      </w:r>
      <w:r w:rsidR="007F577E" w:rsidRPr="001D6912">
        <w:t xml:space="preserve"> </w:t>
      </w:r>
      <w:r w:rsidRPr="001D6912">
        <w:t>клиентов.</w:t>
      </w:r>
      <w:r w:rsidR="007F577E" w:rsidRPr="001D6912">
        <w:t xml:space="preserve"> </w:t>
      </w:r>
      <w:r w:rsidRPr="001D6912">
        <w:t>Все,</w:t>
      </w:r>
      <w:r w:rsidR="007F577E" w:rsidRPr="001D6912">
        <w:t xml:space="preserve"> </w:t>
      </w:r>
      <w:r w:rsidRPr="001D6912">
        <w:t>кто</w:t>
      </w:r>
      <w:r w:rsidR="007F577E" w:rsidRPr="001D6912">
        <w:t xml:space="preserve"> </w:t>
      </w:r>
      <w:r w:rsidRPr="001D6912">
        <w:t>с</w:t>
      </w:r>
      <w:r w:rsidR="007F577E" w:rsidRPr="001D6912">
        <w:t xml:space="preserve"> </w:t>
      </w:r>
      <w:r w:rsidRPr="001D6912">
        <w:t>1</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переведут</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1000</w:t>
      </w:r>
      <w:r w:rsidR="007F577E" w:rsidRPr="001D6912">
        <w:t xml:space="preserve"> </w:t>
      </w:r>
      <w:r w:rsidRPr="001D6912">
        <w:t>бонусов</w:t>
      </w:r>
      <w:r w:rsidR="007F577E" w:rsidRPr="001D6912">
        <w:t xml:space="preserve"> </w:t>
      </w:r>
      <w:r w:rsidRPr="001D6912">
        <w:t>Спасибо.</w:t>
      </w:r>
      <w:r w:rsidR="007F577E" w:rsidRPr="001D6912">
        <w:t xml:space="preserve"> </w:t>
      </w:r>
      <w:r w:rsidRPr="001D6912">
        <w:t>Условия</w:t>
      </w:r>
      <w:r w:rsidR="007F577E" w:rsidRPr="001D6912">
        <w:t xml:space="preserve"> </w:t>
      </w:r>
      <w:r w:rsidRPr="001D6912">
        <w:t>простые:</w:t>
      </w:r>
    </w:p>
    <w:p w14:paraId="3454DBD9" w14:textId="77777777" w:rsidR="00F03749" w:rsidRPr="001D6912" w:rsidRDefault="00F03749" w:rsidP="00F03749">
      <w:r w:rsidRPr="001D6912">
        <w:t>1.</w:t>
      </w:r>
      <w:r w:rsidR="007F577E" w:rsidRPr="001D6912">
        <w:t xml:space="preserve"> </w:t>
      </w:r>
      <w:r w:rsidRPr="001D6912">
        <w:t>Проверьте,</w:t>
      </w:r>
      <w:r w:rsidR="007F577E" w:rsidRPr="001D6912">
        <w:t xml:space="preserve"> </w:t>
      </w:r>
      <w:r w:rsidRPr="001D6912">
        <w:t>есть</w:t>
      </w:r>
      <w:r w:rsidR="007F577E" w:rsidRPr="001D6912">
        <w:t xml:space="preserve"> </w:t>
      </w:r>
      <w:r w:rsidRPr="001D6912">
        <w:t>ли</w:t>
      </w:r>
      <w:r w:rsidR="007F577E" w:rsidRPr="001D6912">
        <w:t xml:space="preserve"> </w:t>
      </w:r>
      <w:r w:rsidRPr="001D6912">
        <w:t>у</w:t>
      </w:r>
      <w:r w:rsidR="007F577E" w:rsidRPr="001D6912">
        <w:t xml:space="preserve"> </w:t>
      </w:r>
      <w:r w:rsidRPr="001D6912">
        <w:t>вас</w:t>
      </w:r>
      <w:r w:rsidR="007F577E" w:rsidRPr="001D6912">
        <w:t xml:space="preserve"> </w:t>
      </w:r>
      <w:r w:rsidRPr="001D6912">
        <w:t>регистрация</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СберСпасибо</w:t>
      </w:r>
      <w:r w:rsidR="007F577E" w:rsidRPr="001D6912">
        <w:t>»</w:t>
      </w:r>
      <w:r w:rsidRPr="001D6912">
        <w:t>.</w:t>
      </w:r>
    </w:p>
    <w:p w14:paraId="3682F371" w14:textId="77777777" w:rsidR="00F03749" w:rsidRPr="001D6912" w:rsidRDefault="00F03749" w:rsidP="00F03749">
      <w:r w:rsidRPr="001D6912">
        <w:t>2.</w:t>
      </w:r>
      <w:r w:rsidR="007F577E" w:rsidRPr="001D6912">
        <w:t xml:space="preserve"> </w:t>
      </w:r>
      <w:r w:rsidRPr="001D6912">
        <w:t>Откройте</w:t>
      </w:r>
      <w:r w:rsidR="007F577E" w:rsidRPr="001D6912">
        <w:t xml:space="preserve"> </w:t>
      </w:r>
      <w:r w:rsidRPr="001D6912">
        <w:t>счет</w:t>
      </w:r>
      <w:r w:rsidR="007F577E" w:rsidRPr="001D6912">
        <w:t xml:space="preserve"> </w:t>
      </w:r>
      <w:r w:rsidRPr="001D6912">
        <w:t>в</w:t>
      </w:r>
      <w:r w:rsidR="007F577E" w:rsidRPr="001D6912">
        <w:t xml:space="preserve"> </w:t>
      </w:r>
      <w:r w:rsidRPr="001D6912">
        <w:t>программе</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а</w:t>
      </w:r>
      <w:r w:rsidR="007F577E" w:rsidRPr="001D6912">
        <w:t xml:space="preserve"> </w:t>
      </w:r>
      <w:r w:rsidRPr="001D6912">
        <w:t>затем</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СберНПФ</w:t>
      </w:r>
      <w:r w:rsidR="007F577E" w:rsidRPr="001D6912">
        <w:t xml:space="preserve"> </w:t>
      </w:r>
      <w:r w:rsidRPr="001D6912">
        <w:t>подайте</w:t>
      </w:r>
      <w:r w:rsidR="007F577E" w:rsidRPr="001D6912">
        <w:t xml:space="preserve"> </w:t>
      </w:r>
      <w:r w:rsidRPr="001D6912">
        <w:t>заявление</w:t>
      </w:r>
      <w:r w:rsidR="007F577E" w:rsidRPr="001D6912">
        <w:t xml:space="preserve"> </w:t>
      </w:r>
      <w:r w:rsidRPr="001D6912">
        <w:t>на</w:t>
      </w:r>
      <w:r w:rsidR="007F577E" w:rsidRPr="001D6912">
        <w:t xml:space="preserve"> </w:t>
      </w:r>
      <w:r w:rsidRPr="001D6912">
        <w:t>перевод</w:t>
      </w:r>
      <w:r w:rsidR="007F577E" w:rsidRPr="001D6912">
        <w:t xml:space="preserve"> </w:t>
      </w:r>
      <w:r w:rsidRPr="001D6912">
        <w:t>сюда</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Подписать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можно</w:t>
      </w:r>
      <w:r w:rsidR="007F577E" w:rsidRPr="001D6912">
        <w:t xml:space="preserve"> </w:t>
      </w:r>
      <w:r w:rsidRPr="001D6912">
        <w:t>с</w:t>
      </w:r>
      <w:r w:rsidR="007F577E" w:rsidRPr="001D6912">
        <w:t xml:space="preserve"> </w:t>
      </w:r>
      <w:r w:rsidRPr="001D6912">
        <w:t>приложением</w:t>
      </w:r>
      <w:r w:rsidR="007F577E" w:rsidRPr="001D6912">
        <w:t xml:space="preserve"> «</w:t>
      </w:r>
      <w:r w:rsidRPr="001D6912">
        <w:t>Госключ</w:t>
      </w:r>
      <w:r w:rsidR="007F577E" w:rsidRPr="001D6912">
        <w:t>»</w:t>
      </w:r>
      <w:r w:rsidRPr="001D6912">
        <w:t>.</w:t>
      </w:r>
    </w:p>
    <w:p w14:paraId="58C20732" w14:textId="77777777" w:rsidR="00F03749" w:rsidRPr="001D6912" w:rsidRDefault="00F03749" w:rsidP="00F03749">
      <w:r w:rsidRPr="001D6912">
        <w:t>Важно:</w:t>
      </w:r>
      <w:r w:rsidR="007F577E" w:rsidRPr="001D6912">
        <w:t xml:space="preserve"> </w:t>
      </w:r>
      <w:r w:rsidRPr="001D6912">
        <w:t>подать</w:t>
      </w:r>
      <w:r w:rsidR="007F577E" w:rsidRPr="001D6912">
        <w:t xml:space="preserve"> </w:t>
      </w:r>
      <w:r w:rsidRPr="001D6912">
        <w:t>такое</w:t>
      </w:r>
      <w:r w:rsidR="007F577E" w:rsidRPr="001D6912">
        <w:t xml:space="preserve"> </w:t>
      </w:r>
      <w:r w:rsidRPr="001D6912">
        <w:t>заявление</w:t>
      </w:r>
      <w:r w:rsidR="007F577E" w:rsidRPr="001D6912">
        <w:t xml:space="preserve"> </w:t>
      </w:r>
      <w:r w:rsidRPr="001D6912">
        <w:t>смогут</w:t>
      </w:r>
      <w:r w:rsidR="007F577E" w:rsidRPr="001D6912">
        <w:t xml:space="preserve"> </w:t>
      </w:r>
      <w:r w:rsidRPr="001D6912">
        <w:t>только</w:t>
      </w:r>
      <w:r w:rsidR="007F577E" w:rsidRPr="001D6912">
        <w:t xml:space="preserve"> </w:t>
      </w:r>
      <w:r w:rsidRPr="001D6912">
        <w:t>те,</w:t>
      </w:r>
      <w:r w:rsidR="007F577E" w:rsidRPr="001D6912">
        <w:t xml:space="preserve"> </w:t>
      </w:r>
      <w:r w:rsidRPr="001D6912">
        <w:t>чьи</w:t>
      </w:r>
      <w:r w:rsidR="007F577E" w:rsidRPr="001D6912">
        <w:t xml:space="preserve"> </w:t>
      </w:r>
      <w:r w:rsidRPr="001D6912">
        <w:t>средства</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СберНПФ.</w:t>
      </w:r>
    </w:p>
    <w:p w14:paraId="269AFE81" w14:textId="77777777" w:rsidR="00F03749" w:rsidRPr="001D6912" w:rsidRDefault="00F03749" w:rsidP="00F03749">
      <w:r w:rsidRPr="001D6912">
        <w:t>3.</w:t>
      </w:r>
      <w:r w:rsidR="007F577E" w:rsidRPr="001D6912">
        <w:t xml:space="preserve"> </w:t>
      </w:r>
      <w:r w:rsidRPr="001D6912">
        <w:t>Бонусы</w:t>
      </w:r>
      <w:r w:rsidR="007F577E" w:rsidRPr="001D6912">
        <w:t xml:space="preserve"> </w:t>
      </w:r>
      <w:r w:rsidRPr="001D6912">
        <w:t>поступят</w:t>
      </w:r>
      <w:r w:rsidR="007F577E" w:rsidRPr="001D6912">
        <w:t xml:space="preserve"> </w:t>
      </w:r>
      <w:r w:rsidRPr="001D6912">
        <w:t>на</w:t>
      </w:r>
      <w:r w:rsidR="007F577E" w:rsidRPr="001D6912">
        <w:t xml:space="preserve"> </w:t>
      </w:r>
      <w:r w:rsidRPr="001D6912">
        <w:t>сч</w:t>
      </w:r>
      <w:r w:rsidR="007F577E" w:rsidRPr="001D6912">
        <w:t>е</w:t>
      </w:r>
      <w:r w:rsidRPr="001D6912">
        <w:t>т</w:t>
      </w:r>
      <w:r w:rsidR="007F577E" w:rsidRPr="001D6912">
        <w:t xml:space="preserve"> </w:t>
      </w:r>
      <w:r w:rsidRPr="001D6912">
        <w:t>до</w:t>
      </w:r>
      <w:r w:rsidR="007F577E" w:rsidRPr="001D6912">
        <w:t xml:space="preserve"> </w:t>
      </w:r>
      <w:r w:rsidRPr="001D6912">
        <w:t>31</w:t>
      </w:r>
      <w:r w:rsidR="007F577E" w:rsidRPr="001D6912">
        <w:t xml:space="preserve"> </w:t>
      </w:r>
      <w:r w:rsidRPr="001D6912">
        <w:t>января</w:t>
      </w:r>
      <w:r w:rsidR="007F577E" w:rsidRPr="001D6912">
        <w:t xml:space="preserve"> </w:t>
      </w:r>
      <w:r w:rsidRPr="001D6912">
        <w:t>2025.</w:t>
      </w:r>
    </w:p>
    <w:p w14:paraId="23225F93" w14:textId="77777777" w:rsidR="00F03749" w:rsidRPr="001D6912" w:rsidRDefault="00F03749" w:rsidP="00F03749">
      <w:r w:rsidRPr="001D6912">
        <w:t>*</w:t>
      </w:r>
      <w:r w:rsidR="007F577E" w:rsidRPr="001D6912">
        <w:t xml:space="preserve"> </w:t>
      </w:r>
      <w:r w:rsidRPr="001D6912">
        <w:t>Предложением</w:t>
      </w:r>
      <w:r w:rsidR="007F577E" w:rsidRPr="001D6912">
        <w:t xml:space="preserve"> </w:t>
      </w:r>
      <w:r w:rsidRPr="001D6912">
        <w:t>получится</w:t>
      </w:r>
      <w:r w:rsidR="007F577E" w:rsidRPr="001D6912">
        <w:t xml:space="preserve"> </w:t>
      </w:r>
      <w:r w:rsidRPr="001D6912">
        <w:t>воспользоваться,</w:t>
      </w:r>
      <w:r w:rsidR="007F577E" w:rsidRPr="001D6912">
        <w:t xml:space="preserve"> </w:t>
      </w:r>
      <w:r w:rsidRPr="001D6912">
        <w:t>если</w:t>
      </w:r>
      <w:r w:rsidR="007F577E" w:rsidRPr="001D6912">
        <w:t xml:space="preserve"> </w:t>
      </w:r>
      <w:r w:rsidRPr="001D6912">
        <w:t>сумма</w:t>
      </w:r>
      <w:r w:rsidR="007F577E" w:rsidRPr="001D6912">
        <w:t xml:space="preserve"> </w:t>
      </w:r>
      <w:r w:rsidRPr="001D6912">
        <w:t>средств</w:t>
      </w:r>
      <w:r w:rsidR="007F577E" w:rsidRPr="001D6912">
        <w:t xml:space="preserve"> </w:t>
      </w:r>
      <w:r w:rsidRPr="001D6912">
        <w:t>накопительной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50</w:t>
      </w:r>
      <w:r w:rsidR="007F577E" w:rsidRPr="001D6912">
        <w:t xml:space="preserve"> </w:t>
      </w:r>
      <w:r w:rsidRPr="001D6912">
        <w:t>тыс.</w:t>
      </w:r>
      <w:r w:rsidR="007F577E" w:rsidRPr="001D6912">
        <w:t xml:space="preserve"> </w:t>
      </w:r>
      <w:r w:rsidRPr="001D6912">
        <w:t>рублей.</w:t>
      </w:r>
    </w:p>
    <w:p w14:paraId="78B95387" w14:textId="77777777" w:rsidR="00F03749" w:rsidRPr="001D6912" w:rsidRDefault="00F03749" w:rsidP="00F03749">
      <w:hyperlink r:id="rId27" w:history="1">
        <w:r w:rsidRPr="001D6912">
          <w:rPr>
            <w:rStyle w:val="a3"/>
          </w:rPr>
          <w:t>https://www.ural.kp.ru/daily/27673.5/5024219/</w:t>
        </w:r>
      </w:hyperlink>
    </w:p>
    <w:p w14:paraId="78C66D08" w14:textId="77777777" w:rsidR="00111D7C" w:rsidRPr="001D6912" w:rsidRDefault="00111D7C" w:rsidP="00111D7C">
      <w:pPr>
        <w:pStyle w:val="10"/>
      </w:pPr>
      <w:bookmarkStart w:id="86" w:name="_Toc165991074"/>
      <w:bookmarkStart w:id="87" w:name="_Toc185225641"/>
      <w:r w:rsidRPr="001D6912">
        <w:t>Новости</w:t>
      </w:r>
      <w:r w:rsidR="007F577E" w:rsidRPr="001D6912">
        <w:t xml:space="preserve"> </w:t>
      </w:r>
      <w:r w:rsidRPr="001D6912">
        <w:t>развития</w:t>
      </w:r>
      <w:r w:rsidR="007F577E" w:rsidRPr="001D6912">
        <w:t xml:space="preserve"> </w:t>
      </w:r>
      <w:r w:rsidRPr="001D6912">
        <w:t>системы</w:t>
      </w:r>
      <w:r w:rsidR="007F577E" w:rsidRPr="001D6912">
        <w:t xml:space="preserve"> </w:t>
      </w:r>
      <w:r w:rsidRPr="001D6912">
        <w:t>обязательного</w:t>
      </w:r>
      <w:r w:rsidR="007F577E" w:rsidRPr="001D6912">
        <w:t xml:space="preserve"> </w:t>
      </w:r>
      <w:r w:rsidRPr="001D6912">
        <w:t>пенсионного</w:t>
      </w:r>
      <w:r w:rsidR="007F577E" w:rsidRPr="001D6912">
        <w:t xml:space="preserve"> </w:t>
      </w:r>
      <w:r w:rsidRPr="001D6912">
        <w:t>страхования</w:t>
      </w:r>
      <w:r w:rsidR="007F577E" w:rsidRPr="001D6912">
        <w:t xml:space="preserve"> </w:t>
      </w:r>
      <w:r w:rsidRPr="001D6912">
        <w:t>и</w:t>
      </w:r>
      <w:r w:rsidR="007F577E" w:rsidRPr="001D6912">
        <w:t xml:space="preserve"> </w:t>
      </w:r>
      <w:r w:rsidRPr="001D6912">
        <w:t>страховой</w:t>
      </w:r>
      <w:r w:rsidR="007F577E" w:rsidRPr="001D6912">
        <w:t xml:space="preserve"> </w:t>
      </w:r>
      <w:r w:rsidRPr="001D6912">
        <w:t>пенсии</w:t>
      </w:r>
      <w:bookmarkEnd w:id="39"/>
      <w:bookmarkEnd w:id="40"/>
      <w:bookmarkEnd w:id="41"/>
      <w:bookmarkEnd w:id="86"/>
      <w:bookmarkEnd w:id="87"/>
    </w:p>
    <w:p w14:paraId="6F51CA02" w14:textId="77777777" w:rsidR="00423B66" w:rsidRPr="001D6912" w:rsidRDefault="00423B66" w:rsidP="00423B66">
      <w:pPr>
        <w:pStyle w:val="2"/>
      </w:pPr>
      <w:bookmarkStart w:id="88" w:name="А106"/>
      <w:bookmarkStart w:id="89" w:name="_Toc185225642"/>
      <w:r w:rsidRPr="001D6912">
        <w:t>Российская</w:t>
      </w:r>
      <w:r w:rsidR="007F577E" w:rsidRPr="001D6912">
        <w:t xml:space="preserve"> </w:t>
      </w:r>
      <w:r w:rsidRPr="001D6912">
        <w:t>газета,</w:t>
      </w:r>
      <w:r w:rsidR="007F577E" w:rsidRPr="001D6912">
        <w:t xml:space="preserve"> </w:t>
      </w:r>
      <w:r w:rsidRPr="001D6912">
        <w:t>13.12.2024,</w:t>
      </w:r>
      <w:r w:rsidR="007F577E" w:rsidRPr="001D6912">
        <w:t xml:space="preserve"> </w:t>
      </w:r>
      <w:r w:rsidRPr="001D6912">
        <w:t>Путин</w:t>
      </w:r>
      <w:r w:rsidR="007F577E" w:rsidRPr="001D6912">
        <w:t xml:space="preserve"> </w:t>
      </w:r>
      <w:r w:rsidRPr="001D6912">
        <w:t>утвердил</w:t>
      </w:r>
      <w:r w:rsidR="007F577E" w:rsidRPr="001D6912">
        <w:t xml:space="preserve"> </w:t>
      </w:r>
      <w:r w:rsidRPr="001D6912">
        <w:t>включение</w:t>
      </w:r>
      <w:r w:rsidR="007F577E" w:rsidRPr="001D6912">
        <w:t xml:space="preserve"> </w:t>
      </w:r>
      <w:r w:rsidRPr="001D6912">
        <w:t>в</w:t>
      </w:r>
      <w:r w:rsidR="007F577E" w:rsidRPr="001D6912">
        <w:t xml:space="preserve"> </w:t>
      </w:r>
      <w:r w:rsidRPr="001D6912">
        <w:t>пенсионный</w:t>
      </w:r>
      <w:r w:rsidR="007F577E" w:rsidRPr="001D6912">
        <w:t xml:space="preserve"> </w:t>
      </w:r>
      <w:r w:rsidRPr="001D6912">
        <w:t>стаж</w:t>
      </w:r>
      <w:r w:rsidR="007F577E" w:rsidRPr="001D6912">
        <w:t xml:space="preserve"> </w:t>
      </w:r>
      <w:r w:rsidRPr="001D6912">
        <w:t>россиян</w:t>
      </w:r>
      <w:r w:rsidR="007F577E" w:rsidRPr="001D6912">
        <w:t xml:space="preserve"> </w:t>
      </w:r>
      <w:r w:rsidRPr="001D6912">
        <w:t>периода</w:t>
      </w:r>
      <w:r w:rsidR="007F577E" w:rsidRPr="001D6912">
        <w:t xml:space="preserve"> </w:t>
      </w:r>
      <w:r w:rsidRPr="001D6912">
        <w:t>работы</w:t>
      </w:r>
      <w:r w:rsidR="007F577E" w:rsidRPr="001D6912">
        <w:t xml:space="preserve"> </w:t>
      </w:r>
      <w:r w:rsidRPr="001D6912">
        <w:t>на</w:t>
      </w:r>
      <w:r w:rsidR="007F577E" w:rsidRPr="001D6912">
        <w:t xml:space="preserve"> </w:t>
      </w:r>
      <w:r w:rsidRPr="001D6912">
        <w:t>Украине</w:t>
      </w:r>
      <w:bookmarkEnd w:id="88"/>
      <w:bookmarkEnd w:id="89"/>
    </w:p>
    <w:p w14:paraId="2FBFA38B" w14:textId="77777777" w:rsidR="00423B66" w:rsidRPr="001D6912" w:rsidRDefault="00423B66" w:rsidP="00474FCF">
      <w:pPr>
        <w:pStyle w:val="3"/>
      </w:pPr>
      <w:bookmarkStart w:id="90" w:name="_Toc185225643"/>
      <w:r w:rsidRPr="001D6912">
        <w:t>В</w:t>
      </w:r>
      <w:r w:rsidR="007F577E" w:rsidRPr="001D6912">
        <w:t xml:space="preserve"> </w:t>
      </w:r>
      <w:r w:rsidRPr="001D6912">
        <w:t>пенсионный</w:t>
      </w:r>
      <w:r w:rsidR="007F577E" w:rsidRPr="001D6912">
        <w:t xml:space="preserve"> </w:t>
      </w:r>
      <w:r w:rsidRPr="001D6912">
        <w:t>стаж</w:t>
      </w:r>
      <w:r w:rsidR="007F577E" w:rsidRPr="001D6912">
        <w:t xml:space="preserve"> </w:t>
      </w:r>
      <w:r w:rsidRPr="001D6912">
        <w:t>россиян</w:t>
      </w:r>
      <w:r w:rsidR="007F577E" w:rsidRPr="001D6912">
        <w:t xml:space="preserve"> </w:t>
      </w:r>
      <w:r w:rsidRPr="001D6912">
        <w:t>включат</w:t>
      </w:r>
      <w:r w:rsidR="007F577E" w:rsidRPr="001D6912">
        <w:t xml:space="preserve"> </w:t>
      </w:r>
      <w:r w:rsidRPr="001D6912">
        <w:t>период</w:t>
      </w:r>
      <w:r w:rsidR="007F577E" w:rsidRPr="001D6912">
        <w:t xml:space="preserve"> </w:t>
      </w:r>
      <w:r w:rsidRPr="001D6912">
        <w:t>работы</w:t>
      </w:r>
      <w:r w:rsidR="007F577E" w:rsidRPr="001D6912">
        <w:t xml:space="preserve"> </w:t>
      </w:r>
      <w:r w:rsidRPr="001D6912">
        <w:t>на</w:t>
      </w:r>
      <w:r w:rsidR="007F577E" w:rsidRPr="001D6912">
        <w:t xml:space="preserve"> </w:t>
      </w:r>
      <w:r w:rsidRPr="001D6912">
        <w:t>Украине</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1991</w:t>
      </w:r>
      <w:r w:rsidR="007F577E" w:rsidRPr="001D6912">
        <w:t xml:space="preserve"> </w:t>
      </w:r>
      <w:r w:rsidRPr="001D6912">
        <w:t>года</w:t>
      </w:r>
      <w:r w:rsidR="007F577E" w:rsidRPr="001D6912">
        <w:t xml:space="preserve"> </w:t>
      </w:r>
      <w:r w:rsidRPr="001D6912">
        <w:t>по</w:t>
      </w:r>
      <w:r w:rsidR="007F577E" w:rsidRPr="001D6912">
        <w:t xml:space="preserve"> </w:t>
      </w:r>
      <w:r w:rsidRPr="001D6912">
        <w:t>23</w:t>
      </w:r>
      <w:r w:rsidR="007F577E" w:rsidRPr="001D6912">
        <w:t xml:space="preserve"> </w:t>
      </w:r>
      <w:r w:rsidRPr="001D6912">
        <w:t>февраля</w:t>
      </w:r>
      <w:r w:rsidR="007F577E" w:rsidRPr="001D6912">
        <w:t xml:space="preserve"> </w:t>
      </w:r>
      <w:r w:rsidRPr="001D6912">
        <w:t>2022-го.</w:t>
      </w:r>
      <w:r w:rsidR="007F577E" w:rsidRPr="001D6912">
        <w:t xml:space="preserve"> </w:t>
      </w:r>
      <w:r w:rsidRPr="001D6912">
        <w:t>Такой</w:t>
      </w:r>
      <w:r w:rsidR="007F577E" w:rsidRPr="001D6912">
        <w:t xml:space="preserve"> </w:t>
      </w:r>
      <w:r w:rsidRPr="001D6912">
        <w:t>закон</w:t>
      </w:r>
      <w:r w:rsidR="007F577E" w:rsidRPr="001D6912">
        <w:t xml:space="preserve"> </w:t>
      </w:r>
      <w:r w:rsidRPr="001D6912">
        <w:t>подписал</w:t>
      </w:r>
      <w:r w:rsidR="007F577E" w:rsidRPr="001D6912">
        <w:t xml:space="preserve"> </w:t>
      </w:r>
      <w:r w:rsidRPr="001D6912">
        <w:t>президент</w:t>
      </w:r>
      <w:r w:rsidR="007F577E" w:rsidRPr="001D6912">
        <w:t xml:space="preserve"> </w:t>
      </w:r>
      <w:r w:rsidRPr="001D6912">
        <w:t>РФ</w:t>
      </w:r>
      <w:r w:rsidR="007F577E" w:rsidRPr="001D6912">
        <w:t xml:space="preserve"> </w:t>
      </w:r>
      <w:r w:rsidRPr="001D6912">
        <w:t>Владимир</w:t>
      </w:r>
      <w:r w:rsidR="007F577E" w:rsidRPr="001D6912">
        <w:t xml:space="preserve"> </w:t>
      </w:r>
      <w:r w:rsidRPr="001D6912">
        <w:t>Путин.</w:t>
      </w:r>
      <w:bookmarkEnd w:id="90"/>
    </w:p>
    <w:p w14:paraId="65F1C5DD" w14:textId="77777777" w:rsidR="00423B66" w:rsidRPr="001D6912" w:rsidRDefault="00423B66" w:rsidP="00423B66">
      <w:r w:rsidRPr="001D6912">
        <w:t>Помимо</w:t>
      </w:r>
      <w:r w:rsidR="007F577E" w:rsidRPr="001D6912">
        <w:t xml:space="preserve"> </w:t>
      </w:r>
      <w:r w:rsidRPr="001D6912">
        <w:t>этого,</w:t>
      </w:r>
      <w:r w:rsidR="007F577E" w:rsidRPr="001D6912">
        <w:t xml:space="preserve"> </w:t>
      </w:r>
      <w:r w:rsidRPr="001D6912">
        <w:t>в</w:t>
      </w:r>
      <w:r w:rsidR="007F577E" w:rsidRPr="001D6912">
        <w:t xml:space="preserve"> </w:t>
      </w:r>
      <w:r w:rsidRPr="001D6912">
        <w:t>пенсионный</w:t>
      </w:r>
      <w:r w:rsidR="007F577E" w:rsidRPr="001D6912">
        <w:t xml:space="preserve"> </w:t>
      </w:r>
      <w:r w:rsidRPr="001D6912">
        <w:t>стаж</w:t>
      </w:r>
      <w:r w:rsidR="007F577E" w:rsidRPr="001D6912">
        <w:t xml:space="preserve"> </w:t>
      </w:r>
      <w:r w:rsidRPr="001D6912">
        <w:t>войдут</w:t>
      </w:r>
      <w:r w:rsidR="007F577E" w:rsidRPr="001D6912">
        <w:t xml:space="preserve"> </w:t>
      </w:r>
      <w:r w:rsidRPr="001D6912">
        <w:t>периоды</w:t>
      </w:r>
      <w:r w:rsidR="007F577E" w:rsidRPr="001D6912">
        <w:t xml:space="preserve"> </w:t>
      </w:r>
      <w:r w:rsidRPr="001D6912">
        <w:t>трудовой</w:t>
      </w:r>
      <w:r w:rsidR="007F577E" w:rsidRPr="001D6912">
        <w:t xml:space="preserve"> </w:t>
      </w:r>
      <w:r w:rsidRPr="001D6912">
        <w:t>деятельности,</w:t>
      </w:r>
      <w:r w:rsidR="007F577E" w:rsidRPr="001D6912">
        <w:t xml:space="preserve"> </w:t>
      </w:r>
      <w:r w:rsidRPr="001D6912">
        <w:t>которая</w:t>
      </w:r>
      <w:r w:rsidR="007F577E" w:rsidRPr="001D6912">
        <w:t xml:space="preserve"> </w:t>
      </w:r>
      <w:r w:rsidRPr="001D6912">
        <w:t>выполнялась</w:t>
      </w:r>
      <w:r w:rsidR="007F577E" w:rsidRPr="001D6912">
        <w:t xml:space="preserve"> </w:t>
      </w:r>
      <w:r w:rsidRPr="001D6912">
        <w:t>на</w:t>
      </w:r>
      <w:r w:rsidR="007F577E" w:rsidRPr="001D6912">
        <w:t xml:space="preserve"> </w:t>
      </w:r>
      <w:r w:rsidRPr="001D6912">
        <w:t>территориях</w:t>
      </w:r>
      <w:r w:rsidR="007F577E" w:rsidRPr="001D6912">
        <w:t xml:space="preserve"> </w:t>
      </w:r>
      <w:r w:rsidRPr="001D6912">
        <w:t>Запорожской</w:t>
      </w:r>
      <w:r w:rsidR="007F577E" w:rsidRPr="001D6912">
        <w:t xml:space="preserve"> </w:t>
      </w:r>
      <w:r w:rsidRPr="001D6912">
        <w:t>и</w:t>
      </w:r>
      <w:r w:rsidR="007F577E" w:rsidRPr="001D6912">
        <w:t xml:space="preserve"> </w:t>
      </w:r>
      <w:r w:rsidRPr="001D6912">
        <w:t>Херсонской</w:t>
      </w:r>
      <w:r w:rsidR="007F577E" w:rsidRPr="001D6912">
        <w:t xml:space="preserve"> </w:t>
      </w:r>
      <w:r w:rsidRPr="001D6912">
        <w:t>областей</w:t>
      </w:r>
      <w:r w:rsidR="007F577E" w:rsidRPr="001D6912">
        <w:t xml:space="preserve"> </w:t>
      </w:r>
      <w:r w:rsidRPr="001D6912">
        <w:t>с</w:t>
      </w:r>
      <w:r w:rsidR="007F577E" w:rsidRPr="001D6912">
        <w:t xml:space="preserve"> </w:t>
      </w:r>
      <w:r w:rsidRPr="001D6912">
        <w:t>24</w:t>
      </w:r>
      <w:r w:rsidR="007F577E" w:rsidRPr="001D6912">
        <w:t xml:space="preserve"> </w:t>
      </w:r>
      <w:r w:rsidRPr="001D6912">
        <w:t>февраля</w:t>
      </w:r>
      <w:r w:rsidR="007F577E" w:rsidRPr="001D6912">
        <w:t xml:space="preserve"> </w:t>
      </w:r>
      <w:r w:rsidRPr="001D6912">
        <w:t>по</w:t>
      </w:r>
      <w:r w:rsidR="007F577E" w:rsidRPr="001D6912">
        <w:t xml:space="preserve"> </w:t>
      </w:r>
      <w:r w:rsidRPr="001D6912">
        <w:t>29</w:t>
      </w:r>
      <w:r w:rsidR="007F577E" w:rsidRPr="001D6912">
        <w:t xml:space="preserve"> </w:t>
      </w:r>
      <w:r w:rsidRPr="001D6912">
        <w:t>сентября</w:t>
      </w:r>
      <w:r w:rsidR="007F577E" w:rsidRPr="001D6912">
        <w:t xml:space="preserve"> </w:t>
      </w:r>
      <w:r w:rsidRPr="001D6912">
        <w:t>2022</w:t>
      </w:r>
      <w:r w:rsidR="007F577E" w:rsidRPr="001D6912">
        <w:t xml:space="preserve"> </w:t>
      </w:r>
      <w:r w:rsidRPr="001D6912">
        <w:t>года,</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на</w:t>
      </w:r>
      <w:r w:rsidR="007F577E" w:rsidRPr="001D6912">
        <w:t xml:space="preserve"> </w:t>
      </w:r>
      <w:r w:rsidRPr="001D6912">
        <w:t>территориях</w:t>
      </w:r>
      <w:r w:rsidR="007F577E" w:rsidRPr="001D6912">
        <w:t xml:space="preserve"> </w:t>
      </w:r>
      <w:r w:rsidRPr="001D6912">
        <w:t>Донецкой</w:t>
      </w:r>
      <w:r w:rsidR="007F577E" w:rsidRPr="001D6912">
        <w:t xml:space="preserve"> </w:t>
      </w:r>
      <w:r w:rsidRPr="001D6912">
        <w:t>и</w:t>
      </w:r>
      <w:r w:rsidR="007F577E" w:rsidRPr="001D6912">
        <w:t xml:space="preserve"> </w:t>
      </w:r>
      <w:r w:rsidRPr="001D6912">
        <w:t>Луганской</w:t>
      </w:r>
      <w:r w:rsidR="007F577E" w:rsidRPr="001D6912">
        <w:t xml:space="preserve"> </w:t>
      </w:r>
      <w:r w:rsidRPr="001D6912">
        <w:t>народных</w:t>
      </w:r>
      <w:r w:rsidR="007F577E" w:rsidRPr="001D6912">
        <w:t xml:space="preserve"> </w:t>
      </w:r>
      <w:r w:rsidRPr="001D6912">
        <w:t>республик</w:t>
      </w:r>
      <w:r w:rsidR="007F577E" w:rsidRPr="001D6912">
        <w:t xml:space="preserve"> </w:t>
      </w:r>
      <w:r w:rsidRPr="001D6912">
        <w:t>с</w:t>
      </w:r>
      <w:r w:rsidR="007F577E" w:rsidRPr="001D6912">
        <w:t xml:space="preserve"> </w:t>
      </w:r>
      <w:r w:rsidRPr="001D6912">
        <w:t>11</w:t>
      </w:r>
      <w:r w:rsidR="007F577E" w:rsidRPr="001D6912">
        <w:t xml:space="preserve"> </w:t>
      </w:r>
      <w:r w:rsidRPr="001D6912">
        <w:t>мая</w:t>
      </w:r>
      <w:r w:rsidR="007F577E" w:rsidRPr="001D6912">
        <w:t xml:space="preserve"> </w:t>
      </w:r>
      <w:r w:rsidRPr="001D6912">
        <w:t>2014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29</w:t>
      </w:r>
      <w:r w:rsidR="007F577E" w:rsidRPr="001D6912">
        <w:t xml:space="preserve"> </w:t>
      </w:r>
      <w:r w:rsidRPr="001D6912">
        <w:t>сентября</w:t>
      </w:r>
      <w:r w:rsidR="007F577E" w:rsidRPr="001D6912">
        <w:t xml:space="preserve"> </w:t>
      </w:r>
      <w:r w:rsidRPr="001D6912">
        <w:t>2022-го.</w:t>
      </w:r>
    </w:p>
    <w:p w14:paraId="07409C3C" w14:textId="77777777" w:rsidR="00423B66" w:rsidRPr="001D6912" w:rsidRDefault="00423B66" w:rsidP="00423B66">
      <w:r w:rsidRPr="001D6912">
        <w:t>Для</w:t>
      </w:r>
      <w:r w:rsidR="007F577E" w:rsidRPr="001D6912">
        <w:t xml:space="preserve"> </w:t>
      </w:r>
      <w:r w:rsidRPr="001D6912">
        <w:t>подтверждения</w:t>
      </w:r>
      <w:r w:rsidR="007F577E" w:rsidRPr="001D6912">
        <w:t xml:space="preserve"> </w:t>
      </w:r>
      <w:r w:rsidRPr="001D6912">
        <w:t>во</w:t>
      </w:r>
      <w:r w:rsidR="007F577E" w:rsidRPr="001D6912">
        <w:t xml:space="preserve"> </w:t>
      </w:r>
      <w:r w:rsidRPr="001D6912">
        <w:t>всех</w:t>
      </w:r>
      <w:r w:rsidR="007F577E" w:rsidRPr="001D6912">
        <w:t xml:space="preserve"> </w:t>
      </w:r>
      <w:r w:rsidRPr="001D6912">
        <w:t>случаях</w:t>
      </w:r>
      <w:r w:rsidR="007F577E" w:rsidRPr="001D6912">
        <w:t xml:space="preserve"> </w:t>
      </w:r>
      <w:r w:rsidRPr="001D6912">
        <w:t>потребуются</w:t>
      </w:r>
      <w:r w:rsidR="007F577E" w:rsidRPr="001D6912">
        <w:t xml:space="preserve"> </w:t>
      </w:r>
      <w:r w:rsidRPr="001D6912">
        <w:t>документы,</w:t>
      </w:r>
      <w:r w:rsidR="007F577E" w:rsidRPr="001D6912">
        <w:t xml:space="preserve"> </w:t>
      </w:r>
      <w:r w:rsidRPr="001D6912">
        <w:t>выданные</w:t>
      </w:r>
      <w:r w:rsidR="007F577E" w:rsidRPr="001D6912">
        <w:t xml:space="preserve"> </w:t>
      </w:r>
      <w:r w:rsidRPr="001D6912">
        <w:t>работодателями</w:t>
      </w:r>
      <w:r w:rsidR="007F577E" w:rsidRPr="001D6912">
        <w:t xml:space="preserve"> </w:t>
      </w:r>
      <w:r w:rsidRPr="001D6912">
        <w:t>или</w:t>
      </w:r>
      <w:r w:rsidR="007F577E" w:rsidRPr="001D6912">
        <w:t xml:space="preserve"> </w:t>
      </w:r>
      <w:r w:rsidRPr="001D6912">
        <w:t>государственными</w:t>
      </w:r>
      <w:r w:rsidR="007F577E" w:rsidRPr="001D6912">
        <w:t xml:space="preserve"> </w:t>
      </w:r>
      <w:r w:rsidRPr="001D6912">
        <w:t>органами.</w:t>
      </w:r>
    </w:p>
    <w:p w14:paraId="54B66151" w14:textId="77777777" w:rsidR="00423B66" w:rsidRPr="001D6912" w:rsidRDefault="00423B66" w:rsidP="00423B66">
      <w:r w:rsidRPr="001D6912">
        <w:t>Член</w:t>
      </w:r>
      <w:r w:rsidR="007F577E" w:rsidRPr="001D6912">
        <w:t xml:space="preserve"> </w:t>
      </w:r>
      <w:r w:rsidRPr="001D6912">
        <w:t>комитета</w:t>
      </w:r>
      <w:r w:rsidR="007F577E" w:rsidRPr="001D6912">
        <w:t xml:space="preserve"> </w:t>
      </w:r>
      <w:r w:rsidRPr="001D6912">
        <w:t>по</w:t>
      </w:r>
      <w:r w:rsidR="007F577E" w:rsidRPr="001D6912">
        <w:t xml:space="preserve"> </w:t>
      </w:r>
      <w:r w:rsidRPr="001D6912">
        <w:t>бюджету</w:t>
      </w:r>
      <w:r w:rsidR="007F577E" w:rsidRPr="001D6912">
        <w:t xml:space="preserve"> </w:t>
      </w:r>
      <w:r w:rsidRPr="001D6912">
        <w:t>и</w:t>
      </w:r>
      <w:r w:rsidR="007F577E" w:rsidRPr="001D6912">
        <w:t xml:space="preserve"> </w:t>
      </w:r>
      <w:r w:rsidRPr="001D6912">
        <w:t>налогам</w:t>
      </w:r>
      <w:r w:rsidR="007F577E" w:rsidRPr="001D6912">
        <w:t xml:space="preserve"> </w:t>
      </w:r>
      <w:r w:rsidRPr="001D6912">
        <w:t>Никита</w:t>
      </w:r>
      <w:r w:rsidR="007F577E" w:rsidRPr="001D6912">
        <w:t xml:space="preserve"> </w:t>
      </w:r>
      <w:r w:rsidRPr="001D6912">
        <w:t>Чаплин</w:t>
      </w:r>
      <w:r w:rsidR="007F577E" w:rsidRPr="001D6912">
        <w:t xml:space="preserve"> </w:t>
      </w:r>
      <w:r w:rsidRPr="001D6912">
        <w:t>(ЕР)</w:t>
      </w:r>
      <w:r w:rsidR="007F577E" w:rsidRPr="001D6912">
        <w:t xml:space="preserve"> </w:t>
      </w:r>
      <w:r w:rsidRPr="001D6912">
        <w:t>ранее</w:t>
      </w:r>
      <w:r w:rsidR="007F577E" w:rsidRPr="001D6912">
        <w:t xml:space="preserve"> </w:t>
      </w:r>
      <w:r w:rsidRPr="001D6912">
        <w:t>пояснил</w:t>
      </w:r>
      <w:r w:rsidR="007F577E" w:rsidRPr="001D6912">
        <w:t xml:space="preserve"> </w:t>
      </w:r>
      <w:r w:rsidRPr="001D6912">
        <w:t>в</w:t>
      </w:r>
      <w:r w:rsidR="007F577E" w:rsidRPr="001D6912">
        <w:t xml:space="preserve"> </w:t>
      </w:r>
      <w:r w:rsidRPr="001D6912">
        <w:t>комментарии</w:t>
      </w:r>
      <w:r w:rsidR="007F577E" w:rsidRPr="001D6912">
        <w:t xml:space="preserve"> «</w:t>
      </w:r>
      <w:r w:rsidRPr="001D6912">
        <w:t>РГ</w:t>
      </w:r>
      <w:r w:rsidR="007F577E" w:rsidRPr="001D6912">
        <w:t>»</w:t>
      </w:r>
      <w:r w:rsidRPr="001D6912">
        <w:t>,</w:t>
      </w:r>
      <w:r w:rsidR="007F577E" w:rsidRPr="001D6912">
        <w:t xml:space="preserve"> </w:t>
      </w:r>
      <w:r w:rsidRPr="001D6912">
        <w:t>что</w:t>
      </w:r>
      <w:r w:rsidR="007F577E" w:rsidRPr="001D6912">
        <w:t xml:space="preserve"> </w:t>
      </w:r>
      <w:r w:rsidRPr="001D6912">
        <w:t>принятие</w:t>
      </w:r>
      <w:r w:rsidR="007F577E" w:rsidRPr="001D6912">
        <w:t xml:space="preserve"> </w:t>
      </w:r>
      <w:r w:rsidRPr="001D6912">
        <w:t>закона</w:t>
      </w:r>
      <w:r w:rsidR="007F577E" w:rsidRPr="001D6912">
        <w:t xml:space="preserve"> </w:t>
      </w:r>
      <w:r w:rsidRPr="001D6912">
        <w:t>будет</w:t>
      </w:r>
      <w:r w:rsidR="007F577E" w:rsidRPr="001D6912">
        <w:t xml:space="preserve"> </w:t>
      </w:r>
      <w:r w:rsidRPr="001D6912">
        <w:t>способствовать</w:t>
      </w:r>
      <w:r w:rsidR="007F577E" w:rsidRPr="001D6912">
        <w:t xml:space="preserve"> </w:t>
      </w:r>
      <w:r w:rsidRPr="001D6912">
        <w:t>социальной</w:t>
      </w:r>
      <w:r w:rsidR="007F577E" w:rsidRPr="001D6912">
        <w:t xml:space="preserve"> </w:t>
      </w:r>
      <w:r w:rsidRPr="001D6912">
        <w:t>справедливости,</w:t>
      </w:r>
      <w:r w:rsidR="007F577E" w:rsidRPr="001D6912">
        <w:t xml:space="preserve"> </w:t>
      </w:r>
      <w:r w:rsidRPr="001D6912">
        <w:t>обеспечивая</w:t>
      </w:r>
      <w:r w:rsidR="007F577E" w:rsidRPr="001D6912">
        <w:t xml:space="preserve"> </w:t>
      </w:r>
      <w:r w:rsidRPr="001D6912">
        <w:t>граждан</w:t>
      </w:r>
      <w:r w:rsidR="007F577E" w:rsidRPr="001D6912">
        <w:t xml:space="preserve"> </w:t>
      </w:r>
      <w:r w:rsidRPr="001D6912">
        <w:t>надлежащими</w:t>
      </w:r>
      <w:r w:rsidR="007F577E" w:rsidRPr="001D6912">
        <w:t xml:space="preserve"> </w:t>
      </w:r>
      <w:r w:rsidRPr="001D6912">
        <w:t>пенсионными</w:t>
      </w:r>
      <w:r w:rsidR="007F577E" w:rsidRPr="001D6912">
        <w:t xml:space="preserve"> </w:t>
      </w:r>
      <w:r w:rsidRPr="001D6912">
        <w:t>правами.</w:t>
      </w:r>
      <w:r w:rsidR="007F577E" w:rsidRPr="001D6912">
        <w:t xml:space="preserve"> «</w:t>
      </w:r>
      <w:r w:rsidRPr="001D6912">
        <w:t>Это</w:t>
      </w:r>
      <w:r w:rsidR="007F577E" w:rsidRPr="001D6912">
        <w:t xml:space="preserve"> </w:t>
      </w:r>
      <w:r w:rsidRPr="001D6912">
        <w:t>важно,</w:t>
      </w:r>
      <w:r w:rsidR="007F577E" w:rsidRPr="001D6912">
        <w:t xml:space="preserve"> </w:t>
      </w:r>
      <w:r w:rsidRPr="001D6912">
        <w:t>потому</w:t>
      </w:r>
      <w:r w:rsidR="007F577E" w:rsidRPr="001D6912">
        <w:t xml:space="preserve"> </w:t>
      </w:r>
      <w:r w:rsidRPr="001D6912">
        <w:t>что</w:t>
      </w:r>
      <w:r w:rsidR="007F577E" w:rsidRPr="001D6912">
        <w:t xml:space="preserve"> </w:t>
      </w:r>
      <w:r w:rsidRPr="001D6912">
        <w:t>жители</w:t>
      </w:r>
      <w:r w:rsidR="007F577E" w:rsidRPr="001D6912">
        <w:t xml:space="preserve"> </w:t>
      </w:r>
      <w:r w:rsidRPr="001D6912">
        <w:t>новых</w:t>
      </w:r>
      <w:r w:rsidR="007F577E" w:rsidRPr="001D6912">
        <w:t xml:space="preserve"> </w:t>
      </w:r>
      <w:r w:rsidRPr="001D6912">
        <w:t>территорий</w:t>
      </w:r>
      <w:r w:rsidR="007F577E" w:rsidRPr="001D6912">
        <w:t xml:space="preserve"> </w:t>
      </w:r>
      <w:r w:rsidRPr="001D6912">
        <w:t>являются</w:t>
      </w:r>
      <w:r w:rsidR="007F577E" w:rsidRPr="001D6912">
        <w:t xml:space="preserve"> </w:t>
      </w:r>
      <w:r w:rsidRPr="001D6912">
        <w:t>полноправными</w:t>
      </w:r>
      <w:r w:rsidR="007F577E" w:rsidRPr="001D6912">
        <w:t xml:space="preserve"> </w:t>
      </w:r>
      <w:r w:rsidRPr="001D6912">
        <w:t>гражданами</w:t>
      </w:r>
      <w:r w:rsidR="007F577E" w:rsidRPr="001D6912">
        <w:t xml:space="preserve"> </w:t>
      </w:r>
      <w:r w:rsidRPr="001D6912">
        <w:t>РФ,</w:t>
      </w:r>
      <w:r w:rsidR="007F577E" w:rsidRPr="001D6912">
        <w:t xml:space="preserve"> </w:t>
      </w:r>
      <w:r w:rsidRPr="001D6912">
        <w:t>обладающими</w:t>
      </w:r>
      <w:r w:rsidR="007F577E" w:rsidRPr="001D6912">
        <w:t xml:space="preserve"> </w:t>
      </w:r>
      <w:r w:rsidRPr="001D6912">
        <w:t>всеми</w:t>
      </w:r>
      <w:r w:rsidR="007F577E" w:rsidRPr="001D6912">
        <w:t xml:space="preserve"> </w:t>
      </w:r>
      <w:r w:rsidRPr="001D6912">
        <w:t>правами</w:t>
      </w:r>
      <w:r w:rsidR="007F577E" w:rsidRPr="001D6912">
        <w:t xml:space="preserve"> </w:t>
      </w:r>
      <w:r w:rsidRPr="001D6912">
        <w:t>на</w:t>
      </w:r>
      <w:r w:rsidR="007F577E" w:rsidRPr="001D6912">
        <w:t xml:space="preserve"> </w:t>
      </w:r>
      <w:r w:rsidRPr="001D6912">
        <w:t>социальные</w:t>
      </w:r>
      <w:r w:rsidR="007F577E" w:rsidRPr="001D6912">
        <w:t xml:space="preserve"> </w:t>
      </w:r>
      <w:r w:rsidRPr="001D6912">
        <w:t>выплаты,</w:t>
      </w:r>
      <w:r w:rsidR="007F577E" w:rsidRPr="001D6912">
        <w:t xml:space="preserve"> </w:t>
      </w:r>
      <w:r w:rsidRPr="001D6912">
        <w:t>-</w:t>
      </w:r>
      <w:r w:rsidR="007F577E" w:rsidRPr="001D6912">
        <w:t xml:space="preserve"> </w:t>
      </w:r>
      <w:r w:rsidRPr="001D6912">
        <w:t>отметил</w:t>
      </w:r>
      <w:r w:rsidR="007F577E" w:rsidRPr="001D6912">
        <w:t xml:space="preserve"> </w:t>
      </w:r>
      <w:r w:rsidRPr="001D6912">
        <w:t>он.</w:t>
      </w:r>
      <w:r w:rsidR="007F577E" w:rsidRPr="001D6912">
        <w:t xml:space="preserve"> </w:t>
      </w:r>
      <w:r w:rsidRPr="001D6912">
        <w:t>-</w:t>
      </w:r>
      <w:r w:rsidR="007F577E" w:rsidRPr="001D6912">
        <w:t xml:space="preserve"> </w:t>
      </w:r>
      <w:r w:rsidRPr="001D6912">
        <w:t>Признание</w:t>
      </w:r>
      <w:r w:rsidR="007F577E" w:rsidRPr="001D6912">
        <w:t xml:space="preserve"> </w:t>
      </w:r>
      <w:r w:rsidRPr="001D6912">
        <w:t>и</w:t>
      </w:r>
      <w:r w:rsidR="007F577E" w:rsidRPr="001D6912">
        <w:t xml:space="preserve"> </w:t>
      </w:r>
      <w:r w:rsidRPr="001D6912">
        <w:t>учет</w:t>
      </w:r>
      <w:r w:rsidR="007F577E" w:rsidRPr="001D6912">
        <w:t xml:space="preserve"> </w:t>
      </w:r>
      <w:r w:rsidRPr="001D6912">
        <w:t>их</w:t>
      </w:r>
      <w:r w:rsidR="007F577E" w:rsidRPr="001D6912">
        <w:t xml:space="preserve"> </w:t>
      </w:r>
      <w:r w:rsidRPr="001D6912">
        <w:t>трудового</w:t>
      </w:r>
      <w:r w:rsidR="007F577E" w:rsidRPr="001D6912">
        <w:t xml:space="preserve"> </w:t>
      </w:r>
      <w:r w:rsidRPr="001D6912">
        <w:t>стажа,</w:t>
      </w:r>
      <w:r w:rsidR="007F577E" w:rsidRPr="001D6912">
        <w:t xml:space="preserve"> </w:t>
      </w:r>
      <w:r w:rsidRPr="001D6912">
        <w:t>приобретенного</w:t>
      </w:r>
      <w:r w:rsidR="007F577E" w:rsidRPr="001D6912">
        <w:t xml:space="preserve"> </w:t>
      </w:r>
      <w:r w:rsidRPr="001D6912">
        <w:t>на</w:t>
      </w:r>
      <w:r w:rsidR="007F577E" w:rsidRPr="001D6912">
        <w:t xml:space="preserve"> </w:t>
      </w:r>
      <w:r w:rsidRPr="001D6912">
        <w:t>территории</w:t>
      </w:r>
      <w:r w:rsidR="007F577E" w:rsidRPr="001D6912">
        <w:t xml:space="preserve"> </w:t>
      </w:r>
      <w:r w:rsidRPr="001D6912">
        <w:t>другой</w:t>
      </w:r>
      <w:r w:rsidR="007F577E" w:rsidRPr="001D6912">
        <w:t xml:space="preserve"> </w:t>
      </w:r>
      <w:r w:rsidRPr="001D6912">
        <w:t>страны,</w:t>
      </w:r>
      <w:r w:rsidR="007F577E" w:rsidRPr="001D6912">
        <w:t xml:space="preserve"> </w:t>
      </w:r>
      <w:r w:rsidRPr="001D6912">
        <w:t>позволяет</w:t>
      </w:r>
      <w:r w:rsidR="007F577E" w:rsidRPr="001D6912">
        <w:t xml:space="preserve"> </w:t>
      </w:r>
      <w:r w:rsidRPr="001D6912">
        <w:t>им</w:t>
      </w:r>
      <w:r w:rsidR="007F577E" w:rsidRPr="001D6912">
        <w:t xml:space="preserve"> </w:t>
      </w:r>
      <w:r w:rsidRPr="001D6912">
        <w:t>рассчитывать</w:t>
      </w:r>
      <w:r w:rsidR="007F577E" w:rsidRPr="001D6912">
        <w:t xml:space="preserve"> </w:t>
      </w:r>
      <w:r w:rsidRPr="001D6912">
        <w:t>на</w:t>
      </w:r>
      <w:r w:rsidR="007F577E" w:rsidRPr="001D6912">
        <w:t xml:space="preserve"> </w:t>
      </w:r>
      <w:r w:rsidRPr="001D6912">
        <w:t>справедливую</w:t>
      </w:r>
      <w:r w:rsidR="007F577E" w:rsidRPr="001D6912">
        <w:t xml:space="preserve"> </w:t>
      </w:r>
      <w:r w:rsidRPr="001D6912">
        <w:t>пенсию,</w:t>
      </w:r>
      <w:r w:rsidR="007F577E" w:rsidRPr="001D6912">
        <w:t xml:space="preserve"> </w:t>
      </w:r>
      <w:r w:rsidRPr="001D6912">
        <w:t>укрепляет</w:t>
      </w:r>
      <w:r w:rsidR="007F577E" w:rsidRPr="001D6912">
        <w:t xml:space="preserve"> </w:t>
      </w:r>
      <w:r w:rsidRPr="001D6912">
        <w:t>социальную</w:t>
      </w:r>
      <w:r w:rsidR="007F577E" w:rsidRPr="001D6912">
        <w:t xml:space="preserve"> </w:t>
      </w:r>
      <w:r w:rsidRPr="001D6912">
        <w:t>безопасность</w:t>
      </w:r>
      <w:r w:rsidR="007F577E" w:rsidRPr="001D6912">
        <w:t xml:space="preserve"> </w:t>
      </w:r>
      <w:r w:rsidRPr="001D6912">
        <w:t>и</w:t>
      </w:r>
      <w:r w:rsidR="007F577E" w:rsidRPr="001D6912">
        <w:t xml:space="preserve"> </w:t>
      </w:r>
      <w:r w:rsidRPr="001D6912">
        <w:t>интеграцию</w:t>
      </w:r>
      <w:r w:rsidR="007F577E" w:rsidRPr="001D6912">
        <w:t xml:space="preserve"> </w:t>
      </w:r>
      <w:r w:rsidRPr="001D6912">
        <w:t>в</w:t>
      </w:r>
      <w:r w:rsidR="007F577E" w:rsidRPr="001D6912">
        <w:t xml:space="preserve"> </w:t>
      </w:r>
      <w:r w:rsidRPr="001D6912">
        <w:t>российскую</w:t>
      </w:r>
      <w:r w:rsidR="007F577E" w:rsidRPr="001D6912">
        <w:t xml:space="preserve"> </w:t>
      </w:r>
      <w:r w:rsidRPr="001D6912">
        <w:t>правовую</w:t>
      </w:r>
      <w:r w:rsidR="007F577E" w:rsidRPr="001D6912">
        <w:t xml:space="preserve"> </w:t>
      </w:r>
      <w:r w:rsidRPr="001D6912">
        <w:t>и</w:t>
      </w:r>
      <w:r w:rsidR="007F577E" w:rsidRPr="001D6912">
        <w:t xml:space="preserve"> </w:t>
      </w:r>
      <w:r w:rsidRPr="001D6912">
        <w:t>социальную</w:t>
      </w:r>
      <w:r w:rsidR="007F577E" w:rsidRPr="001D6912">
        <w:t xml:space="preserve"> </w:t>
      </w:r>
      <w:r w:rsidRPr="001D6912">
        <w:t>систему</w:t>
      </w:r>
      <w:r w:rsidR="007F577E" w:rsidRPr="001D6912">
        <w:t>»</w:t>
      </w:r>
      <w:r w:rsidRPr="001D6912">
        <w:t>.</w:t>
      </w:r>
    </w:p>
    <w:p w14:paraId="73C0511D" w14:textId="77777777" w:rsidR="00423B66" w:rsidRPr="001D6912" w:rsidRDefault="00423B66" w:rsidP="00423B66">
      <w:r w:rsidRPr="001D6912">
        <w:t>По</w:t>
      </w:r>
      <w:r w:rsidR="007F577E" w:rsidRPr="001D6912">
        <w:t xml:space="preserve"> </w:t>
      </w:r>
      <w:r w:rsidRPr="001D6912">
        <w:t>его</w:t>
      </w:r>
      <w:r w:rsidR="007F577E" w:rsidRPr="001D6912">
        <w:t xml:space="preserve"> </w:t>
      </w:r>
      <w:r w:rsidRPr="001D6912">
        <w:t>оценке,</w:t>
      </w:r>
      <w:r w:rsidR="007F577E" w:rsidRPr="001D6912">
        <w:t xml:space="preserve"> </w:t>
      </w:r>
      <w:r w:rsidRPr="001D6912">
        <w:t>закон</w:t>
      </w:r>
      <w:r w:rsidR="007F577E" w:rsidRPr="001D6912">
        <w:t xml:space="preserve"> </w:t>
      </w:r>
      <w:r w:rsidRPr="001D6912">
        <w:t>подчеркивает</w:t>
      </w:r>
      <w:r w:rsidR="007F577E" w:rsidRPr="001D6912">
        <w:t xml:space="preserve"> </w:t>
      </w:r>
      <w:r w:rsidRPr="001D6912">
        <w:t>важность</w:t>
      </w:r>
      <w:r w:rsidR="007F577E" w:rsidRPr="001D6912">
        <w:t xml:space="preserve"> </w:t>
      </w:r>
      <w:r w:rsidRPr="001D6912">
        <w:t>защиты</w:t>
      </w:r>
      <w:r w:rsidR="007F577E" w:rsidRPr="001D6912">
        <w:t xml:space="preserve"> </w:t>
      </w:r>
      <w:r w:rsidRPr="001D6912">
        <w:t>прав</w:t>
      </w:r>
      <w:r w:rsidR="007F577E" w:rsidRPr="001D6912">
        <w:t xml:space="preserve"> </w:t>
      </w:r>
      <w:r w:rsidRPr="001D6912">
        <w:t>всех</w:t>
      </w:r>
      <w:r w:rsidR="007F577E" w:rsidRPr="001D6912">
        <w:t xml:space="preserve"> </w:t>
      </w:r>
      <w:r w:rsidRPr="001D6912">
        <w:t>российских</w:t>
      </w:r>
      <w:r w:rsidR="007F577E" w:rsidRPr="001D6912">
        <w:t xml:space="preserve"> </w:t>
      </w:r>
      <w:r w:rsidRPr="001D6912">
        <w:t>граждан,</w:t>
      </w:r>
      <w:r w:rsidR="007F577E" w:rsidRPr="001D6912">
        <w:t xml:space="preserve"> </w:t>
      </w:r>
      <w:r w:rsidRPr="001D6912">
        <w:t>вне</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их</w:t>
      </w:r>
      <w:r w:rsidR="007F577E" w:rsidRPr="001D6912">
        <w:t xml:space="preserve"> </w:t>
      </w:r>
      <w:r w:rsidRPr="001D6912">
        <w:t>предыдущего</w:t>
      </w:r>
      <w:r w:rsidR="007F577E" w:rsidRPr="001D6912">
        <w:t xml:space="preserve"> </w:t>
      </w:r>
      <w:r w:rsidRPr="001D6912">
        <w:t>места</w:t>
      </w:r>
      <w:r w:rsidR="007F577E" w:rsidRPr="001D6912">
        <w:t xml:space="preserve"> </w:t>
      </w:r>
      <w:r w:rsidRPr="001D6912">
        <w:t>жительства,</w:t>
      </w:r>
      <w:r w:rsidR="007F577E" w:rsidRPr="001D6912">
        <w:t xml:space="preserve"> </w:t>
      </w:r>
      <w:r w:rsidRPr="001D6912">
        <w:t>обеспечивая</w:t>
      </w:r>
      <w:r w:rsidR="007F577E" w:rsidRPr="001D6912">
        <w:t xml:space="preserve"> </w:t>
      </w:r>
      <w:r w:rsidRPr="001D6912">
        <w:t>им</w:t>
      </w:r>
      <w:r w:rsidR="007F577E" w:rsidRPr="001D6912">
        <w:t xml:space="preserve"> </w:t>
      </w:r>
      <w:r w:rsidRPr="001D6912">
        <w:t>равный</w:t>
      </w:r>
      <w:r w:rsidR="007F577E" w:rsidRPr="001D6912">
        <w:t xml:space="preserve"> </w:t>
      </w:r>
      <w:r w:rsidRPr="001D6912">
        <w:t>доступ</w:t>
      </w:r>
      <w:r w:rsidR="007F577E" w:rsidRPr="001D6912">
        <w:t xml:space="preserve"> </w:t>
      </w:r>
      <w:r w:rsidRPr="001D6912">
        <w:t>к</w:t>
      </w:r>
      <w:r w:rsidR="007F577E" w:rsidRPr="001D6912">
        <w:t xml:space="preserve"> </w:t>
      </w:r>
      <w:r w:rsidRPr="001D6912">
        <w:t>социальной</w:t>
      </w:r>
      <w:r w:rsidR="007F577E" w:rsidRPr="001D6912">
        <w:t xml:space="preserve"> </w:t>
      </w:r>
      <w:r w:rsidRPr="001D6912">
        <w:t>поддержке.</w:t>
      </w:r>
    </w:p>
    <w:p w14:paraId="33F4CCEF" w14:textId="77777777" w:rsidR="00423B66" w:rsidRPr="001D6912" w:rsidRDefault="00423B66" w:rsidP="00423B66">
      <w:hyperlink r:id="rId28" w:history="1">
        <w:r w:rsidRPr="001D6912">
          <w:rPr>
            <w:rStyle w:val="a3"/>
          </w:rPr>
          <w:t>https://rg.ru/2024/12/13/putin-utverdil-vkliuchenie-v-pensionnyj-stazh-rossiian-period-raboty-na-ukraine.html</w:t>
        </w:r>
      </w:hyperlink>
      <w:r w:rsidR="007F577E" w:rsidRPr="001D6912">
        <w:t xml:space="preserve"> </w:t>
      </w:r>
    </w:p>
    <w:p w14:paraId="5166A8FE" w14:textId="77777777" w:rsidR="00D872B7" w:rsidRPr="001D6912" w:rsidRDefault="00D872B7" w:rsidP="00D872B7">
      <w:pPr>
        <w:pStyle w:val="2"/>
      </w:pPr>
      <w:bookmarkStart w:id="91" w:name="_Toc185225644"/>
      <w:r w:rsidRPr="001D6912">
        <w:t>Российская</w:t>
      </w:r>
      <w:r w:rsidR="007F577E" w:rsidRPr="001D6912">
        <w:t xml:space="preserve"> </w:t>
      </w:r>
      <w:r w:rsidRPr="001D6912">
        <w:t>газета,</w:t>
      </w:r>
      <w:r w:rsidR="007F577E" w:rsidRPr="001D6912">
        <w:t xml:space="preserve"> </w:t>
      </w:r>
      <w:r w:rsidRPr="001D6912">
        <w:t>15.12.2024,</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СНГ</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сохраняются</w:t>
      </w:r>
      <w:r w:rsidR="007F577E" w:rsidRPr="001D6912">
        <w:t xml:space="preserve"> </w:t>
      </w:r>
      <w:r w:rsidRPr="001D6912">
        <w:t>пенсионные</w:t>
      </w:r>
      <w:r w:rsidR="007F577E" w:rsidRPr="001D6912">
        <w:t xml:space="preserve"> </w:t>
      </w:r>
      <w:r w:rsidRPr="001D6912">
        <w:t>гарантии</w:t>
      </w:r>
      <w:r w:rsidR="007F577E" w:rsidRPr="001D6912">
        <w:t xml:space="preserve"> </w:t>
      </w:r>
      <w:r w:rsidRPr="001D6912">
        <w:t>-</w:t>
      </w:r>
      <w:r w:rsidR="007F577E" w:rsidRPr="001D6912">
        <w:t xml:space="preserve"> </w:t>
      </w:r>
      <w:r w:rsidRPr="001D6912">
        <w:t>Российская</w:t>
      </w:r>
      <w:r w:rsidR="007F577E" w:rsidRPr="001D6912">
        <w:t xml:space="preserve"> </w:t>
      </w:r>
      <w:r w:rsidRPr="001D6912">
        <w:t>газета</w:t>
      </w:r>
      <w:bookmarkEnd w:id="91"/>
    </w:p>
    <w:p w14:paraId="6A6DECA4" w14:textId="77777777" w:rsidR="00D872B7" w:rsidRPr="001D6912" w:rsidRDefault="00D872B7" w:rsidP="00474FCF">
      <w:pPr>
        <w:pStyle w:val="3"/>
      </w:pPr>
      <w:bookmarkStart w:id="92" w:name="_Toc185225645"/>
      <w:r w:rsidRPr="001D6912">
        <w:t>Россия</w:t>
      </w:r>
      <w:r w:rsidR="007F577E" w:rsidRPr="001D6912">
        <w:t xml:space="preserve"> </w:t>
      </w:r>
      <w:r w:rsidRPr="001D6912">
        <w:t>продолжает</w:t>
      </w:r>
      <w:r w:rsidR="007F577E" w:rsidRPr="001D6912">
        <w:t xml:space="preserve"> </w:t>
      </w:r>
      <w:r w:rsidRPr="001D6912">
        <w:t>оставаться</w:t>
      </w:r>
      <w:r w:rsidR="007F577E" w:rsidRPr="001D6912">
        <w:t xml:space="preserve"> </w:t>
      </w:r>
      <w:r w:rsidRPr="001D6912">
        <w:t>ключевым</w:t>
      </w:r>
      <w:r w:rsidR="007F577E" w:rsidRPr="001D6912">
        <w:t xml:space="preserve"> </w:t>
      </w:r>
      <w:r w:rsidRPr="001D6912">
        <w:t>партнером</w:t>
      </w:r>
      <w:r w:rsidR="007F577E" w:rsidRPr="001D6912">
        <w:t xml:space="preserve"> </w:t>
      </w:r>
      <w:r w:rsidRPr="001D6912">
        <w:t>для</w:t>
      </w:r>
      <w:r w:rsidR="007F577E" w:rsidRPr="001D6912">
        <w:t xml:space="preserve"> </w:t>
      </w:r>
      <w:r w:rsidRPr="001D6912">
        <w:t>многих</w:t>
      </w:r>
      <w:r w:rsidR="007F577E" w:rsidRPr="001D6912">
        <w:t xml:space="preserve"> </w:t>
      </w:r>
      <w:r w:rsidRPr="001D6912">
        <w:t>стран</w:t>
      </w:r>
      <w:r w:rsidR="007F577E" w:rsidRPr="001D6912">
        <w:t xml:space="preserve"> </w:t>
      </w:r>
      <w:r w:rsidRPr="001D6912">
        <w:t>СНГ</w:t>
      </w:r>
      <w:r w:rsidR="007F577E" w:rsidRPr="001D6912">
        <w:t xml:space="preserve"> </w:t>
      </w:r>
      <w:r w:rsidRPr="001D6912">
        <w:t>в</w:t>
      </w:r>
      <w:r w:rsidR="007F577E" w:rsidRPr="001D6912">
        <w:t xml:space="preserve"> </w:t>
      </w:r>
      <w:r w:rsidRPr="001D6912">
        <w:t>вопросах</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Несмотря</w:t>
      </w:r>
      <w:r w:rsidR="007F577E" w:rsidRPr="001D6912">
        <w:t xml:space="preserve"> </w:t>
      </w:r>
      <w:r w:rsidRPr="001D6912">
        <w:t>на</w:t>
      </w:r>
      <w:r w:rsidR="007F577E" w:rsidRPr="001D6912">
        <w:t xml:space="preserve"> </w:t>
      </w:r>
      <w:r w:rsidRPr="001D6912">
        <w:t>изменения</w:t>
      </w:r>
      <w:r w:rsidR="007F577E" w:rsidRPr="001D6912">
        <w:t xml:space="preserve"> </w:t>
      </w:r>
      <w:r w:rsidRPr="001D6912">
        <w:t>в</w:t>
      </w:r>
      <w:r w:rsidR="007F577E" w:rsidRPr="001D6912">
        <w:t xml:space="preserve"> </w:t>
      </w:r>
      <w:r w:rsidRPr="001D6912">
        <w:t>международной</w:t>
      </w:r>
      <w:r w:rsidR="007F577E" w:rsidRPr="001D6912">
        <w:t xml:space="preserve"> </w:t>
      </w:r>
      <w:r w:rsidRPr="001D6912">
        <w:t>законодательной</w:t>
      </w:r>
      <w:r w:rsidR="007F577E" w:rsidRPr="001D6912">
        <w:t xml:space="preserve"> </w:t>
      </w:r>
      <w:r w:rsidRPr="001D6912">
        <w:t>базе,</w:t>
      </w:r>
      <w:r w:rsidR="007F577E" w:rsidRPr="001D6912">
        <w:t xml:space="preserve"> </w:t>
      </w:r>
      <w:r w:rsidRPr="001D6912">
        <w:t>Россия</w:t>
      </w:r>
      <w:r w:rsidR="007F577E" w:rsidRPr="001D6912">
        <w:t xml:space="preserve"> </w:t>
      </w:r>
      <w:r w:rsidRPr="001D6912">
        <w:t>сохраняет</w:t>
      </w:r>
      <w:r w:rsidR="007F577E" w:rsidRPr="001D6912">
        <w:t xml:space="preserve"> </w:t>
      </w:r>
      <w:r w:rsidRPr="001D6912">
        <w:t>юридические</w:t>
      </w:r>
      <w:r w:rsidR="007F577E" w:rsidRPr="001D6912">
        <w:t xml:space="preserve"> </w:t>
      </w:r>
      <w:r w:rsidRPr="001D6912">
        <w:t>механизмы,</w:t>
      </w:r>
      <w:r w:rsidR="007F577E" w:rsidRPr="001D6912">
        <w:t xml:space="preserve"> </w:t>
      </w:r>
      <w:r w:rsidRPr="001D6912">
        <w:t>позволяющие</w:t>
      </w:r>
      <w:r w:rsidR="007F577E" w:rsidRPr="001D6912">
        <w:t xml:space="preserve"> </w:t>
      </w:r>
      <w:r w:rsidRPr="001D6912">
        <w:t>учитывать</w:t>
      </w:r>
      <w:r w:rsidR="007F577E" w:rsidRPr="001D6912">
        <w:t xml:space="preserve"> </w:t>
      </w:r>
      <w:r w:rsidRPr="001D6912">
        <w:t>интересы</w:t>
      </w:r>
      <w:r w:rsidR="007F577E" w:rsidRPr="001D6912">
        <w:t xml:space="preserve"> </w:t>
      </w:r>
      <w:r w:rsidRPr="001D6912">
        <w:t>граждан</w:t>
      </w:r>
      <w:r w:rsidR="007F577E" w:rsidRPr="001D6912">
        <w:t xml:space="preserve"> </w:t>
      </w:r>
      <w:r w:rsidRPr="001D6912">
        <w:t>этих</w:t>
      </w:r>
      <w:r w:rsidR="007F577E" w:rsidRPr="001D6912">
        <w:t xml:space="preserve"> </w:t>
      </w:r>
      <w:r w:rsidRPr="001D6912">
        <w:t>государств.</w:t>
      </w:r>
      <w:bookmarkEnd w:id="92"/>
    </w:p>
    <w:p w14:paraId="161C3DA7" w14:textId="77777777" w:rsidR="00D872B7" w:rsidRPr="001D6912" w:rsidRDefault="007F577E" w:rsidP="00D872B7">
      <w:r w:rsidRPr="001D6912">
        <w:t>«</w:t>
      </w:r>
      <w:r w:rsidR="00D872B7" w:rsidRPr="001D6912">
        <w:t>Прежде</w:t>
      </w:r>
      <w:r w:rsidRPr="001D6912">
        <w:t xml:space="preserve"> </w:t>
      </w:r>
      <w:r w:rsidR="00D872B7" w:rsidRPr="001D6912">
        <w:t>всего,</w:t>
      </w:r>
      <w:r w:rsidRPr="001D6912">
        <w:t xml:space="preserve"> </w:t>
      </w:r>
      <w:r w:rsidR="00D872B7" w:rsidRPr="001D6912">
        <w:t>стоит</w:t>
      </w:r>
      <w:r w:rsidRPr="001D6912">
        <w:t xml:space="preserve"> </w:t>
      </w:r>
      <w:r w:rsidR="00D872B7" w:rsidRPr="001D6912">
        <w:t>отметить,</w:t>
      </w:r>
      <w:r w:rsidRPr="001D6912">
        <w:t xml:space="preserve"> </w:t>
      </w:r>
      <w:r w:rsidR="00D872B7" w:rsidRPr="001D6912">
        <w:t>что</w:t>
      </w:r>
      <w:r w:rsidRPr="001D6912">
        <w:t xml:space="preserve"> </w:t>
      </w:r>
      <w:r w:rsidR="00D872B7" w:rsidRPr="001D6912">
        <w:t>пенсионные</w:t>
      </w:r>
      <w:r w:rsidRPr="001D6912">
        <w:t xml:space="preserve"> </w:t>
      </w:r>
      <w:r w:rsidR="00D872B7" w:rsidRPr="001D6912">
        <w:t>права,</w:t>
      </w:r>
      <w:r w:rsidRPr="001D6912">
        <w:t xml:space="preserve"> </w:t>
      </w:r>
      <w:r w:rsidR="00D872B7" w:rsidRPr="001D6912">
        <w:t>которые</w:t>
      </w:r>
      <w:r w:rsidRPr="001D6912">
        <w:t xml:space="preserve"> </w:t>
      </w:r>
      <w:r w:rsidR="00D872B7" w:rsidRPr="001D6912">
        <w:t>были</w:t>
      </w:r>
      <w:r w:rsidRPr="001D6912">
        <w:t xml:space="preserve"> </w:t>
      </w:r>
      <w:r w:rsidR="00D872B7" w:rsidRPr="001D6912">
        <w:t>получены</w:t>
      </w:r>
      <w:r w:rsidRPr="001D6912">
        <w:t xml:space="preserve"> </w:t>
      </w:r>
      <w:r w:rsidR="00D872B7" w:rsidRPr="001D6912">
        <w:t>гражданами</w:t>
      </w:r>
      <w:r w:rsidRPr="001D6912">
        <w:t xml:space="preserve"> </w:t>
      </w:r>
      <w:r w:rsidR="00D872B7" w:rsidRPr="001D6912">
        <w:t>СНГ</w:t>
      </w:r>
      <w:r w:rsidRPr="001D6912">
        <w:t xml:space="preserve"> </w:t>
      </w:r>
      <w:r w:rsidR="00D872B7" w:rsidRPr="001D6912">
        <w:t>до</w:t>
      </w:r>
      <w:r w:rsidRPr="001D6912">
        <w:t xml:space="preserve"> </w:t>
      </w:r>
      <w:r w:rsidR="00D872B7" w:rsidRPr="001D6912">
        <w:t>1</w:t>
      </w:r>
      <w:r w:rsidRPr="001D6912">
        <w:t xml:space="preserve"> </w:t>
      </w:r>
      <w:r w:rsidR="00D872B7" w:rsidRPr="001D6912">
        <w:t>января</w:t>
      </w:r>
      <w:r w:rsidRPr="001D6912">
        <w:t xml:space="preserve"> </w:t>
      </w:r>
      <w:r w:rsidR="00D872B7" w:rsidRPr="001D6912">
        <w:t>2023</w:t>
      </w:r>
      <w:r w:rsidRPr="001D6912">
        <w:t xml:space="preserve"> </w:t>
      </w:r>
      <w:r w:rsidR="00D872B7" w:rsidRPr="001D6912">
        <w:t>года,</w:t>
      </w:r>
      <w:r w:rsidRPr="001D6912">
        <w:t xml:space="preserve"> </w:t>
      </w:r>
      <w:r w:rsidR="00D872B7" w:rsidRPr="001D6912">
        <w:t>остаются</w:t>
      </w:r>
      <w:r w:rsidRPr="001D6912">
        <w:t xml:space="preserve"> </w:t>
      </w:r>
      <w:r w:rsidR="00D872B7" w:rsidRPr="001D6912">
        <w:t>неизменными.</w:t>
      </w:r>
      <w:r w:rsidRPr="001D6912">
        <w:t xml:space="preserve"> </w:t>
      </w:r>
      <w:r w:rsidR="00D872B7" w:rsidRPr="001D6912">
        <w:t>Россия</w:t>
      </w:r>
      <w:r w:rsidRPr="001D6912">
        <w:t xml:space="preserve"> </w:t>
      </w:r>
      <w:r w:rsidR="00D872B7" w:rsidRPr="001D6912">
        <w:t>гарантирует</w:t>
      </w:r>
      <w:r w:rsidRPr="001D6912">
        <w:t xml:space="preserve"> </w:t>
      </w:r>
      <w:r w:rsidR="00D872B7" w:rsidRPr="001D6912">
        <w:t>продолжение</w:t>
      </w:r>
      <w:r w:rsidRPr="001D6912">
        <w:t xml:space="preserve"> </w:t>
      </w:r>
      <w:r w:rsidR="00D872B7" w:rsidRPr="001D6912">
        <w:t>выплат</w:t>
      </w:r>
      <w:r w:rsidRPr="001D6912">
        <w:t xml:space="preserve"> </w:t>
      </w:r>
      <w:r w:rsidR="00D872B7" w:rsidRPr="001D6912">
        <w:t>пенсий,</w:t>
      </w:r>
      <w:r w:rsidRPr="001D6912">
        <w:t xml:space="preserve"> </w:t>
      </w:r>
      <w:r w:rsidR="00D872B7" w:rsidRPr="001D6912">
        <w:t>назначенных</w:t>
      </w:r>
      <w:r w:rsidRPr="001D6912">
        <w:t xml:space="preserve"> </w:t>
      </w:r>
      <w:r w:rsidR="00D872B7" w:rsidRPr="001D6912">
        <w:t>до</w:t>
      </w:r>
      <w:r w:rsidRPr="001D6912">
        <w:t xml:space="preserve"> </w:t>
      </w:r>
      <w:r w:rsidR="00D872B7" w:rsidRPr="001D6912">
        <w:t>этой</w:t>
      </w:r>
      <w:r w:rsidRPr="001D6912">
        <w:t xml:space="preserve"> </w:t>
      </w:r>
      <w:r w:rsidR="00D872B7" w:rsidRPr="001D6912">
        <w:t>даты.</w:t>
      </w:r>
      <w:r w:rsidRPr="001D6912">
        <w:t xml:space="preserve"> </w:t>
      </w:r>
      <w:r w:rsidR="00D872B7" w:rsidRPr="001D6912">
        <w:t>Это</w:t>
      </w:r>
      <w:r w:rsidRPr="001D6912">
        <w:t xml:space="preserve"> </w:t>
      </w:r>
      <w:r w:rsidR="00D872B7" w:rsidRPr="001D6912">
        <w:t>не</w:t>
      </w:r>
      <w:r w:rsidRPr="001D6912">
        <w:t xml:space="preserve"> </w:t>
      </w:r>
      <w:r w:rsidR="00D872B7" w:rsidRPr="001D6912">
        <w:t>просто</w:t>
      </w:r>
      <w:r w:rsidRPr="001D6912">
        <w:t xml:space="preserve"> </w:t>
      </w:r>
      <w:r w:rsidR="00D872B7" w:rsidRPr="001D6912">
        <w:t>демонстрация</w:t>
      </w:r>
      <w:r w:rsidRPr="001D6912">
        <w:t xml:space="preserve"> </w:t>
      </w:r>
      <w:r w:rsidR="00D872B7" w:rsidRPr="001D6912">
        <w:t>юридической</w:t>
      </w:r>
      <w:r w:rsidRPr="001D6912">
        <w:t xml:space="preserve"> </w:t>
      </w:r>
      <w:r w:rsidR="00D872B7" w:rsidRPr="001D6912">
        <w:t>ответственности,</w:t>
      </w:r>
      <w:r w:rsidRPr="001D6912">
        <w:t xml:space="preserve"> </w:t>
      </w:r>
      <w:r w:rsidR="00D872B7" w:rsidRPr="001D6912">
        <w:t>но</w:t>
      </w:r>
      <w:r w:rsidRPr="001D6912">
        <w:t xml:space="preserve"> </w:t>
      </w:r>
      <w:r w:rsidR="00D872B7" w:rsidRPr="001D6912">
        <w:t>и</w:t>
      </w:r>
      <w:r w:rsidRPr="001D6912">
        <w:t xml:space="preserve"> </w:t>
      </w:r>
      <w:r w:rsidR="00D872B7" w:rsidRPr="001D6912">
        <w:t>подтверждение</w:t>
      </w:r>
      <w:r w:rsidRPr="001D6912">
        <w:t xml:space="preserve"> </w:t>
      </w:r>
      <w:r w:rsidR="00D872B7" w:rsidRPr="001D6912">
        <w:t>роли</w:t>
      </w:r>
      <w:r w:rsidRPr="001D6912">
        <w:t xml:space="preserve"> </w:t>
      </w:r>
      <w:r w:rsidR="00D872B7" w:rsidRPr="001D6912">
        <w:t>России</w:t>
      </w:r>
      <w:r w:rsidRPr="001D6912">
        <w:t xml:space="preserve"> </w:t>
      </w:r>
      <w:r w:rsidR="00D872B7" w:rsidRPr="001D6912">
        <w:t>как</w:t>
      </w:r>
      <w:r w:rsidRPr="001D6912">
        <w:t xml:space="preserve"> </w:t>
      </w:r>
      <w:r w:rsidR="00D872B7" w:rsidRPr="001D6912">
        <w:t>страны,</w:t>
      </w:r>
      <w:r w:rsidRPr="001D6912">
        <w:t xml:space="preserve"> </w:t>
      </w:r>
      <w:r w:rsidR="00D872B7" w:rsidRPr="001D6912">
        <w:t>которая</w:t>
      </w:r>
      <w:r w:rsidRPr="001D6912">
        <w:t xml:space="preserve"> </w:t>
      </w:r>
      <w:r w:rsidR="00D872B7" w:rsidRPr="001D6912">
        <w:t>поддерживает</w:t>
      </w:r>
      <w:r w:rsidRPr="001D6912">
        <w:t xml:space="preserve"> </w:t>
      </w:r>
      <w:r w:rsidR="00D872B7" w:rsidRPr="001D6912">
        <w:t>стабильность</w:t>
      </w:r>
      <w:r w:rsidRPr="001D6912">
        <w:t xml:space="preserve"> </w:t>
      </w:r>
      <w:r w:rsidR="00D872B7" w:rsidRPr="001D6912">
        <w:t>социального</w:t>
      </w:r>
      <w:r w:rsidRPr="001D6912">
        <w:t xml:space="preserve"> </w:t>
      </w:r>
      <w:r w:rsidR="00D872B7" w:rsidRPr="001D6912">
        <w:t>обеспечения.</w:t>
      </w:r>
      <w:r w:rsidRPr="001D6912">
        <w:t xml:space="preserve"> </w:t>
      </w:r>
      <w:r w:rsidR="00D872B7" w:rsidRPr="001D6912">
        <w:t>Многие</w:t>
      </w:r>
      <w:r w:rsidRPr="001D6912">
        <w:t xml:space="preserve"> </w:t>
      </w:r>
      <w:r w:rsidR="00D872B7" w:rsidRPr="001D6912">
        <w:t>страны</w:t>
      </w:r>
      <w:r w:rsidRPr="001D6912">
        <w:t xml:space="preserve"> </w:t>
      </w:r>
      <w:r w:rsidR="00D872B7" w:rsidRPr="001D6912">
        <w:t>СНГ,</w:t>
      </w:r>
      <w:r w:rsidRPr="001D6912">
        <w:t xml:space="preserve"> </w:t>
      </w:r>
      <w:r w:rsidR="00D872B7" w:rsidRPr="001D6912">
        <w:t>включая</w:t>
      </w:r>
      <w:r w:rsidRPr="001D6912">
        <w:t xml:space="preserve"> </w:t>
      </w:r>
      <w:r w:rsidR="00D872B7" w:rsidRPr="001D6912">
        <w:t>Армению,</w:t>
      </w:r>
      <w:r w:rsidRPr="001D6912">
        <w:t xml:space="preserve"> </w:t>
      </w:r>
      <w:r w:rsidR="00D872B7" w:rsidRPr="001D6912">
        <w:t>Казахстан,</w:t>
      </w:r>
      <w:r w:rsidRPr="001D6912">
        <w:t xml:space="preserve"> </w:t>
      </w:r>
      <w:r w:rsidR="00D872B7" w:rsidRPr="001D6912">
        <w:t>Киргизию</w:t>
      </w:r>
      <w:r w:rsidRPr="001D6912">
        <w:t xml:space="preserve"> </w:t>
      </w:r>
      <w:r w:rsidR="00D872B7" w:rsidRPr="001D6912">
        <w:t>и</w:t>
      </w:r>
      <w:r w:rsidRPr="001D6912">
        <w:t xml:space="preserve"> </w:t>
      </w:r>
      <w:r w:rsidR="00D872B7" w:rsidRPr="001D6912">
        <w:t>Беларусь,</w:t>
      </w:r>
      <w:r w:rsidRPr="001D6912">
        <w:t xml:space="preserve"> </w:t>
      </w:r>
      <w:r w:rsidR="00D872B7" w:rsidRPr="001D6912">
        <w:t>продолжают</w:t>
      </w:r>
      <w:r w:rsidRPr="001D6912">
        <w:t xml:space="preserve"> </w:t>
      </w:r>
      <w:r w:rsidR="00D872B7" w:rsidRPr="001D6912">
        <w:t>тесно</w:t>
      </w:r>
      <w:r w:rsidRPr="001D6912">
        <w:t xml:space="preserve"> </w:t>
      </w:r>
      <w:r w:rsidR="00D872B7" w:rsidRPr="001D6912">
        <w:t>взаимодействовать</w:t>
      </w:r>
      <w:r w:rsidRPr="001D6912">
        <w:t xml:space="preserve"> </w:t>
      </w:r>
      <w:r w:rsidR="00D872B7" w:rsidRPr="001D6912">
        <w:t>с</w:t>
      </w:r>
      <w:r w:rsidRPr="001D6912">
        <w:t xml:space="preserve"> </w:t>
      </w:r>
      <w:r w:rsidR="00D872B7" w:rsidRPr="001D6912">
        <w:t>Россией</w:t>
      </w:r>
      <w:r w:rsidRPr="001D6912">
        <w:t xml:space="preserve"> </w:t>
      </w:r>
      <w:r w:rsidR="00D872B7" w:rsidRPr="001D6912">
        <w:t>в</w:t>
      </w:r>
      <w:r w:rsidRPr="001D6912">
        <w:t xml:space="preserve"> </w:t>
      </w:r>
      <w:r w:rsidR="00D872B7" w:rsidRPr="001D6912">
        <w:t>рамках</w:t>
      </w:r>
      <w:r w:rsidRPr="001D6912">
        <w:t xml:space="preserve"> </w:t>
      </w:r>
      <w:r w:rsidR="00D872B7" w:rsidRPr="001D6912">
        <w:t>Евразийского</w:t>
      </w:r>
      <w:r w:rsidRPr="001D6912">
        <w:t xml:space="preserve"> </w:t>
      </w:r>
      <w:r w:rsidR="00D872B7" w:rsidRPr="001D6912">
        <w:t>экономического</w:t>
      </w:r>
      <w:r w:rsidRPr="001D6912">
        <w:t xml:space="preserve"> </w:t>
      </w:r>
      <w:r w:rsidR="00D872B7" w:rsidRPr="001D6912">
        <w:t>союза.</w:t>
      </w:r>
      <w:r w:rsidRPr="001D6912">
        <w:t xml:space="preserve"> </w:t>
      </w:r>
      <w:r w:rsidR="00D872B7" w:rsidRPr="001D6912">
        <w:t>В</w:t>
      </w:r>
      <w:r w:rsidRPr="001D6912">
        <w:t xml:space="preserve"> </w:t>
      </w:r>
      <w:r w:rsidR="00D872B7" w:rsidRPr="001D6912">
        <w:t>рамках</w:t>
      </w:r>
      <w:r w:rsidRPr="001D6912">
        <w:t xml:space="preserve"> </w:t>
      </w:r>
      <w:r w:rsidR="00D872B7" w:rsidRPr="001D6912">
        <w:t>новых</w:t>
      </w:r>
      <w:r w:rsidRPr="001D6912">
        <w:t xml:space="preserve"> </w:t>
      </w:r>
      <w:r w:rsidR="00D872B7" w:rsidRPr="001D6912">
        <w:t>соглашений</w:t>
      </w:r>
      <w:r w:rsidRPr="001D6912">
        <w:t xml:space="preserve"> </w:t>
      </w:r>
      <w:r w:rsidR="00D872B7" w:rsidRPr="001D6912">
        <w:t>пенсионный</w:t>
      </w:r>
      <w:r w:rsidRPr="001D6912">
        <w:t xml:space="preserve"> </w:t>
      </w:r>
      <w:r w:rsidR="00D872B7" w:rsidRPr="001D6912">
        <w:t>стаж,</w:t>
      </w:r>
      <w:r w:rsidRPr="001D6912">
        <w:t xml:space="preserve"> </w:t>
      </w:r>
      <w:r w:rsidR="00D872B7" w:rsidRPr="001D6912">
        <w:t>приобретенный</w:t>
      </w:r>
      <w:r w:rsidRPr="001D6912">
        <w:t xml:space="preserve"> </w:t>
      </w:r>
      <w:r w:rsidR="00D872B7" w:rsidRPr="001D6912">
        <w:t>до</w:t>
      </w:r>
      <w:r w:rsidRPr="001D6912">
        <w:t xml:space="preserve"> </w:t>
      </w:r>
      <w:r w:rsidR="00D872B7" w:rsidRPr="001D6912">
        <w:t>2021</w:t>
      </w:r>
      <w:r w:rsidRPr="001D6912">
        <w:t xml:space="preserve"> </w:t>
      </w:r>
      <w:r w:rsidR="00D872B7" w:rsidRPr="001D6912">
        <w:t>года,</w:t>
      </w:r>
      <w:r w:rsidRPr="001D6912">
        <w:t xml:space="preserve"> </w:t>
      </w:r>
      <w:r w:rsidR="00D872B7" w:rsidRPr="001D6912">
        <w:t>учитывается</w:t>
      </w:r>
      <w:r w:rsidRPr="001D6912">
        <w:t xml:space="preserve"> </w:t>
      </w:r>
      <w:r w:rsidR="00D872B7" w:rsidRPr="001D6912">
        <w:t>при</w:t>
      </w:r>
      <w:r w:rsidRPr="001D6912">
        <w:t xml:space="preserve"> </w:t>
      </w:r>
      <w:r w:rsidR="00D872B7" w:rsidRPr="001D6912">
        <w:t>назначении</w:t>
      </w:r>
      <w:r w:rsidRPr="001D6912">
        <w:t xml:space="preserve"> </w:t>
      </w:r>
      <w:r w:rsidR="00D872B7" w:rsidRPr="001D6912">
        <w:t>пенсии.</w:t>
      </w:r>
      <w:r w:rsidRPr="001D6912">
        <w:t xml:space="preserve"> </w:t>
      </w:r>
      <w:r w:rsidR="00D872B7" w:rsidRPr="001D6912">
        <w:t>Это</w:t>
      </w:r>
      <w:r w:rsidRPr="001D6912">
        <w:t xml:space="preserve"> </w:t>
      </w:r>
      <w:r w:rsidR="00D872B7" w:rsidRPr="001D6912">
        <w:t>позволяет</w:t>
      </w:r>
      <w:r w:rsidRPr="001D6912">
        <w:t xml:space="preserve"> </w:t>
      </w:r>
      <w:r w:rsidR="00D872B7" w:rsidRPr="001D6912">
        <w:t>гражданам,</w:t>
      </w:r>
      <w:r w:rsidRPr="001D6912">
        <w:t xml:space="preserve"> </w:t>
      </w:r>
      <w:r w:rsidR="00D872B7" w:rsidRPr="001D6912">
        <w:t>переехавшим</w:t>
      </w:r>
      <w:r w:rsidRPr="001D6912">
        <w:t xml:space="preserve"> </w:t>
      </w:r>
      <w:r w:rsidR="00D872B7" w:rsidRPr="001D6912">
        <w:t>в</w:t>
      </w:r>
      <w:r w:rsidRPr="001D6912">
        <w:t xml:space="preserve"> </w:t>
      </w:r>
      <w:r w:rsidR="00D872B7" w:rsidRPr="001D6912">
        <w:t>Россию,</w:t>
      </w:r>
      <w:r w:rsidRPr="001D6912">
        <w:t xml:space="preserve"> </w:t>
      </w:r>
      <w:r w:rsidR="00D872B7" w:rsidRPr="001D6912">
        <w:t>рассчитывать</w:t>
      </w:r>
      <w:r w:rsidRPr="001D6912">
        <w:t xml:space="preserve"> </w:t>
      </w:r>
      <w:r w:rsidR="00D872B7" w:rsidRPr="001D6912">
        <w:t>на</w:t>
      </w:r>
      <w:r w:rsidRPr="001D6912">
        <w:t xml:space="preserve"> </w:t>
      </w:r>
      <w:r w:rsidR="00D872B7" w:rsidRPr="001D6912">
        <w:t>пенсионное</w:t>
      </w:r>
      <w:r w:rsidRPr="001D6912">
        <w:t xml:space="preserve"> </w:t>
      </w:r>
      <w:r w:rsidR="00D872B7" w:rsidRPr="001D6912">
        <w:t>обеспечение,</w:t>
      </w:r>
      <w:r w:rsidRPr="001D6912">
        <w:t xml:space="preserve"> </w:t>
      </w:r>
      <w:r w:rsidR="00D872B7" w:rsidRPr="001D6912">
        <w:t>исходя</w:t>
      </w:r>
      <w:r w:rsidRPr="001D6912">
        <w:t xml:space="preserve"> </w:t>
      </w:r>
      <w:r w:rsidR="00D872B7" w:rsidRPr="001D6912">
        <w:t>из</w:t>
      </w:r>
      <w:r w:rsidRPr="001D6912">
        <w:t xml:space="preserve"> </w:t>
      </w:r>
      <w:r w:rsidR="00D872B7" w:rsidRPr="001D6912">
        <w:t>их</w:t>
      </w:r>
      <w:r w:rsidRPr="001D6912">
        <w:t xml:space="preserve"> </w:t>
      </w:r>
      <w:r w:rsidR="00D872B7" w:rsidRPr="001D6912">
        <w:t>общего</w:t>
      </w:r>
      <w:r w:rsidRPr="001D6912">
        <w:t xml:space="preserve"> </w:t>
      </w:r>
      <w:r w:rsidR="00D872B7" w:rsidRPr="001D6912">
        <w:t>трудового</w:t>
      </w:r>
      <w:r w:rsidRPr="001D6912">
        <w:t xml:space="preserve"> </w:t>
      </w:r>
      <w:r w:rsidR="00D872B7" w:rsidRPr="001D6912">
        <w:t>стажа,</w:t>
      </w:r>
      <w:r w:rsidRPr="001D6912">
        <w:t xml:space="preserve"> </w:t>
      </w:r>
      <w:r w:rsidR="00D872B7" w:rsidRPr="001D6912">
        <w:t>что</w:t>
      </w:r>
      <w:r w:rsidRPr="001D6912">
        <w:t xml:space="preserve"> </w:t>
      </w:r>
      <w:r w:rsidR="00D872B7" w:rsidRPr="001D6912">
        <w:t>делает</w:t>
      </w:r>
      <w:r w:rsidRPr="001D6912">
        <w:t xml:space="preserve"> </w:t>
      </w:r>
      <w:r w:rsidR="00D872B7" w:rsidRPr="001D6912">
        <w:t>пенсионную</w:t>
      </w:r>
      <w:r w:rsidRPr="001D6912">
        <w:t xml:space="preserve"> </w:t>
      </w:r>
      <w:r w:rsidR="00D872B7" w:rsidRPr="001D6912">
        <w:t>систему</w:t>
      </w:r>
      <w:r w:rsidRPr="001D6912">
        <w:t xml:space="preserve"> </w:t>
      </w:r>
      <w:r w:rsidR="00D872B7" w:rsidRPr="001D6912">
        <w:t>прозрачной</w:t>
      </w:r>
      <w:r w:rsidRPr="001D6912">
        <w:t xml:space="preserve"> </w:t>
      </w:r>
      <w:r w:rsidR="00D872B7" w:rsidRPr="001D6912">
        <w:t>и</w:t>
      </w:r>
      <w:r w:rsidRPr="001D6912">
        <w:t xml:space="preserve"> </w:t>
      </w:r>
      <w:r w:rsidR="00D872B7" w:rsidRPr="001D6912">
        <w:t>справедливой</w:t>
      </w:r>
      <w:r w:rsidRPr="001D6912">
        <w:t>»</w:t>
      </w:r>
      <w:r w:rsidR="00D872B7" w:rsidRPr="001D6912">
        <w:t>,</w:t>
      </w:r>
      <w:r w:rsidRPr="001D6912">
        <w:t xml:space="preserve"> </w:t>
      </w:r>
      <w:r w:rsidR="00D872B7" w:rsidRPr="001D6912">
        <w:t>-</w:t>
      </w:r>
      <w:r w:rsidRPr="001D6912">
        <w:t xml:space="preserve"> </w:t>
      </w:r>
      <w:r w:rsidR="00D872B7" w:rsidRPr="001D6912">
        <w:t>рассказал</w:t>
      </w:r>
      <w:r w:rsidRPr="001D6912">
        <w:t xml:space="preserve"> «</w:t>
      </w:r>
      <w:r w:rsidR="00D872B7" w:rsidRPr="001D6912">
        <w:t>Российской</w:t>
      </w:r>
      <w:r w:rsidRPr="001D6912">
        <w:t xml:space="preserve"> </w:t>
      </w:r>
      <w:r w:rsidR="00D872B7" w:rsidRPr="001D6912">
        <w:t>газете</w:t>
      </w:r>
      <w:r w:rsidRPr="001D6912">
        <w:t xml:space="preserve">» </w:t>
      </w:r>
      <w:r w:rsidR="00D872B7" w:rsidRPr="001D6912">
        <w:t>депутат</w:t>
      </w:r>
      <w:r w:rsidRPr="001D6912">
        <w:t xml:space="preserve"> </w:t>
      </w:r>
      <w:r w:rsidR="00D872B7" w:rsidRPr="001D6912">
        <w:t>Госдумы,</w:t>
      </w:r>
      <w:r w:rsidRPr="001D6912">
        <w:t xml:space="preserve"> </w:t>
      </w:r>
      <w:r w:rsidR="00D872B7" w:rsidRPr="001D6912">
        <w:t>член</w:t>
      </w:r>
      <w:r w:rsidRPr="001D6912">
        <w:t xml:space="preserve"> </w:t>
      </w:r>
      <w:r w:rsidR="00D872B7" w:rsidRPr="001D6912">
        <w:t>Комитета</w:t>
      </w:r>
      <w:r w:rsidRPr="001D6912">
        <w:t xml:space="preserve"> </w:t>
      </w:r>
      <w:r w:rsidR="00D872B7" w:rsidRPr="001D6912">
        <w:t>по</w:t>
      </w:r>
      <w:r w:rsidRPr="001D6912">
        <w:t xml:space="preserve"> </w:t>
      </w:r>
      <w:r w:rsidR="00D872B7" w:rsidRPr="001D6912">
        <w:t>делам</w:t>
      </w:r>
      <w:r w:rsidRPr="001D6912">
        <w:t xml:space="preserve"> </w:t>
      </w:r>
      <w:r w:rsidR="00D872B7" w:rsidRPr="001D6912">
        <w:t>СНГ,</w:t>
      </w:r>
      <w:r w:rsidRPr="001D6912">
        <w:t xml:space="preserve"> </w:t>
      </w:r>
      <w:r w:rsidR="00D872B7" w:rsidRPr="001D6912">
        <w:t>евразийской</w:t>
      </w:r>
      <w:r w:rsidRPr="001D6912">
        <w:t xml:space="preserve"> </w:t>
      </w:r>
      <w:r w:rsidR="00D872B7" w:rsidRPr="001D6912">
        <w:t>интеграции</w:t>
      </w:r>
      <w:r w:rsidRPr="001D6912">
        <w:t xml:space="preserve"> </w:t>
      </w:r>
      <w:r w:rsidR="00D872B7" w:rsidRPr="001D6912">
        <w:t>и</w:t>
      </w:r>
      <w:r w:rsidRPr="001D6912">
        <w:t xml:space="preserve"> </w:t>
      </w:r>
      <w:r w:rsidR="00D872B7" w:rsidRPr="001D6912">
        <w:t>связям</w:t>
      </w:r>
      <w:r w:rsidRPr="001D6912">
        <w:t xml:space="preserve"> </w:t>
      </w:r>
      <w:r w:rsidR="00D872B7" w:rsidRPr="001D6912">
        <w:t>с</w:t>
      </w:r>
      <w:r w:rsidRPr="001D6912">
        <w:t xml:space="preserve"> </w:t>
      </w:r>
      <w:r w:rsidR="00D872B7" w:rsidRPr="001D6912">
        <w:t>соотечественниками</w:t>
      </w:r>
      <w:r w:rsidRPr="001D6912">
        <w:t xml:space="preserve"> </w:t>
      </w:r>
      <w:r w:rsidR="00D872B7" w:rsidRPr="001D6912">
        <w:t>Артур</w:t>
      </w:r>
      <w:r w:rsidRPr="001D6912">
        <w:t xml:space="preserve"> </w:t>
      </w:r>
      <w:r w:rsidR="00D872B7" w:rsidRPr="001D6912">
        <w:t>Таймазов</w:t>
      </w:r>
      <w:r w:rsidRPr="001D6912">
        <w:t xml:space="preserve"> </w:t>
      </w:r>
      <w:r w:rsidR="00D872B7" w:rsidRPr="001D6912">
        <w:t>(фракция</w:t>
      </w:r>
      <w:r w:rsidRPr="001D6912">
        <w:t xml:space="preserve"> «</w:t>
      </w:r>
      <w:r w:rsidR="00D872B7" w:rsidRPr="001D6912">
        <w:t>Единая</w:t>
      </w:r>
      <w:r w:rsidRPr="001D6912">
        <w:t xml:space="preserve"> </w:t>
      </w:r>
      <w:r w:rsidR="00D872B7" w:rsidRPr="001D6912">
        <w:t>Россия</w:t>
      </w:r>
      <w:r w:rsidRPr="001D6912">
        <w:t>»</w:t>
      </w:r>
      <w:r w:rsidR="00D872B7" w:rsidRPr="001D6912">
        <w:t>).</w:t>
      </w:r>
    </w:p>
    <w:p w14:paraId="5475DCA0" w14:textId="77777777" w:rsidR="00D872B7" w:rsidRPr="001D6912" w:rsidRDefault="00D872B7" w:rsidP="00D872B7">
      <w:r w:rsidRPr="001D6912">
        <w:t>Парламентарий</w:t>
      </w:r>
      <w:r w:rsidR="007F577E" w:rsidRPr="001D6912">
        <w:t xml:space="preserve"> </w:t>
      </w:r>
      <w:r w:rsidRPr="001D6912">
        <w:t>отметил,</w:t>
      </w:r>
      <w:r w:rsidR="007F577E" w:rsidRPr="001D6912">
        <w:t xml:space="preserve"> </w:t>
      </w:r>
      <w:r w:rsidRPr="001D6912">
        <w:t>что</w:t>
      </w:r>
      <w:r w:rsidR="007F577E" w:rsidRPr="001D6912">
        <w:t xml:space="preserve"> </w:t>
      </w:r>
      <w:r w:rsidRPr="001D6912">
        <w:t>особенно</w:t>
      </w:r>
      <w:r w:rsidR="007F577E" w:rsidRPr="001D6912">
        <w:t xml:space="preserve"> </w:t>
      </w:r>
      <w:r w:rsidRPr="001D6912">
        <w:t>важно</w:t>
      </w:r>
      <w:r w:rsidR="007F577E" w:rsidRPr="001D6912">
        <w:t xml:space="preserve"> </w:t>
      </w:r>
      <w:r w:rsidRPr="001D6912">
        <w:t>подчеркнуть:</w:t>
      </w:r>
      <w:r w:rsidR="007F577E" w:rsidRPr="001D6912">
        <w:t xml:space="preserve"> </w:t>
      </w:r>
      <w:r w:rsidRPr="001D6912">
        <w:t>Россия</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обеспечивает</w:t>
      </w:r>
      <w:r w:rsidR="007F577E" w:rsidRPr="001D6912">
        <w:t xml:space="preserve"> </w:t>
      </w:r>
      <w:r w:rsidRPr="001D6912">
        <w:t>пенсионные</w:t>
      </w:r>
      <w:r w:rsidR="007F577E" w:rsidRPr="001D6912">
        <w:t xml:space="preserve"> </w:t>
      </w:r>
      <w:r w:rsidRPr="001D6912">
        <w:t>права</w:t>
      </w:r>
      <w:r w:rsidR="007F577E" w:rsidRPr="001D6912">
        <w:t xml:space="preserve"> </w:t>
      </w:r>
      <w:r w:rsidRPr="001D6912">
        <w:t>граждан,</w:t>
      </w:r>
      <w:r w:rsidR="007F577E" w:rsidRPr="001D6912">
        <w:t xml:space="preserve"> </w:t>
      </w:r>
      <w:r w:rsidRPr="001D6912">
        <w:t>переехавших</w:t>
      </w:r>
      <w:r w:rsidR="007F577E" w:rsidRPr="001D6912">
        <w:t xml:space="preserve"> </w:t>
      </w:r>
      <w:r w:rsidRPr="001D6912">
        <w:t>на</w:t>
      </w:r>
      <w:r w:rsidR="007F577E" w:rsidRPr="001D6912">
        <w:t xml:space="preserve"> </w:t>
      </w:r>
      <w:r w:rsidRPr="001D6912">
        <w:t>ее</w:t>
      </w:r>
      <w:r w:rsidR="007F577E" w:rsidRPr="001D6912">
        <w:t xml:space="preserve"> </w:t>
      </w:r>
      <w:r w:rsidRPr="001D6912">
        <w:t>территорию,</w:t>
      </w:r>
      <w:r w:rsidR="007F577E" w:rsidRPr="001D6912">
        <w:t xml:space="preserve"> </w:t>
      </w:r>
      <w:r w:rsidRPr="001D6912">
        <w:t>но</w:t>
      </w:r>
      <w:r w:rsidR="007F577E" w:rsidRPr="001D6912">
        <w:t xml:space="preserve"> </w:t>
      </w:r>
      <w:r w:rsidRPr="001D6912">
        <w:t>и</w:t>
      </w:r>
      <w:r w:rsidR="007F577E" w:rsidRPr="001D6912">
        <w:t xml:space="preserve"> </w:t>
      </w:r>
      <w:r w:rsidRPr="001D6912">
        <w:t>активно</w:t>
      </w:r>
      <w:r w:rsidR="007F577E" w:rsidRPr="001D6912">
        <w:t xml:space="preserve"> </w:t>
      </w:r>
      <w:r w:rsidRPr="001D6912">
        <w:t>участвует</w:t>
      </w:r>
      <w:r w:rsidR="007F577E" w:rsidRPr="001D6912">
        <w:t xml:space="preserve"> </w:t>
      </w:r>
      <w:r w:rsidRPr="001D6912">
        <w:t>в</w:t>
      </w:r>
      <w:r w:rsidR="007F577E" w:rsidRPr="001D6912">
        <w:t xml:space="preserve"> </w:t>
      </w:r>
      <w:r w:rsidRPr="001D6912">
        <w:t>разработке</w:t>
      </w:r>
      <w:r w:rsidR="007F577E" w:rsidRPr="001D6912">
        <w:t xml:space="preserve"> </w:t>
      </w:r>
      <w:r w:rsidRPr="001D6912">
        <w:t>и</w:t>
      </w:r>
      <w:r w:rsidR="007F577E" w:rsidRPr="001D6912">
        <w:t xml:space="preserve"> </w:t>
      </w:r>
      <w:r w:rsidRPr="001D6912">
        <w:t>внедрении</w:t>
      </w:r>
      <w:r w:rsidR="007F577E" w:rsidRPr="001D6912">
        <w:t xml:space="preserve"> </w:t>
      </w:r>
      <w:r w:rsidRPr="001D6912">
        <w:t>международных</w:t>
      </w:r>
      <w:r w:rsidR="007F577E" w:rsidRPr="001D6912">
        <w:t xml:space="preserve"> </w:t>
      </w:r>
      <w:r w:rsidRPr="001D6912">
        <w:t>соглашений.</w:t>
      </w:r>
      <w:r w:rsidR="007F577E" w:rsidRPr="001D6912">
        <w:t xml:space="preserve"> </w:t>
      </w:r>
      <w:r w:rsidRPr="001D6912">
        <w:t>Эти</w:t>
      </w:r>
      <w:r w:rsidR="007F577E" w:rsidRPr="001D6912">
        <w:t xml:space="preserve"> </w:t>
      </w:r>
      <w:r w:rsidRPr="001D6912">
        <w:t>договоры</w:t>
      </w:r>
      <w:r w:rsidR="007F577E" w:rsidRPr="001D6912">
        <w:t xml:space="preserve"> </w:t>
      </w:r>
      <w:r w:rsidRPr="001D6912">
        <w:t>позволяют</w:t>
      </w:r>
      <w:r w:rsidR="007F577E" w:rsidRPr="001D6912">
        <w:t xml:space="preserve"> </w:t>
      </w:r>
      <w:r w:rsidRPr="001D6912">
        <w:t>гражданам</w:t>
      </w:r>
      <w:r w:rsidR="007F577E" w:rsidRPr="001D6912">
        <w:t xml:space="preserve"> </w:t>
      </w:r>
      <w:r w:rsidRPr="001D6912">
        <w:t>стран</w:t>
      </w:r>
      <w:r w:rsidR="007F577E" w:rsidRPr="001D6912">
        <w:t xml:space="preserve"> </w:t>
      </w:r>
      <w:r w:rsidRPr="001D6912">
        <w:t>СНГ</w:t>
      </w:r>
      <w:r w:rsidR="007F577E" w:rsidRPr="001D6912">
        <w:t xml:space="preserve"> </w:t>
      </w:r>
      <w:r w:rsidRPr="001D6912">
        <w:t>сохранять</w:t>
      </w:r>
      <w:r w:rsidR="007F577E" w:rsidRPr="001D6912">
        <w:t xml:space="preserve"> </w:t>
      </w:r>
      <w:r w:rsidRPr="001D6912">
        <w:t>пенсионные</w:t>
      </w:r>
      <w:r w:rsidR="007F577E" w:rsidRPr="001D6912">
        <w:t xml:space="preserve"> </w:t>
      </w:r>
      <w:r w:rsidRPr="001D6912">
        <w:t>гарантии</w:t>
      </w:r>
      <w:r w:rsidR="007F577E" w:rsidRPr="001D6912">
        <w:t xml:space="preserve"> </w:t>
      </w:r>
      <w:r w:rsidRPr="001D6912">
        <w:t>и</w:t>
      </w:r>
      <w:r w:rsidR="007F577E" w:rsidRPr="001D6912">
        <w:t xml:space="preserve"> </w:t>
      </w:r>
      <w:r w:rsidRPr="001D6912">
        <w:t>избегать</w:t>
      </w:r>
      <w:r w:rsidR="007F577E" w:rsidRPr="001D6912">
        <w:t xml:space="preserve"> </w:t>
      </w:r>
      <w:r w:rsidRPr="001D6912">
        <w:t>сложностей</w:t>
      </w:r>
      <w:r w:rsidR="007F577E" w:rsidRPr="001D6912">
        <w:t xml:space="preserve"> </w:t>
      </w:r>
      <w:r w:rsidRPr="001D6912">
        <w:t>при</w:t>
      </w:r>
      <w:r w:rsidR="007F577E" w:rsidRPr="001D6912">
        <w:t xml:space="preserve"> </w:t>
      </w:r>
      <w:r w:rsidRPr="001D6912">
        <w:t>переезде.</w:t>
      </w:r>
      <w:r w:rsidR="007F577E" w:rsidRPr="001D6912">
        <w:t xml:space="preserve"> </w:t>
      </w:r>
      <w:r w:rsidRPr="001D6912">
        <w:t>Например,</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прибывших</w:t>
      </w:r>
      <w:r w:rsidR="007F577E" w:rsidRPr="001D6912">
        <w:t xml:space="preserve"> </w:t>
      </w:r>
      <w:r w:rsidRPr="001D6912">
        <w:t>из</w:t>
      </w:r>
      <w:r w:rsidR="007F577E" w:rsidRPr="001D6912">
        <w:t xml:space="preserve"> </w:t>
      </w:r>
      <w:r w:rsidRPr="001D6912">
        <w:t>Молдавии</w:t>
      </w:r>
      <w:r w:rsidR="007F577E" w:rsidRPr="001D6912">
        <w:t xml:space="preserve"> </w:t>
      </w:r>
      <w:r w:rsidRPr="001D6912">
        <w:t>и</w:t>
      </w:r>
      <w:r w:rsidR="007F577E" w:rsidRPr="001D6912">
        <w:t xml:space="preserve"> </w:t>
      </w:r>
      <w:r w:rsidRPr="001D6912">
        <w:t>Таджикистана,</w:t>
      </w:r>
      <w:r w:rsidR="007F577E" w:rsidRPr="001D6912">
        <w:t xml:space="preserve"> </w:t>
      </w:r>
      <w:r w:rsidRPr="001D6912">
        <w:t>российское</w:t>
      </w:r>
      <w:r w:rsidR="007F577E" w:rsidRPr="001D6912">
        <w:t xml:space="preserve"> </w:t>
      </w:r>
      <w:r w:rsidRPr="001D6912">
        <w:t>законодательство</w:t>
      </w:r>
      <w:r w:rsidR="007F577E" w:rsidRPr="001D6912">
        <w:t xml:space="preserve"> </w:t>
      </w:r>
      <w:r w:rsidRPr="001D6912">
        <w:t>учитывает</w:t>
      </w:r>
      <w:r w:rsidR="007F577E" w:rsidRPr="001D6912">
        <w:t xml:space="preserve"> </w:t>
      </w:r>
      <w:r w:rsidRPr="001D6912">
        <w:t>их</w:t>
      </w:r>
      <w:r w:rsidR="007F577E" w:rsidRPr="001D6912">
        <w:t xml:space="preserve"> </w:t>
      </w:r>
      <w:r w:rsidRPr="001D6912">
        <w:t>трудовой</w:t>
      </w:r>
      <w:r w:rsidR="007F577E" w:rsidRPr="001D6912">
        <w:t xml:space="preserve"> </w:t>
      </w:r>
      <w:r w:rsidRPr="001D6912">
        <w:t>стаж</w:t>
      </w:r>
      <w:r w:rsidR="007F577E" w:rsidRPr="001D6912">
        <w:t xml:space="preserve"> </w:t>
      </w:r>
      <w:r w:rsidRPr="001D6912">
        <w:t>за</w:t>
      </w:r>
      <w:r w:rsidR="007F577E" w:rsidRPr="001D6912">
        <w:t xml:space="preserve"> </w:t>
      </w:r>
      <w:r w:rsidRPr="001D6912">
        <w:t>периоды</w:t>
      </w:r>
      <w:r w:rsidR="007F577E" w:rsidRPr="001D6912">
        <w:t xml:space="preserve"> </w:t>
      </w:r>
      <w:r w:rsidRPr="001D6912">
        <w:t>работы</w:t>
      </w:r>
      <w:r w:rsidR="007F577E" w:rsidRPr="001D6912">
        <w:t xml:space="preserve"> </w:t>
      </w:r>
      <w:r w:rsidRPr="001D6912">
        <w:t>до</w:t>
      </w:r>
      <w:r w:rsidR="007F577E" w:rsidRPr="001D6912">
        <w:t xml:space="preserve"> </w:t>
      </w:r>
      <w:r w:rsidRPr="001D6912">
        <w:t>1991</w:t>
      </w:r>
      <w:r w:rsidR="007F577E" w:rsidRPr="001D6912">
        <w:t xml:space="preserve"> </w:t>
      </w:r>
      <w:r w:rsidRPr="001D6912">
        <w:t>года,</w:t>
      </w:r>
      <w:r w:rsidR="007F577E" w:rsidRPr="001D6912">
        <w:t xml:space="preserve"> </w:t>
      </w:r>
      <w:r w:rsidRPr="001D6912">
        <w:t>что</w:t>
      </w:r>
      <w:r w:rsidR="007F577E" w:rsidRPr="001D6912">
        <w:t xml:space="preserve"> </w:t>
      </w:r>
      <w:r w:rsidRPr="001D6912">
        <w:t>позволяет</w:t>
      </w:r>
      <w:r w:rsidR="007F577E" w:rsidRPr="001D6912">
        <w:t xml:space="preserve"> </w:t>
      </w:r>
      <w:r w:rsidRPr="001D6912">
        <w:t>этим</w:t>
      </w:r>
      <w:r w:rsidR="007F577E" w:rsidRPr="001D6912">
        <w:t xml:space="preserve"> </w:t>
      </w:r>
      <w:r w:rsidRPr="001D6912">
        <w:t>людям</w:t>
      </w:r>
      <w:r w:rsidR="007F577E" w:rsidRPr="001D6912">
        <w:t xml:space="preserve"> </w:t>
      </w:r>
      <w:r w:rsidRPr="001D6912">
        <w:t>получить</w:t>
      </w:r>
      <w:r w:rsidR="007F577E" w:rsidRPr="001D6912">
        <w:t xml:space="preserve"> </w:t>
      </w:r>
      <w:r w:rsidRPr="001D6912">
        <w:t>справедливую</w:t>
      </w:r>
      <w:r w:rsidR="007F577E" w:rsidRPr="001D6912">
        <w:t xml:space="preserve"> </w:t>
      </w:r>
      <w:r w:rsidRPr="001D6912">
        <w:t>пенсию.</w:t>
      </w:r>
    </w:p>
    <w:p w14:paraId="489DBF5D" w14:textId="77777777" w:rsidR="00D872B7" w:rsidRPr="001D6912" w:rsidRDefault="007F577E" w:rsidP="00D872B7">
      <w:r w:rsidRPr="001D6912">
        <w:t>«</w:t>
      </w:r>
      <w:r w:rsidR="00D872B7" w:rsidRPr="001D6912">
        <w:t>На</w:t>
      </w:r>
      <w:r w:rsidRPr="001D6912">
        <w:t xml:space="preserve"> </w:t>
      </w:r>
      <w:r w:rsidR="00D872B7" w:rsidRPr="001D6912">
        <w:t>практике</w:t>
      </w:r>
      <w:r w:rsidRPr="001D6912">
        <w:t xml:space="preserve"> </w:t>
      </w:r>
      <w:r w:rsidR="00D872B7" w:rsidRPr="001D6912">
        <w:t>Россия</w:t>
      </w:r>
      <w:r w:rsidRPr="001D6912">
        <w:t xml:space="preserve"> </w:t>
      </w:r>
      <w:r w:rsidR="00D872B7" w:rsidRPr="001D6912">
        <w:t>фактически</w:t>
      </w:r>
      <w:r w:rsidRPr="001D6912">
        <w:t xml:space="preserve"> </w:t>
      </w:r>
      <w:r w:rsidR="00D872B7" w:rsidRPr="001D6912">
        <w:t>выступает</w:t>
      </w:r>
      <w:r w:rsidRPr="001D6912">
        <w:t xml:space="preserve"> </w:t>
      </w:r>
      <w:r w:rsidR="00D872B7" w:rsidRPr="001D6912">
        <w:t>гарантом</w:t>
      </w:r>
      <w:r w:rsidRPr="001D6912">
        <w:t xml:space="preserve"> </w:t>
      </w:r>
      <w:r w:rsidR="00D872B7" w:rsidRPr="001D6912">
        <w:t>пенсионных</w:t>
      </w:r>
      <w:r w:rsidRPr="001D6912">
        <w:t xml:space="preserve"> </w:t>
      </w:r>
      <w:r w:rsidR="00D872B7" w:rsidRPr="001D6912">
        <w:t>прав.</w:t>
      </w:r>
      <w:r w:rsidRPr="001D6912">
        <w:t xml:space="preserve"> </w:t>
      </w:r>
      <w:r w:rsidR="00D872B7" w:rsidRPr="001D6912">
        <w:t>Несмотря</w:t>
      </w:r>
      <w:r w:rsidRPr="001D6912">
        <w:t xml:space="preserve"> </w:t>
      </w:r>
      <w:r w:rsidR="00D872B7" w:rsidRPr="001D6912">
        <w:t>на</w:t>
      </w:r>
      <w:r w:rsidRPr="001D6912">
        <w:t xml:space="preserve"> </w:t>
      </w:r>
      <w:r w:rsidR="00D872B7" w:rsidRPr="001D6912">
        <w:t>определенные</w:t>
      </w:r>
      <w:r w:rsidRPr="001D6912">
        <w:t xml:space="preserve"> </w:t>
      </w:r>
      <w:r w:rsidR="00D872B7" w:rsidRPr="001D6912">
        <w:t>изменения</w:t>
      </w:r>
      <w:r w:rsidRPr="001D6912">
        <w:t xml:space="preserve"> </w:t>
      </w:r>
      <w:r w:rsidR="00D872B7" w:rsidRPr="001D6912">
        <w:t>в</w:t>
      </w:r>
      <w:r w:rsidRPr="001D6912">
        <w:t xml:space="preserve"> </w:t>
      </w:r>
      <w:r w:rsidR="00D872B7" w:rsidRPr="001D6912">
        <w:t>подходах</w:t>
      </w:r>
      <w:r w:rsidRPr="001D6912">
        <w:t xml:space="preserve"> </w:t>
      </w:r>
      <w:r w:rsidR="00D872B7" w:rsidRPr="001D6912">
        <w:t>к</w:t>
      </w:r>
      <w:r w:rsidRPr="001D6912">
        <w:t xml:space="preserve"> </w:t>
      </w:r>
      <w:r w:rsidR="00D872B7" w:rsidRPr="001D6912">
        <w:t>сотрудничеству,</w:t>
      </w:r>
      <w:r w:rsidRPr="001D6912">
        <w:t xml:space="preserve"> </w:t>
      </w:r>
      <w:r w:rsidR="00D872B7" w:rsidRPr="001D6912">
        <w:t>ее</w:t>
      </w:r>
      <w:r w:rsidRPr="001D6912">
        <w:t xml:space="preserve"> </w:t>
      </w:r>
      <w:r w:rsidR="00D872B7" w:rsidRPr="001D6912">
        <w:t>система</w:t>
      </w:r>
      <w:r w:rsidRPr="001D6912">
        <w:t xml:space="preserve"> </w:t>
      </w:r>
      <w:r w:rsidR="00D872B7" w:rsidRPr="001D6912">
        <w:t>продолжает</w:t>
      </w:r>
      <w:r w:rsidRPr="001D6912">
        <w:t xml:space="preserve"> </w:t>
      </w:r>
      <w:r w:rsidR="00D872B7" w:rsidRPr="001D6912">
        <w:t>учитывать</w:t>
      </w:r>
      <w:r w:rsidRPr="001D6912">
        <w:t xml:space="preserve"> </w:t>
      </w:r>
      <w:r w:rsidR="00D872B7" w:rsidRPr="001D6912">
        <w:t>интересы</w:t>
      </w:r>
      <w:r w:rsidRPr="001D6912">
        <w:t xml:space="preserve"> </w:t>
      </w:r>
      <w:r w:rsidR="00D872B7" w:rsidRPr="001D6912">
        <w:t>миллионов</w:t>
      </w:r>
      <w:r w:rsidRPr="001D6912">
        <w:t xml:space="preserve"> </w:t>
      </w:r>
      <w:r w:rsidR="00D872B7" w:rsidRPr="001D6912">
        <w:t>граждан.</w:t>
      </w:r>
      <w:r w:rsidRPr="001D6912">
        <w:t xml:space="preserve"> </w:t>
      </w:r>
      <w:r w:rsidR="00D872B7" w:rsidRPr="001D6912">
        <w:t>Важность</w:t>
      </w:r>
      <w:r w:rsidRPr="001D6912">
        <w:t xml:space="preserve"> </w:t>
      </w:r>
      <w:r w:rsidR="00D872B7" w:rsidRPr="001D6912">
        <w:t>роли</w:t>
      </w:r>
      <w:r w:rsidRPr="001D6912">
        <w:t xml:space="preserve"> </w:t>
      </w:r>
      <w:r w:rsidR="00D872B7" w:rsidRPr="001D6912">
        <w:t>России</w:t>
      </w:r>
      <w:r w:rsidRPr="001D6912">
        <w:t xml:space="preserve"> </w:t>
      </w:r>
      <w:r w:rsidR="00D872B7" w:rsidRPr="001D6912">
        <w:t>особенно</w:t>
      </w:r>
      <w:r w:rsidRPr="001D6912">
        <w:t xml:space="preserve"> </w:t>
      </w:r>
      <w:r w:rsidR="00D872B7" w:rsidRPr="001D6912">
        <w:t>проявляется</w:t>
      </w:r>
      <w:r w:rsidRPr="001D6912">
        <w:t xml:space="preserve"> </w:t>
      </w:r>
      <w:r w:rsidR="00D872B7" w:rsidRPr="001D6912">
        <w:t>в</w:t>
      </w:r>
      <w:r w:rsidRPr="001D6912">
        <w:t xml:space="preserve"> </w:t>
      </w:r>
      <w:r w:rsidR="00D872B7" w:rsidRPr="001D6912">
        <w:t>условиях</w:t>
      </w:r>
      <w:r w:rsidRPr="001D6912">
        <w:t xml:space="preserve"> </w:t>
      </w:r>
      <w:r w:rsidR="00D872B7" w:rsidRPr="001D6912">
        <w:t>сложных</w:t>
      </w:r>
      <w:r w:rsidRPr="001D6912">
        <w:t xml:space="preserve"> </w:t>
      </w:r>
      <w:r w:rsidR="00D872B7" w:rsidRPr="001D6912">
        <w:t>экономических</w:t>
      </w:r>
      <w:r w:rsidRPr="001D6912">
        <w:t xml:space="preserve"> </w:t>
      </w:r>
      <w:r w:rsidR="00D872B7" w:rsidRPr="001D6912">
        <w:t>реалий</w:t>
      </w:r>
      <w:r w:rsidRPr="001D6912">
        <w:t xml:space="preserve"> </w:t>
      </w:r>
      <w:r w:rsidR="00D872B7" w:rsidRPr="001D6912">
        <w:t>и</w:t>
      </w:r>
      <w:r w:rsidRPr="001D6912">
        <w:t xml:space="preserve"> </w:t>
      </w:r>
      <w:r w:rsidR="00D872B7" w:rsidRPr="001D6912">
        <w:t>миграционных</w:t>
      </w:r>
      <w:r w:rsidRPr="001D6912">
        <w:t xml:space="preserve"> </w:t>
      </w:r>
      <w:r w:rsidR="00D872B7" w:rsidRPr="001D6912">
        <w:t>процессов.</w:t>
      </w:r>
      <w:r w:rsidRPr="001D6912">
        <w:t xml:space="preserve"> </w:t>
      </w:r>
      <w:r w:rsidR="00D872B7" w:rsidRPr="001D6912">
        <w:t>Ее</w:t>
      </w:r>
      <w:r w:rsidRPr="001D6912">
        <w:t xml:space="preserve"> </w:t>
      </w:r>
      <w:r w:rsidR="00D872B7" w:rsidRPr="001D6912">
        <w:t>способность</w:t>
      </w:r>
      <w:r w:rsidRPr="001D6912">
        <w:t xml:space="preserve"> </w:t>
      </w:r>
      <w:r w:rsidR="00D872B7" w:rsidRPr="001D6912">
        <w:t>интегрировать</w:t>
      </w:r>
      <w:r w:rsidRPr="001D6912">
        <w:t xml:space="preserve"> </w:t>
      </w:r>
      <w:r w:rsidR="00D872B7" w:rsidRPr="001D6912">
        <w:t>граждан</w:t>
      </w:r>
      <w:r w:rsidRPr="001D6912">
        <w:t xml:space="preserve"> </w:t>
      </w:r>
      <w:r w:rsidR="00D872B7" w:rsidRPr="001D6912">
        <w:t>СНГ</w:t>
      </w:r>
      <w:r w:rsidRPr="001D6912">
        <w:t xml:space="preserve"> </w:t>
      </w:r>
      <w:r w:rsidR="00D872B7" w:rsidRPr="001D6912">
        <w:t>в</w:t>
      </w:r>
      <w:r w:rsidRPr="001D6912">
        <w:t xml:space="preserve"> </w:t>
      </w:r>
      <w:r w:rsidR="00D872B7" w:rsidRPr="001D6912">
        <w:t>свою</w:t>
      </w:r>
      <w:r w:rsidRPr="001D6912">
        <w:t xml:space="preserve"> </w:t>
      </w:r>
      <w:r w:rsidR="00D872B7" w:rsidRPr="001D6912">
        <w:t>пенсионную</w:t>
      </w:r>
      <w:r w:rsidRPr="001D6912">
        <w:t xml:space="preserve"> </w:t>
      </w:r>
      <w:r w:rsidR="00D872B7" w:rsidRPr="001D6912">
        <w:t>систему</w:t>
      </w:r>
      <w:r w:rsidRPr="001D6912">
        <w:t xml:space="preserve"> </w:t>
      </w:r>
      <w:r w:rsidR="00D872B7" w:rsidRPr="001D6912">
        <w:t>говорит</w:t>
      </w:r>
      <w:r w:rsidRPr="001D6912">
        <w:t xml:space="preserve"> </w:t>
      </w:r>
      <w:r w:rsidR="00D872B7" w:rsidRPr="001D6912">
        <w:t>о</w:t>
      </w:r>
      <w:r w:rsidRPr="001D6912">
        <w:t xml:space="preserve"> </w:t>
      </w:r>
      <w:r w:rsidR="00D872B7" w:rsidRPr="001D6912">
        <w:t>готовности</w:t>
      </w:r>
      <w:r w:rsidRPr="001D6912">
        <w:t xml:space="preserve"> </w:t>
      </w:r>
      <w:r w:rsidR="00D872B7" w:rsidRPr="001D6912">
        <w:t>нести</w:t>
      </w:r>
      <w:r w:rsidRPr="001D6912">
        <w:t xml:space="preserve"> </w:t>
      </w:r>
      <w:r w:rsidR="00D872B7" w:rsidRPr="001D6912">
        <w:t>ответственность</w:t>
      </w:r>
      <w:r w:rsidRPr="001D6912">
        <w:t xml:space="preserve"> </w:t>
      </w:r>
      <w:r w:rsidR="00D872B7" w:rsidRPr="001D6912">
        <w:t>за</w:t>
      </w:r>
      <w:r w:rsidRPr="001D6912">
        <w:t xml:space="preserve"> </w:t>
      </w:r>
      <w:r w:rsidR="00D872B7" w:rsidRPr="001D6912">
        <w:t>общее</w:t>
      </w:r>
      <w:r w:rsidRPr="001D6912">
        <w:t xml:space="preserve"> </w:t>
      </w:r>
      <w:r w:rsidR="00D872B7" w:rsidRPr="001D6912">
        <w:t>наследие</w:t>
      </w:r>
      <w:r w:rsidRPr="001D6912">
        <w:t xml:space="preserve"> </w:t>
      </w:r>
      <w:r w:rsidR="00D872B7" w:rsidRPr="001D6912">
        <w:t>Советского</w:t>
      </w:r>
      <w:r w:rsidRPr="001D6912">
        <w:t xml:space="preserve"> </w:t>
      </w:r>
      <w:r w:rsidR="00D872B7" w:rsidRPr="001D6912">
        <w:t>Союза</w:t>
      </w:r>
      <w:r w:rsidRPr="001D6912">
        <w:t xml:space="preserve"> </w:t>
      </w:r>
      <w:r w:rsidR="00D872B7" w:rsidRPr="001D6912">
        <w:t>и</w:t>
      </w:r>
      <w:r w:rsidRPr="001D6912">
        <w:t xml:space="preserve"> </w:t>
      </w:r>
      <w:r w:rsidR="00D872B7" w:rsidRPr="001D6912">
        <w:t>укреплять</w:t>
      </w:r>
      <w:r w:rsidRPr="001D6912">
        <w:t xml:space="preserve"> </w:t>
      </w:r>
      <w:r w:rsidR="00D872B7" w:rsidRPr="001D6912">
        <w:t>гуманитарные</w:t>
      </w:r>
      <w:r w:rsidRPr="001D6912">
        <w:t xml:space="preserve"> </w:t>
      </w:r>
      <w:r w:rsidR="00D872B7" w:rsidRPr="001D6912">
        <w:t>связи</w:t>
      </w:r>
      <w:r w:rsidRPr="001D6912">
        <w:t xml:space="preserve"> </w:t>
      </w:r>
      <w:r w:rsidR="00D872B7" w:rsidRPr="001D6912">
        <w:t>между</w:t>
      </w:r>
      <w:r w:rsidRPr="001D6912">
        <w:t xml:space="preserve"> </w:t>
      </w:r>
      <w:r w:rsidR="00D872B7" w:rsidRPr="001D6912">
        <w:t>народами</w:t>
      </w:r>
      <w:r w:rsidRPr="001D6912">
        <w:t>»</w:t>
      </w:r>
      <w:r w:rsidR="00D872B7" w:rsidRPr="001D6912">
        <w:t>,</w:t>
      </w:r>
      <w:r w:rsidRPr="001D6912">
        <w:t xml:space="preserve"> </w:t>
      </w:r>
      <w:r w:rsidR="00D872B7" w:rsidRPr="001D6912">
        <w:t>-</w:t>
      </w:r>
      <w:r w:rsidRPr="001D6912">
        <w:t xml:space="preserve"> </w:t>
      </w:r>
      <w:r w:rsidR="00D872B7" w:rsidRPr="001D6912">
        <w:t>подчеркнул</w:t>
      </w:r>
      <w:r w:rsidRPr="001D6912">
        <w:t xml:space="preserve"> </w:t>
      </w:r>
      <w:r w:rsidR="00D872B7" w:rsidRPr="001D6912">
        <w:t>депутат.</w:t>
      </w:r>
    </w:p>
    <w:p w14:paraId="66C3396F" w14:textId="77777777" w:rsidR="00D872B7" w:rsidRPr="001D6912" w:rsidRDefault="00D872B7" w:rsidP="00D872B7">
      <w:hyperlink r:id="rId29" w:history="1">
        <w:r w:rsidRPr="001D6912">
          <w:rPr>
            <w:rStyle w:val="a3"/>
          </w:rPr>
          <w:t>https://rg.ru/2024/12/15/v-gosdume-rasskazali-o-pensionnyh-pravah-grazhdan-priezzhaiushchih-v-rossiiu-iz-sng.html</w:t>
        </w:r>
      </w:hyperlink>
      <w:r w:rsidR="007F577E" w:rsidRPr="001D6912">
        <w:t xml:space="preserve"> </w:t>
      </w:r>
    </w:p>
    <w:p w14:paraId="6A7F51AE" w14:textId="77777777" w:rsidR="00CA74E6" w:rsidRPr="001D6912" w:rsidRDefault="00CA74E6" w:rsidP="00CA74E6">
      <w:pPr>
        <w:pStyle w:val="2"/>
      </w:pPr>
      <w:bookmarkStart w:id="93" w:name="_Toc185225646"/>
      <w:r w:rsidRPr="001D6912">
        <w:lastRenderedPageBreak/>
        <w:t>ТАСС,</w:t>
      </w:r>
      <w:r w:rsidR="007F577E" w:rsidRPr="001D6912">
        <w:t xml:space="preserve"> </w:t>
      </w:r>
      <w:r w:rsidRPr="001D6912">
        <w:t>13.12.2024,</w:t>
      </w:r>
      <w:r w:rsidR="007F577E" w:rsidRPr="001D6912">
        <w:t xml:space="preserve"> </w:t>
      </w:r>
      <w:r w:rsidRPr="001D6912">
        <w:t>В</w:t>
      </w:r>
      <w:r w:rsidR="007F577E" w:rsidRPr="001D6912">
        <w:t xml:space="preserve"> </w:t>
      </w:r>
      <w:r w:rsidRPr="001D6912">
        <w:t>трудовой</w:t>
      </w:r>
      <w:r w:rsidR="007F577E" w:rsidRPr="001D6912">
        <w:t xml:space="preserve"> </w:t>
      </w:r>
      <w:r w:rsidRPr="001D6912">
        <w:t>стаж</w:t>
      </w:r>
      <w:r w:rsidR="007F577E" w:rsidRPr="001D6912">
        <w:t xml:space="preserve"> </w:t>
      </w:r>
      <w:r w:rsidRPr="001D6912">
        <w:t>РФ</w:t>
      </w:r>
      <w:r w:rsidR="007F577E" w:rsidRPr="001D6912">
        <w:t xml:space="preserve"> </w:t>
      </w:r>
      <w:r w:rsidRPr="001D6912">
        <w:t>будут</w:t>
      </w:r>
      <w:r w:rsidR="007F577E" w:rsidRPr="001D6912">
        <w:t xml:space="preserve"> </w:t>
      </w:r>
      <w:r w:rsidRPr="001D6912">
        <w:t>включать</w:t>
      </w:r>
      <w:r w:rsidR="007F577E" w:rsidRPr="001D6912">
        <w:t xml:space="preserve"> </w:t>
      </w:r>
      <w:r w:rsidRPr="001D6912">
        <w:t>период</w:t>
      </w:r>
      <w:r w:rsidR="007F577E" w:rsidRPr="001D6912">
        <w:t xml:space="preserve"> </w:t>
      </w:r>
      <w:r w:rsidRPr="001D6912">
        <w:t>работы</w:t>
      </w:r>
      <w:r w:rsidR="007F577E" w:rsidRPr="001D6912">
        <w:t xml:space="preserve"> </w:t>
      </w:r>
      <w:r w:rsidRPr="001D6912">
        <w:t>на</w:t>
      </w:r>
      <w:r w:rsidR="007F577E" w:rsidRPr="001D6912">
        <w:t xml:space="preserve"> </w:t>
      </w:r>
      <w:r w:rsidRPr="001D6912">
        <w:t>Украине</w:t>
      </w:r>
      <w:bookmarkEnd w:id="93"/>
    </w:p>
    <w:p w14:paraId="316D71CE" w14:textId="77777777" w:rsidR="00CA74E6" w:rsidRPr="001D6912" w:rsidRDefault="00CA74E6" w:rsidP="00474FCF">
      <w:pPr>
        <w:pStyle w:val="3"/>
      </w:pPr>
      <w:bookmarkStart w:id="94" w:name="_Toc185225647"/>
      <w:r w:rsidRPr="001D6912">
        <w:t>Президент</w:t>
      </w:r>
      <w:r w:rsidR="007F577E" w:rsidRPr="001D6912">
        <w:t xml:space="preserve"> </w:t>
      </w:r>
      <w:r w:rsidRPr="001D6912">
        <w:t>РФ</w:t>
      </w:r>
      <w:r w:rsidR="007F577E" w:rsidRPr="001D6912">
        <w:t xml:space="preserve"> </w:t>
      </w:r>
      <w:r w:rsidRPr="001D6912">
        <w:t>Владимир</w:t>
      </w:r>
      <w:r w:rsidR="007F577E" w:rsidRPr="001D6912">
        <w:t xml:space="preserve"> </w:t>
      </w:r>
      <w:r w:rsidRPr="001D6912">
        <w:t>Путин</w:t>
      </w:r>
      <w:r w:rsidR="007F577E" w:rsidRPr="001D6912">
        <w:t xml:space="preserve"> </w:t>
      </w:r>
      <w:r w:rsidRPr="001D6912">
        <w:t>подписал</w:t>
      </w:r>
      <w:r w:rsidR="007F577E" w:rsidRPr="001D6912">
        <w:t xml:space="preserve"> </w:t>
      </w:r>
      <w:r w:rsidRPr="001D6912">
        <w:t>закон</w:t>
      </w:r>
      <w:r w:rsidR="007F577E" w:rsidRPr="001D6912">
        <w:t xml:space="preserve"> </w:t>
      </w:r>
      <w:r w:rsidRPr="001D6912">
        <w:t>о</w:t>
      </w:r>
      <w:r w:rsidR="007F577E" w:rsidRPr="001D6912">
        <w:t xml:space="preserve"> </w:t>
      </w:r>
      <w:r w:rsidRPr="001D6912">
        <w:t>включении</w:t>
      </w:r>
      <w:r w:rsidR="007F577E" w:rsidRPr="001D6912">
        <w:t xml:space="preserve"> </w:t>
      </w:r>
      <w:r w:rsidRPr="001D6912">
        <w:t>в</w:t>
      </w:r>
      <w:r w:rsidR="007F577E" w:rsidRPr="001D6912">
        <w:t xml:space="preserve"> </w:t>
      </w:r>
      <w:r w:rsidRPr="001D6912">
        <w:t>пенсионный</w:t>
      </w:r>
      <w:r w:rsidR="007F577E" w:rsidRPr="001D6912">
        <w:t xml:space="preserve"> </w:t>
      </w:r>
      <w:r w:rsidRPr="001D6912">
        <w:t>стаж</w:t>
      </w:r>
      <w:r w:rsidR="007F577E" w:rsidRPr="001D6912">
        <w:t xml:space="preserve"> </w:t>
      </w:r>
      <w:r w:rsidRPr="001D6912">
        <w:t>для</w:t>
      </w:r>
      <w:r w:rsidR="007F577E" w:rsidRPr="001D6912">
        <w:t xml:space="preserve"> </w:t>
      </w:r>
      <w:r w:rsidRPr="001D6912">
        <w:t>исчисления</w:t>
      </w:r>
      <w:r w:rsidR="007F577E" w:rsidRPr="001D6912">
        <w:t xml:space="preserve"> </w:t>
      </w:r>
      <w:r w:rsidRPr="001D6912">
        <w:t>пенсии</w:t>
      </w:r>
      <w:r w:rsidR="007F577E" w:rsidRPr="001D6912">
        <w:t xml:space="preserve"> </w:t>
      </w:r>
      <w:r w:rsidRPr="001D6912">
        <w:t>период</w:t>
      </w:r>
      <w:r w:rsidR="007F577E" w:rsidRPr="001D6912">
        <w:t xml:space="preserve"> </w:t>
      </w:r>
      <w:r w:rsidRPr="001D6912">
        <w:t>работы</w:t>
      </w:r>
      <w:r w:rsidR="007F577E" w:rsidRPr="001D6912">
        <w:t xml:space="preserve"> </w:t>
      </w:r>
      <w:r w:rsidRPr="001D6912">
        <w:t>на</w:t>
      </w:r>
      <w:r w:rsidR="007F577E" w:rsidRPr="001D6912">
        <w:t xml:space="preserve"> </w:t>
      </w:r>
      <w:r w:rsidRPr="001D6912">
        <w:t>Украине</w:t>
      </w:r>
      <w:r w:rsidR="007F577E" w:rsidRPr="001D6912">
        <w:t xml:space="preserve"> </w:t>
      </w:r>
      <w:r w:rsidRPr="001D6912">
        <w:t>с</w:t>
      </w:r>
      <w:r w:rsidR="007F577E" w:rsidRPr="001D6912">
        <w:t xml:space="preserve"> </w:t>
      </w:r>
      <w:r w:rsidRPr="001D6912">
        <w:t>1991</w:t>
      </w:r>
      <w:r w:rsidR="007F577E" w:rsidRPr="001D6912">
        <w:t xml:space="preserve"> </w:t>
      </w:r>
      <w:r w:rsidRPr="001D6912">
        <w:t>года</w:t>
      </w:r>
      <w:r w:rsidR="007F577E" w:rsidRPr="001D6912">
        <w:t xml:space="preserve"> </w:t>
      </w:r>
      <w:r w:rsidRPr="001D6912">
        <w:t>до</w:t>
      </w:r>
      <w:r w:rsidR="007F577E" w:rsidRPr="001D6912">
        <w:t xml:space="preserve"> </w:t>
      </w:r>
      <w:r w:rsidRPr="001D6912">
        <w:t>даты</w:t>
      </w:r>
      <w:r w:rsidR="007F577E" w:rsidRPr="001D6912">
        <w:t xml:space="preserve"> </w:t>
      </w:r>
      <w:r w:rsidRPr="001D6912">
        <w:t>начала</w:t>
      </w:r>
      <w:r w:rsidR="007F577E" w:rsidRPr="001D6912">
        <w:t xml:space="preserve"> </w:t>
      </w:r>
      <w:r w:rsidRPr="001D6912">
        <w:t>специальной</w:t>
      </w:r>
      <w:r w:rsidR="007F577E" w:rsidRPr="001D6912">
        <w:t xml:space="preserve"> </w:t>
      </w:r>
      <w:r w:rsidRPr="001D6912">
        <w:t>военной</w:t>
      </w:r>
      <w:r w:rsidR="007F577E" w:rsidRPr="001D6912">
        <w:t xml:space="preserve"> </w:t>
      </w:r>
      <w:r w:rsidRPr="001D6912">
        <w:t>операции.</w:t>
      </w:r>
      <w:r w:rsidR="007F577E" w:rsidRPr="001D6912">
        <w:t xml:space="preserve"> </w:t>
      </w:r>
      <w:r w:rsidRPr="001D6912">
        <w:t>Документ</w:t>
      </w:r>
      <w:r w:rsidR="007F577E" w:rsidRPr="001D6912">
        <w:t xml:space="preserve"> </w:t>
      </w:r>
      <w:r w:rsidRPr="001D6912">
        <w:t>опубликован.</w:t>
      </w:r>
      <w:bookmarkEnd w:id="94"/>
    </w:p>
    <w:p w14:paraId="4EB3AD66" w14:textId="77777777" w:rsidR="00CA74E6" w:rsidRPr="001D6912" w:rsidRDefault="00CA74E6" w:rsidP="00CA74E6">
      <w:r w:rsidRPr="001D6912">
        <w:t>Таким</w:t>
      </w:r>
      <w:r w:rsidR="007F577E" w:rsidRPr="001D6912">
        <w:t xml:space="preserve"> </w:t>
      </w:r>
      <w:r w:rsidRPr="001D6912">
        <w:t>образом,</w:t>
      </w:r>
      <w:r w:rsidR="007F577E" w:rsidRPr="001D6912">
        <w:t xml:space="preserve"> </w:t>
      </w:r>
      <w:r w:rsidRPr="001D6912">
        <w:t>в</w:t>
      </w:r>
      <w:r w:rsidR="007F577E" w:rsidRPr="001D6912">
        <w:t xml:space="preserve"> </w:t>
      </w:r>
      <w:r w:rsidRPr="001D6912">
        <w:t>трудовой</w:t>
      </w:r>
      <w:r w:rsidR="007F577E" w:rsidRPr="001D6912">
        <w:t xml:space="preserve"> </w:t>
      </w:r>
      <w:r w:rsidRPr="001D6912">
        <w:t>стаж</w:t>
      </w:r>
      <w:r w:rsidR="007F577E" w:rsidRPr="001D6912">
        <w:t xml:space="preserve"> </w:t>
      </w:r>
      <w:r w:rsidRPr="001D6912">
        <w:t>граждан</w:t>
      </w:r>
      <w:r w:rsidR="007F577E" w:rsidRPr="001D6912">
        <w:t xml:space="preserve"> </w:t>
      </w:r>
      <w:r w:rsidRPr="001D6912">
        <w:t>России</w:t>
      </w:r>
      <w:r w:rsidR="007F577E" w:rsidRPr="001D6912">
        <w:t xml:space="preserve"> </w:t>
      </w:r>
      <w:r w:rsidRPr="001D6912">
        <w:t>при</w:t>
      </w:r>
      <w:r w:rsidR="007F577E" w:rsidRPr="001D6912">
        <w:t xml:space="preserve"> </w:t>
      </w:r>
      <w:r w:rsidRPr="001D6912">
        <w:t>определении</w:t>
      </w:r>
      <w:r w:rsidR="007F577E" w:rsidRPr="001D6912">
        <w:t xml:space="preserve"> </w:t>
      </w:r>
      <w:r w:rsidRPr="001D6912">
        <w:t>права</w:t>
      </w:r>
      <w:r w:rsidR="007F577E" w:rsidRPr="001D6912">
        <w:t xml:space="preserve"> </w:t>
      </w:r>
      <w:r w:rsidRPr="001D6912">
        <w:t>на</w:t>
      </w:r>
      <w:r w:rsidR="007F577E" w:rsidRPr="001D6912">
        <w:t xml:space="preserve"> </w:t>
      </w:r>
      <w:r w:rsidRPr="001D6912">
        <w:t>страховую</w:t>
      </w:r>
      <w:r w:rsidR="007F577E" w:rsidRPr="001D6912">
        <w:t xml:space="preserve"> </w:t>
      </w:r>
      <w:r w:rsidRPr="001D6912">
        <w:t>пенсию</w:t>
      </w:r>
      <w:r w:rsidR="007F577E" w:rsidRPr="001D6912">
        <w:t xml:space="preserve"> </w:t>
      </w:r>
      <w:r w:rsidRPr="001D6912">
        <w:t>будут</w:t>
      </w:r>
      <w:r w:rsidR="007F577E" w:rsidRPr="001D6912">
        <w:t xml:space="preserve"> </w:t>
      </w:r>
      <w:r w:rsidRPr="001D6912">
        <w:t>включаться</w:t>
      </w:r>
      <w:r w:rsidR="007F577E" w:rsidRPr="001D6912">
        <w:t xml:space="preserve"> </w:t>
      </w:r>
      <w:r w:rsidRPr="001D6912">
        <w:t>периоды</w:t>
      </w:r>
      <w:r w:rsidR="007F577E" w:rsidRPr="001D6912">
        <w:t xml:space="preserve"> </w:t>
      </w:r>
      <w:r w:rsidRPr="001D6912">
        <w:t>работы</w:t>
      </w:r>
      <w:r w:rsidR="007F577E" w:rsidRPr="001D6912">
        <w:t xml:space="preserve"> </w:t>
      </w:r>
      <w:r w:rsidRPr="001D6912">
        <w:t>на</w:t>
      </w:r>
      <w:r w:rsidR="007F577E" w:rsidRPr="001D6912">
        <w:t xml:space="preserve"> </w:t>
      </w:r>
      <w:r w:rsidRPr="001D6912">
        <w:t>Украине</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1991</w:t>
      </w:r>
      <w:r w:rsidR="007F577E" w:rsidRPr="001D6912">
        <w:t xml:space="preserve"> </w:t>
      </w:r>
      <w:r w:rsidRPr="001D6912">
        <w:t>года</w:t>
      </w:r>
      <w:r w:rsidR="007F577E" w:rsidRPr="001D6912">
        <w:t xml:space="preserve"> </w:t>
      </w:r>
      <w:r w:rsidRPr="001D6912">
        <w:t>по</w:t>
      </w:r>
      <w:r w:rsidR="007F577E" w:rsidRPr="001D6912">
        <w:t xml:space="preserve"> </w:t>
      </w:r>
      <w:r w:rsidRPr="001D6912">
        <w:t>23</w:t>
      </w:r>
      <w:r w:rsidR="007F577E" w:rsidRPr="001D6912">
        <w:t xml:space="preserve"> </w:t>
      </w:r>
      <w:r w:rsidRPr="001D6912">
        <w:t>февраля</w:t>
      </w:r>
      <w:r w:rsidR="007F577E" w:rsidRPr="001D6912">
        <w:t xml:space="preserve"> </w:t>
      </w:r>
      <w:r w:rsidRPr="001D6912">
        <w:t>2022</w:t>
      </w:r>
      <w:r w:rsidR="007F577E" w:rsidRPr="001D6912">
        <w:t xml:space="preserve"> </w:t>
      </w:r>
      <w:r w:rsidRPr="001D6912">
        <w:t>года;</w:t>
      </w:r>
      <w:r w:rsidR="007F577E" w:rsidRPr="001D6912">
        <w:t xml:space="preserve"> </w:t>
      </w:r>
      <w:r w:rsidRPr="001D6912">
        <w:t>в</w:t>
      </w:r>
      <w:r w:rsidR="007F577E" w:rsidRPr="001D6912">
        <w:t xml:space="preserve"> </w:t>
      </w:r>
      <w:r w:rsidRPr="001D6912">
        <w:t>Донецкой</w:t>
      </w:r>
      <w:r w:rsidR="007F577E" w:rsidRPr="001D6912">
        <w:t xml:space="preserve"> </w:t>
      </w:r>
      <w:r w:rsidRPr="001D6912">
        <w:t>и</w:t>
      </w:r>
      <w:r w:rsidR="007F577E" w:rsidRPr="001D6912">
        <w:t xml:space="preserve"> </w:t>
      </w:r>
      <w:r w:rsidRPr="001D6912">
        <w:t>Луганской</w:t>
      </w:r>
      <w:r w:rsidR="007F577E" w:rsidRPr="001D6912">
        <w:t xml:space="preserve"> </w:t>
      </w:r>
      <w:r w:rsidRPr="001D6912">
        <w:t>народных</w:t>
      </w:r>
      <w:r w:rsidR="007F577E" w:rsidRPr="001D6912">
        <w:t xml:space="preserve"> </w:t>
      </w:r>
      <w:r w:rsidRPr="001D6912">
        <w:t>республиках</w:t>
      </w:r>
      <w:r w:rsidR="007F577E" w:rsidRPr="001D6912">
        <w:t xml:space="preserve"> </w:t>
      </w:r>
      <w:r w:rsidRPr="001D6912">
        <w:t>-</w:t>
      </w:r>
      <w:r w:rsidR="007F577E" w:rsidRPr="001D6912">
        <w:t xml:space="preserve"> </w:t>
      </w:r>
      <w:r w:rsidRPr="001D6912">
        <w:t>с</w:t>
      </w:r>
      <w:r w:rsidR="007F577E" w:rsidRPr="001D6912">
        <w:t xml:space="preserve"> </w:t>
      </w:r>
      <w:r w:rsidRPr="001D6912">
        <w:t>11</w:t>
      </w:r>
      <w:r w:rsidR="007F577E" w:rsidRPr="001D6912">
        <w:t xml:space="preserve"> </w:t>
      </w:r>
      <w:r w:rsidRPr="001D6912">
        <w:t>мая</w:t>
      </w:r>
      <w:r w:rsidR="007F577E" w:rsidRPr="001D6912">
        <w:t xml:space="preserve"> </w:t>
      </w:r>
      <w:r w:rsidRPr="001D6912">
        <w:t>2014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2022</w:t>
      </w:r>
      <w:r w:rsidR="007F577E" w:rsidRPr="001D6912">
        <w:t xml:space="preserve"> </w:t>
      </w:r>
      <w:r w:rsidRPr="001D6912">
        <w:t>года;</w:t>
      </w:r>
      <w:r w:rsidR="007F577E" w:rsidRPr="001D6912">
        <w:t xml:space="preserve"> </w:t>
      </w:r>
      <w:r w:rsidRPr="001D6912">
        <w:t>в</w:t>
      </w:r>
      <w:r w:rsidR="007F577E" w:rsidRPr="001D6912">
        <w:t xml:space="preserve"> </w:t>
      </w:r>
      <w:r w:rsidRPr="001D6912">
        <w:t>Запорожской</w:t>
      </w:r>
      <w:r w:rsidR="007F577E" w:rsidRPr="001D6912">
        <w:t xml:space="preserve"> </w:t>
      </w:r>
      <w:r w:rsidRPr="001D6912">
        <w:t>и</w:t>
      </w:r>
      <w:r w:rsidR="007F577E" w:rsidRPr="001D6912">
        <w:t xml:space="preserve"> </w:t>
      </w:r>
      <w:r w:rsidRPr="001D6912">
        <w:t>Херсонской</w:t>
      </w:r>
      <w:r w:rsidR="007F577E" w:rsidRPr="001D6912">
        <w:t xml:space="preserve"> </w:t>
      </w:r>
      <w:r w:rsidRPr="001D6912">
        <w:t>областях</w:t>
      </w:r>
      <w:r w:rsidR="007F577E" w:rsidRPr="001D6912">
        <w:t xml:space="preserve"> </w:t>
      </w:r>
      <w:r w:rsidRPr="001D6912">
        <w:t>-</w:t>
      </w:r>
      <w:r w:rsidR="007F577E" w:rsidRPr="001D6912">
        <w:t xml:space="preserve"> </w:t>
      </w:r>
      <w:r w:rsidRPr="001D6912">
        <w:t>с</w:t>
      </w:r>
      <w:r w:rsidR="007F577E" w:rsidRPr="001D6912">
        <w:t xml:space="preserve"> </w:t>
      </w:r>
      <w:r w:rsidRPr="001D6912">
        <w:t>24</w:t>
      </w:r>
      <w:r w:rsidR="007F577E" w:rsidRPr="001D6912">
        <w:t xml:space="preserve"> </w:t>
      </w:r>
      <w:r w:rsidRPr="001D6912">
        <w:t>февраля</w:t>
      </w:r>
      <w:r w:rsidR="007F577E" w:rsidRPr="001D6912">
        <w:t xml:space="preserve"> </w:t>
      </w:r>
      <w:r w:rsidRPr="001D6912">
        <w:t>2022</w:t>
      </w:r>
      <w:r w:rsidR="007F577E" w:rsidRPr="001D6912">
        <w:t xml:space="preserve"> </w:t>
      </w:r>
      <w:r w:rsidRPr="001D6912">
        <w:t>года</w:t>
      </w:r>
      <w:r w:rsidR="007F577E" w:rsidRPr="001D6912">
        <w:t xml:space="preserve"> </w:t>
      </w:r>
      <w:r w:rsidRPr="001D6912">
        <w:t>до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2022</w:t>
      </w:r>
      <w:r w:rsidR="007F577E" w:rsidRPr="001D6912">
        <w:t xml:space="preserve"> </w:t>
      </w:r>
      <w:r w:rsidRPr="001D6912">
        <w:t>года.</w:t>
      </w:r>
    </w:p>
    <w:p w14:paraId="5E0FF96B" w14:textId="77777777" w:rsidR="00CA74E6" w:rsidRPr="001D6912" w:rsidRDefault="00CA74E6" w:rsidP="00CA74E6">
      <w:r w:rsidRPr="001D6912">
        <w:t>Согласно</w:t>
      </w:r>
      <w:r w:rsidR="007F577E" w:rsidRPr="001D6912">
        <w:t xml:space="preserve"> </w:t>
      </w:r>
      <w:r w:rsidRPr="001D6912">
        <w:t>закону,</w:t>
      </w:r>
      <w:r w:rsidR="007F577E" w:rsidRPr="001D6912">
        <w:t xml:space="preserve"> </w:t>
      </w:r>
      <w:r w:rsidRPr="001D6912">
        <w:t>лицам,</w:t>
      </w:r>
      <w:r w:rsidR="007F577E" w:rsidRPr="001D6912">
        <w:t xml:space="preserve"> </w:t>
      </w:r>
      <w:r w:rsidRPr="001D6912">
        <w:t>которые</w:t>
      </w:r>
      <w:r w:rsidR="007F577E" w:rsidRPr="001D6912">
        <w:t xml:space="preserve"> </w:t>
      </w:r>
      <w:r w:rsidRPr="001D6912">
        <w:t>получали</w:t>
      </w:r>
      <w:r w:rsidR="007F577E" w:rsidRPr="001D6912">
        <w:t xml:space="preserve"> </w:t>
      </w:r>
      <w:r w:rsidRPr="001D6912">
        <w:t>пенсии</w:t>
      </w:r>
      <w:r w:rsidR="007F577E" w:rsidRPr="001D6912">
        <w:t xml:space="preserve"> </w:t>
      </w:r>
      <w:r w:rsidRPr="001D6912">
        <w:t>или</w:t>
      </w:r>
      <w:r w:rsidR="007F577E" w:rsidRPr="001D6912">
        <w:t xml:space="preserve"> </w:t>
      </w:r>
      <w:r w:rsidRPr="001D6912">
        <w:t>ежемесячную</w:t>
      </w:r>
      <w:r w:rsidR="007F577E" w:rsidRPr="001D6912">
        <w:t xml:space="preserve"> </w:t>
      </w:r>
      <w:r w:rsidRPr="001D6912">
        <w:t>пенсионную</w:t>
      </w:r>
      <w:r w:rsidR="007F577E" w:rsidRPr="001D6912">
        <w:t xml:space="preserve"> </w:t>
      </w:r>
      <w:r w:rsidRPr="001D6912">
        <w:t>выплату</w:t>
      </w:r>
      <w:r w:rsidR="007F577E" w:rsidRPr="001D6912">
        <w:t xml:space="preserve"> </w:t>
      </w:r>
      <w:r w:rsidRPr="001D6912">
        <w:t>в</w:t>
      </w:r>
      <w:r w:rsidR="007F577E" w:rsidRPr="001D6912">
        <w:t xml:space="preserve"> </w:t>
      </w:r>
      <w:r w:rsidRPr="001D6912">
        <w:t>соответствии</w:t>
      </w:r>
      <w:r w:rsidR="007F577E" w:rsidRPr="001D6912">
        <w:t xml:space="preserve"> </w:t>
      </w:r>
      <w:r w:rsidRPr="001D6912">
        <w:t>с</w:t>
      </w:r>
      <w:r w:rsidR="007F577E" w:rsidRPr="001D6912">
        <w:t xml:space="preserve"> </w:t>
      </w:r>
      <w:r w:rsidRPr="001D6912">
        <w:t>законодательством,</w:t>
      </w:r>
      <w:r w:rsidR="007F577E" w:rsidRPr="001D6912">
        <w:t xml:space="preserve"> </w:t>
      </w:r>
      <w:r w:rsidRPr="001D6912">
        <w:t>действовавшим</w:t>
      </w:r>
      <w:r w:rsidR="007F577E" w:rsidRPr="001D6912">
        <w:t xml:space="preserve"> </w:t>
      </w:r>
      <w:r w:rsidRPr="001D6912">
        <w:t>на</w:t>
      </w:r>
      <w:r w:rsidR="007F577E" w:rsidRPr="001D6912">
        <w:t xml:space="preserve"> </w:t>
      </w:r>
      <w:r w:rsidRPr="001D6912">
        <w:t>территориях</w:t>
      </w:r>
      <w:r w:rsidR="007F577E" w:rsidRPr="001D6912">
        <w:t xml:space="preserve"> </w:t>
      </w:r>
      <w:r w:rsidRPr="001D6912">
        <w:t>ДНР,</w:t>
      </w:r>
      <w:r w:rsidR="007F577E" w:rsidRPr="001D6912">
        <w:t xml:space="preserve"> </w:t>
      </w:r>
      <w:r w:rsidRPr="001D6912">
        <w:t>ЛНР,</w:t>
      </w:r>
      <w:r w:rsidR="007F577E" w:rsidRPr="001D6912">
        <w:t xml:space="preserve"> </w:t>
      </w:r>
      <w:r w:rsidRPr="001D6912">
        <w:t>Запорожской</w:t>
      </w:r>
      <w:r w:rsidR="007F577E" w:rsidRPr="001D6912">
        <w:t xml:space="preserve"> </w:t>
      </w:r>
      <w:r w:rsidRPr="001D6912">
        <w:t>и</w:t>
      </w:r>
      <w:r w:rsidR="007F577E" w:rsidRPr="001D6912">
        <w:t xml:space="preserve"> </w:t>
      </w:r>
      <w:r w:rsidRPr="001D6912">
        <w:t>Херсонской</w:t>
      </w:r>
      <w:r w:rsidR="007F577E" w:rsidRPr="001D6912">
        <w:t xml:space="preserve"> </w:t>
      </w:r>
      <w:r w:rsidRPr="001D6912">
        <w:t>областей,</w:t>
      </w:r>
      <w:r w:rsidR="007F577E" w:rsidRPr="001D6912">
        <w:t xml:space="preserve"> </w:t>
      </w:r>
      <w:r w:rsidRPr="001D6912">
        <w:t>при</w:t>
      </w:r>
      <w:r w:rsidR="007F577E" w:rsidRPr="001D6912">
        <w:t xml:space="preserve"> </w:t>
      </w:r>
      <w:r w:rsidRPr="001D6912">
        <w:t>исчислении</w:t>
      </w:r>
      <w:r w:rsidR="007F577E" w:rsidRPr="001D6912">
        <w:t xml:space="preserve"> </w:t>
      </w:r>
      <w:r w:rsidRPr="001D6912">
        <w:t>размера</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учтен</w:t>
      </w:r>
      <w:r w:rsidR="007F577E" w:rsidRPr="001D6912">
        <w:t xml:space="preserve"> </w:t>
      </w:r>
      <w:r w:rsidRPr="001D6912">
        <w:t>среднемесячный</w:t>
      </w:r>
      <w:r w:rsidR="007F577E" w:rsidRPr="001D6912">
        <w:t xml:space="preserve"> </w:t>
      </w:r>
      <w:r w:rsidRPr="001D6912">
        <w:t>заработок</w:t>
      </w:r>
      <w:r w:rsidR="007F577E" w:rsidRPr="001D6912">
        <w:t xml:space="preserve"> </w:t>
      </w:r>
      <w:r w:rsidRPr="001D6912">
        <w:t>за</w:t>
      </w:r>
      <w:r w:rsidR="007F577E" w:rsidRPr="001D6912">
        <w:t xml:space="preserve"> </w:t>
      </w:r>
      <w:r w:rsidRPr="001D6912">
        <w:t>2000-2001</w:t>
      </w:r>
      <w:r w:rsidR="007F577E" w:rsidRPr="001D6912">
        <w:t xml:space="preserve"> </w:t>
      </w:r>
      <w:r w:rsidRPr="001D6912">
        <w:t>годы</w:t>
      </w:r>
      <w:r w:rsidR="007F577E" w:rsidRPr="001D6912">
        <w:t xml:space="preserve"> </w:t>
      </w:r>
      <w:r w:rsidRPr="001D6912">
        <w:t>либо</w:t>
      </w:r>
      <w:r w:rsidR="007F577E" w:rsidRPr="001D6912">
        <w:t xml:space="preserve"> </w:t>
      </w:r>
      <w:r w:rsidRPr="001D6912">
        <w:t>за</w:t>
      </w:r>
      <w:r w:rsidR="007F577E" w:rsidRPr="001D6912">
        <w:t xml:space="preserve"> </w:t>
      </w:r>
      <w:r w:rsidRPr="001D6912">
        <w:t>любые</w:t>
      </w:r>
      <w:r w:rsidR="007F577E" w:rsidRPr="001D6912">
        <w:t xml:space="preserve"> </w:t>
      </w:r>
      <w:r w:rsidRPr="001D6912">
        <w:t>периоды</w:t>
      </w:r>
      <w:r w:rsidR="007F577E" w:rsidRPr="001D6912">
        <w:t xml:space="preserve"> </w:t>
      </w:r>
      <w:r w:rsidRPr="001D6912">
        <w:t>работы</w:t>
      </w:r>
      <w:r w:rsidR="007F577E" w:rsidRPr="001D6912">
        <w:t xml:space="preserve"> </w:t>
      </w:r>
      <w:r w:rsidRPr="001D6912">
        <w:t>и</w:t>
      </w:r>
      <w:r w:rsidR="007F577E" w:rsidRPr="001D6912">
        <w:t xml:space="preserve"> </w:t>
      </w:r>
      <w:r w:rsidRPr="001D6912">
        <w:t>(или)</w:t>
      </w:r>
      <w:r w:rsidR="007F577E" w:rsidRPr="001D6912">
        <w:t xml:space="preserve"> </w:t>
      </w:r>
      <w:r w:rsidRPr="001D6912">
        <w:t>иной</w:t>
      </w:r>
      <w:r w:rsidR="007F577E" w:rsidRPr="001D6912">
        <w:t xml:space="preserve"> </w:t>
      </w:r>
      <w:r w:rsidRPr="001D6912">
        <w:t>деятельности</w:t>
      </w:r>
      <w:r w:rsidR="007F577E" w:rsidRPr="001D6912">
        <w:t xml:space="preserve"> </w:t>
      </w:r>
      <w:r w:rsidRPr="001D6912">
        <w:t>до</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2002</w:t>
      </w:r>
      <w:r w:rsidR="007F577E" w:rsidRPr="001D6912">
        <w:t xml:space="preserve"> </w:t>
      </w:r>
      <w:r w:rsidRPr="001D6912">
        <w:t>года.</w:t>
      </w:r>
    </w:p>
    <w:p w14:paraId="25E07622" w14:textId="77777777" w:rsidR="00CA74E6" w:rsidRPr="001D6912" w:rsidRDefault="00CA74E6" w:rsidP="00CA74E6">
      <w:r w:rsidRPr="001D6912">
        <w:t>Как</w:t>
      </w:r>
      <w:r w:rsidR="007F577E" w:rsidRPr="001D6912">
        <w:t xml:space="preserve"> </w:t>
      </w:r>
      <w:r w:rsidRPr="001D6912">
        <w:t>отмечалось</w:t>
      </w:r>
      <w:r w:rsidR="007F577E" w:rsidRPr="001D6912">
        <w:t xml:space="preserve"> </w:t>
      </w:r>
      <w:r w:rsidRPr="001D6912">
        <w:t>в</w:t>
      </w:r>
      <w:r w:rsidR="007F577E" w:rsidRPr="001D6912">
        <w:t xml:space="preserve"> </w:t>
      </w:r>
      <w:r w:rsidRPr="001D6912">
        <w:t>сопроводительных</w:t>
      </w:r>
      <w:r w:rsidR="007F577E" w:rsidRPr="001D6912">
        <w:t xml:space="preserve"> </w:t>
      </w:r>
      <w:r w:rsidRPr="001D6912">
        <w:t>материалах,</w:t>
      </w:r>
      <w:r w:rsidR="007F577E" w:rsidRPr="001D6912">
        <w:t xml:space="preserve"> </w:t>
      </w:r>
      <w:r w:rsidRPr="001D6912">
        <w:t>суммарные</w:t>
      </w:r>
      <w:r w:rsidR="007F577E" w:rsidRPr="001D6912">
        <w:t xml:space="preserve"> </w:t>
      </w:r>
      <w:r w:rsidRPr="001D6912">
        <w:t>расходы</w:t>
      </w:r>
      <w:r w:rsidR="007F577E" w:rsidRPr="001D6912">
        <w:t xml:space="preserve"> </w:t>
      </w:r>
      <w:r w:rsidRPr="001D6912">
        <w:t>на</w:t>
      </w:r>
      <w:r w:rsidR="007F577E" w:rsidRPr="001D6912">
        <w:t xml:space="preserve"> </w:t>
      </w:r>
      <w:r w:rsidRPr="001D6912">
        <w:t>выплату</w:t>
      </w:r>
      <w:r w:rsidR="007F577E" w:rsidRPr="001D6912">
        <w:t xml:space="preserve"> </w:t>
      </w:r>
      <w:r w:rsidRPr="001D6912">
        <w:t>пенсий</w:t>
      </w:r>
      <w:r w:rsidR="007F577E" w:rsidRPr="001D6912">
        <w:t xml:space="preserve"> </w:t>
      </w:r>
      <w:r w:rsidRPr="001D6912">
        <w:t>гражданам,</w:t>
      </w:r>
      <w:r w:rsidR="007F577E" w:rsidRPr="001D6912">
        <w:t xml:space="preserve"> </w:t>
      </w:r>
      <w:r w:rsidRPr="001D6912">
        <w:t>уровень</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которых</w:t>
      </w:r>
      <w:r w:rsidR="007F577E" w:rsidRPr="001D6912">
        <w:t xml:space="preserve"> </w:t>
      </w:r>
      <w:r w:rsidRPr="001D6912">
        <w:t>увеличится</w:t>
      </w:r>
      <w:r w:rsidR="007F577E" w:rsidRPr="001D6912">
        <w:t xml:space="preserve"> </w:t>
      </w:r>
      <w:r w:rsidRPr="001D6912">
        <w:t>(это</w:t>
      </w:r>
      <w:r w:rsidR="007F577E" w:rsidRPr="001D6912">
        <w:t xml:space="preserve"> </w:t>
      </w:r>
      <w:r w:rsidRPr="001D6912">
        <w:t>порядка</w:t>
      </w:r>
      <w:r w:rsidR="007F577E" w:rsidRPr="001D6912">
        <w:t xml:space="preserve"> </w:t>
      </w:r>
      <w:r w:rsidRPr="001D6912">
        <w:t>236,6</w:t>
      </w:r>
      <w:r w:rsidR="007F577E" w:rsidRPr="001D6912">
        <w:t xml:space="preserve"> </w:t>
      </w:r>
      <w:r w:rsidRPr="001D6912">
        <w:t>тыс.</w:t>
      </w:r>
      <w:r w:rsidR="007F577E" w:rsidRPr="001D6912">
        <w:t xml:space="preserve"> </w:t>
      </w:r>
      <w:r w:rsidRPr="001D6912">
        <w:t>человек),</w:t>
      </w:r>
      <w:r w:rsidR="007F577E" w:rsidRPr="001D6912">
        <w:t xml:space="preserve"> </w:t>
      </w:r>
      <w:r w:rsidRPr="001D6912">
        <w:t>составит</w:t>
      </w:r>
      <w:r w:rsidR="007F577E" w:rsidRPr="001D6912">
        <w:t xml:space="preserve"> </w:t>
      </w:r>
      <w:r w:rsidRPr="001D6912">
        <w:t>более</w:t>
      </w:r>
      <w:r w:rsidR="007F577E" w:rsidRPr="001D6912">
        <w:t xml:space="preserve"> </w:t>
      </w:r>
      <w:r w:rsidRPr="001D6912">
        <w:t>7,2</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свыше</w:t>
      </w:r>
      <w:r w:rsidR="007F577E" w:rsidRPr="001D6912">
        <w:t xml:space="preserve"> </w:t>
      </w:r>
      <w:r w:rsidRPr="001D6912">
        <w:t>7,6</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и</w:t>
      </w:r>
      <w:r w:rsidR="007F577E" w:rsidRPr="001D6912">
        <w:t xml:space="preserve"> </w:t>
      </w:r>
      <w:r w:rsidRPr="001D6912">
        <w:t>более</w:t>
      </w:r>
      <w:r w:rsidR="007F577E" w:rsidRPr="001D6912">
        <w:t xml:space="preserve"> </w:t>
      </w:r>
      <w:r w:rsidRPr="001D6912">
        <w:t>8,1</w:t>
      </w:r>
      <w:r w:rsidR="007F577E" w:rsidRPr="001D6912">
        <w:t xml:space="preserve"> </w:t>
      </w:r>
      <w:r w:rsidRPr="001D6912">
        <w:t>млн</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2026-м.</w:t>
      </w:r>
    </w:p>
    <w:p w14:paraId="2F20BE49" w14:textId="77777777" w:rsidR="00CA74E6" w:rsidRPr="001D6912" w:rsidRDefault="00CA74E6" w:rsidP="00CA74E6">
      <w:r w:rsidRPr="001D6912">
        <w:t>Закон,</w:t>
      </w:r>
      <w:r w:rsidR="007F577E" w:rsidRPr="001D6912">
        <w:t xml:space="preserve"> </w:t>
      </w:r>
      <w:r w:rsidRPr="001D6912">
        <w:t>за</w:t>
      </w:r>
      <w:r w:rsidR="007F577E" w:rsidRPr="001D6912">
        <w:t xml:space="preserve"> </w:t>
      </w:r>
      <w:r w:rsidRPr="001D6912">
        <w:t>исключением</w:t>
      </w:r>
      <w:r w:rsidR="007F577E" w:rsidRPr="001D6912">
        <w:t xml:space="preserve"> </w:t>
      </w:r>
      <w:r w:rsidRPr="001D6912">
        <w:t>некоторых</w:t>
      </w:r>
      <w:r w:rsidR="007F577E" w:rsidRPr="001D6912">
        <w:t xml:space="preserve"> </w:t>
      </w:r>
      <w:r w:rsidRPr="001D6912">
        <w:t>положений,</w:t>
      </w:r>
      <w:r w:rsidR="007F577E" w:rsidRPr="001D6912">
        <w:t xml:space="preserve"> </w:t>
      </w:r>
      <w:r w:rsidRPr="001D6912">
        <w:t>вступает</w:t>
      </w:r>
      <w:r w:rsidR="007F577E" w:rsidRPr="001D6912">
        <w:t xml:space="preserve"> </w:t>
      </w:r>
      <w:r w:rsidRPr="001D6912">
        <w:t>в</w:t>
      </w:r>
      <w:r w:rsidR="007F577E" w:rsidRPr="001D6912">
        <w:t xml:space="preserve"> </w:t>
      </w:r>
      <w:r w:rsidRPr="001D6912">
        <w:t>силу</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2025</w:t>
      </w:r>
      <w:r w:rsidR="007F577E" w:rsidRPr="001D6912">
        <w:t xml:space="preserve"> </w:t>
      </w:r>
      <w:r w:rsidRPr="001D6912">
        <w:t>года.</w:t>
      </w:r>
      <w:r w:rsidR="007F577E" w:rsidRPr="001D6912">
        <w:t xml:space="preserve"> </w:t>
      </w:r>
    </w:p>
    <w:p w14:paraId="1630B862" w14:textId="77777777" w:rsidR="00CA74E6" w:rsidRPr="001D6912" w:rsidRDefault="00CA74E6" w:rsidP="00CA74E6">
      <w:hyperlink r:id="rId30" w:history="1">
        <w:r w:rsidRPr="001D6912">
          <w:rPr>
            <w:rStyle w:val="a3"/>
          </w:rPr>
          <w:t>https://tass.ru/obschestvo/22662451</w:t>
        </w:r>
      </w:hyperlink>
      <w:r w:rsidR="007F577E" w:rsidRPr="001D6912">
        <w:t xml:space="preserve"> </w:t>
      </w:r>
    </w:p>
    <w:p w14:paraId="661E547A" w14:textId="77777777" w:rsidR="008E356B" w:rsidRPr="001D6912" w:rsidRDefault="008E356B" w:rsidP="008E356B">
      <w:pPr>
        <w:pStyle w:val="2"/>
      </w:pPr>
      <w:bookmarkStart w:id="95" w:name="_Toc185225648"/>
      <w:r w:rsidRPr="001D6912">
        <w:t>ТАСС,</w:t>
      </w:r>
      <w:r w:rsidR="007F577E" w:rsidRPr="001D6912">
        <w:t xml:space="preserve"> </w:t>
      </w:r>
      <w:r w:rsidRPr="001D6912">
        <w:t>13.12.2024,</w:t>
      </w:r>
      <w:r w:rsidR="007F577E" w:rsidRPr="001D6912">
        <w:t xml:space="preserve"> </w:t>
      </w:r>
      <w:r w:rsidRPr="001D6912">
        <w:t>РФ</w:t>
      </w:r>
      <w:r w:rsidR="007F577E" w:rsidRPr="001D6912">
        <w:t xml:space="preserve"> </w:t>
      </w:r>
      <w:r w:rsidRPr="001D6912">
        <w:t>продолжает</w:t>
      </w:r>
      <w:r w:rsidR="007F577E" w:rsidRPr="001D6912">
        <w:t xml:space="preserve"> </w:t>
      </w:r>
      <w:r w:rsidRPr="001D6912">
        <w:t>выплачивать</w:t>
      </w:r>
      <w:r w:rsidR="007F577E" w:rsidRPr="001D6912">
        <w:t xml:space="preserve"> </w:t>
      </w:r>
      <w:r w:rsidRPr="001D6912">
        <w:t>пенсии</w:t>
      </w:r>
      <w:r w:rsidR="007F577E" w:rsidRPr="001D6912">
        <w:t xml:space="preserve"> </w:t>
      </w:r>
      <w:r w:rsidRPr="001D6912">
        <w:t>живущим</w:t>
      </w:r>
      <w:r w:rsidR="007F577E" w:rsidRPr="001D6912">
        <w:t xml:space="preserve"> </w:t>
      </w:r>
      <w:r w:rsidRPr="001D6912">
        <w:t>в</w:t>
      </w:r>
      <w:r w:rsidR="007F577E" w:rsidRPr="001D6912">
        <w:t xml:space="preserve"> </w:t>
      </w:r>
      <w:r w:rsidRPr="001D6912">
        <w:t>Абхазии</w:t>
      </w:r>
      <w:r w:rsidR="007F577E" w:rsidRPr="001D6912">
        <w:t xml:space="preserve"> </w:t>
      </w:r>
      <w:r w:rsidRPr="001D6912">
        <w:t>россиянам</w:t>
      </w:r>
      <w:bookmarkEnd w:id="95"/>
    </w:p>
    <w:p w14:paraId="349BB419" w14:textId="77777777" w:rsidR="008E356B" w:rsidRPr="001D6912" w:rsidRDefault="008E356B" w:rsidP="00474FCF">
      <w:pPr>
        <w:pStyle w:val="3"/>
      </w:pPr>
      <w:bookmarkStart w:id="96" w:name="_Toc185225649"/>
      <w:r w:rsidRPr="001D6912">
        <w:t>Российская</w:t>
      </w:r>
      <w:r w:rsidR="007F577E" w:rsidRPr="001D6912">
        <w:t xml:space="preserve"> </w:t>
      </w:r>
      <w:r w:rsidRPr="001D6912">
        <w:t>Федерация</w:t>
      </w:r>
      <w:r w:rsidR="007F577E" w:rsidRPr="001D6912">
        <w:t xml:space="preserve"> </w:t>
      </w:r>
      <w:r w:rsidRPr="001D6912">
        <w:t>продолжает</w:t>
      </w:r>
      <w:r w:rsidR="007F577E" w:rsidRPr="001D6912">
        <w:t xml:space="preserve"> </w:t>
      </w:r>
      <w:r w:rsidRPr="001D6912">
        <w:t>выплату</w:t>
      </w:r>
      <w:r w:rsidR="007F577E" w:rsidRPr="001D6912">
        <w:t xml:space="preserve"> </w:t>
      </w:r>
      <w:r w:rsidRPr="001D6912">
        <w:t>пенсий</w:t>
      </w:r>
      <w:r w:rsidR="007F577E" w:rsidRPr="001D6912">
        <w:t xml:space="preserve"> </w:t>
      </w:r>
      <w:r w:rsidRPr="001D6912">
        <w:t>гражданам</w:t>
      </w:r>
      <w:r w:rsidR="007F577E" w:rsidRPr="001D6912">
        <w:t xml:space="preserve"> </w:t>
      </w:r>
      <w:r w:rsidRPr="001D6912">
        <w:t>России,</w:t>
      </w:r>
      <w:r w:rsidR="007F577E" w:rsidRPr="001D6912">
        <w:t xml:space="preserve"> </w:t>
      </w:r>
      <w:r w:rsidRPr="001D6912">
        <w:t>постоянно</w:t>
      </w:r>
      <w:r w:rsidR="007F577E" w:rsidRPr="001D6912">
        <w:t xml:space="preserve"> </w:t>
      </w:r>
      <w:r w:rsidRPr="001D6912">
        <w:t>проживающим</w:t>
      </w:r>
      <w:r w:rsidR="007F577E" w:rsidRPr="001D6912">
        <w:t xml:space="preserve"> </w:t>
      </w:r>
      <w:r w:rsidRPr="001D6912">
        <w:t>в</w:t>
      </w:r>
      <w:r w:rsidR="007F577E" w:rsidRPr="001D6912">
        <w:t xml:space="preserve"> </w:t>
      </w:r>
      <w:r w:rsidRPr="001D6912">
        <w:t>Абхазии.</w:t>
      </w:r>
      <w:r w:rsidR="007F577E" w:rsidRPr="001D6912">
        <w:t xml:space="preserve"> </w:t>
      </w:r>
      <w:r w:rsidRPr="001D6912">
        <w:t>Об</w:t>
      </w:r>
      <w:r w:rsidR="007F577E" w:rsidRPr="001D6912">
        <w:t xml:space="preserve"> </w:t>
      </w:r>
      <w:r w:rsidRPr="001D6912">
        <w:t>этом</w:t>
      </w:r>
      <w:r w:rsidR="007F577E" w:rsidRPr="001D6912">
        <w:t xml:space="preserve"> </w:t>
      </w:r>
      <w:r w:rsidRPr="001D6912">
        <w:t>сообщил</w:t>
      </w:r>
      <w:r w:rsidR="007F577E" w:rsidRPr="001D6912">
        <w:t xml:space="preserve"> </w:t>
      </w:r>
      <w:r w:rsidRPr="001D6912">
        <w:t>и.о.</w:t>
      </w:r>
      <w:r w:rsidR="007F577E" w:rsidRPr="001D6912">
        <w:t xml:space="preserve"> </w:t>
      </w:r>
      <w:r w:rsidRPr="001D6912">
        <w:t>вице-премьера,</w:t>
      </w:r>
      <w:r w:rsidR="007F577E" w:rsidRPr="001D6912">
        <w:t xml:space="preserve"> </w:t>
      </w:r>
      <w:r w:rsidRPr="001D6912">
        <w:t>министра</w:t>
      </w:r>
      <w:r w:rsidR="007F577E" w:rsidRPr="001D6912">
        <w:t xml:space="preserve"> </w:t>
      </w:r>
      <w:r w:rsidRPr="001D6912">
        <w:t>финансов</w:t>
      </w:r>
      <w:r w:rsidR="007F577E" w:rsidRPr="001D6912">
        <w:t xml:space="preserve"> </w:t>
      </w:r>
      <w:r w:rsidRPr="001D6912">
        <w:t>Абхазии</w:t>
      </w:r>
      <w:r w:rsidR="007F577E" w:rsidRPr="001D6912">
        <w:t xml:space="preserve"> </w:t>
      </w:r>
      <w:r w:rsidRPr="001D6912">
        <w:t>Владимир</w:t>
      </w:r>
      <w:r w:rsidR="007F577E" w:rsidRPr="001D6912">
        <w:t xml:space="preserve"> </w:t>
      </w:r>
      <w:r w:rsidRPr="001D6912">
        <w:t>Делба</w:t>
      </w:r>
      <w:r w:rsidR="007F577E" w:rsidRPr="001D6912">
        <w:t xml:space="preserve"> </w:t>
      </w:r>
      <w:r w:rsidRPr="001D6912">
        <w:t>на</w:t>
      </w:r>
      <w:r w:rsidR="007F577E" w:rsidRPr="001D6912">
        <w:t xml:space="preserve"> </w:t>
      </w:r>
      <w:r w:rsidRPr="001D6912">
        <w:t>встрече</w:t>
      </w:r>
      <w:r w:rsidR="007F577E" w:rsidRPr="001D6912">
        <w:t xml:space="preserve"> </w:t>
      </w:r>
      <w:r w:rsidRPr="001D6912">
        <w:t>с</w:t>
      </w:r>
      <w:r w:rsidR="007F577E" w:rsidRPr="001D6912">
        <w:t xml:space="preserve"> </w:t>
      </w:r>
      <w:r w:rsidRPr="001D6912">
        <w:t>членами</w:t>
      </w:r>
      <w:r w:rsidR="007F577E" w:rsidRPr="001D6912">
        <w:t xml:space="preserve"> </w:t>
      </w:r>
      <w:r w:rsidRPr="001D6912">
        <w:t>общественной</w:t>
      </w:r>
      <w:r w:rsidR="007F577E" w:rsidRPr="001D6912">
        <w:t xml:space="preserve"> </w:t>
      </w:r>
      <w:r w:rsidRPr="001D6912">
        <w:t>палаты.</w:t>
      </w:r>
      <w:bookmarkEnd w:id="96"/>
    </w:p>
    <w:p w14:paraId="5458EC83" w14:textId="77777777" w:rsidR="008E356B" w:rsidRPr="001D6912" w:rsidRDefault="007F577E" w:rsidP="008E356B">
      <w:r w:rsidRPr="001D6912">
        <w:t>«</w:t>
      </w:r>
      <w:r w:rsidR="008E356B" w:rsidRPr="001D6912">
        <w:t>Пенсионное</w:t>
      </w:r>
      <w:r w:rsidRPr="001D6912">
        <w:t xml:space="preserve"> </w:t>
      </w:r>
      <w:r w:rsidR="008E356B" w:rsidRPr="001D6912">
        <w:t>обеспечение</w:t>
      </w:r>
      <w:r w:rsidRPr="001D6912">
        <w:t xml:space="preserve"> </w:t>
      </w:r>
      <w:r w:rsidR="008E356B" w:rsidRPr="001D6912">
        <w:t>из</w:t>
      </w:r>
      <w:r w:rsidRPr="001D6912">
        <w:t xml:space="preserve"> </w:t>
      </w:r>
      <w:r w:rsidR="008E356B" w:rsidRPr="001D6912">
        <w:t>РФ</w:t>
      </w:r>
      <w:r w:rsidRPr="001D6912">
        <w:t xml:space="preserve"> </w:t>
      </w:r>
      <w:r w:rsidR="008E356B" w:rsidRPr="001D6912">
        <w:t>не</w:t>
      </w:r>
      <w:r w:rsidRPr="001D6912">
        <w:t xml:space="preserve"> </w:t>
      </w:r>
      <w:r w:rsidR="008E356B" w:rsidRPr="001D6912">
        <w:t>остановлено,</w:t>
      </w:r>
      <w:r w:rsidRPr="001D6912">
        <w:t xml:space="preserve"> </w:t>
      </w:r>
      <w:r w:rsidR="008E356B" w:rsidRPr="001D6912">
        <w:t>поскольку</w:t>
      </w:r>
      <w:r w:rsidRPr="001D6912">
        <w:t xml:space="preserve"> </w:t>
      </w:r>
      <w:r w:rsidR="008E356B" w:rsidRPr="001D6912">
        <w:t>Пенсионный</w:t>
      </w:r>
      <w:r w:rsidRPr="001D6912">
        <w:t xml:space="preserve"> </w:t>
      </w:r>
      <w:r w:rsidR="008E356B" w:rsidRPr="001D6912">
        <w:t>фонд</w:t>
      </w:r>
      <w:r w:rsidRPr="001D6912">
        <w:t xml:space="preserve"> </w:t>
      </w:r>
      <w:r w:rsidR="008E356B" w:rsidRPr="001D6912">
        <w:t>России</w:t>
      </w:r>
      <w:r w:rsidRPr="001D6912">
        <w:t xml:space="preserve"> </w:t>
      </w:r>
      <w:r w:rsidR="008E356B" w:rsidRPr="001D6912">
        <w:t>выплачивает</w:t>
      </w:r>
      <w:r w:rsidRPr="001D6912">
        <w:t xml:space="preserve"> </w:t>
      </w:r>
      <w:r w:rsidR="008E356B" w:rsidRPr="001D6912">
        <w:t>пенсии</w:t>
      </w:r>
      <w:r w:rsidRPr="001D6912">
        <w:t xml:space="preserve"> </w:t>
      </w:r>
      <w:r w:rsidR="008E356B" w:rsidRPr="001D6912">
        <w:t>гражданам</w:t>
      </w:r>
      <w:r w:rsidRPr="001D6912">
        <w:t xml:space="preserve"> </w:t>
      </w:r>
      <w:r w:rsidR="008E356B" w:rsidRPr="001D6912">
        <w:t>России,</w:t>
      </w:r>
      <w:r w:rsidRPr="001D6912">
        <w:t xml:space="preserve"> </w:t>
      </w:r>
      <w:r w:rsidR="008E356B" w:rsidRPr="001D6912">
        <w:t>проживающим</w:t>
      </w:r>
      <w:r w:rsidRPr="001D6912">
        <w:t xml:space="preserve"> </w:t>
      </w:r>
      <w:r w:rsidR="008E356B" w:rsidRPr="001D6912">
        <w:t>в</w:t>
      </w:r>
      <w:r w:rsidRPr="001D6912">
        <w:t xml:space="preserve"> </w:t>
      </w:r>
      <w:r w:rsidR="008E356B" w:rsidRPr="001D6912">
        <w:t>Абхазии</w:t>
      </w:r>
      <w:r w:rsidRPr="001D6912">
        <w:t>»</w:t>
      </w:r>
      <w:r w:rsidR="008E356B" w:rsidRPr="001D6912">
        <w:t>,</w:t>
      </w:r>
      <w:r w:rsidRPr="001D6912">
        <w:t xml:space="preserve"> </w:t>
      </w:r>
      <w:r w:rsidR="008E356B" w:rsidRPr="001D6912">
        <w:t>-</w:t>
      </w:r>
      <w:r w:rsidRPr="001D6912">
        <w:t xml:space="preserve"> </w:t>
      </w:r>
      <w:r w:rsidR="008E356B" w:rsidRPr="001D6912">
        <w:t>сказал</w:t>
      </w:r>
      <w:r w:rsidRPr="001D6912">
        <w:t xml:space="preserve"> </w:t>
      </w:r>
      <w:r w:rsidR="008E356B" w:rsidRPr="001D6912">
        <w:t>Делба.</w:t>
      </w:r>
    </w:p>
    <w:p w14:paraId="727637BA" w14:textId="77777777" w:rsidR="008E356B" w:rsidRPr="001D6912" w:rsidRDefault="008E356B" w:rsidP="008E356B">
      <w:r w:rsidRPr="001D6912">
        <w:t>Он</w:t>
      </w:r>
      <w:r w:rsidR="007F577E" w:rsidRPr="001D6912">
        <w:t xml:space="preserve"> </w:t>
      </w:r>
      <w:r w:rsidRPr="001D6912">
        <w:t>также</w:t>
      </w:r>
      <w:r w:rsidR="007F577E" w:rsidRPr="001D6912">
        <w:t xml:space="preserve"> </w:t>
      </w:r>
      <w:r w:rsidRPr="001D6912">
        <w:t>отметил,</w:t>
      </w:r>
      <w:r w:rsidR="007F577E" w:rsidRPr="001D6912">
        <w:t xml:space="preserve"> </w:t>
      </w:r>
      <w:r w:rsidRPr="001D6912">
        <w:t>что</w:t>
      </w:r>
      <w:r w:rsidR="007F577E" w:rsidRPr="001D6912">
        <w:t xml:space="preserve"> </w:t>
      </w:r>
      <w:r w:rsidRPr="001D6912">
        <w:t>после</w:t>
      </w:r>
      <w:r w:rsidR="007F577E" w:rsidRPr="001D6912">
        <w:t xml:space="preserve"> </w:t>
      </w:r>
      <w:r w:rsidRPr="001D6912">
        <w:t>остановки</w:t>
      </w:r>
      <w:r w:rsidR="007F577E" w:rsidRPr="001D6912">
        <w:t xml:space="preserve"> </w:t>
      </w:r>
      <w:r w:rsidRPr="001D6912">
        <w:t>финансовой</w:t>
      </w:r>
      <w:r w:rsidR="007F577E" w:rsidRPr="001D6912">
        <w:t xml:space="preserve"> </w:t>
      </w:r>
      <w:r w:rsidRPr="001D6912">
        <w:t>помощи</w:t>
      </w:r>
      <w:r w:rsidR="007F577E" w:rsidRPr="001D6912">
        <w:t xml:space="preserve"> </w:t>
      </w:r>
      <w:r w:rsidRPr="001D6912">
        <w:t>со</w:t>
      </w:r>
      <w:r w:rsidR="007F577E" w:rsidRPr="001D6912">
        <w:t xml:space="preserve"> </w:t>
      </w:r>
      <w:r w:rsidRPr="001D6912">
        <w:t>стороны</w:t>
      </w:r>
      <w:r w:rsidR="007F577E" w:rsidRPr="001D6912">
        <w:t xml:space="preserve"> </w:t>
      </w:r>
      <w:r w:rsidRPr="001D6912">
        <w:t>РФ</w:t>
      </w:r>
      <w:r w:rsidR="007F577E" w:rsidRPr="001D6912">
        <w:t xml:space="preserve"> </w:t>
      </w:r>
      <w:r w:rsidRPr="001D6912">
        <w:t>Абхазия</w:t>
      </w:r>
      <w:r w:rsidR="007F577E" w:rsidRPr="001D6912">
        <w:t xml:space="preserve"> </w:t>
      </w:r>
      <w:r w:rsidRPr="001D6912">
        <w:t>не</w:t>
      </w:r>
      <w:r w:rsidR="007F577E" w:rsidRPr="001D6912">
        <w:t xml:space="preserve"> </w:t>
      </w:r>
      <w:r w:rsidRPr="001D6912">
        <w:t>получила</w:t>
      </w:r>
      <w:r w:rsidR="007F577E" w:rsidRPr="001D6912">
        <w:t xml:space="preserve"> </w:t>
      </w:r>
      <w:r w:rsidRPr="001D6912">
        <w:t>порядка</w:t>
      </w:r>
      <w:r w:rsidR="007F577E" w:rsidRPr="001D6912">
        <w:t xml:space="preserve"> </w:t>
      </w:r>
      <w:r w:rsidRPr="001D6912">
        <w:t>1,8</w:t>
      </w:r>
      <w:r w:rsidR="007F577E" w:rsidRPr="001D6912">
        <w:t xml:space="preserve"> </w:t>
      </w:r>
      <w:r w:rsidRPr="001D6912">
        <w:t>млрд</w:t>
      </w:r>
      <w:r w:rsidR="007F577E" w:rsidRPr="001D6912">
        <w:t xml:space="preserve"> </w:t>
      </w:r>
      <w:r w:rsidRPr="001D6912">
        <w:t>рублей.</w:t>
      </w:r>
    </w:p>
    <w:p w14:paraId="3C44C81E" w14:textId="77777777" w:rsidR="008E356B" w:rsidRPr="001D6912" w:rsidRDefault="007F577E" w:rsidP="008E356B">
      <w:r w:rsidRPr="001D6912">
        <w:t>«</w:t>
      </w:r>
      <w:r w:rsidR="008E356B" w:rsidRPr="001D6912">
        <w:t>С</w:t>
      </w:r>
      <w:r w:rsidRPr="001D6912">
        <w:t xml:space="preserve"> </w:t>
      </w:r>
      <w:r w:rsidR="008E356B" w:rsidRPr="001D6912">
        <w:t>1</w:t>
      </w:r>
      <w:r w:rsidRPr="001D6912">
        <w:t xml:space="preserve"> </w:t>
      </w:r>
      <w:r w:rsidR="008E356B" w:rsidRPr="001D6912">
        <w:t>сентября</w:t>
      </w:r>
      <w:r w:rsidRPr="001D6912">
        <w:t xml:space="preserve"> </w:t>
      </w:r>
      <w:r w:rsidR="008E356B" w:rsidRPr="001D6912">
        <w:t>Россия</w:t>
      </w:r>
      <w:r w:rsidRPr="001D6912">
        <w:t xml:space="preserve"> </w:t>
      </w:r>
      <w:r w:rsidR="008E356B" w:rsidRPr="001D6912">
        <w:t>приостановила</w:t>
      </w:r>
      <w:r w:rsidRPr="001D6912">
        <w:t xml:space="preserve"> </w:t>
      </w:r>
      <w:r w:rsidR="008E356B" w:rsidRPr="001D6912">
        <w:t>часть</w:t>
      </w:r>
      <w:r w:rsidRPr="001D6912">
        <w:t xml:space="preserve"> </w:t>
      </w:r>
      <w:r w:rsidR="008E356B" w:rsidRPr="001D6912">
        <w:t>финансовой</w:t>
      </w:r>
      <w:r w:rsidRPr="001D6912">
        <w:t xml:space="preserve"> </w:t>
      </w:r>
      <w:r w:rsidR="008E356B" w:rsidRPr="001D6912">
        <w:t>помощи,</w:t>
      </w:r>
      <w:r w:rsidRPr="001D6912">
        <w:t xml:space="preserve"> </w:t>
      </w:r>
      <w:r w:rsidR="008E356B" w:rsidRPr="001D6912">
        <w:t>которая</w:t>
      </w:r>
      <w:r w:rsidRPr="001D6912">
        <w:t xml:space="preserve"> </w:t>
      </w:r>
      <w:r w:rsidR="008E356B" w:rsidRPr="001D6912">
        <w:t>поступала</w:t>
      </w:r>
      <w:r w:rsidRPr="001D6912">
        <w:t xml:space="preserve"> </w:t>
      </w:r>
      <w:r w:rsidR="008E356B" w:rsidRPr="001D6912">
        <w:t>в</w:t>
      </w:r>
      <w:r w:rsidRPr="001D6912">
        <w:t xml:space="preserve"> </w:t>
      </w:r>
      <w:r w:rsidR="008E356B" w:rsidRPr="001D6912">
        <w:t>рамках</w:t>
      </w:r>
      <w:r w:rsidRPr="001D6912">
        <w:t xml:space="preserve"> </w:t>
      </w:r>
      <w:r w:rsidR="008E356B" w:rsidRPr="001D6912">
        <w:t>соглашения</w:t>
      </w:r>
      <w:r w:rsidRPr="001D6912">
        <w:t xml:space="preserve"> </w:t>
      </w:r>
      <w:r w:rsidR="008E356B" w:rsidRPr="001D6912">
        <w:t>по</w:t>
      </w:r>
      <w:r w:rsidRPr="001D6912">
        <w:t xml:space="preserve"> </w:t>
      </w:r>
      <w:r w:rsidR="008E356B" w:rsidRPr="001D6912">
        <w:t>софинансированию</w:t>
      </w:r>
      <w:r w:rsidRPr="001D6912">
        <w:t xml:space="preserve"> </w:t>
      </w:r>
      <w:r w:rsidR="008E356B" w:rsidRPr="001D6912">
        <w:t>[зарплат</w:t>
      </w:r>
      <w:r w:rsidRPr="001D6912">
        <w:t xml:space="preserve"> </w:t>
      </w:r>
      <w:r w:rsidR="008E356B" w:rsidRPr="001D6912">
        <w:t>отдельных</w:t>
      </w:r>
      <w:r w:rsidRPr="001D6912">
        <w:t xml:space="preserve"> </w:t>
      </w:r>
      <w:r w:rsidR="008E356B" w:rsidRPr="001D6912">
        <w:t>категорий</w:t>
      </w:r>
      <w:r w:rsidRPr="001D6912">
        <w:t xml:space="preserve"> </w:t>
      </w:r>
      <w:r w:rsidR="008E356B" w:rsidRPr="001D6912">
        <w:t>бюджетников],</w:t>
      </w:r>
      <w:r w:rsidRPr="001D6912">
        <w:t xml:space="preserve"> </w:t>
      </w:r>
      <w:r w:rsidR="008E356B" w:rsidRPr="001D6912">
        <w:t>а</w:t>
      </w:r>
      <w:r w:rsidRPr="001D6912">
        <w:t xml:space="preserve"> </w:t>
      </w:r>
      <w:r w:rsidR="008E356B" w:rsidRPr="001D6912">
        <w:t>с</w:t>
      </w:r>
      <w:r w:rsidRPr="001D6912">
        <w:t xml:space="preserve"> </w:t>
      </w:r>
      <w:r w:rsidR="008E356B" w:rsidRPr="001D6912">
        <w:t>ноября</w:t>
      </w:r>
      <w:r w:rsidRPr="001D6912">
        <w:t xml:space="preserve"> </w:t>
      </w:r>
      <w:r w:rsidR="008E356B" w:rsidRPr="001D6912">
        <w:t>полностью</w:t>
      </w:r>
      <w:r w:rsidRPr="001D6912">
        <w:t xml:space="preserve"> </w:t>
      </w:r>
      <w:r w:rsidR="008E356B" w:rsidRPr="001D6912">
        <w:t>остановлена</w:t>
      </w:r>
      <w:r w:rsidRPr="001D6912">
        <w:t xml:space="preserve"> </w:t>
      </w:r>
      <w:r w:rsidR="008E356B" w:rsidRPr="001D6912">
        <w:t>вся</w:t>
      </w:r>
      <w:r w:rsidRPr="001D6912">
        <w:t xml:space="preserve"> </w:t>
      </w:r>
      <w:r w:rsidR="008E356B" w:rsidRPr="001D6912">
        <w:t>помощь,</w:t>
      </w:r>
      <w:r w:rsidRPr="001D6912">
        <w:t xml:space="preserve"> </w:t>
      </w:r>
      <w:r w:rsidR="008E356B" w:rsidRPr="001D6912">
        <w:t>в</w:t>
      </w:r>
      <w:r w:rsidRPr="001D6912">
        <w:t xml:space="preserve"> </w:t>
      </w:r>
      <w:r w:rsidR="008E356B" w:rsidRPr="001D6912">
        <w:t>том</w:t>
      </w:r>
      <w:r w:rsidRPr="001D6912">
        <w:t xml:space="preserve"> </w:t>
      </w:r>
      <w:r w:rsidR="008E356B" w:rsidRPr="001D6912">
        <w:t>числе</w:t>
      </w:r>
      <w:r w:rsidRPr="001D6912">
        <w:t xml:space="preserve"> </w:t>
      </w:r>
      <w:r w:rsidR="008E356B" w:rsidRPr="001D6912">
        <w:t>бюджетные</w:t>
      </w:r>
      <w:r w:rsidRPr="001D6912">
        <w:t xml:space="preserve"> </w:t>
      </w:r>
      <w:r w:rsidR="008E356B" w:rsidRPr="001D6912">
        <w:t>инвестиции,</w:t>
      </w:r>
      <w:r w:rsidRPr="001D6912">
        <w:t xml:space="preserve"> </w:t>
      </w:r>
      <w:r w:rsidR="008E356B" w:rsidRPr="001D6912">
        <w:t>инвестпрограмма,</w:t>
      </w:r>
      <w:r w:rsidRPr="001D6912">
        <w:t xml:space="preserve"> </w:t>
      </w:r>
      <w:r w:rsidR="008E356B" w:rsidRPr="001D6912">
        <w:t>поддержка</w:t>
      </w:r>
      <w:r w:rsidRPr="001D6912">
        <w:t xml:space="preserve"> </w:t>
      </w:r>
      <w:r w:rsidR="008E356B" w:rsidRPr="001D6912">
        <w:t>субъектов</w:t>
      </w:r>
      <w:r w:rsidRPr="001D6912">
        <w:t xml:space="preserve"> </w:t>
      </w:r>
      <w:r w:rsidR="008E356B" w:rsidRPr="001D6912">
        <w:t>предпринимательства,</w:t>
      </w:r>
      <w:r w:rsidRPr="001D6912">
        <w:t xml:space="preserve"> </w:t>
      </w:r>
      <w:r w:rsidR="008E356B" w:rsidRPr="001D6912">
        <w:t>реализация</w:t>
      </w:r>
      <w:r w:rsidRPr="001D6912">
        <w:t xml:space="preserve"> </w:t>
      </w:r>
      <w:r w:rsidR="008E356B" w:rsidRPr="001D6912">
        <w:t>других</w:t>
      </w:r>
      <w:r w:rsidRPr="001D6912">
        <w:t xml:space="preserve"> </w:t>
      </w:r>
      <w:r w:rsidR="008E356B" w:rsidRPr="001D6912">
        <w:t>мероприятий</w:t>
      </w:r>
      <w:r w:rsidRPr="001D6912">
        <w:t xml:space="preserve"> </w:t>
      </w:r>
      <w:r w:rsidR="008E356B" w:rsidRPr="001D6912">
        <w:t>по</w:t>
      </w:r>
      <w:r w:rsidRPr="001D6912">
        <w:t xml:space="preserve"> </w:t>
      </w:r>
      <w:r w:rsidR="008E356B" w:rsidRPr="001D6912">
        <w:t>соглашению</w:t>
      </w:r>
      <w:r w:rsidRPr="001D6912">
        <w:t xml:space="preserve"> </w:t>
      </w:r>
      <w:r w:rsidR="008E356B" w:rsidRPr="001D6912">
        <w:t>о</w:t>
      </w:r>
      <w:r w:rsidRPr="001D6912">
        <w:t xml:space="preserve"> </w:t>
      </w:r>
      <w:r w:rsidR="008E356B" w:rsidRPr="001D6912">
        <w:t>софинансировании</w:t>
      </w:r>
      <w:r w:rsidRPr="001D6912">
        <w:t xml:space="preserve"> </w:t>
      </w:r>
      <w:r w:rsidR="008E356B" w:rsidRPr="001D6912">
        <w:t>зарплат</w:t>
      </w:r>
      <w:r w:rsidRPr="001D6912">
        <w:t xml:space="preserve"> </w:t>
      </w:r>
      <w:r w:rsidR="008E356B" w:rsidRPr="001D6912">
        <w:t>ОВД,</w:t>
      </w:r>
      <w:r w:rsidRPr="001D6912">
        <w:t xml:space="preserve"> </w:t>
      </w:r>
      <w:r w:rsidR="008E356B" w:rsidRPr="001D6912">
        <w:t>приобретению</w:t>
      </w:r>
      <w:r w:rsidRPr="001D6912">
        <w:t xml:space="preserve"> </w:t>
      </w:r>
      <w:r w:rsidR="008E356B" w:rsidRPr="001D6912">
        <w:t>медикаментов</w:t>
      </w:r>
      <w:r w:rsidRPr="001D6912">
        <w:t xml:space="preserve"> </w:t>
      </w:r>
      <w:r w:rsidR="008E356B" w:rsidRPr="001D6912">
        <w:t>и</w:t>
      </w:r>
      <w:r w:rsidRPr="001D6912">
        <w:t xml:space="preserve"> </w:t>
      </w:r>
      <w:r w:rsidR="008E356B" w:rsidRPr="001D6912">
        <w:t>другие,</w:t>
      </w:r>
      <w:r w:rsidRPr="001D6912">
        <w:t xml:space="preserve"> </w:t>
      </w:r>
      <w:r w:rsidR="008E356B" w:rsidRPr="001D6912">
        <w:t>предусмотренные</w:t>
      </w:r>
      <w:r w:rsidRPr="001D6912">
        <w:t xml:space="preserve"> </w:t>
      </w:r>
      <w:r w:rsidR="008E356B" w:rsidRPr="001D6912">
        <w:t>на</w:t>
      </w:r>
      <w:r w:rsidRPr="001D6912">
        <w:t xml:space="preserve"> </w:t>
      </w:r>
      <w:r w:rsidR="008E356B" w:rsidRPr="001D6912">
        <w:t>оказание</w:t>
      </w:r>
      <w:r w:rsidRPr="001D6912">
        <w:t xml:space="preserve"> </w:t>
      </w:r>
      <w:r w:rsidR="008E356B" w:rsidRPr="001D6912">
        <w:t>поддержки</w:t>
      </w:r>
      <w:r w:rsidRPr="001D6912">
        <w:t xml:space="preserve"> </w:t>
      </w:r>
      <w:r w:rsidR="008E356B" w:rsidRPr="001D6912">
        <w:t>Абхазии</w:t>
      </w:r>
      <w:r w:rsidRPr="001D6912">
        <w:t xml:space="preserve"> </w:t>
      </w:r>
      <w:r w:rsidR="008E356B" w:rsidRPr="001D6912">
        <w:t>в</w:t>
      </w:r>
      <w:r w:rsidRPr="001D6912">
        <w:t xml:space="preserve"> </w:t>
      </w:r>
      <w:r w:rsidR="008E356B" w:rsidRPr="001D6912">
        <w:t>целях</w:t>
      </w:r>
      <w:r w:rsidRPr="001D6912">
        <w:t xml:space="preserve"> </w:t>
      </w:r>
      <w:r w:rsidR="008E356B" w:rsidRPr="001D6912">
        <w:t>социально-экономического</w:t>
      </w:r>
      <w:r w:rsidRPr="001D6912">
        <w:t xml:space="preserve"> </w:t>
      </w:r>
      <w:r w:rsidR="008E356B" w:rsidRPr="001D6912">
        <w:t>развития</w:t>
      </w:r>
      <w:r w:rsidRPr="001D6912">
        <w:t xml:space="preserve"> </w:t>
      </w:r>
      <w:r w:rsidR="008E356B" w:rsidRPr="001D6912">
        <w:t>и</w:t>
      </w:r>
      <w:r w:rsidRPr="001D6912">
        <w:t xml:space="preserve"> </w:t>
      </w:r>
      <w:r w:rsidR="008E356B" w:rsidRPr="001D6912">
        <w:t>бюджетных</w:t>
      </w:r>
      <w:r w:rsidRPr="001D6912">
        <w:t xml:space="preserve"> </w:t>
      </w:r>
      <w:r w:rsidR="008E356B" w:rsidRPr="001D6912">
        <w:t>инвестиций.</w:t>
      </w:r>
      <w:r w:rsidRPr="001D6912">
        <w:t xml:space="preserve"> </w:t>
      </w:r>
      <w:r w:rsidR="008E356B" w:rsidRPr="001D6912">
        <w:t>Объем</w:t>
      </w:r>
      <w:r w:rsidRPr="001D6912">
        <w:t xml:space="preserve"> </w:t>
      </w:r>
      <w:r w:rsidR="008E356B" w:rsidRPr="001D6912">
        <w:t>не</w:t>
      </w:r>
      <w:r w:rsidRPr="001D6912">
        <w:t xml:space="preserve"> </w:t>
      </w:r>
      <w:r w:rsidR="008E356B" w:rsidRPr="001D6912">
        <w:t>поступивших</w:t>
      </w:r>
      <w:r w:rsidRPr="001D6912">
        <w:t xml:space="preserve"> </w:t>
      </w:r>
      <w:r w:rsidR="008E356B" w:rsidRPr="001D6912">
        <w:t>средств</w:t>
      </w:r>
      <w:r w:rsidRPr="001D6912">
        <w:t xml:space="preserve"> </w:t>
      </w:r>
      <w:r w:rsidR="008E356B" w:rsidRPr="001D6912">
        <w:t>составил</w:t>
      </w:r>
      <w:r w:rsidRPr="001D6912">
        <w:t xml:space="preserve"> </w:t>
      </w:r>
      <w:r w:rsidR="008E356B" w:rsidRPr="001D6912">
        <w:t>1,8</w:t>
      </w:r>
      <w:r w:rsidRPr="001D6912">
        <w:t xml:space="preserve"> </w:t>
      </w:r>
      <w:r w:rsidR="008E356B" w:rsidRPr="001D6912">
        <w:t>млрд</w:t>
      </w:r>
      <w:r w:rsidRPr="001D6912">
        <w:t xml:space="preserve"> </w:t>
      </w:r>
      <w:r w:rsidR="008E356B" w:rsidRPr="001D6912">
        <w:t>рублей</w:t>
      </w:r>
      <w:r w:rsidRPr="001D6912">
        <w:t>»</w:t>
      </w:r>
      <w:r w:rsidR="008E356B" w:rsidRPr="001D6912">
        <w:t>,</w:t>
      </w:r>
      <w:r w:rsidRPr="001D6912">
        <w:t xml:space="preserve"> </w:t>
      </w:r>
      <w:r w:rsidR="008E356B" w:rsidRPr="001D6912">
        <w:t>-</w:t>
      </w:r>
      <w:r w:rsidRPr="001D6912">
        <w:t xml:space="preserve"> </w:t>
      </w:r>
      <w:r w:rsidR="008E356B" w:rsidRPr="001D6912">
        <w:t>сказал</w:t>
      </w:r>
      <w:r w:rsidRPr="001D6912">
        <w:t xml:space="preserve"> </w:t>
      </w:r>
      <w:r w:rsidR="008E356B" w:rsidRPr="001D6912">
        <w:t>Делба.</w:t>
      </w:r>
      <w:r w:rsidRPr="001D6912">
        <w:t xml:space="preserve"> </w:t>
      </w:r>
    </w:p>
    <w:p w14:paraId="35BDEFF4" w14:textId="77777777" w:rsidR="00111D7C" w:rsidRPr="001D6912" w:rsidRDefault="008E356B" w:rsidP="008E356B">
      <w:hyperlink r:id="rId31" w:history="1">
        <w:r w:rsidRPr="001D6912">
          <w:rPr>
            <w:rStyle w:val="a3"/>
          </w:rPr>
          <w:t>https://tass.ru/obschestvo/22662161</w:t>
        </w:r>
      </w:hyperlink>
    </w:p>
    <w:p w14:paraId="52AB414D" w14:textId="77777777" w:rsidR="00576A10" w:rsidRPr="001D6912" w:rsidRDefault="00576A10" w:rsidP="00576A10">
      <w:pPr>
        <w:pStyle w:val="2"/>
      </w:pPr>
      <w:bookmarkStart w:id="97" w:name="А107"/>
      <w:bookmarkStart w:id="98" w:name="_Toc185225650"/>
      <w:r w:rsidRPr="001D6912">
        <w:lastRenderedPageBreak/>
        <w:t>РИА</w:t>
      </w:r>
      <w:r w:rsidR="007F577E" w:rsidRPr="001D6912">
        <w:t xml:space="preserve"> </w:t>
      </w:r>
      <w:r w:rsidRPr="001D6912">
        <w:t>Новости,</w:t>
      </w:r>
      <w:r w:rsidR="007F577E" w:rsidRPr="001D6912">
        <w:t xml:space="preserve"> </w:t>
      </w:r>
      <w:r w:rsidRPr="001D6912">
        <w:t>14.12.2024,</w:t>
      </w:r>
      <w:r w:rsidR="007F577E" w:rsidRPr="001D6912">
        <w:t xml:space="preserve"> </w:t>
      </w:r>
      <w:r w:rsidRPr="001D6912">
        <w:t>В</w:t>
      </w:r>
      <w:r w:rsidR="007F577E" w:rsidRPr="001D6912">
        <w:t xml:space="preserve"> </w:t>
      </w:r>
      <w:r w:rsidRPr="001D6912">
        <w:t>ГД</w:t>
      </w:r>
      <w:r w:rsidR="007F577E" w:rsidRPr="001D6912">
        <w:t xml:space="preserve"> </w:t>
      </w:r>
      <w:r w:rsidRPr="001D6912">
        <w:t>внесут</w:t>
      </w:r>
      <w:r w:rsidR="007F577E" w:rsidRPr="001D6912">
        <w:t xml:space="preserve"> </w:t>
      </w:r>
      <w:r w:rsidRPr="001D6912">
        <w:t>законопроект</w:t>
      </w:r>
      <w:r w:rsidR="007F577E" w:rsidRPr="001D6912">
        <w:t xml:space="preserve"> </w:t>
      </w:r>
      <w:r w:rsidRPr="001D6912">
        <w:t>о</w:t>
      </w:r>
      <w:r w:rsidR="007F577E" w:rsidRPr="001D6912">
        <w:t xml:space="preserve"> </w:t>
      </w:r>
      <w:r w:rsidRPr="001D6912">
        <w:t>ежегодной</w:t>
      </w:r>
      <w:r w:rsidR="007F577E" w:rsidRPr="001D6912">
        <w:t xml:space="preserve"> </w:t>
      </w:r>
      <w:r w:rsidRPr="001D6912">
        <w:t>выплате</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ко</w:t>
      </w:r>
      <w:r w:rsidR="007F577E" w:rsidRPr="001D6912">
        <w:t xml:space="preserve"> </w:t>
      </w:r>
      <w:r w:rsidRPr="001D6912">
        <w:t>дню</w:t>
      </w:r>
      <w:r w:rsidR="007F577E" w:rsidRPr="001D6912">
        <w:t xml:space="preserve"> </w:t>
      </w:r>
      <w:r w:rsidRPr="001D6912">
        <w:t>рождения</w:t>
      </w:r>
      <w:bookmarkEnd w:id="97"/>
      <w:bookmarkEnd w:id="98"/>
    </w:p>
    <w:p w14:paraId="0EF502C3" w14:textId="77777777" w:rsidR="00576A10" w:rsidRPr="001D6912" w:rsidRDefault="00576A10" w:rsidP="00474FCF">
      <w:pPr>
        <w:pStyle w:val="3"/>
      </w:pPr>
      <w:bookmarkStart w:id="99" w:name="_Toc185225651"/>
      <w:r w:rsidRPr="001D6912">
        <w:t>В</w:t>
      </w:r>
      <w:r w:rsidR="007F577E" w:rsidRPr="001D6912">
        <w:t xml:space="preserve"> </w:t>
      </w:r>
      <w:r w:rsidRPr="001D6912">
        <w:t>Госдуму</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году</w:t>
      </w:r>
      <w:r w:rsidR="007F577E" w:rsidRPr="001D6912">
        <w:t xml:space="preserve"> </w:t>
      </w:r>
      <w:r w:rsidRPr="001D6912">
        <w:t>внесут</w:t>
      </w:r>
      <w:r w:rsidR="007F577E" w:rsidRPr="001D6912">
        <w:t xml:space="preserve"> </w:t>
      </w:r>
      <w:r w:rsidRPr="001D6912">
        <w:t>законопроект</w:t>
      </w:r>
      <w:r w:rsidR="007F577E" w:rsidRPr="001D6912">
        <w:t xml:space="preserve"> </w:t>
      </w:r>
      <w:r w:rsidRPr="001D6912">
        <w:t>о</w:t>
      </w:r>
      <w:r w:rsidR="007F577E" w:rsidRPr="001D6912">
        <w:t xml:space="preserve"> </w:t>
      </w:r>
      <w:r w:rsidRPr="001D6912">
        <w:t>ежегодной</w:t>
      </w:r>
      <w:r w:rsidR="007F577E" w:rsidRPr="001D6912">
        <w:t xml:space="preserve"> </w:t>
      </w:r>
      <w:r w:rsidRPr="001D6912">
        <w:t>выплате</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ко</w:t>
      </w:r>
      <w:r w:rsidR="007F577E" w:rsidRPr="001D6912">
        <w:t xml:space="preserve"> </w:t>
      </w:r>
      <w:r w:rsidRPr="001D6912">
        <w:t>дню</w:t>
      </w:r>
      <w:r w:rsidR="007F577E" w:rsidRPr="001D6912">
        <w:t xml:space="preserve"> </w:t>
      </w:r>
      <w:r w:rsidRPr="001D6912">
        <w:t>рождения</w:t>
      </w:r>
      <w:r w:rsidR="007F577E" w:rsidRPr="001D6912">
        <w:t xml:space="preserve"> </w:t>
      </w:r>
      <w:r w:rsidRPr="001D6912">
        <w:t>всем</w:t>
      </w:r>
      <w:r w:rsidR="007F577E" w:rsidRPr="001D6912">
        <w:t xml:space="preserve"> </w:t>
      </w:r>
      <w:r w:rsidRPr="001D6912">
        <w:t>категориям</w:t>
      </w:r>
      <w:r w:rsidR="007F577E" w:rsidRPr="001D6912">
        <w:t xml:space="preserve"> </w:t>
      </w:r>
      <w:r w:rsidRPr="001D6912">
        <w:t>пенсионеров,</w:t>
      </w:r>
      <w:r w:rsidR="007F577E" w:rsidRPr="001D6912">
        <w:t xml:space="preserve"> </w:t>
      </w:r>
      <w:r w:rsidRPr="001D6912">
        <w:t>сообщил</w:t>
      </w:r>
      <w:r w:rsidR="007F577E" w:rsidRPr="001D6912">
        <w:t xml:space="preserve"> </w:t>
      </w:r>
      <w:r w:rsidRPr="001D6912">
        <w:t>РИА</w:t>
      </w:r>
      <w:r w:rsidR="007F577E" w:rsidRPr="001D6912">
        <w:t xml:space="preserve"> </w:t>
      </w:r>
      <w:r w:rsidRPr="001D6912">
        <w:t>Новости</w:t>
      </w:r>
      <w:r w:rsidR="007F577E" w:rsidRPr="001D6912">
        <w:t xml:space="preserve"> </w:t>
      </w:r>
      <w:r w:rsidRPr="001D6912">
        <w:t>вице-спикер</w:t>
      </w:r>
      <w:r w:rsidR="007F577E" w:rsidRPr="001D6912">
        <w:t xml:space="preserve"> </w:t>
      </w:r>
      <w:r w:rsidRPr="001D6912">
        <w:t>Госдумы</w:t>
      </w:r>
      <w:r w:rsidR="007F577E" w:rsidRPr="001D6912">
        <w:t xml:space="preserve"> </w:t>
      </w:r>
      <w:r w:rsidRPr="001D6912">
        <w:t>Борис</w:t>
      </w:r>
      <w:r w:rsidR="007F577E" w:rsidRPr="001D6912">
        <w:t xml:space="preserve"> </w:t>
      </w:r>
      <w:r w:rsidRPr="001D6912">
        <w:t>Чернышов</w:t>
      </w:r>
      <w:r w:rsidR="007F577E" w:rsidRPr="001D6912">
        <w:t xml:space="preserve"> </w:t>
      </w:r>
      <w:r w:rsidRPr="001D6912">
        <w:t>(ЛДПР).</w:t>
      </w:r>
      <w:bookmarkEnd w:id="99"/>
    </w:p>
    <w:p w14:paraId="6877B9DF" w14:textId="77777777" w:rsidR="00576A10" w:rsidRPr="001D6912" w:rsidRDefault="007F577E" w:rsidP="00576A10">
      <w:r w:rsidRPr="001D6912">
        <w:t>«</w:t>
      </w:r>
      <w:r w:rsidR="00576A10" w:rsidRPr="001D6912">
        <w:t>В</w:t>
      </w:r>
      <w:r w:rsidRPr="001D6912">
        <w:t xml:space="preserve"> </w:t>
      </w:r>
      <w:r w:rsidR="00576A10" w:rsidRPr="001D6912">
        <w:t>2025</w:t>
      </w:r>
      <w:r w:rsidRPr="001D6912">
        <w:t xml:space="preserve"> </w:t>
      </w:r>
      <w:r w:rsidR="00576A10" w:rsidRPr="001D6912">
        <w:t>году</w:t>
      </w:r>
      <w:r w:rsidRPr="001D6912">
        <w:t xml:space="preserve"> </w:t>
      </w:r>
      <w:r w:rsidR="00576A10" w:rsidRPr="001D6912">
        <w:t>мы</w:t>
      </w:r>
      <w:r w:rsidRPr="001D6912">
        <w:t xml:space="preserve"> </w:t>
      </w:r>
      <w:r w:rsidR="00576A10" w:rsidRPr="001D6912">
        <w:t>повторно</w:t>
      </w:r>
      <w:r w:rsidRPr="001D6912">
        <w:t xml:space="preserve"> </w:t>
      </w:r>
      <w:r w:rsidR="00576A10" w:rsidRPr="001D6912">
        <w:t>внесем</w:t>
      </w:r>
      <w:r w:rsidRPr="001D6912">
        <w:t xml:space="preserve"> </w:t>
      </w:r>
      <w:r w:rsidR="00576A10" w:rsidRPr="001D6912">
        <w:t>на</w:t>
      </w:r>
      <w:r w:rsidRPr="001D6912">
        <w:t xml:space="preserve"> </w:t>
      </w:r>
      <w:r w:rsidR="00576A10" w:rsidRPr="001D6912">
        <w:t>рассмотрение</w:t>
      </w:r>
      <w:r w:rsidRPr="001D6912">
        <w:t xml:space="preserve"> </w:t>
      </w:r>
      <w:r w:rsidR="00576A10" w:rsidRPr="001D6912">
        <w:t>Госдумы</w:t>
      </w:r>
      <w:r w:rsidRPr="001D6912">
        <w:t xml:space="preserve"> </w:t>
      </w:r>
      <w:r w:rsidR="00576A10" w:rsidRPr="001D6912">
        <w:t>законопроект</w:t>
      </w:r>
      <w:r w:rsidRPr="001D6912">
        <w:t xml:space="preserve"> </w:t>
      </w:r>
      <w:r w:rsidR="00576A10" w:rsidRPr="001D6912">
        <w:t>о</w:t>
      </w:r>
      <w:r w:rsidRPr="001D6912">
        <w:t xml:space="preserve"> </w:t>
      </w:r>
      <w:r w:rsidR="00576A10" w:rsidRPr="001D6912">
        <w:t>выплате</w:t>
      </w:r>
      <w:r w:rsidRPr="001D6912">
        <w:t xml:space="preserve"> </w:t>
      </w:r>
      <w:r w:rsidR="00576A10" w:rsidRPr="001D6912">
        <w:t>13-й</w:t>
      </w:r>
      <w:r w:rsidRPr="001D6912">
        <w:t xml:space="preserve"> </w:t>
      </w:r>
      <w:r w:rsidR="00576A10" w:rsidRPr="001D6912">
        <w:t>пенсии</w:t>
      </w:r>
      <w:r w:rsidRPr="001D6912">
        <w:t xml:space="preserve"> </w:t>
      </w:r>
      <w:r w:rsidR="00576A10" w:rsidRPr="001D6912">
        <w:t>ко</w:t>
      </w:r>
      <w:r w:rsidRPr="001D6912">
        <w:t xml:space="preserve"> </w:t>
      </w:r>
      <w:r w:rsidR="00576A10" w:rsidRPr="001D6912">
        <w:t>дню</w:t>
      </w:r>
      <w:r w:rsidRPr="001D6912">
        <w:t xml:space="preserve"> </w:t>
      </w:r>
      <w:r w:rsidR="00576A10" w:rsidRPr="001D6912">
        <w:t>рождения</w:t>
      </w:r>
      <w:r w:rsidRPr="001D6912">
        <w:t xml:space="preserve"> </w:t>
      </w:r>
      <w:r w:rsidR="00576A10" w:rsidRPr="001D6912">
        <w:t>пенсионера.</w:t>
      </w:r>
      <w:r w:rsidRPr="001D6912">
        <w:t xml:space="preserve"> </w:t>
      </w:r>
      <w:r w:rsidR="00576A10" w:rsidRPr="001D6912">
        <w:t>Предложенный</w:t>
      </w:r>
      <w:r w:rsidRPr="001D6912">
        <w:t xml:space="preserve"> </w:t>
      </w:r>
      <w:r w:rsidR="00576A10" w:rsidRPr="001D6912">
        <w:t>нами</w:t>
      </w:r>
      <w:r w:rsidRPr="001D6912">
        <w:t xml:space="preserve"> </w:t>
      </w:r>
      <w:r w:rsidR="00576A10" w:rsidRPr="001D6912">
        <w:t>в</w:t>
      </w:r>
      <w:r w:rsidRPr="001D6912">
        <w:t xml:space="preserve"> </w:t>
      </w:r>
      <w:r w:rsidR="00576A10" w:rsidRPr="001D6912">
        <w:t>2023</w:t>
      </w:r>
      <w:r w:rsidRPr="001D6912">
        <w:t xml:space="preserve"> </w:t>
      </w:r>
      <w:r w:rsidR="00576A10" w:rsidRPr="001D6912">
        <w:t>году</w:t>
      </w:r>
      <w:r w:rsidRPr="001D6912">
        <w:t xml:space="preserve"> </w:t>
      </w:r>
      <w:r w:rsidR="00576A10" w:rsidRPr="001D6912">
        <w:t>законопроект</w:t>
      </w:r>
      <w:r w:rsidRPr="001D6912">
        <w:t xml:space="preserve"> </w:t>
      </w:r>
      <w:r w:rsidR="00576A10" w:rsidRPr="001D6912">
        <w:t>на</w:t>
      </w:r>
      <w:r w:rsidRPr="001D6912">
        <w:t xml:space="preserve"> </w:t>
      </w:r>
      <w:r w:rsidR="00576A10" w:rsidRPr="001D6912">
        <w:t>эту</w:t>
      </w:r>
      <w:r w:rsidRPr="001D6912">
        <w:t xml:space="preserve"> </w:t>
      </w:r>
      <w:r w:rsidR="00576A10" w:rsidRPr="001D6912">
        <w:t>тему,</w:t>
      </w:r>
      <w:r w:rsidRPr="001D6912">
        <w:t xml:space="preserve"> </w:t>
      </w:r>
      <w:r w:rsidR="00576A10" w:rsidRPr="001D6912">
        <w:t>к</w:t>
      </w:r>
      <w:r w:rsidRPr="001D6912">
        <w:t xml:space="preserve"> </w:t>
      </w:r>
      <w:r w:rsidR="00576A10" w:rsidRPr="001D6912">
        <w:t>сожалению,</w:t>
      </w:r>
      <w:r w:rsidRPr="001D6912">
        <w:t xml:space="preserve"> </w:t>
      </w:r>
      <w:r w:rsidR="00576A10" w:rsidRPr="001D6912">
        <w:t>не</w:t>
      </w:r>
      <w:r w:rsidRPr="001D6912">
        <w:t xml:space="preserve"> </w:t>
      </w:r>
      <w:r w:rsidR="00576A10" w:rsidRPr="001D6912">
        <w:t>был</w:t>
      </w:r>
      <w:r w:rsidRPr="001D6912">
        <w:t xml:space="preserve"> </w:t>
      </w:r>
      <w:r w:rsidR="00576A10" w:rsidRPr="001D6912">
        <w:t>рассмотрен</w:t>
      </w:r>
      <w:r w:rsidRPr="001D6912">
        <w:t xml:space="preserve"> </w:t>
      </w:r>
      <w:r w:rsidR="00576A10" w:rsidRPr="001D6912">
        <w:t>из-за</w:t>
      </w:r>
      <w:r w:rsidRPr="001D6912">
        <w:t xml:space="preserve"> </w:t>
      </w:r>
      <w:r w:rsidR="00576A10" w:rsidRPr="001D6912">
        <w:t>юридических</w:t>
      </w:r>
      <w:r w:rsidRPr="001D6912">
        <w:t xml:space="preserve"> </w:t>
      </w:r>
      <w:r w:rsidR="00576A10" w:rsidRPr="001D6912">
        <w:t>недочетов.</w:t>
      </w:r>
      <w:r w:rsidRPr="001D6912">
        <w:t xml:space="preserve"> </w:t>
      </w:r>
      <w:r w:rsidR="00576A10" w:rsidRPr="001D6912">
        <w:t>Мы</w:t>
      </w:r>
      <w:r w:rsidRPr="001D6912">
        <w:t xml:space="preserve"> </w:t>
      </w:r>
      <w:r w:rsidR="00576A10" w:rsidRPr="001D6912">
        <w:t>их</w:t>
      </w:r>
      <w:r w:rsidRPr="001D6912">
        <w:t xml:space="preserve"> </w:t>
      </w:r>
      <w:r w:rsidR="00576A10" w:rsidRPr="001D6912">
        <w:t>учли</w:t>
      </w:r>
      <w:r w:rsidRPr="001D6912">
        <w:t xml:space="preserve"> </w:t>
      </w:r>
      <w:r w:rsidR="00576A10" w:rsidRPr="001D6912">
        <w:t>и</w:t>
      </w:r>
      <w:r w:rsidRPr="001D6912">
        <w:t xml:space="preserve"> </w:t>
      </w:r>
      <w:r w:rsidR="00576A10" w:rsidRPr="001D6912">
        <w:t>внесем</w:t>
      </w:r>
      <w:r w:rsidRPr="001D6912">
        <w:t xml:space="preserve"> </w:t>
      </w:r>
      <w:r w:rsidR="00576A10" w:rsidRPr="001D6912">
        <w:t>доработанный</w:t>
      </w:r>
      <w:r w:rsidRPr="001D6912">
        <w:t xml:space="preserve"> </w:t>
      </w:r>
      <w:r w:rsidR="00576A10" w:rsidRPr="001D6912">
        <w:t>документ</w:t>
      </w:r>
      <w:r w:rsidRPr="001D6912">
        <w:t>»</w:t>
      </w:r>
      <w:r w:rsidR="00576A10" w:rsidRPr="001D6912">
        <w:t>,</w:t>
      </w:r>
      <w:r w:rsidRPr="001D6912">
        <w:t xml:space="preserve"> - </w:t>
      </w:r>
      <w:r w:rsidR="00576A10" w:rsidRPr="001D6912">
        <w:t>сказал</w:t>
      </w:r>
      <w:r w:rsidRPr="001D6912">
        <w:t xml:space="preserve"> </w:t>
      </w:r>
      <w:r w:rsidR="00576A10" w:rsidRPr="001D6912">
        <w:t>Чернышов.</w:t>
      </w:r>
      <w:r w:rsidRPr="001D6912">
        <w:t xml:space="preserve"> </w:t>
      </w:r>
    </w:p>
    <w:p w14:paraId="54228158" w14:textId="77777777" w:rsidR="00576A10" w:rsidRPr="001D6912" w:rsidRDefault="00576A10" w:rsidP="00576A10">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основной</w:t>
      </w:r>
      <w:r w:rsidR="007F577E" w:rsidRPr="001D6912">
        <w:t xml:space="preserve"> </w:t>
      </w:r>
      <w:r w:rsidRPr="001D6912">
        <w:t>идеей</w:t>
      </w:r>
      <w:r w:rsidR="007F577E" w:rsidRPr="001D6912">
        <w:t xml:space="preserve"> </w:t>
      </w:r>
      <w:r w:rsidRPr="001D6912">
        <w:t>законопроекта</w:t>
      </w:r>
      <w:r w:rsidR="007F577E" w:rsidRPr="001D6912">
        <w:t xml:space="preserve"> </w:t>
      </w:r>
      <w:r w:rsidRPr="001D6912">
        <w:t>является</w:t>
      </w:r>
      <w:r w:rsidR="007F577E" w:rsidRPr="001D6912">
        <w:t xml:space="preserve"> </w:t>
      </w:r>
      <w:r w:rsidRPr="001D6912">
        <w:t>ежегодная</w:t>
      </w:r>
      <w:r w:rsidR="007F577E" w:rsidRPr="001D6912">
        <w:t xml:space="preserve"> </w:t>
      </w:r>
      <w:r w:rsidRPr="001D6912">
        <w:t>дополнительная</w:t>
      </w:r>
      <w:r w:rsidR="007F577E" w:rsidRPr="001D6912">
        <w:t xml:space="preserve"> </w:t>
      </w:r>
      <w:r w:rsidRPr="001D6912">
        <w:t>поддержка</w:t>
      </w:r>
      <w:r w:rsidR="007F577E" w:rsidRPr="001D6912">
        <w:t xml:space="preserve"> </w:t>
      </w:r>
      <w:r w:rsidRPr="001D6912">
        <w:t>пенсионеров</w:t>
      </w:r>
      <w:r w:rsidR="007F577E" w:rsidRPr="001D6912">
        <w:t xml:space="preserve"> </w:t>
      </w:r>
      <w:r w:rsidRPr="001D6912">
        <w:t>в</w:t>
      </w:r>
      <w:r w:rsidR="007F577E" w:rsidRPr="001D6912">
        <w:t xml:space="preserve"> </w:t>
      </w:r>
      <w:r w:rsidRPr="001D6912">
        <w:t>виде</w:t>
      </w:r>
      <w:r w:rsidR="007F577E" w:rsidRPr="001D6912">
        <w:t xml:space="preserve"> </w:t>
      </w:r>
      <w:r w:rsidRPr="001D6912">
        <w:t>единовременной</w:t>
      </w:r>
      <w:r w:rsidR="007F577E" w:rsidRPr="001D6912">
        <w:t xml:space="preserve"> </w:t>
      </w:r>
      <w:r w:rsidRPr="001D6912">
        <w:t>выплаты,</w:t>
      </w:r>
      <w:r w:rsidR="007F577E" w:rsidRPr="001D6912">
        <w:t xml:space="preserve"> </w:t>
      </w:r>
      <w:r w:rsidRPr="001D6912">
        <w:t>приуроченной</w:t>
      </w:r>
      <w:r w:rsidR="007F577E" w:rsidRPr="001D6912">
        <w:t xml:space="preserve"> </w:t>
      </w:r>
      <w:r w:rsidRPr="001D6912">
        <w:t>к</w:t>
      </w:r>
      <w:r w:rsidR="007F577E" w:rsidRPr="001D6912">
        <w:t xml:space="preserve"> </w:t>
      </w:r>
      <w:r w:rsidRPr="001D6912">
        <w:t>их</w:t>
      </w:r>
      <w:r w:rsidR="007F577E" w:rsidRPr="001D6912">
        <w:t xml:space="preserve"> </w:t>
      </w:r>
      <w:r w:rsidRPr="001D6912">
        <w:t>дню</w:t>
      </w:r>
      <w:r w:rsidR="007F577E" w:rsidRPr="001D6912">
        <w:t xml:space="preserve"> </w:t>
      </w:r>
      <w:r w:rsidRPr="001D6912">
        <w:t>рождения.</w:t>
      </w:r>
      <w:r w:rsidR="007F577E" w:rsidRPr="001D6912">
        <w:t xml:space="preserve"> </w:t>
      </w:r>
      <w:r w:rsidRPr="001D6912">
        <w:t>Депутат</w:t>
      </w:r>
      <w:r w:rsidR="007F577E" w:rsidRPr="001D6912">
        <w:t xml:space="preserve"> </w:t>
      </w:r>
      <w:r w:rsidRPr="001D6912">
        <w:t>считает,</w:t>
      </w:r>
      <w:r w:rsidR="007F577E" w:rsidRPr="001D6912">
        <w:t xml:space="preserve"> </w:t>
      </w:r>
      <w:r w:rsidRPr="001D6912">
        <w:t>что</w:t>
      </w:r>
      <w:r w:rsidR="007F577E" w:rsidRPr="001D6912">
        <w:t xml:space="preserve"> </w:t>
      </w:r>
      <w:r w:rsidRPr="001D6912">
        <w:t>это</w:t>
      </w:r>
      <w:r w:rsidR="007F577E" w:rsidRPr="001D6912">
        <w:t xml:space="preserve"> </w:t>
      </w:r>
      <w:r w:rsidRPr="001D6912">
        <w:t>позволит</w:t>
      </w:r>
      <w:r w:rsidR="007F577E" w:rsidRPr="001D6912">
        <w:t xml:space="preserve"> </w:t>
      </w:r>
      <w:r w:rsidRPr="001D6912">
        <w:t>пожилым</w:t>
      </w:r>
      <w:r w:rsidR="007F577E" w:rsidRPr="001D6912">
        <w:t xml:space="preserve"> </w:t>
      </w:r>
      <w:r w:rsidRPr="001D6912">
        <w:t>людям</w:t>
      </w:r>
      <w:r w:rsidR="007F577E" w:rsidRPr="001D6912">
        <w:t xml:space="preserve"> </w:t>
      </w:r>
      <w:r w:rsidRPr="001D6912">
        <w:t>почувствовать</w:t>
      </w:r>
      <w:r w:rsidR="007F577E" w:rsidRPr="001D6912">
        <w:t xml:space="preserve"> </w:t>
      </w:r>
      <w:r w:rsidRPr="001D6912">
        <w:t>внимание</w:t>
      </w:r>
      <w:r w:rsidR="007F577E" w:rsidRPr="001D6912">
        <w:t xml:space="preserve"> </w:t>
      </w:r>
      <w:r w:rsidRPr="001D6912">
        <w:t>со</w:t>
      </w:r>
      <w:r w:rsidR="007F577E" w:rsidRPr="001D6912">
        <w:t xml:space="preserve"> </w:t>
      </w:r>
      <w:r w:rsidRPr="001D6912">
        <w:t>стороны</w:t>
      </w:r>
      <w:r w:rsidR="007F577E" w:rsidRPr="001D6912">
        <w:t xml:space="preserve"> </w:t>
      </w:r>
      <w:r w:rsidRPr="001D6912">
        <w:t>государства,</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использовать</w:t>
      </w:r>
      <w:r w:rsidR="007F577E" w:rsidRPr="001D6912">
        <w:t xml:space="preserve"> </w:t>
      </w:r>
      <w:r w:rsidRPr="001D6912">
        <w:t>дополнительные</w:t>
      </w:r>
      <w:r w:rsidR="007F577E" w:rsidRPr="001D6912">
        <w:t xml:space="preserve"> </w:t>
      </w:r>
      <w:r w:rsidRPr="001D6912">
        <w:t>средства</w:t>
      </w:r>
      <w:r w:rsidR="007F577E" w:rsidRPr="001D6912">
        <w:t xml:space="preserve"> </w:t>
      </w:r>
      <w:r w:rsidRPr="001D6912">
        <w:t>на</w:t>
      </w:r>
      <w:r w:rsidR="007F577E" w:rsidRPr="001D6912">
        <w:t xml:space="preserve"> </w:t>
      </w:r>
      <w:r w:rsidRPr="001D6912">
        <w:t>празднование</w:t>
      </w:r>
      <w:r w:rsidR="007F577E" w:rsidRPr="001D6912">
        <w:t xml:space="preserve"> </w:t>
      </w:r>
      <w:r w:rsidRPr="001D6912">
        <w:t>или</w:t>
      </w:r>
      <w:r w:rsidR="007F577E" w:rsidRPr="001D6912">
        <w:t xml:space="preserve"> </w:t>
      </w:r>
      <w:r w:rsidRPr="001D6912">
        <w:t>личные</w:t>
      </w:r>
      <w:r w:rsidR="007F577E" w:rsidRPr="001D6912">
        <w:t xml:space="preserve"> </w:t>
      </w:r>
      <w:r w:rsidRPr="001D6912">
        <w:t>нужды.</w:t>
      </w:r>
      <w:r w:rsidR="007F577E" w:rsidRPr="001D6912">
        <w:t xml:space="preserve"> </w:t>
      </w:r>
    </w:p>
    <w:p w14:paraId="4AC8E4EF" w14:textId="77777777" w:rsidR="00576A10" w:rsidRPr="001D6912" w:rsidRDefault="007F577E" w:rsidP="00576A10">
      <w:r w:rsidRPr="001D6912">
        <w:t>«</w:t>
      </w:r>
      <w:r w:rsidR="00576A10" w:rsidRPr="001D6912">
        <w:t>Выплата</w:t>
      </w:r>
      <w:r w:rsidRPr="001D6912">
        <w:t xml:space="preserve"> </w:t>
      </w:r>
      <w:r w:rsidR="00576A10" w:rsidRPr="001D6912">
        <w:t>будет</w:t>
      </w:r>
      <w:r w:rsidRPr="001D6912">
        <w:t xml:space="preserve"> </w:t>
      </w:r>
      <w:r w:rsidR="00576A10" w:rsidRPr="001D6912">
        <w:t>распространяться</w:t>
      </w:r>
      <w:r w:rsidRPr="001D6912">
        <w:t xml:space="preserve"> </w:t>
      </w:r>
      <w:r w:rsidR="00576A10" w:rsidRPr="001D6912">
        <w:t>на</w:t>
      </w:r>
      <w:r w:rsidRPr="001D6912">
        <w:t xml:space="preserve"> </w:t>
      </w:r>
      <w:r w:rsidR="00576A10" w:rsidRPr="001D6912">
        <w:t>все</w:t>
      </w:r>
      <w:r w:rsidRPr="001D6912">
        <w:t xml:space="preserve"> </w:t>
      </w:r>
      <w:r w:rsidR="00576A10" w:rsidRPr="001D6912">
        <w:t>категории</w:t>
      </w:r>
      <w:r w:rsidRPr="001D6912">
        <w:t xml:space="preserve"> </w:t>
      </w:r>
      <w:r w:rsidR="00576A10" w:rsidRPr="001D6912">
        <w:t>пенсионеров:</w:t>
      </w:r>
      <w:r w:rsidRPr="001D6912">
        <w:t xml:space="preserve"> </w:t>
      </w:r>
      <w:r w:rsidR="00576A10" w:rsidRPr="001D6912">
        <w:t>получателей</w:t>
      </w:r>
      <w:r w:rsidRPr="001D6912">
        <w:t xml:space="preserve"> </w:t>
      </w:r>
      <w:r w:rsidR="00576A10" w:rsidRPr="001D6912">
        <w:t>страховых</w:t>
      </w:r>
      <w:r w:rsidRPr="001D6912">
        <w:t xml:space="preserve"> </w:t>
      </w:r>
      <w:r w:rsidR="00576A10" w:rsidRPr="001D6912">
        <w:t>пенсий,</w:t>
      </w:r>
      <w:r w:rsidRPr="001D6912">
        <w:t xml:space="preserve"> </w:t>
      </w:r>
      <w:r w:rsidR="00576A10" w:rsidRPr="001D6912">
        <w:t>пенсий</w:t>
      </w:r>
      <w:r w:rsidRPr="001D6912">
        <w:t xml:space="preserve"> </w:t>
      </w:r>
      <w:r w:rsidR="00576A10" w:rsidRPr="001D6912">
        <w:t>по</w:t>
      </w:r>
      <w:r w:rsidRPr="001D6912">
        <w:t xml:space="preserve"> </w:t>
      </w:r>
      <w:r w:rsidR="00576A10" w:rsidRPr="001D6912">
        <w:t>государственному</w:t>
      </w:r>
      <w:r w:rsidRPr="001D6912">
        <w:t xml:space="preserve"> </w:t>
      </w:r>
      <w:r w:rsidR="00576A10" w:rsidRPr="001D6912">
        <w:t>обеспечению,</w:t>
      </w:r>
      <w:r w:rsidRPr="001D6912">
        <w:t xml:space="preserve"> </w:t>
      </w:r>
      <w:r w:rsidR="00576A10" w:rsidRPr="001D6912">
        <w:t>а</w:t>
      </w:r>
      <w:r w:rsidRPr="001D6912">
        <w:t xml:space="preserve"> </w:t>
      </w:r>
      <w:r w:rsidR="00576A10" w:rsidRPr="001D6912">
        <w:t>также</w:t>
      </w:r>
      <w:r w:rsidRPr="001D6912">
        <w:t xml:space="preserve"> </w:t>
      </w:r>
      <w:r w:rsidR="00576A10" w:rsidRPr="001D6912">
        <w:t>пенсионеров</w:t>
      </w:r>
      <w:r w:rsidRPr="001D6912">
        <w:t xml:space="preserve"> </w:t>
      </w:r>
      <w:r w:rsidR="00576A10" w:rsidRPr="001D6912">
        <w:t>из</w:t>
      </w:r>
      <w:r w:rsidRPr="001D6912">
        <w:t xml:space="preserve"> </w:t>
      </w:r>
      <w:r w:rsidR="00576A10" w:rsidRPr="001D6912">
        <w:t>числа</w:t>
      </w:r>
      <w:r w:rsidRPr="001D6912">
        <w:t xml:space="preserve"> </w:t>
      </w:r>
      <w:r w:rsidR="00576A10" w:rsidRPr="001D6912">
        <w:t>сотрудников</w:t>
      </w:r>
      <w:r w:rsidRPr="001D6912">
        <w:t xml:space="preserve"> </w:t>
      </w:r>
      <w:r w:rsidR="00576A10" w:rsidRPr="001D6912">
        <w:t>силовых</w:t>
      </w:r>
      <w:r w:rsidRPr="001D6912">
        <w:t xml:space="preserve"> </w:t>
      </w:r>
      <w:r w:rsidR="00576A10" w:rsidRPr="001D6912">
        <w:t>структур.</w:t>
      </w:r>
      <w:r w:rsidRPr="001D6912">
        <w:t xml:space="preserve"> </w:t>
      </w:r>
      <w:r w:rsidR="00576A10" w:rsidRPr="001D6912">
        <w:t>Размер</w:t>
      </w:r>
      <w:r w:rsidRPr="001D6912">
        <w:t xml:space="preserve"> </w:t>
      </w:r>
      <w:r w:rsidR="00576A10" w:rsidRPr="001D6912">
        <w:t>выплаты</w:t>
      </w:r>
      <w:r w:rsidRPr="001D6912">
        <w:t xml:space="preserve"> </w:t>
      </w:r>
      <w:r w:rsidR="00576A10" w:rsidRPr="001D6912">
        <w:t>предлагается</w:t>
      </w:r>
      <w:r w:rsidRPr="001D6912">
        <w:t xml:space="preserve"> </w:t>
      </w:r>
      <w:r w:rsidR="00576A10" w:rsidRPr="001D6912">
        <w:t>установить</w:t>
      </w:r>
      <w:r w:rsidRPr="001D6912">
        <w:t xml:space="preserve"> </w:t>
      </w:r>
      <w:r w:rsidR="00576A10" w:rsidRPr="001D6912">
        <w:t>равным</w:t>
      </w:r>
      <w:r w:rsidRPr="001D6912">
        <w:t xml:space="preserve"> </w:t>
      </w:r>
      <w:r w:rsidR="00576A10" w:rsidRPr="001D6912">
        <w:t>сумме</w:t>
      </w:r>
      <w:r w:rsidRPr="001D6912">
        <w:t xml:space="preserve"> </w:t>
      </w:r>
      <w:r w:rsidR="00576A10" w:rsidRPr="001D6912">
        <w:t>ежемесячной</w:t>
      </w:r>
      <w:r w:rsidRPr="001D6912">
        <w:t xml:space="preserve"> </w:t>
      </w:r>
      <w:r w:rsidR="00576A10" w:rsidRPr="001D6912">
        <w:t>пенсии</w:t>
      </w:r>
      <w:r w:rsidRPr="001D6912">
        <w:t xml:space="preserve"> </w:t>
      </w:r>
      <w:r w:rsidR="00576A10" w:rsidRPr="001D6912">
        <w:t>гражданина</w:t>
      </w:r>
      <w:r w:rsidRPr="001D6912">
        <w:t xml:space="preserve"> </w:t>
      </w:r>
      <w:r w:rsidR="00576A10" w:rsidRPr="001D6912">
        <w:t>на</w:t>
      </w:r>
      <w:r w:rsidRPr="001D6912">
        <w:t xml:space="preserve"> </w:t>
      </w:r>
      <w:r w:rsidR="00576A10" w:rsidRPr="001D6912">
        <w:t>момент</w:t>
      </w:r>
      <w:r w:rsidRPr="001D6912">
        <w:t xml:space="preserve"> </w:t>
      </w:r>
      <w:r w:rsidR="00576A10" w:rsidRPr="001D6912">
        <w:t>получения</w:t>
      </w:r>
      <w:r w:rsidRPr="001D6912">
        <w:t>»</w:t>
      </w:r>
      <w:r w:rsidR="00576A10" w:rsidRPr="001D6912">
        <w:t>,</w:t>
      </w:r>
      <w:r w:rsidRPr="001D6912">
        <w:t xml:space="preserve"> - </w:t>
      </w:r>
      <w:r w:rsidR="00576A10" w:rsidRPr="001D6912">
        <w:t>отметил</w:t>
      </w:r>
      <w:r w:rsidRPr="001D6912">
        <w:t xml:space="preserve"> </w:t>
      </w:r>
      <w:r w:rsidR="00576A10" w:rsidRPr="001D6912">
        <w:t>парламентарий.</w:t>
      </w:r>
      <w:r w:rsidRPr="001D6912">
        <w:t xml:space="preserve"> </w:t>
      </w:r>
    </w:p>
    <w:p w14:paraId="1803881B" w14:textId="77777777" w:rsidR="00576A10" w:rsidRPr="001D6912" w:rsidRDefault="00576A10" w:rsidP="00576A10">
      <w:r w:rsidRPr="001D6912">
        <w:t>Чернышов</w:t>
      </w:r>
      <w:r w:rsidR="007F577E" w:rsidRPr="001D6912">
        <w:t xml:space="preserve"> </w:t>
      </w:r>
      <w:r w:rsidRPr="001D6912">
        <w:t>рассказал,</w:t>
      </w:r>
      <w:r w:rsidR="007F577E" w:rsidRPr="001D6912">
        <w:t xml:space="preserve"> </w:t>
      </w:r>
      <w:r w:rsidRPr="001D6912">
        <w:t>что</w:t>
      </w:r>
      <w:r w:rsidR="007F577E" w:rsidRPr="001D6912">
        <w:t xml:space="preserve"> </w:t>
      </w:r>
      <w:r w:rsidRPr="001D6912">
        <w:t>в</w:t>
      </w:r>
      <w:r w:rsidR="007F577E" w:rsidRPr="001D6912">
        <w:t xml:space="preserve"> </w:t>
      </w:r>
      <w:r w:rsidRPr="001D6912">
        <w:t>2023</w:t>
      </w:r>
      <w:r w:rsidR="007F577E" w:rsidRPr="001D6912">
        <w:t xml:space="preserve"> </w:t>
      </w:r>
      <w:r w:rsidRPr="001D6912">
        <w:t>году</w:t>
      </w:r>
      <w:r w:rsidR="007F577E" w:rsidRPr="001D6912">
        <w:t xml:space="preserve"> </w:t>
      </w:r>
      <w:r w:rsidRPr="001D6912">
        <w:t>законопроект</w:t>
      </w:r>
      <w:r w:rsidR="007F577E" w:rsidRPr="001D6912">
        <w:t xml:space="preserve"> </w:t>
      </w:r>
      <w:r w:rsidRPr="001D6912">
        <w:t>не</w:t>
      </w:r>
      <w:r w:rsidR="007F577E" w:rsidRPr="001D6912">
        <w:t xml:space="preserve"> </w:t>
      </w:r>
      <w:r w:rsidRPr="001D6912">
        <w:t>был</w:t>
      </w:r>
      <w:r w:rsidR="007F577E" w:rsidRPr="001D6912">
        <w:t xml:space="preserve"> </w:t>
      </w:r>
      <w:r w:rsidRPr="001D6912">
        <w:t>принят</w:t>
      </w:r>
      <w:r w:rsidR="007F577E" w:rsidRPr="001D6912">
        <w:t xml:space="preserve"> </w:t>
      </w:r>
      <w:r w:rsidRPr="001D6912">
        <w:t>к</w:t>
      </w:r>
      <w:r w:rsidR="007F577E" w:rsidRPr="001D6912">
        <w:t xml:space="preserve"> </w:t>
      </w:r>
      <w:r w:rsidRPr="001D6912">
        <w:t>рассмотрению</w:t>
      </w:r>
      <w:r w:rsidR="007F577E" w:rsidRPr="001D6912">
        <w:t xml:space="preserve"> </w:t>
      </w:r>
      <w:r w:rsidRPr="001D6912">
        <w:t>из-за</w:t>
      </w:r>
      <w:r w:rsidR="007F577E" w:rsidRPr="001D6912">
        <w:t xml:space="preserve"> </w:t>
      </w:r>
      <w:r w:rsidRPr="001D6912">
        <w:t>двух</w:t>
      </w:r>
      <w:r w:rsidR="007F577E" w:rsidRPr="001D6912">
        <w:t xml:space="preserve"> </w:t>
      </w:r>
      <w:r w:rsidRPr="001D6912">
        <w:t>ключевых</w:t>
      </w:r>
      <w:r w:rsidR="007F577E" w:rsidRPr="001D6912">
        <w:t xml:space="preserve"> </w:t>
      </w:r>
      <w:r w:rsidRPr="001D6912">
        <w:t>причин:</w:t>
      </w:r>
      <w:r w:rsidR="007F577E" w:rsidRPr="001D6912">
        <w:t xml:space="preserve"> </w:t>
      </w:r>
      <w:r w:rsidRPr="001D6912">
        <w:t>документ</w:t>
      </w:r>
      <w:r w:rsidR="007F577E" w:rsidRPr="001D6912">
        <w:t xml:space="preserve"> </w:t>
      </w:r>
      <w:r w:rsidRPr="001D6912">
        <w:t>предлагал</w:t>
      </w:r>
      <w:r w:rsidR="007F577E" w:rsidRPr="001D6912">
        <w:t xml:space="preserve"> </w:t>
      </w:r>
      <w:r w:rsidRPr="001D6912">
        <w:t>новую</w:t>
      </w:r>
      <w:r w:rsidR="007F577E" w:rsidRPr="001D6912">
        <w:t xml:space="preserve"> </w:t>
      </w:r>
      <w:r w:rsidRPr="001D6912">
        <w:t>выплату</w:t>
      </w:r>
      <w:r w:rsidR="007F577E" w:rsidRPr="001D6912">
        <w:t xml:space="preserve"> </w:t>
      </w:r>
      <w:r w:rsidRPr="001D6912">
        <w:t>без</w:t>
      </w:r>
      <w:r w:rsidR="007F577E" w:rsidRPr="001D6912">
        <w:t xml:space="preserve"> </w:t>
      </w:r>
      <w:r w:rsidRPr="001D6912">
        <w:t>изменения</w:t>
      </w:r>
      <w:r w:rsidR="007F577E" w:rsidRPr="001D6912">
        <w:t xml:space="preserve"> </w:t>
      </w:r>
      <w:r w:rsidRPr="001D6912">
        <w:t>действующих</w:t>
      </w:r>
      <w:r w:rsidR="007F577E" w:rsidRPr="001D6912">
        <w:t xml:space="preserve"> </w:t>
      </w:r>
      <w:r w:rsidRPr="001D6912">
        <w:t>федеральных</w:t>
      </w:r>
      <w:r w:rsidR="007F577E" w:rsidRPr="001D6912">
        <w:t xml:space="preserve"> </w:t>
      </w:r>
      <w:r w:rsidRPr="001D6912">
        <w:t>законов,</w:t>
      </w:r>
      <w:r w:rsidR="007F577E" w:rsidRPr="001D6912">
        <w:t xml:space="preserve"> </w:t>
      </w:r>
      <w:r w:rsidRPr="001D6912">
        <w:t>регулирующие</w:t>
      </w:r>
      <w:r w:rsidR="007F577E" w:rsidRPr="001D6912">
        <w:t xml:space="preserve"> </w:t>
      </w:r>
      <w:r w:rsidRPr="001D6912">
        <w:t>порядок</w:t>
      </w:r>
      <w:r w:rsidR="007F577E" w:rsidRPr="001D6912">
        <w:t xml:space="preserve"> </w:t>
      </w:r>
      <w:r w:rsidRPr="001D6912">
        <w:t>начисления</w:t>
      </w:r>
      <w:r w:rsidR="007F577E" w:rsidRPr="001D6912">
        <w:t xml:space="preserve"> </w:t>
      </w:r>
      <w:r w:rsidRPr="001D6912">
        <w:t>и</w:t>
      </w:r>
      <w:r w:rsidR="007F577E" w:rsidRPr="001D6912">
        <w:t xml:space="preserve"> </w:t>
      </w:r>
      <w:r w:rsidRPr="001D6912">
        <w:t>выплаты</w:t>
      </w:r>
      <w:r w:rsidR="007F577E" w:rsidRPr="001D6912">
        <w:t xml:space="preserve"> </w:t>
      </w:r>
      <w:r w:rsidRPr="001D6912">
        <w:t>пенсий,</w:t>
      </w:r>
      <w:r w:rsidR="007F577E" w:rsidRPr="001D6912">
        <w:t xml:space="preserve"> </w:t>
      </w:r>
      <w:r w:rsidRPr="001D6912">
        <w:t>что</w:t>
      </w:r>
      <w:r w:rsidR="007F577E" w:rsidRPr="001D6912">
        <w:t xml:space="preserve"> </w:t>
      </w:r>
      <w:r w:rsidRPr="001D6912">
        <w:t>противоречило</w:t>
      </w:r>
      <w:r w:rsidR="007F577E" w:rsidRPr="001D6912">
        <w:t xml:space="preserve"> </w:t>
      </w:r>
      <w:r w:rsidRPr="001D6912">
        <w:t>законодательным</w:t>
      </w:r>
      <w:r w:rsidR="007F577E" w:rsidRPr="001D6912">
        <w:t xml:space="preserve"> </w:t>
      </w:r>
      <w:r w:rsidRPr="001D6912">
        <w:t>требованиям,</w:t>
      </w:r>
      <w:r w:rsidR="007F577E" w:rsidRPr="001D6912">
        <w:t xml:space="preserve"> </w:t>
      </w:r>
      <w:r w:rsidRPr="001D6912">
        <w:t>а</w:t>
      </w:r>
      <w:r w:rsidR="007F577E" w:rsidRPr="001D6912">
        <w:t xml:space="preserve"> </w:t>
      </w:r>
      <w:r w:rsidRPr="001D6912">
        <w:t>дата</w:t>
      </w:r>
      <w:r w:rsidR="007F577E" w:rsidRPr="001D6912">
        <w:t xml:space="preserve"> </w:t>
      </w:r>
      <w:r w:rsidRPr="001D6912">
        <w:t>вступления</w:t>
      </w:r>
      <w:r w:rsidR="007F577E" w:rsidRPr="001D6912">
        <w:t xml:space="preserve"> </w:t>
      </w:r>
      <w:r w:rsidRPr="001D6912">
        <w:t>закона</w:t>
      </w:r>
      <w:r w:rsidR="007F577E" w:rsidRPr="001D6912">
        <w:t xml:space="preserve"> </w:t>
      </w:r>
      <w:r w:rsidRPr="001D6912">
        <w:t>в</w:t>
      </w:r>
      <w:r w:rsidR="007F577E" w:rsidRPr="001D6912">
        <w:t xml:space="preserve"> </w:t>
      </w:r>
      <w:r w:rsidRPr="001D6912">
        <w:t>силу</w:t>
      </w:r>
      <w:r w:rsidR="007F577E" w:rsidRPr="001D6912">
        <w:t xml:space="preserve"> </w:t>
      </w:r>
      <w:r w:rsidRPr="001D6912">
        <w:t>была</w:t>
      </w:r>
      <w:r w:rsidR="007F577E" w:rsidRPr="001D6912">
        <w:t xml:space="preserve"> </w:t>
      </w:r>
      <w:r w:rsidRPr="001D6912">
        <w:t>указана</w:t>
      </w:r>
      <w:r w:rsidR="007F577E" w:rsidRPr="001D6912">
        <w:t xml:space="preserve"> </w:t>
      </w:r>
      <w:r w:rsidRPr="001D6912">
        <w:t>ретроспективно,</w:t>
      </w:r>
      <w:r w:rsidR="007F577E" w:rsidRPr="001D6912">
        <w:t xml:space="preserve"> </w:t>
      </w:r>
      <w:r w:rsidRPr="001D6912">
        <w:t>что</w:t>
      </w:r>
      <w:r w:rsidR="007F577E" w:rsidRPr="001D6912">
        <w:t xml:space="preserve"> </w:t>
      </w:r>
      <w:r w:rsidRPr="001D6912">
        <w:t>не</w:t>
      </w:r>
      <w:r w:rsidR="007F577E" w:rsidRPr="001D6912">
        <w:t xml:space="preserve"> </w:t>
      </w:r>
      <w:r w:rsidRPr="001D6912">
        <w:t>соответствует</w:t>
      </w:r>
      <w:r w:rsidR="007F577E" w:rsidRPr="001D6912">
        <w:t xml:space="preserve"> </w:t>
      </w:r>
      <w:r w:rsidRPr="001D6912">
        <w:t>принципам</w:t>
      </w:r>
      <w:r w:rsidR="007F577E" w:rsidRPr="001D6912">
        <w:t xml:space="preserve"> </w:t>
      </w:r>
      <w:r w:rsidRPr="001D6912">
        <w:t>юридической</w:t>
      </w:r>
      <w:r w:rsidR="007F577E" w:rsidRPr="001D6912">
        <w:t xml:space="preserve"> </w:t>
      </w:r>
      <w:r w:rsidRPr="001D6912">
        <w:t>техники.</w:t>
      </w:r>
    </w:p>
    <w:p w14:paraId="5A894122" w14:textId="77777777" w:rsidR="00576A10" w:rsidRPr="001D6912" w:rsidRDefault="007F577E" w:rsidP="00576A10">
      <w:r w:rsidRPr="001D6912">
        <w:t>«</w:t>
      </w:r>
      <w:r w:rsidR="00576A10" w:rsidRPr="001D6912">
        <w:t>В</w:t>
      </w:r>
      <w:r w:rsidRPr="001D6912">
        <w:t xml:space="preserve"> </w:t>
      </w:r>
      <w:r w:rsidR="00576A10" w:rsidRPr="001D6912">
        <w:t>новой</w:t>
      </w:r>
      <w:r w:rsidRPr="001D6912">
        <w:t xml:space="preserve"> </w:t>
      </w:r>
      <w:r w:rsidR="00576A10" w:rsidRPr="001D6912">
        <w:t>редакции</w:t>
      </w:r>
      <w:r w:rsidRPr="001D6912">
        <w:t xml:space="preserve"> </w:t>
      </w:r>
      <w:r w:rsidR="00576A10" w:rsidRPr="001D6912">
        <w:t>законопроекта</w:t>
      </w:r>
      <w:r w:rsidRPr="001D6912">
        <w:t xml:space="preserve"> </w:t>
      </w:r>
      <w:r w:rsidR="00576A10" w:rsidRPr="001D6912">
        <w:t>мы</w:t>
      </w:r>
      <w:r w:rsidRPr="001D6912">
        <w:t xml:space="preserve"> </w:t>
      </w:r>
      <w:r w:rsidR="00576A10" w:rsidRPr="001D6912">
        <w:t>устранили</w:t>
      </w:r>
      <w:r w:rsidRPr="001D6912">
        <w:t xml:space="preserve"> </w:t>
      </w:r>
      <w:r w:rsidR="00576A10" w:rsidRPr="001D6912">
        <w:t>эти</w:t>
      </w:r>
      <w:r w:rsidRPr="001D6912">
        <w:t xml:space="preserve"> </w:t>
      </w:r>
      <w:r w:rsidR="00576A10" w:rsidRPr="001D6912">
        <w:t>недостатки.</w:t>
      </w:r>
      <w:r w:rsidRPr="001D6912">
        <w:t xml:space="preserve"> </w:t>
      </w:r>
      <w:r w:rsidR="00576A10" w:rsidRPr="001D6912">
        <w:t>Все</w:t>
      </w:r>
      <w:r w:rsidRPr="001D6912">
        <w:t xml:space="preserve"> </w:t>
      </w:r>
      <w:r w:rsidR="00576A10" w:rsidRPr="001D6912">
        <w:t>изменения,</w:t>
      </w:r>
      <w:r w:rsidRPr="001D6912">
        <w:t xml:space="preserve"> </w:t>
      </w:r>
      <w:r w:rsidR="00576A10" w:rsidRPr="001D6912">
        <w:t>касающиеся</w:t>
      </w:r>
      <w:r w:rsidRPr="001D6912">
        <w:t xml:space="preserve"> </w:t>
      </w:r>
      <w:r w:rsidR="00576A10" w:rsidRPr="001D6912">
        <w:t>порядка</w:t>
      </w:r>
      <w:r w:rsidRPr="001D6912">
        <w:t xml:space="preserve"> </w:t>
      </w:r>
      <w:r w:rsidR="00576A10" w:rsidRPr="001D6912">
        <w:t>предоставления</w:t>
      </w:r>
      <w:r w:rsidRPr="001D6912">
        <w:t xml:space="preserve"> </w:t>
      </w:r>
      <w:r w:rsidR="00576A10" w:rsidRPr="001D6912">
        <w:t>дополнительной</w:t>
      </w:r>
      <w:r w:rsidRPr="001D6912">
        <w:t xml:space="preserve"> </w:t>
      </w:r>
      <w:r w:rsidR="00576A10" w:rsidRPr="001D6912">
        <w:t>выплаты,</w:t>
      </w:r>
      <w:r w:rsidRPr="001D6912">
        <w:t xml:space="preserve"> </w:t>
      </w:r>
      <w:r w:rsidR="00576A10" w:rsidRPr="001D6912">
        <w:t>теперь</w:t>
      </w:r>
      <w:r w:rsidRPr="001D6912">
        <w:t xml:space="preserve"> </w:t>
      </w:r>
      <w:r w:rsidR="00576A10" w:rsidRPr="001D6912">
        <w:t>будут</w:t>
      </w:r>
      <w:r w:rsidRPr="001D6912">
        <w:t xml:space="preserve"> </w:t>
      </w:r>
      <w:r w:rsidR="00576A10" w:rsidRPr="001D6912">
        <w:t>вноситься</w:t>
      </w:r>
      <w:r w:rsidRPr="001D6912">
        <w:t xml:space="preserve"> </w:t>
      </w:r>
      <w:r w:rsidR="00576A10" w:rsidRPr="001D6912">
        <w:t>в</w:t>
      </w:r>
      <w:r w:rsidRPr="001D6912">
        <w:t xml:space="preserve"> </w:t>
      </w:r>
      <w:r w:rsidR="00576A10" w:rsidRPr="001D6912">
        <w:t>законы</w:t>
      </w:r>
      <w:r w:rsidRPr="001D6912">
        <w:t xml:space="preserve"> №</w:t>
      </w:r>
      <w:r w:rsidR="00576A10" w:rsidRPr="001D6912">
        <w:t>400-ФЗ</w:t>
      </w:r>
      <w:r w:rsidRPr="001D6912">
        <w:t xml:space="preserve"> </w:t>
      </w:r>
      <w:r w:rsidR="00576A10" w:rsidRPr="001D6912">
        <w:t>и</w:t>
      </w:r>
      <w:r w:rsidRPr="001D6912">
        <w:t xml:space="preserve"> №</w:t>
      </w:r>
      <w:r w:rsidR="00576A10" w:rsidRPr="001D6912">
        <w:t>166-ФЗ.</w:t>
      </w:r>
      <w:r w:rsidRPr="001D6912">
        <w:t xml:space="preserve"> </w:t>
      </w:r>
      <w:r w:rsidR="00576A10" w:rsidRPr="001D6912">
        <w:t>Это</w:t>
      </w:r>
      <w:r w:rsidRPr="001D6912">
        <w:t xml:space="preserve"> </w:t>
      </w:r>
      <w:r w:rsidR="00576A10" w:rsidRPr="001D6912">
        <w:t>гарантирует</w:t>
      </w:r>
      <w:r w:rsidRPr="001D6912">
        <w:t xml:space="preserve"> </w:t>
      </w:r>
      <w:r w:rsidR="00576A10" w:rsidRPr="001D6912">
        <w:t>полное</w:t>
      </w:r>
      <w:r w:rsidRPr="001D6912">
        <w:t xml:space="preserve"> </w:t>
      </w:r>
      <w:r w:rsidR="00576A10" w:rsidRPr="001D6912">
        <w:t>соответствие</w:t>
      </w:r>
      <w:r w:rsidRPr="001D6912">
        <w:t xml:space="preserve"> </w:t>
      </w:r>
      <w:r w:rsidR="00576A10" w:rsidRPr="001D6912">
        <w:t>законодательству.</w:t>
      </w:r>
      <w:r w:rsidRPr="001D6912">
        <w:t xml:space="preserve"> </w:t>
      </w:r>
      <w:r w:rsidR="00576A10" w:rsidRPr="001D6912">
        <w:t>Кроме</w:t>
      </w:r>
      <w:r w:rsidRPr="001D6912">
        <w:t xml:space="preserve"> </w:t>
      </w:r>
      <w:r w:rsidR="00576A10" w:rsidRPr="001D6912">
        <w:t>того,</w:t>
      </w:r>
      <w:r w:rsidRPr="001D6912">
        <w:t xml:space="preserve"> </w:t>
      </w:r>
      <w:r w:rsidR="00576A10" w:rsidRPr="001D6912">
        <w:t>дата</w:t>
      </w:r>
      <w:r w:rsidRPr="001D6912">
        <w:t xml:space="preserve"> </w:t>
      </w:r>
      <w:r w:rsidR="00576A10" w:rsidRPr="001D6912">
        <w:t>вступления</w:t>
      </w:r>
      <w:r w:rsidRPr="001D6912">
        <w:t xml:space="preserve"> </w:t>
      </w:r>
      <w:r w:rsidR="00576A10" w:rsidRPr="001D6912">
        <w:t>закона</w:t>
      </w:r>
      <w:r w:rsidRPr="001D6912">
        <w:t xml:space="preserve"> </w:t>
      </w:r>
      <w:r w:rsidR="00576A10" w:rsidRPr="001D6912">
        <w:t>в</w:t>
      </w:r>
      <w:r w:rsidRPr="001D6912">
        <w:t xml:space="preserve"> </w:t>
      </w:r>
      <w:r w:rsidR="00576A10" w:rsidRPr="001D6912">
        <w:t>силу</w:t>
      </w:r>
      <w:r w:rsidRPr="001D6912">
        <w:t xml:space="preserve"> </w:t>
      </w:r>
      <w:r w:rsidR="00576A10" w:rsidRPr="001D6912">
        <w:t>будет</w:t>
      </w:r>
      <w:r w:rsidRPr="001D6912">
        <w:t xml:space="preserve"> </w:t>
      </w:r>
      <w:r w:rsidR="00576A10" w:rsidRPr="001D6912">
        <w:t>актуализирована,</w:t>
      </w:r>
      <w:r w:rsidRPr="001D6912">
        <w:t xml:space="preserve"> </w:t>
      </w:r>
      <w:r w:rsidR="00576A10" w:rsidRPr="001D6912">
        <w:t>чтобы</w:t>
      </w:r>
      <w:r w:rsidRPr="001D6912">
        <w:t xml:space="preserve"> </w:t>
      </w:r>
      <w:r w:rsidR="00576A10" w:rsidRPr="001D6912">
        <w:t>избежать</w:t>
      </w:r>
      <w:r w:rsidRPr="001D6912">
        <w:t xml:space="preserve"> </w:t>
      </w:r>
      <w:r w:rsidR="00576A10" w:rsidRPr="001D6912">
        <w:t>коллизий</w:t>
      </w:r>
      <w:r w:rsidRPr="001D6912">
        <w:t>»</w:t>
      </w:r>
      <w:r w:rsidR="00576A10" w:rsidRPr="001D6912">
        <w:t>,</w:t>
      </w:r>
      <w:r w:rsidRPr="001D6912">
        <w:t xml:space="preserve"> - </w:t>
      </w:r>
      <w:r w:rsidR="00576A10" w:rsidRPr="001D6912">
        <w:t>рассказал</w:t>
      </w:r>
      <w:r w:rsidRPr="001D6912">
        <w:t xml:space="preserve"> </w:t>
      </w:r>
      <w:r w:rsidR="00576A10" w:rsidRPr="001D6912">
        <w:t>вице-спикер</w:t>
      </w:r>
      <w:r w:rsidRPr="001D6912">
        <w:t xml:space="preserve"> </w:t>
      </w:r>
      <w:r w:rsidR="00576A10" w:rsidRPr="001D6912">
        <w:t>Госдумы.</w:t>
      </w:r>
    </w:p>
    <w:p w14:paraId="5E94A093" w14:textId="77777777" w:rsidR="00576A10" w:rsidRPr="001D6912" w:rsidRDefault="00576A10" w:rsidP="00576A10">
      <w:r w:rsidRPr="001D6912">
        <w:t>По</w:t>
      </w:r>
      <w:r w:rsidR="007F577E" w:rsidRPr="001D6912">
        <w:t xml:space="preserve"> </w:t>
      </w:r>
      <w:r w:rsidRPr="001D6912">
        <w:t>его</w:t>
      </w:r>
      <w:r w:rsidR="007F577E" w:rsidRPr="001D6912">
        <w:t xml:space="preserve"> </w:t>
      </w:r>
      <w:r w:rsidRPr="001D6912">
        <w:t>мнению,</w:t>
      </w:r>
      <w:r w:rsidR="007F577E" w:rsidRPr="001D6912">
        <w:t xml:space="preserve"> </w:t>
      </w:r>
      <w:r w:rsidRPr="001D6912">
        <w:t>инфляция</w:t>
      </w:r>
      <w:r w:rsidR="007F577E" w:rsidRPr="001D6912">
        <w:t xml:space="preserve"> </w:t>
      </w:r>
      <w:r w:rsidRPr="001D6912">
        <w:t>и</w:t>
      </w:r>
      <w:r w:rsidR="007F577E" w:rsidRPr="001D6912">
        <w:t xml:space="preserve"> </w:t>
      </w:r>
      <w:r w:rsidRPr="001D6912">
        <w:t>рост</w:t>
      </w:r>
      <w:r w:rsidR="007F577E" w:rsidRPr="001D6912">
        <w:t xml:space="preserve"> </w:t>
      </w:r>
      <w:r w:rsidRPr="001D6912">
        <w:t>стоимости</w:t>
      </w:r>
      <w:r w:rsidR="007F577E" w:rsidRPr="001D6912">
        <w:t xml:space="preserve"> </w:t>
      </w:r>
      <w:r w:rsidRPr="001D6912">
        <w:t>жизни</w:t>
      </w:r>
      <w:r w:rsidR="007F577E" w:rsidRPr="001D6912">
        <w:t xml:space="preserve"> </w:t>
      </w:r>
      <w:r w:rsidRPr="001D6912">
        <w:t>негативно</w:t>
      </w:r>
      <w:r w:rsidR="007F577E" w:rsidRPr="001D6912">
        <w:t xml:space="preserve"> </w:t>
      </w:r>
      <w:r w:rsidRPr="001D6912">
        <w:t>сказываются</w:t>
      </w:r>
      <w:r w:rsidR="007F577E" w:rsidRPr="001D6912">
        <w:t xml:space="preserve"> </w:t>
      </w:r>
      <w:r w:rsidRPr="001D6912">
        <w:t>на</w:t>
      </w:r>
      <w:r w:rsidR="007F577E" w:rsidRPr="001D6912">
        <w:t xml:space="preserve"> </w:t>
      </w:r>
      <w:r w:rsidRPr="001D6912">
        <w:t>доходах</w:t>
      </w:r>
      <w:r w:rsidR="007F577E" w:rsidRPr="001D6912">
        <w:t xml:space="preserve"> </w:t>
      </w:r>
      <w:r w:rsidRPr="001D6912">
        <w:t>пенсионеров.</w:t>
      </w:r>
      <w:r w:rsidR="007F577E" w:rsidRPr="001D6912">
        <w:t xml:space="preserve"> </w:t>
      </w:r>
    </w:p>
    <w:p w14:paraId="06E0FE79" w14:textId="77777777" w:rsidR="00576A10" w:rsidRPr="001D6912" w:rsidRDefault="007F577E" w:rsidP="00576A10">
      <w:r w:rsidRPr="001D6912">
        <w:t>«</w:t>
      </w:r>
      <w:r w:rsidR="00576A10" w:rsidRPr="001D6912">
        <w:t>Средняя</w:t>
      </w:r>
      <w:r w:rsidRPr="001D6912">
        <w:t xml:space="preserve"> </w:t>
      </w:r>
      <w:r w:rsidR="00576A10" w:rsidRPr="001D6912">
        <w:t>пенсия</w:t>
      </w:r>
      <w:r w:rsidRPr="001D6912">
        <w:t xml:space="preserve"> </w:t>
      </w:r>
      <w:r w:rsidR="00576A10" w:rsidRPr="001D6912">
        <w:t>по</w:t>
      </w:r>
      <w:r w:rsidRPr="001D6912">
        <w:t xml:space="preserve"> </w:t>
      </w:r>
      <w:r w:rsidR="00576A10" w:rsidRPr="001D6912">
        <w:t>стране</w:t>
      </w:r>
      <w:r w:rsidRPr="001D6912">
        <w:t xml:space="preserve"> </w:t>
      </w:r>
      <w:r w:rsidR="00576A10" w:rsidRPr="001D6912">
        <w:t>остается</w:t>
      </w:r>
      <w:r w:rsidRPr="001D6912">
        <w:t xml:space="preserve"> </w:t>
      </w:r>
      <w:r w:rsidR="00576A10" w:rsidRPr="001D6912">
        <w:t>на</w:t>
      </w:r>
      <w:r w:rsidRPr="001D6912">
        <w:t xml:space="preserve"> </w:t>
      </w:r>
      <w:r w:rsidR="00576A10" w:rsidRPr="001D6912">
        <w:t>уровне</w:t>
      </w:r>
      <w:r w:rsidRPr="001D6912">
        <w:t xml:space="preserve"> </w:t>
      </w:r>
      <w:r w:rsidR="00576A10" w:rsidRPr="001D6912">
        <w:t>21</w:t>
      </w:r>
      <w:r w:rsidRPr="001D6912">
        <w:t xml:space="preserve"> </w:t>
      </w:r>
      <w:r w:rsidR="00576A10" w:rsidRPr="001D6912">
        <w:t>тысячи</w:t>
      </w:r>
      <w:r w:rsidRPr="001D6912">
        <w:t xml:space="preserve"> </w:t>
      </w:r>
      <w:r w:rsidR="00576A10" w:rsidRPr="001D6912">
        <w:t>рублей,</w:t>
      </w:r>
      <w:r w:rsidRPr="001D6912">
        <w:t xml:space="preserve"> </w:t>
      </w:r>
      <w:r w:rsidR="00576A10" w:rsidRPr="001D6912">
        <w:t>что</w:t>
      </w:r>
      <w:r w:rsidRPr="001D6912">
        <w:t xml:space="preserve"> </w:t>
      </w:r>
      <w:r w:rsidR="00576A10" w:rsidRPr="001D6912">
        <w:t>едва</w:t>
      </w:r>
      <w:r w:rsidRPr="001D6912">
        <w:t xml:space="preserve"> </w:t>
      </w:r>
      <w:r w:rsidR="00576A10" w:rsidRPr="001D6912">
        <w:t>покрывает</w:t>
      </w:r>
      <w:r w:rsidRPr="001D6912">
        <w:t xml:space="preserve"> </w:t>
      </w:r>
      <w:r w:rsidR="00576A10" w:rsidRPr="001D6912">
        <w:t>основные</w:t>
      </w:r>
      <w:r w:rsidRPr="001D6912">
        <w:t xml:space="preserve"> </w:t>
      </w:r>
      <w:r w:rsidR="00576A10" w:rsidRPr="001D6912">
        <w:t>расходы</w:t>
      </w:r>
      <w:r w:rsidRPr="001D6912">
        <w:t xml:space="preserve"> </w:t>
      </w:r>
      <w:r w:rsidR="00576A10" w:rsidRPr="001D6912">
        <w:t>пожилых</w:t>
      </w:r>
      <w:r w:rsidRPr="001D6912">
        <w:t xml:space="preserve"> </w:t>
      </w:r>
      <w:r w:rsidR="00576A10" w:rsidRPr="001D6912">
        <w:t>людей.</w:t>
      </w:r>
      <w:r w:rsidRPr="001D6912">
        <w:t xml:space="preserve"> </w:t>
      </w:r>
      <w:r w:rsidR="00576A10" w:rsidRPr="001D6912">
        <w:t>Тринадцатая</w:t>
      </w:r>
      <w:r w:rsidRPr="001D6912">
        <w:t xml:space="preserve"> </w:t>
      </w:r>
      <w:r w:rsidR="00576A10" w:rsidRPr="001D6912">
        <w:t>пенсия</w:t>
      </w:r>
      <w:r w:rsidRPr="001D6912">
        <w:t xml:space="preserve"> </w:t>
      </w:r>
      <w:r w:rsidR="00576A10" w:rsidRPr="001D6912">
        <w:t>в</w:t>
      </w:r>
      <w:r w:rsidRPr="001D6912">
        <w:t xml:space="preserve"> </w:t>
      </w:r>
      <w:r w:rsidR="00576A10" w:rsidRPr="001D6912">
        <w:t>пересчете</w:t>
      </w:r>
      <w:r w:rsidRPr="001D6912">
        <w:t xml:space="preserve"> </w:t>
      </w:r>
      <w:r w:rsidR="00576A10" w:rsidRPr="001D6912">
        <w:t>на</w:t>
      </w:r>
      <w:r w:rsidRPr="001D6912">
        <w:t xml:space="preserve"> </w:t>
      </w:r>
      <w:r w:rsidR="00576A10" w:rsidRPr="001D6912">
        <w:t>проценты</w:t>
      </w:r>
      <w:r w:rsidRPr="001D6912">
        <w:t xml:space="preserve"> - </w:t>
      </w:r>
      <w:r w:rsidR="00576A10" w:rsidRPr="001D6912">
        <w:t>это</w:t>
      </w:r>
      <w:r w:rsidRPr="001D6912">
        <w:t xml:space="preserve"> </w:t>
      </w:r>
      <w:r w:rsidR="00576A10" w:rsidRPr="001D6912">
        <w:t>лишь</w:t>
      </w:r>
      <w:r w:rsidRPr="001D6912">
        <w:t xml:space="preserve"> </w:t>
      </w:r>
      <w:r w:rsidR="00576A10" w:rsidRPr="001D6912">
        <w:t>прибавка</w:t>
      </w:r>
      <w:r w:rsidRPr="001D6912">
        <w:t xml:space="preserve"> </w:t>
      </w:r>
      <w:r w:rsidR="00576A10" w:rsidRPr="001D6912">
        <w:t>лишь</w:t>
      </w:r>
      <w:r w:rsidRPr="001D6912">
        <w:t xml:space="preserve"> </w:t>
      </w:r>
      <w:r w:rsidR="00576A10" w:rsidRPr="001D6912">
        <w:t>8,3%</w:t>
      </w:r>
      <w:r w:rsidRPr="001D6912">
        <w:t xml:space="preserve"> </w:t>
      </w:r>
      <w:r w:rsidR="00576A10" w:rsidRPr="001D6912">
        <w:t>к</w:t>
      </w:r>
      <w:r w:rsidRPr="001D6912">
        <w:t xml:space="preserve"> </w:t>
      </w:r>
      <w:r w:rsidR="00576A10" w:rsidRPr="001D6912">
        <w:t>размеру</w:t>
      </w:r>
      <w:r w:rsidRPr="001D6912">
        <w:t xml:space="preserve"> </w:t>
      </w:r>
      <w:r w:rsidR="00576A10" w:rsidRPr="001D6912">
        <w:t>пенсии</w:t>
      </w:r>
      <w:r w:rsidRPr="001D6912">
        <w:t xml:space="preserve"> - </w:t>
      </w:r>
      <w:r w:rsidR="00576A10" w:rsidRPr="001D6912">
        <w:t>это</w:t>
      </w:r>
      <w:r w:rsidRPr="001D6912">
        <w:t xml:space="preserve"> </w:t>
      </w:r>
      <w:r w:rsidR="00576A10" w:rsidRPr="001D6912">
        <w:t>едва</w:t>
      </w:r>
      <w:r w:rsidRPr="001D6912">
        <w:t xml:space="preserve"> </w:t>
      </w:r>
      <w:r w:rsidR="00576A10" w:rsidRPr="001D6912">
        <w:t>покрывает</w:t>
      </w:r>
      <w:r w:rsidRPr="001D6912">
        <w:t xml:space="preserve"> </w:t>
      </w:r>
      <w:r w:rsidR="00576A10" w:rsidRPr="001D6912">
        <w:t>размер</w:t>
      </w:r>
      <w:r w:rsidRPr="001D6912">
        <w:t xml:space="preserve"> </w:t>
      </w:r>
      <w:r w:rsidR="00576A10" w:rsidRPr="001D6912">
        <w:t>инфляции</w:t>
      </w:r>
      <w:r w:rsidRPr="001D6912">
        <w:t xml:space="preserve"> </w:t>
      </w:r>
      <w:r w:rsidR="00576A10" w:rsidRPr="001D6912">
        <w:t>и</w:t>
      </w:r>
      <w:r w:rsidRPr="001D6912">
        <w:t xml:space="preserve"> </w:t>
      </w:r>
      <w:r w:rsidR="00576A10" w:rsidRPr="001D6912">
        <w:t>станет</w:t>
      </w:r>
      <w:r w:rsidRPr="001D6912">
        <w:t xml:space="preserve"> </w:t>
      </w:r>
      <w:r w:rsidR="00576A10" w:rsidRPr="001D6912">
        <w:t>не</w:t>
      </w:r>
      <w:r w:rsidRPr="001D6912">
        <w:t xml:space="preserve"> </w:t>
      </w:r>
      <w:r w:rsidR="00576A10" w:rsidRPr="001D6912">
        <w:t>только</w:t>
      </w:r>
      <w:r w:rsidRPr="001D6912">
        <w:t xml:space="preserve"> </w:t>
      </w:r>
      <w:r w:rsidR="00576A10" w:rsidRPr="001D6912">
        <w:t>материальной</w:t>
      </w:r>
      <w:r w:rsidRPr="001D6912">
        <w:t xml:space="preserve"> </w:t>
      </w:r>
      <w:r w:rsidR="00576A10" w:rsidRPr="001D6912">
        <w:t>поддержкой,</w:t>
      </w:r>
      <w:r w:rsidRPr="001D6912">
        <w:t xml:space="preserve"> </w:t>
      </w:r>
      <w:r w:rsidR="00576A10" w:rsidRPr="001D6912">
        <w:t>но</w:t>
      </w:r>
      <w:r w:rsidRPr="001D6912">
        <w:t xml:space="preserve"> </w:t>
      </w:r>
      <w:r w:rsidR="00576A10" w:rsidRPr="001D6912">
        <w:t>и</w:t>
      </w:r>
      <w:r w:rsidRPr="001D6912">
        <w:t xml:space="preserve"> </w:t>
      </w:r>
      <w:r w:rsidR="00576A10" w:rsidRPr="001D6912">
        <w:t>символом</w:t>
      </w:r>
      <w:r w:rsidRPr="001D6912">
        <w:t xml:space="preserve"> </w:t>
      </w:r>
      <w:r w:rsidR="00576A10" w:rsidRPr="001D6912">
        <w:t>заботы</w:t>
      </w:r>
      <w:r w:rsidRPr="001D6912">
        <w:t xml:space="preserve"> </w:t>
      </w:r>
      <w:r w:rsidR="00576A10" w:rsidRPr="001D6912">
        <w:t>государства</w:t>
      </w:r>
      <w:r w:rsidRPr="001D6912">
        <w:t xml:space="preserve"> </w:t>
      </w:r>
      <w:r w:rsidR="00576A10" w:rsidRPr="001D6912">
        <w:t>о</w:t>
      </w:r>
      <w:r w:rsidRPr="001D6912">
        <w:t xml:space="preserve"> </w:t>
      </w:r>
      <w:r w:rsidR="00576A10" w:rsidRPr="001D6912">
        <w:t>своих</w:t>
      </w:r>
      <w:r w:rsidRPr="001D6912">
        <w:t xml:space="preserve"> </w:t>
      </w:r>
      <w:r w:rsidR="00576A10" w:rsidRPr="001D6912">
        <w:t>гражданах,</w:t>
      </w:r>
      <w:r w:rsidRPr="001D6912">
        <w:t xml:space="preserve"> </w:t>
      </w:r>
      <w:r w:rsidR="00576A10" w:rsidRPr="001D6912">
        <w:t>которые</w:t>
      </w:r>
      <w:r w:rsidRPr="001D6912">
        <w:t xml:space="preserve"> </w:t>
      </w:r>
      <w:r w:rsidR="00576A10" w:rsidRPr="001D6912">
        <w:t>внесли</w:t>
      </w:r>
      <w:r w:rsidRPr="001D6912">
        <w:t xml:space="preserve"> </w:t>
      </w:r>
      <w:r w:rsidR="00576A10" w:rsidRPr="001D6912">
        <w:t>свой</w:t>
      </w:r>
      <w:r w:rsidRPr="001D6912">
        <w:t xml:space="preserve"> </w:t>
      </w:r>
      <w:r w:rsidR="00576A10" w:rsidRPr="001D6912">
        <w:t>вклад</w:t>
      </w:r>
      <w:r w:rsidRPr="001D6912">
        <w:t xml:space="preserve"> </w:t>
      </w:r>
      <w:r w:rsidR="00576A10" w:rsidRPr="001D6912">
        <w:t>в</w:t>
      </w:r>
      <w:r w:rsidRPr="001D6912">
        <w:t xml:space="preserve"> </w:t>
      </w:r>
      <w:r w:rsidR="00576A10" w:rsidRPr="001D6912">
        <w:t>развитие</w:t>
      </w:r>
      <w:r w:rsidRPr="001D6912">
        <w:t xml:space="preserve"> </w:t>
      </w:r>
      <w:r w:rsidR="00576A10" w:rsidRPr="001D6912">
        <w:t>страны</w:t>
      </w:r>
      <w:r w:rsidRPr="001D6912">
        <w:t>»</w:t>
      </w:r>
      <w:r w:rsidR="00576A10" w:rsidRPr="001D6912">
        <w:t>,</w:t>
      </w:r>
      <w:r w:rsidRPr="001D6912">
        <w:t xml:space="preserve"> - </w:t>
      </w:r>
      <w:r w:rsidR="00576A10" w:rsidRPr="001D6912">
        <w:t>добавил</w:t>
      </w:r>
      <w:r w:rsidRPr="001D6912">
        <w:t xml:space="preserve"> </w:t>
      </w:r>
      <w:r w:rsidR="00576A10" w:rsidRPr="001D6912">
        <w:t>Чернышов.</w:t>
      </w:r>
    </w:p>
    <w:p w14:paraId="008F1DFC" w14:textId="77777777" w:rsidR="00576A10" w:rsidRPr="001D6912" w:rsidRDefault="00576A10" w:rsidP="00576A10">
      <w:r w:rsidRPr="001D6912">
        <w:t>Парламентарий</w:t>
      </w:r>
      <w:r w:rsidR="007F577E" w:rsidRPr="001D6912">
        <w:t xml:space="preserve"> </w:t>
      </w:r>
      <w:r w:rsidRPr="001D6912">
        <w:t>уверен,</w:t>
      </w:r>
      <w:r w:rsidR="007F577E" w:rsidRPr="001D6912">
        <w:t xml:space="preserve"> </w:t>
      </w:r>
      <w:r w:rsidRPr="001D6912">
        <w:t>что</w:t>
      </w:r>
      <w:r w:rsidR="007F577E" w:rsidRPr="001D6912">
        <w:t xml:space="preserve"> </w:t>
      </w:r>
      <w:r w:rsidRPr="001D6912">
        <w:t>принятие</w:t>
      </w:r>
      <w:r w:rsidR="007F577E" w:rsidRPr="001D6912">
        <w:t xml:space="preserve"> </w:t>
      </w:r>
      <w:r w:rsidRPr="001D6912">
        <w:t>закона</w:t>
      </w:r>
      <w:r w:rsidR="007F577E" w:rsidRPr="001D6912">
        <w:t xml:space="preserve"> </w:t>
      </w:r>
      <w:r w:rsidRPr="001D6912">
        <w:t>станет</w:t>
      </w:r>
      <w:r w:rsidR="007F577E" w:rsidRPr="001D6912">
        <w:t xml:space="preserve"> </w:t>
      </w:r>
      <w:r w:rsidRPr="001D6912">
        <w:t>шагом</w:t>
      </w:r>
      <w:r w:rsidR="007F577E" w:rsidRPr="001D6912">
        <w:t xml:space="preserve"> </w:t>
      </w:r>
      <w:r w:rsidRPr="001D6912">
        <w:t>к</w:t>
      </w:r>
      <w:r w:rsidR="007F577E" w:rsidRPr="001D6912">
        <w:t xml:space="preserve"> </w:t>
      </w:r>
      <w:r w:rsidRPr="001D6912">
        <w:t>восстановлению</w:t>
      </w:r>
      <w:r w:rsidR="007F577E" w:rsidRPr="001D6912">
        <w:t xml:space="preserve"> </w:t>
      </w:r>
      <w:r w:rsidRPr="001D6912">
        <w:t>социальной</w:t>
      </w:r>
      <w:r w:rsidR="007F577E" w:rsidRPr="001D6912">
        <w:t xml:space="preserve"> </w:t>
      </w:r>
      <w:r w:rsidRPr="001D6912">
        <w:t>справедливости</w:t>
      </w:r>
      <w:r w:rsidR="007F577E" w:rsidRPr="001D6912">
        <w:t xml:space="preserve"> </w:t>
      </w:r>
      <w:r w:rsidRPr="001D6912">
        <w:t>и</w:t>
      </w:r>
      <w:r w:rsidR="007F577E" w:rsidRPr="001D6912">
        <w:t xml:space="preserve"> </w:t>
      </w:r>
      <w:r w:rsidRPr="001D6912">
        <w:t>повышению</w:t>
      </w:r>
      <w:r w:rsidR="007F577E" w:rsidRPr="001D6912">
        <w:t xml:space="preserve"> </w:t>
      </w:r>
      <w:r w:rsidRPr="001D6912">
        <w:t>уровня</w:t>
      </w:r>
      <w:r w:rsidR="007F577E" w:rsidRPr="001D6912">
        <w:t xml:space="preserve"> </w:t>
      </w:r>
      <w:r w:rsidRPr="001D6912">
        <w:t>жизни</w:t>
      </w:r>
      <w:r w:rsidR="007F577E" w:rsidRPr="001D6912">
        <w:t xml:space="preserve"> </w:t>
      </w:r>
      <w:r w:rsidRPr="001D6912">
        <w:t>старшего</w:t>
      </w:r>
      <w:r w:rsidR="007F577E" w:rsidRPr="001D6912">
        <w:t xml:space="preserve"> </w:t>
      </w:r>
      <w:r w:rsidRPr="001D6912">
        <w:t>поколения.</w:t>
      </w:r>
    </w:p>
    <w:p w14:paraId="0D7DFE9A" w14:textId="77777777" w:rsidR="00576A10" w:rsidRPr="001D6912" w:rsidRDefault="00576A10" w:rsidP="00576A10">
      <w:hyperlink r:id="rId32" w:history="1">
        <w:r w:rsidRPr="001D6912">
          <w:rPr>
            <w:rStyle w:val="a3"/>
          </w:rPr>
          <w:t>https://ria.ru/20241214/gosduma-1989170696.html</w:t>
        </w:r>
      </w:hyperlink>
      <w:r w:rsidR="007F577E" w:rsidRPr="001D6912">
        <w:t xml:space="preserve"> </w:t>
      </w:r>
    </w:p>
    <w:p w14:paraId="359D1A50" w14:textId="77777777" w:rsidR="00576A10" w:rsidRPr="001D6912" w:rsidRDefault="00576A10" w:rsidP="00576A10">
      <w:pPr>
        <w:pStyle w:val="2"/>
      </w:pPr>
      <w:bookmarkStart w:id="100" w:name="А108"/>
      <w:bookmarkStart w:id="101" w:name="_Toc185225652"/>
      <w:r w:rsidRPr="001D6912">
        <w:lastRenderedPageBreak/>
        <w:t>Лента.</w:t>
      </w:r>
      <w:r w:rsidRPr="001D6912">
        <w:rPr>
          <w:lang w:val="en-US"/>
        </w:rPr>
        <w:t>ru</w:t>
      </w:r>
      <w:r w:rsidRPr="001D6912">
        <w:t>,</w:t>
      </w:r>
      <w:r w:rsidR="007F577E" w:rsidRPr="001D6912">
        <w:t xml:space="preserve"> </w:t>
      </w:r>
      <w:r w:rsidRPr="001D6912">
        <w:t>14.12.2024,</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высказались</w:t>
      </w:r>
      <w:r w:rsidR="007F577E" w:rsidRPr="001D6912">
        <w:t xml:space="preserve"> </w:t>
      </w:r>
      <w:r w:rsidRPr="001D6912">
        <w:t>об</w:t>
      </w:r>
      <w:r w:rsidR="007F577E" w:rsidRPr="001D6912">
        <w:t xml:space="preserve"> </w:t>
      </w:r>
      <w:r w:rsidRPr="001D6912">
        <w:t>идее</w:t>
      </w:r>
      <w:r w:rsidR="007F577E" w:rsidRPr="001D6912">
        <w:t xml:space="preserve"> </w:t>
      </w:r>
      <w:r w:rsidRPr="001D6912">
        <w:t>выплаты</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на</w:t>
      </w:r>
      <w:r w:rsidR="007F577E" w:rsidRPr="001D6912">
        <w:t xml:space="preserve"> </w:t>
      </w:r>
      <w:r w:rsidRPr="001D6912">
        <w:t>день</w:t>
      </w:r>
      <w:r w:rsidR="007F577E" w:rsidRPr="001D6912">
        <w:t xml:space="preserve"> </w:t>
      </w:r>
      <w:r w:rsidRPr="001D6912">
        <w:t>рождения</w:t>
      </w:r>
      <w:bookmarkEnd w:id="100"/>
      <w:bookmarkEnd w:id="101"/>
    </w:p>
    <w:p w14:paraId="67072F29" w14:textId="77777777" w:rsidR="00576A10" w:rsidRPr="001D6912" w:rsidRDefault="00576A10" w:rsidP="00474FCF">
      <w:pPr>
        <w:pStyle w:val="3"/>
      </w:pPr>
      <w:bookmarkStart w:id="102" w:name="_Toc185225653"/>
      <w:r w:rsidRPr="001D6912">
        <w:t>Идея</w:t>
      </w:r>
      <w:r w:rsidR="007F577E" w:rsidRPr="001D6912">
        <w:t xml:space="preserve"> </w:t>
      </w:r>
      <w:r w:rsidRPr="001D6912">
        <w:t>выплачивать</w:t>
      </w:r>
      <w:r w:rsidR="007F577E" w:rsidRPr="001D6912">
        <w:t xml:space="preserve"> </w:t>
      </w:r>
      <w:r w:rsidRPr="001D6912">
        <w:t>13-ю</w:t>
      </w:r>
      <w:r w:rsidR="007F577E" w:rsidRPr="001D6912">
        <w:t xml:space="preserve"> </w:t>
      </w:r>
      <w:r w:rsidRPr="001D6912">
        <w:t>пенсию</w:t>
      </w:r>
      <w:r w:rsidR="007F577E" w:rsidRPr="001D6912">
        <w:t xml:space="preserve"> </w:t>
      </w:r>
      <w:r w:rsidRPr="001D6912">
        <w:t>на</w:t>
      </w:r>
      <w:r w:rsidR="007F577E" w:rsidRPr="001D6912">
        <w:t xml:space="preserve"> </w:t>
      </w:r>
      <w:r w:rsidRPr="001D6912">
        <w:t>день</w:t>
      </w:r>
      <w:r w:rsidR="007F577E" w:rsidRPr="001D6912">
        <w:t xml:space="preserve"> </w:t>
      </w:r>
      <w:r w:rsidRPr="001D6912">
        <w:t>рождения</w:t>
      </w:r>
      <w:r w:rsidR="007F577E" w:rsidRPr="001D6912">
        <w:t xml:space="preserve"> </w:t>
      </w:r>
      <w:r w:rsidRPr="001D6912">
        <w:t>нежизнеспособна,</w:t>
      </w:r>
      <w:r w:rsidR="007F577E" w:rsidRPr="001D6912">
        <w:t xml:space="preserve"> </w:t>
      </w:r>
      <w:r w:rsidRPr="001D6912">
        <w:t>считает</w:t>
      </w:r>
      <w:r w:rsidR="007F577E" w:rsidRPr="001D6912">
        <w:t xml:space="preserve"> </w:t>
      </w:r>
      <w:r w:rsidRPr="001D6912">
        <w:t>член</w:t>
      </w:r>
      <w:r w:rsidR="007F577E" w:rsidRPr="001D6912">
        <w:t xml:space="preserve"> </w:t>
      </w:r>
      <w:r w:rsidRPr="001D6912">
        <w:t>комитета</w:t>
      </w:r>
      <w:r w:rsidR="007F577E" w:rsidRPr="001D6912">
        <w:t xml:space="preserve"> </w:t>
      </w:r>
      <w:r w:rsidRPr="001D6912">
        <w:t>Госдумы</w:t>
      </w:r>
      <w:r w:rsidR="007F577E" w:rsidRPr="001D6912">
        <w:t xml:space="preserve"> </w:t>
      </w:r>
      <w:r w:rsidRPr="001D6912">
        <w:t>по</w:t>
      </w:r>
      <w:r w:rsidR="007F577E" w:rsidRPr="001D6912">
        <w:t xml:space="preserve"> </w:t>
      </w:r>
      <w:r w:rsidRPr="001D6912">
        <w:t>труду,</w:t>
      </w:r>
      <w:r w:rsidR="007F577E" w:rsidRPr="001D6912">
        <w:t xml:space="preserve"> </w:t>
      </w:r>
      <w:r w:rsidRPr="001D6912">
        <w:t>социальной</w:t>
      </w:r>
      <w:r w:rsidR="007F577E" w:rsidRPr="001D6912">
        <w:t xml:space="preserve"> </w:t>
      </w:r>
      <w:r w:rsidRPr="001D6912">
        <w:t>политике</w:t>
      </w:r>
      <w:r w:rsidR="007F577E" w:rsidRPr="001D6912">
        <w:t xml:space="preserve"> </w:t>
      </w:r>
      <w:r w:rsidRPr="001D6912">
        <w:t>и</w:t>
      </w:r>
      <w:r w:rsidR="007F577E" w:rsidRPr="001D6912">
        <w:t xml:space="preserve"> </w:t>
      </w:r>
      <w:r w:rsidRPr="001D6912">
        <w:t>делам</w:t>
      </w:r>
      <w:r w:rsidR="007F577E" w:rsidRPr="001D6912">
        <w:t xml:space="preserve"> </w:t>
      </w:r>
      <w:r w:rsidRPr="001D6912">
        <w:t>ветеранов</w:t>
      </w:r>
      <w:r w:rsidR="007F577E" w:rsidRPr="001D6912">
        <w:t xml:space="preserve"> </w:t>
      </w:r>
      <w:r w:rsidRPr="001D6912">
        <w:t>Светлана</w:t>
      </w:r>
      <w:r w:rsidR="007F577E" w:rsidRPr="001D6912">
        <w:t xml:space="preserve"> </w:t>
      </w:r>
      <w:r w:rsidRPr="001D6912">
        <w:t>Бессараб.</w:t>
      </w:r>
      <w:r w:rsidR="007F577E" w:rsidRPr="001D6912">
        <w:t xml:space="preserve"> </w:t>
      </w:r>
      <w:r w:rsidRPr="001D6912">
        <w:t>Такое</w:t>
      </w:r>
      <w:r w:rsidR="007F577E" w:rsidRPr="001D6912">
        <w:t xml:space="preserve"> </w:t>
      </w:r>
      <w:r w:rsidRPr="001D6912">
        <w:t>мнение</w:t>
      </w:r>
      <w:r w:rsidR="007F577E" w:rsidRPr="001D6912">
        <w:t xml:space="preserve"> </w:t>
      </w:r>
      <w:r w:rsidRPr="001D6912">
        <w:t>она</w:t>
      </w:r>
      <w:r w:rsidR="007F577E" w:rsidRPr="001D6912">
        <w:t xml:space="preserve"> </w:t>
      </w:r>
      <w:r w:rsidRPr="001D6912">
        <w:t>высказала</w:t>
      </w:r>
      <w:r w:rsidR="007F577E" w:rsidRPr="001D6912">
        <w:t xml:space="preserve"> </w:t>
      </w:r>
      <w:r w:rsidRPr="001D6912">
        <w:t>в</w:t>
      </w:r>
      <w:r w:rsidR="007F577E" w:rsidRPr="001D6912">
        <w:t xml:space="preserve"> </w:t>
      </w:r>
      <w:r w:rsidRPr="001D6912">
        <w:t>разговоре</w:t>
      </w:r>
      <w:r w:rsidR="007F577E" w:rsidRPr="001D6912">
        <w:t xml:space="preserve"> </w:t>
      </w:r>
      <w:r w:rsidRPr="001D6912">
        <w:t>с</w:t>
      </w:r>
      <w:r w:rsidR="007F577E" w:rsidRPr="001D6912">
        <w:t xml:space="preserve"> «</w:t>
      </w:r>
      <w:r w:rsidRPr="001D6912">
        <w:t>Лентой.ру</w:t>
      </w:r>
      <w:r w:rsidR="007F577E" w:rsidRPr="001D6912">
        <w:t>»</w:t>
      </w:r>
      <w:r w:rsidRPr="001D6912">
        <w:t>.</w:t>
      </w:r>
      <w:bookmarkEnd w:id="102"/>
    </w:p>
    <w:p w14:paraId="19A933FA" w14:textId="77777777" w:rsidR="00576A10" w:rsidRPr="001D6912" w:rsidRDefault="00576A10" w:rsidP="00576A10">
      <w:r w:rsidRPr="001D6912">
        <w:t>Светлана</w:t>
      </w:r>
      <w:r w:rsidR="007F577E" w:rsidRPr="001D6912">
        <w:t xml:space="preserve"> </w:t>
      </w:r>
      <w:r w:rsidRPr="001D6912">
        <w:t>Бессараб,</w:t>
      </w:r>
      <w:r w:rsidR="007F577E" w:rsidRPr="001D6912">
        <w:t xml:space="preserve"> </w:t>
      </w:r>
      <w:r w:rsidRPr="001D6912">
        <w:t>депутат</w:t>
      </w:r>
      <w:r w:rsidR="007F577E" w:rsidRPr="001D6912">
        <w:t xml:space="preserve"> </w:t>
      </w:r>
      <w:r w:rsidRPr="001D6912">
        <w:t>Госдумы:</w:t>
      </w:r>
      <w:r w:rsidR="007F577E" w:rsidRPr="001D6912">
        <w:t xml:space="preserve"> </w:t>
      </w:r>
      <w:r w:rsidRPr="001D6912">
        <w:t>Думаю,</w:t>
      </w:r>
      <w:r w:rsidR="007F577E" w:rsidRPr="001D6912">
        <w:t xml:space="preserve"> </w:t>
      </w:r>
      <w:r w:rsidRPr="001D6912">
        <w:t>что</w:t>
      </w:r>
      <w:r w:rsidR="007F577E" w:rsidRPr="001D6912">
        <w:t xml:space="preserve"> </w:t>
      </w:r>
      <w:r w:rsidRPr="001D6912">
        <w:t>ни</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ни</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жизни</w:t>
      </w:r>
      <w:r w:rsidR="007F577E" w:rsidRPr="001D6912">
        <w:t xml:space="preserve"> </w:t>
      </w:r>
      <w:r w:rsidRPr="001D6912">
        <w:t>у</w:t>
      </w:r>
      <w:r w:rsidR="007F577E" w:rsidRPr="001D6912">
        <w:t xml:space="preserve"> </w:t>
      </w:r>
      <w:r w:rsidRPr="001D6912">
        <w:t>такого</w:t>
      </w:r>
      <w:r w:rsidR="007F577E" w:rsidRPr="001D6912">
        <w:t xml:space="preserve"> </w:t>
      </w:r>
      <w:r w:rsidRPr="001D6912">
        <w:t>законопроекта</w:t>
      </w:r>
      <w:r w:rsidR="007F577E" w:rsidRPr="001D6912">
        <w:t xml:space="preserve"> </w:t>
      </w:r>
      <w:r w:rsidRPr="001D6912">
        <w:t>не</w:t>
      </w:r>
      <w:r w:rsidR="007F577E" w:rsidRPr="001D6912">
        <w:t xml:space="preserve"> </w:t>
      </w:r>
      <w:r w:rsidRPr="001D6912">
        <w:t>будет,</w:t>
      </w:r>
      <w:r w:rsidR="007F577E" w:rsidRPr="001D6912">
        <w:t xml:space="preserve"> </w:t>
      </w:r>
      <w:r w:rsidRPr="001D6912">
        <w:t>потому</w:t>
      </w:r>
      <w:r w:rsidR="007F577E" w:rsidRPr="001D6912">
        <w:t xml:space="preserve"> </w:t>
      </w:r>
      <w:r w:rsidRPr="001D6912">
        <w:t>что</w:t>
      </w:r>
      <w:r w:rsidR="007F577E" w:rsidRPr="001D6912">
        <w:t xml:space="preserve"> </w:t>
      </w:r>
      <w:r w:rsidRPr="001D6912">
        <w:t>сама</w:t>
      </w:r>
      <w:r w:rsidR="007F577E" w:rsidRPr="001D6912">
        <w:t xml:space="preserve"> </w:t>
      </w:r>
      <w:r w:rsidRPr="001D6912">
        <w:t>природа</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иная</w:t>
      </w:r>
    </w:p>
    <w:p w14:paraId="0B3BCFDF" w14:textId="77777777" w:rsidR="00576A10" w:rsidRPr="001D6912" w:rsidRDefault="007F577E" w:rsidP="00576A10">
      <w:r w:rsidRPr="001D6912">
        <w:t>«</w:t>
      </w:r>
      <w:r w:rsidR="00576A10" w:rsidRPr="001D6912">
        <w:t>Для</w:t>
      </w:r>
      <w:r w:rsidRPr="001D6912">
        <w:t xml:space="preserve"> </w:t>
      </w:r>
      <w:r w:rsidR="00576A10" w:rsidRPr="001D6912">
        <w:t>того</w:t>
      </w:r>
      <w:r w:rsidRPr="001D6912">
        <w:t xml:space="preserve"> </w:t>
      </w:r>
      <w:r w:rsidR="00576A10" w:rsidRPr="001D6912">
        <w:t>чтобы</w:t>
      </w:r>
      <w:r w:rsidRPr="001D6912">
        <w:t xml:space="preserve"> </w:t>
      </w:r>
      <w:r w:rsidR="00576A10" w:rsidRPr="001D6912">
        <w:t>получать</w:t>
      </w:r>
      <w:r w:rsidRPr="001D6912">
        <w:t xml:space="preserve"> </w:t>
      </w:r>
      <w:r w:rsidR="00576A10" w:rsidRPr="001D6912">
        <w:t>страховые</w:t>
      </w:r>
      <w:r w:rsidRPr="001D6912">
        <w:t xml:space="preserve"> </w:t>
      </w:r>
      <w:r w:rsidR="00576A10" w:rsidRPr="001D6912">
        <w:t>пенсии,</w:t>
      </w:r>
      <w:r w:rsidRPr="001D6912">
        <w:t xml:space="preserve"> </w:t>
      </w:r>
      <w:r w:rsidR="00576A10" w:rsidRPr="001D6912">
        <w:t>нужно</w:t>
      </w:r>
      <w:r w:rsidRPr="001D6912">
        <w:t xml:space="preserve"> </w:t>
      </w:r>
      <w:r w:rsidR="00576A10" w:rsidRPr="001D6912">
        <w:t>иметь</w:t>
      </w:r>
      <w:r w:rsidRPr="001D6912">
        <w:t xml:space="preserve"> </w:t>
      </w:r>
      <w:r w:rsidR="00576A10" w:rsidRPr="001D6912">
        <w:t>соответствующий</w:t>
      </w:r>
      <w:r w:rsidRPr="001D6912">
        <w:t xml:space="preserve"> </w:t>
      </w:r>
      <w:r w:rsidR="00576A10" w:rsidRPr="001D6912">
        <w:t>стаж,</w:t>
      </w:r>
      <w:r w:rsidRPr="001D6912">
        <w:t xml:space="preserve"> </w:t>
      </w:r>
      <w:r w:rsidR="00576A10" w:rsidRPr="001D6912">
        <w:t>соответствующие</w:t>
      </w:r>
      <w:r w:rsidRPr="001D6912">
        <w:t xml:space="preserve"> </w:t>
      </w:r>
      <w:r w:rsidR="00576A10" w:rsidRPr="001D6912">
        <w:t>индивидуальные</w:t>
      </w:r>
      <w:r w:rsidRPr="001D6912">
        <w:t xml:space="preserve"> </w:t>
      </w:r>
      <w:r w:rsidR="00576A10" w:rsidRPr="001D6912">
        <w:t>пенсионные</w:t>
      </w:r>
      <w:r w:rsidRPr="001D6912">
        <w:t xml:space="preserve"> </w:t>
      </w:r>
      <w:r w:rsidR="00576A10" w:rsidRPr="001D6912">
        <w:t>коэффициенты.</w:t>
      </w:r>
      <w:r w:rsidRPr="001D6912">
        <w:t xml:space="preserve"> </w:t>
      </w:r>
      <w:r w:rsidR="00576A10" w:rsidRPr="001D6912">
        <w:t>Формируется</w:t>
      </w:r>
      <w:r w:rsidRPr="001D6912">
        <w:t xml:space="preserve"> </w:t>
      </w:r>
      <w:r w:rsidR="00576A10" w:rsidRPr="001D6912">
        <w:t>пенсия</w:t>
      </w:r>
      <w:r w:rsidRPr="001D6912">
        <w:t xml:space="preserve"> </w:t>
      </w:r>
      <w:r w:rsidR="00576A10" w:rsidRPr="001D6912">
        <w:t>из</w:t>
      </w:r>
      <w:r w:rsidRPr="001D6912">
        <w:t xml:space="preserve"> </w:t>
      </w:r>
      <w:r w:rsidR="00576A10" w:rsidRPr="001D6912">
        <w:t>тех</w:t>
      </w:r>
      <w:r w:rsidRPr="001D6912">
        <w:t xml:space="preserve"> </w:t>
      </w:r>
      <w:r w:rsidR="00576A10" w:rsidRPr="001D6912">
        <w:t>взносов,</w:t>
      </w:r>
      <w:r w:rsidRPr="001D6912">
        <w:t xml:space="preserve"> </w:t>
      </w:r>
      <w:r w:rsidR="00576A10" w:rsidRPr="001D6912">
        <w:t>которые</w:t>
      </w:r>
      <w:r w:rsidRPr="001D6912">
        <w:t xml:space="preserve"> </w:t>
      </w:r>
      <w:r w:rsidR="00576A10" w:rsidRPr="001D6912">
        <w:t>мы,</w:t>
      </w:r>
      <w:r w:rsidRPr="001D6912">
        <w:t xml:space="preserve"> </w:t>
      </w:r>
      <w:r w:rsidR="00576A10" w:rsidRPr="001D6912">
        <w:t>работающие,</w:t>
      </w:r>
      <w:r w:rsidRPr="001D6912">
        <w:t xml:space="preserve"> </w:t>
      </w:r>
      <w:r w:rsidR="00576A10" w:rsidRPr="001D6912">
        <w:t>вносим</w:t>
      </w:r>
      <w:r w:rsidRPr="001D6912">
        <w:t xml:space="preserve"> </w:t>
      </w:r>
      <w:r w:rsidR="00576A10" w:rsidRPr="001D6912">
        <w:t>через</w:t>
      </w:r>
      <w:r w:rsidRPr="001D6912">
        <w:t xml:space="preserve"> </w:t>
      </w:r>
      <w:r w:rsidR="00576A10" w:rsidRPr="001D6912">
        <w:t>Социальный</w:t>
      </w:r>
      <w:r w:rsidRPr="001D6912">
        <w:t xml:space="preserve"> </w:t>
      </w:r>
      <w:r w:rsidR="00576A10" w:rsidRPr="001D6912">
        <w:t>фонд</w:t>
      </w:r>
      <w:r w:rsidRPr="001D6912">
        <w:t xml:space="preserve"> </w:t>
      </w:r>
      <w:r w:rsidR="00576A10" w:rsidRPr="001D6912">
        <w:t>России</w:t>
      </w:r>
      <w:r w:rsidRPr="001D6912">
        <w:t xml:space="preserve"> </w:t>
      </w:r>
      <w:r w:rsidR="00576A10" w:rsidRPr="001D6912">
        <w:t>через</w:t>
      </w:r>
      <w:r w:rsidRPr="001D6912">
        <w:t xml:space="preserve"> </w:t>
      </w:r>
      <w:r w:rsidR="00576A10" w:rsidRPr="001D6912">
        <w:t>работодателя.</w:t>
      </w:r>
      <w:r w:rsidRPr="001D6912">
        <w:t xml:space="preserve"> </w:t>
      </w:r>
      <w:r w:rsidR="00576A10" w:rsidRPr="001D6912">
        <w:t>Из</w:t>
      </w:r>
      <w:r w:rsidRPr="001D6912">
        <w:t xml:space="preserve"> </w:t>
      </w:r>
      <w:r w:rsidR="00576A10" w:rsidRPr="001D6912">
        <w:t>наших</w:t>
      </w:r>
      <w:r w:rsidRPr="001D6912">
        <w:t xml:space="preserve"> </w:t>
      </w:r>
      <w:r w:rsidR="00576A10" w:rsidRPr="001D6912">
        <w:t>взносов</w:t>
      </w:r>
      <w:r w:rsidRPr="001D6912">
        <w:t xml:space="preserve"> </w:t>
      </w:r>
      <w:r w:rsidR="00576A10" w:rsidRPr="001D6912">
        <w:t>формируется</w:t>
      </w:r>
      <w:r w:rsidRPr="001D6912">
        <w:t xml:space="preserve"> </w:t>
      </w:r>
      <w:r w:rsidR="00576A10" w:rsidRPr="001D6912">
        <w:t>пенсионный</w:t>
      </w:r>
      <w:r w:rsidRPr="001D6912">
        <w:t xml:space="preserve"> </w:t>
      </w:r>
      <w:r w:rsidR="00576A10" w:rsidRPr="001D6912">
        <w:t>кошелек.</w:t>
      </w:r>
      <w:r w:rsidRPr="001D6912">
        <w:t xml:space="preserve"> </w:t>
      </w:r>
      <w:r w:rsidR="00576A10" w:rsidRPr="001D6912">
        <w:t>Он</w:t>
      </w:r>
      <w:r w:rsidRPr="001D6912">
        <w:t xml:space="preserve"> </w:t>
      </w:r>
      <w:r w:rsidR="00576A10" w:rsidRPr="001D6912">
        <w:t>рассчитан</w:t>
      </w:r>
      <w:r w:rsidRPr="001D6912">
        <w:t xml:space="preserve"> </w:t>
      </w:r>
      <w:r w:rsidR="00576A10" w:rsidRPr="001D6912">
        <w:t>строго</w:t>
      </w:r>
      <w:r w:rsidRPr="001D6912">
        <w:t xml:space="preserve"> </w:t>
      </w:r>
      <w:r w:rsidR="00576A10" w:rsidRPr="001D6912">
        <w:t>с</w:t>
      </w:r>
      <w:r w:rsidRPr="001D6912">
        <w:t xml:space="preserve"> </w:t>
      </w:r>
      <w:r w:rsidR="00576A10" w:rsidRPr="001D6912">
        <w:t>учетом</w:t>
      </w:r>
      <w:r w:rsidRPr="001D6912">
        <w:t xml:space="preserve"> </w:t>
      </w:r>
      <w:r w:rsidR="00576A10" w:rsidRPr="001D6912">
        <w:t>всех</w:t>
      </w:r>
      <w:r w:rsidRPr="001D6912">
        <w:t xml:space="preserve"> </w:t>
      </w:r>
      <w:r w:rsidR="00576A10" w:rsidRPr="001D6912">
        <w:t>параметров,</w:t>
      </w:r>
      <w:r w:rsidRPr="001D6912">
        <w:t xml:space="preserve"> </w:t>
      </w:r>
      <w:r w:rsidR="00576A10" w:rsidRPr="001D6912">
        <w:t>которые</w:t>
      </w:r>
      <w:r w:rsidRPr="001D6912">
        <w:t xml:space="preserve"> </w:t>
      </w:r>
      <w:r w:rsidR="00576A10" w:rsidRPr="001D6912">
        <w:t>предлагает</w:t>
      </w:r>
      <w:r w:rsidRPr="001D6912">
        <w:t xml:space="preserve"> </w:t>
      </w:r>
      <w:r w:rsidR="00576A10" w:rsidRPr="001D6912">
        <w:t>пенсионный</w:t>
      </w:r>
      <w:r w:rsidRPr="001D6912">
        <w:t xml:space="preserve"> </w:t>
      </w:r>
      <w:r w:rsidR="00576A10" w:rsidRPr="001D6912">
        <w:t>бюджет,</w:t>
      </w:r>
      <w:r w:rsidRPr="001D6912">
        <w:t xml:space="preserve"> </w:t>
      </w:r>
      <w:r w:rsidR="00576A10" w:rsidRPr="001D6912">
        <w:t>то</w:t>
      </w:r>
      <w:r w:rsidRPr="001D6912">
        <w:t xml:space="preserve"> </w:t>
      </w:r>
      <w:r w:rsidR="00576A10" w:rsidRPr="001D6912">
        <w:t>есть</w:t>
      </w:r>
      <w:r w:rsidRPr="001D6912">
        <w:t xml:space="preserve"> </w:t>
      </w:r>
      <w:r w:rsidR="00576A10" w:rsidRPr="001D6912">
        <w:t>рассчитан</w:t>
      </w:r>
      <w:r w:rsidRPr="001D6912">
        <w:t xml:space="preserve"> </w:t>
      </w:r>
      <w:r w:rsidR="00576A10" w:rsidRPr="001D6912">
        <w:t>на</w:t>
      </w:r>
      <w:r w:rsidRPr="001D6912">
        <w:t xml:space="preserve"> </w:t>
      </w:r>
      <w:r w:rsidR="00576A10" w:rsidRPr="001D6912">
        <w:t>страховую</w:t>
      </w:r>
      <w:r w:rsidRPr="001D6912">
        <w:t xml:space="preserve"> </w:t>
      </w:r>
      <w:r w:rsidR="00576A10" w:rsidRPr="001D6912">
        <w:t>пенсию,</w:t>
      </w:r>
      <w:r w:rsidRPr="001D6912">
        <w:t xml:space="preserve"> </w:t>
      </w:r>
      <w:r w:rsidR="00576A10" w:rsidRPr="001D6912">
        <w:t>по</w:t>
      </w:r>
      <w:r w:rsidRPr="001D6912">
        <w:t xml:space="preserve"> </w:t>
      </w:r>
      <w:r w:rsidR="00576A10" w:rsidRPr="001D6912">
        <w:t>старости,</w:t>
      </w:r>
      <w:r w:rsidRPr="001D6912">
        <w:t xml:space="preserve"> </w:t>
      </w:r>
      <w:r w:rsidR="00576A10" w:rsidRPr="001D6912">
        <w:t>по</w:t>
      </w:r>
      <w:r w:rsidRPr="001D6912">
        <w:t xml:space="preserve"> </w:t>
      </w:r>
      <w:r w:rsidR="00576A10" w:rsidRPr="001D6912">
        <w:t>инвалидности,</w:t>
      </w:r>
      <w:r w:rsidRPr="001D6912">
        <w:t xml:space="preserve"> </w:t>
      </w:r>
      <w:r w:rsidR="00576A10" w:rsidRPr="001D6912">
        <w:t>по</w:t>
      </w:r>
      <w:r w:rsidRPr="001D6912">
        <w:t xml:space="preserve"> </w:t>
      </w:r>
      <w:r w:rsidR="00576A10" w:rsidRPr="001D6912">
        <w:t>потере</w:t>
      </w:r>
      <w:r w:rsidRPr="001D6912">
        <w:t xml:space="preserve"> </w:t>
      </w:r>
      <w:r w:rsidR="00576A10" w:rsidRPr="001D6912">
        <w:t>кормильца,</w:t>
      </w:r>
      <w:r w:rsidRPr="001D6912">
        <w:t xml:space="preserve"> </w:t>
      </w:r>
      <w:r w:rsidR="00576A10" w:rsidRPr="001D6912">
        <w:t>социальную</w:t>
      </w:r>
      <w:r w:rsidRPr="001D6912">
        <w:t xml:space="preserve"> </w:t>
      </w:r>
      <w:r w:rsidR="00576A10" w:rsidRPr="001D6912">
        <w:t>пенсию</w:t>
      </w:r>
      <w:r w:rsidRPr="001D6912">
        <w:t xml:space="preserve"> </w:t>
      </w:r>
      <w:r w:rsidR="00576A10" w:rsidRPr="001D6912">
        <w:t>по</w:t>
      </w:r>
      <w:r w:rsidRPr="001D6912">
        <w:t xml:space="preserve"> </w:t>
      </w:r>
      <w:r w:rsidR="00576A10" w:rsidRPr="001D6912">
        <w:t>тем</w:t>
      </w:r>
      <w:r w:rsidRPr="001D6912">
        <w:t xml:space="preserve"> </w:t>
      </w:r>
      <w:r w:rsidR="00576A10" w:rsidRPr="001D6912">
        <w:t>же</w:t>
      </w:r>
      <w:r w:rsidRPr="001D6912">
        <w:t xml:space="preserve"> </w:t>
      </w:r>
      <w:r w:rsidR="00576A10" w:rsidRPr="001D6912">
        <w:t>параметрам</w:t>
      </w:r>
      <w:r w:rsidRPr="001D6912">
        <w:t>»</w:t>
      </w:r>
      <w:r w:rsidR="00576A10" w:rsidRPr="001D6912">
        <w:t>,</w:t>
      </w:r>
      <w:r w:rsidRPr="001D6912">
        <w:t xml:space="preserve"> - </w:t>
      </w:r>
      <w:r w:rsidR="00576A10" w:rsidRPr="001D6912">
        <w:t>сказала</w:t>
      </w:r>
      <w:r w:rsidRPr="001D6912">
        <w:t xml:space="preserve"> </w:t>
      </w:r>
      <w:r w:rsidR="00576A10" w:rsidRPr="001D6912">
        <w:t>депутат.</w:t>
      </w:r>
    </w:p>
    <w:p w14:paraId="10A24D85" w14:textId="77777777" w:rsidR="00576A10" w:rsidRPr="001D6912" w:rsidRDefault="00576A10" w:rsidP="00576A10">
      <w:r w:rsidRPr="001D6912">
        <w:t>Парламентарий</w:t>
      </w:r>
      <w:r w:rsidR="007F577E" w:rsidRPr="001D6912">
        <w:t xml:space="preserve"> </w:t>
      </w:r>
      <w:r w:rsidRPr="001D6912">
        <w:t>отметила,</w:t>
      </w:r>
      <w:r w:rsidR="007F577E" w:rsidRPr="001D6912">
        <w:t xml:space="preserve"> </w:t>
      </w:r>
      <w:r w:rsidRPr="001D6912">
        <w:t>что,</w:t>
      </w:r>
      <w:r w:rsidR="007F577E" w:rsidRPr="001D6912">
        <w:t xml:space="preserve"> </w:t>
      </w:r>
      <w:r w:rsidRPr="001D6912">
        <w:t>помимо</w:t>
      </w:r>
      <w:r w:rsidR="007F577E" w:rsidRPr="001D6912">
        <w:t xml:space="preserve"> </w:t>
      </w:r>
      <w:r w:rsidRPr="001D6912">
        <w:t>пенсий,</w:t>
      </w:r>
      <w:r w:rsidR="007F577E" w:rsidRPr="001D6912">
        <w:t xml:space="preserve"> </w:t>
      </w:r>
      <w:r w:rsidRPr="001D6912">
        <w:t>есть</w:t>
      </w:r>
      <w:r w:rsidR="007F577E" w:rsidRPr="001D6912">
        <w:t xml:space="preserve"> </w:t>
      </w:r>
      <w:r w:rsidRPr="001D6912">
        <w:t>и</w:t>
      </w:r>
      <w:r w:rsidR="007F577E" w:rsidRPr="001D6912">
        <w:t xml:space="preserve"> </w:t>
      </w:r>
      <w:r w:rsidRPr="001D6912">
        <w:t>другие</w:t>
      </w:r>
      <w:r w:rsidR="007F577E" w:rsidRPr="001D6912">
        <w:t xml:space="preserve"> </w:t>
      </w:r>
      <w:r w:rsidRPr="001D6912">
        <w:t>обязательства,</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которых</w:t>
      </w:r>
      <w:r w:rsidR="007F577E" w:rsidRPr="001D6912">
        <w:t xml:space="preserve"> </w:t>
      </w:r>
      <w:r w:rsidRPr="001D6912">
        <w:t>государство</w:t>
      </w:r>
      <w:r w:rsidR="007F577E" w:rsidRPr="001D6912">
        <w:t xml:space="preserve"> </w:t>
      </w:r>
      <w:r w:rsidRPr="001D6912">
        <w:t>должно</w:t>
      </w:r>
      <w:r w:rsidR="007F577E" w:rsidRPr="001D6912">
        <w:t xml:space="preserve"> </w:t>
      </w:r>
      <w:r w:rsidRPr="001D6912">
        <w:t>поддерживать</w:t>
      </w:r>
      <w:r w:rsidR="007F577E" w:rsidRPr="001D6912">
        <w:t xml:space="preserve"> </w:t>
      </w:r>
      <w:r w:rsidRPr="001D6912">
        <w:t>граждан.</w:t>
      </w:r>
      <w:r w:rsidR="007F577E" w:rsidRPr="001D6912">
        <w:t xml:space="preserve"> </w:t>
      </w:r>
      <w:r w:rsidRPr="001D6912">
        <w:t>Выделение</w:t>
      </w:r>
      <w:r w:rsidR="007F577E" w:rsidRPr="001D6912">
        <w:t xml:space="preserve"> </w:t>
      </w:r>
      <w:r w:rsidRPr="001D6912">
        <w:t>средств</w:t>
      </w:r>
      <w:r w:rsidR="007F577E" w:rsidRPr="001D6912">
        <w:t xml:space="preserve"> </w:t>
      </w:r>
      <w:r w:rsidRPr="001D6912">
        <w:t>для</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может</w:t>
      </w:r>
      <w:r w:rsidR="007F577E" w:rsidRPr="001D6912">
        <w:t xml:space="preserve"> </w:t>
      </w:r>
      <w:r w:rsidRPr="001D6912">
        <w:t>создать</w:t>
      </w:r>
      <w:r w:rsidR="007F577E" w:rsidRPr="001D6912">
        <w:t xml:space="preserve"> </w:t>
      </w:r>
      <w:r w:rsidRPr="001D6912">
        <w:t>дисбаланс,</w:t>
      </w:r>
      <w:r w:rsidR="007F577E" w:rsidRPr="001D6912">
        <w:t xml:space="preserve"> </w:t>
      </w:r>
      <w:r w:rsidRPr="001D6912">
        <w:t>считает</w:t>
      </w:r>
      <w:r w:rsidR="007F577E" w:rsidRPr="001D6912">
        <w:t xml:space="preserve"> </w:t>
      </w:r>
      <w:r w:rsidRPr="001D6912">
        <w:t>Бессараб.</w:t>
      </w:r>
    </w:p>
    <w:p w14:paraId="3D84A0F0" w14:textId="77777777" w:rsidR="00576A10" w:rsidRPr="001D6912" w:rsidRDefault="00576A10" w:rsidP="00576A10">
      <w:r w:rsidRPr="001D6912">
        <w:t>Светлана</w:t>
      </w:r>
      <w:r w:rsidR="007F577E" w:rsidRPr="001D6912">
        <w:t xml:space="preserve"> </w:t>
      </w:r>
      <w:r w:rsidRPr="001D6912">
        <w:t>Бессараб,</w:t>
      </w:r>
      <w:r w:rsidR="007F577E" w:rsidRPr="001D6912">
        <w:t xml:space="preserve"> </w:t>
      </w:r>
      <w:r w:rsidRPr="001D6912">
        <w:t>депутат</w:t>
      </w:r>
      <w:r w:rsidR="007F577E" w:rsidRPr="001D6912">
        <w:t xml:space="preserve"> </w:t>
      </w:r>
      <w:r w:rsidRPr="001D6912">
        <w:t>Госдумы:</w:t>
      </w:r>
      <w:r w:rsidR="007F577E" w:rsidRPr="001D6912">
        <w:t xml:space="preserve"> </w:t>
      </w:r>
      <w:r w:rsidRPr="001D6912">
        <w:t>Представить</w:t>
      </w:r>
      <w:r w:rsidR="007F577E" w:rsidRPr="001D6912">
        <w:t xml:space="preserve"> </w:t>
      </w:r>
      <w:r w:rsidRPr="001D6912">
        <w:t>себе,</w:t>
      </w:r>
      <w:r w:rsidR="007F577E" w:rsidRPr="001D6912">
        <w:t xml:space="preserve"> </w:t>
      </w:r>
      <w:r w:rsidRPr="001D6912">
        <w:t>что</w:t>
      </w:r>
      <w:r w:rsidR="007F577E" w:rsidRPr="001D6912">
        <w:t xml:space="preserve"> </w:t>
      </w:r>
      <w:r w:rsidRPr="001D6912">
        <w:t>из</w:t>
      </w:r>
      <w:r w:rsidR="007F577E" w:rsidRPr="001D6912">
        <w:t xml:space="preserve"> </w:t>
      </w:r>
      <w:r w:rsidRPr="001D6912">
        <w:t>этого</w:t>
      </w:r>
      <w:r w:rsidR="007F577E" w:rsidRPr="001D6912">
        <w:t xml:space="preserve"> </w:t>
      </w:r>
      <w:r w:rsidRPr="001D6912">
        <w:t>фонда</w:t>
      </w:r>
      <w:r w:rsidR="007F577E" w:rsidRPr="001D6912">
        <w:t xml:space="preserve"> </w:t>
      </w:r>
      <w:r w:rsidRPr="001D6912">
        <w:t>дополнительно</w:t>
      </w:r>
      <w:r w:rsidR="007F577E" w:rsidRPr="001D6912">
        <w:t xml:space="preserve"> </w:t>
      </w:r>
      <w:r w:rsidRPr="001D6912">
        <w:t>будет</w:t>
      </w:r>
      <w:r w:rsidR="007F577E" w:rsidRPr="001D6912">
        <w:t xml:space="preserve"> </w:t>
      </w:r>
      <w:r w:rsidRPr="001D6912">
        <w:t>выплачена</w:t>
      </w:r>
      <w:r w:rsidR="007F577E" w:rsidRPr="001D6912">
        <w:t xml:space="preserve"> </w:t>
      </w:r>
      <w:r w:rsidRPr="001D6912">
        <w:t>некая</w:t>
      </w:r>
      <w:r w:rsidR="007F577E" w:rsidRPr="001D6912">
        <w:t xml:space="preserve"> </w:t>
      </w:r>
      <w:r w:rsidRPr="001D6912">
        <w:t>13-я</w:t>
      </w:r>
      <w:r w:rsidR="007F577E" w:rsidRPr="001D6912">
        <w:t xml:space="preserve"> </w:t>
      </w:r>
      <w:r w:rsidRPr="001D6912">
        <w:t>или</w:t>
      </w:r>
      <w:r w:rsidR="007F577E" w:rsidRPr="001D6912">
        <w:t xml:space="preserve"> </w:t>
      </w:r>
      <w:r w:rsidRPr="001D6912">
        <w:t>14-я</w:t>
      </w:r>
      <w:r w:rsidR="007F577E" w:rsidRPr="001D6912">
        <w:t xml:space="preserve"> </w:t>
      </w:r>
      <w:r w:rsidRPr="001D6912">
        <w:t>пенсия,</w:t>
      </w:r>
      <w:r w:rsidR="007F577E" w:rsidRPr="001D6912">
        <w:t xml:space="preserve"> </w:t>
      </w:r>
      <w:r w:rsidRPr="001D6912">
        <w:t>очень</w:t>
      </w:r>
      <w:r w:rsidR="007F577E" w:rsidRPr="001D6912">
        <w:t xml:space="preserve"> </w:t>
      </w:r>
      <w:r w:rsidRPr="001D6912">
        <w:t>сложно</w:t>
      </w:r>
    </w:p>
    <w:p w14:paraId="241EE4D1" w14:textId="77777777" w:rsidR="00576A10" w:rsidRPr="001D6912" w:rsidRDefault="007F577E" w:rsidP="00576A10">
      <w:r w:rsidRPr="001D6912">
        <w:t>«</w:t>
      </w:r>
      <w:r w:rsidR="00576A10" w:rsidRPr="001D6912">
        <w:t>Социальный</w:t>
      </w:r>
      <w:r w:rsidRPr="001D6912">
        <w:t xml:space="preserve"> </w:t>
      </w:r>
      <w:r w:rsidR="00576A10" w:rsidRPr="001D6912">
        <w:t>фонд</w:t>
      </w:r>
      <w:r w:rsidRPr="001D6912">
        <w:t xml:space="preserve"> </w:t>
      </w:r>
      <w:r w:rsidR="00576A10" w:rsidRPr="001D6912">
        <w:t>кроме</w:t>
      </w:r>
      <w:r w:rsidRPr="001D6912">
        <w:t xml:space="preserve"> </w:t>
      </w:r>
      <w:r w:rsidR="00576A10" w:rsidRPr="001D6912">
        <w:t>объема</w:t>
      </w:r>
      <w:r w:rsidRPr="001D6912">
        <w:t xml:space="preserve"> </w:t>
      </w:r>
      <w:r w:rsidR="00576A10" w:rsidRPr="001D6912">
        <w:t>пенсионного</w:t>
      </w:r>
      <w:r w:rsidRPr="001D6912">
        <w:t xml:space="preserve"> </w:t>
      </w:r>
      <w:r w:rsidR="00576A10" w:rsidRPr="001D6912">
        <w:t>обеспечения</w:t>
      </w:r>
      <w:r w:rsidRPr="001D6912">
        <w:t xml:space="preserve"> </w:t>
      </w:r>
      <w:r w:rsidR="00576A10" w:rsidRPr="001D6912">
        <w:t>включает</w:t>
      </w:r>
      <w:r w:rsidRPr="001D6912">
        <w:t xml:space="preserve"> </w:t>
      </w:r>
      <w:r w:rsidR="00576A10" w:rsidRPr="001D6912">
        <w:t>в</w:t>
      </w:r>
      <w:r w:rsidRPr="001D6912">
        <w:t xml:space="preserve"> </w:t>
      </w:r>
      <w:r w:rsidR="00576A10" w:rsidRPr="001D6912">
        <w:t>себя</w:t>
      </w:r>
      <w:r w:rsidRPr="001D6912">
        <w:t xml:space="preserve"> </w:t>
      </w:r>
      <w:r w:rsidR="00576A10" w:rsidRPr="001D6912">
        <w:t>ряд</w:t>
      </w:r>
      <w:r w:rsidRPr="001D6912">
        <w:t xml:space="preserve"> </w:t>
      </w:r>
      <w:r w:rsidR="00576A10" w:rsidRPr="001D6912">
        <w:t>социальных</w:t>
      </w:r>
      <w:r w:rsidRPr="001D6912">
        <w:t xml:space="preserve"> </w:t>
      </w:r>
      <w:r w:rsidR="00576A10" w:rsidRPr="001D6912">
        <w:t>мер</w:t>
      </w:r>
      <w:r w:rsidRPr="001D6912">
        <w:t xml:space="preserve"> </w:t>
      </w:r>
      <w:r w:rsidR="00576A10" w:rsidRPr="001D6912">
        <w:t>поддержки</w:t>
      </w:r>
      <w:r w:rsidRPr="001D6912">
        <w:t xml:space="preserve"> </w:t>
      </w:r>
      <w:r w:rsidR="00576A10" w:rsidRPr="001D6912">
        <w:t>населения,</w:t>
      </w:r>
      <w:r w:rsidRPr="001D6912">
        <w:t xml:space="preserve"> </w:t>
      </w:r>
      <w:r w:rsidR="00576A10" w:rsidRPr="001D6912">
        <w:t>например</w:t>
      </w:r>
      <w:r w:rsidRPr="001D6912">
        <w:t xml:space="preserve"> </w:t>
      </w:r>
      <w:r w:rsidR="00576A10" w:rsidRPr="001D6912">
        <w:t>единое</w:t>
      </w:r>
      <w:r w:rsidRPr="001D6912">
        <w:t xml:space="preserve"> </w:t>
      </w:r>
      <w:r w:rsidR="00576A10" w:rsidRPr="001D6912">
        <w:t>пособие</w:t>
      </w:r>
      <w:r w:rsidRPr="001D6912">
        <w:t xml:space="preserve"> </w:t>
      </w:r>
      <w:r w:rsidR="00576A10" w:rsidRPr="001D6912">
        <w:t>на</w:t>
      </w:r>
      <w:r w:rsidRPr="001D6912">
        <w:t xml:space="preserve"> </w:t>
      </w:r>
      <w:r w:rsidR="00576A10" w:rsidRPr="001D6912">
        <w:t>ребенка,</w:t>
      </w:r>
      <w:r w:rsidRPr="001D6912">
        <w:t xml:space="preserve"> </w:t>
      </w:r>
      <w:r w:rsidR="00576A10" w:rsidRPr="001D6912">
        <w:t>если</w:t>
      </w:r>
      <w:r w:rsidRPr="001D6912">
        <w:t xml:space="preserve"> </w:t>
      </w:r>
      <w:r w:rsidR="00576A10" w:rsidRPr="001D6912">
        <w:t>семья</w:t>
      </w:r>
      <w:r w:rsidRPr="001D6912">
        <w:t xml:space="preserve"> </w:t>
      </w:r>
      <w:r w:rsidR="00576A10" w:rsidRPr="001D6912">
        <w:t>нуждается,</w:t>
      </w:r>
      <w:r w:rsidRPr="001D6912">
        <w:t xml:space="preserve"> </w:t>
      </w:r>
      <w:r w:rsidR="00576A10" w:rsidRPr="001D6912">
        <w:t>материнский</w:t>
      </w:r>
      <w:r w:rsidRPr="001D6912">
        <w:t xml:space="preserve"> </w:t>
      </w:r>
      <w:r w:rsidR="00576A10" w:rsidRPr="001D6912">
        <w:t>семейный</w:t>
      </w:r>
      <w:r w:rsidRPr="001D6912">
        <w:t xml:space="preserve"> </w:t>
      </w:r>
      <w:r w:rsidR="00576A10" w:rsidRPr="001D6912">
        <w:t>капитал,</w:t>
      </w:r>
      <w:r w:rsidRPr="001D6912">
        <w:t xml:space="preserve"> </w:t>
      </w:r>
      <w:r w:rsidR="00576A10" w:rsidRPr="001D6912">
        <w:t>единовременные</w:t>
      </w:r>
      <w:r w:rsidRPr="001D6912">
        <w:t xml:space="preserve"> </w:t>
      </w:r>
      <w:r w:rsidR="00576A10" w:rsidRPr="001D6912">
        <w:t>денежные</w:t>
      </w:r>
      <w:r w:rsidRPr="001D6912">
        <w:t xml:space="preserve"> </w:t>
      </w:r>
      <w:r w:rsidR="00576A10" w:rsidRPr="001D6912">
        <w:t>выплаты</w:t>
      </w:r>
      <w:r w:rsidRPr="001D6912">
        <w:t xml:space="preserve"> </w:t>
      </w:r>
      <w:r w:rsidR="00576A10" w:rsidRPr="001D6912">
        <w:t>и</w:t>
      </w:r>
      <w:r w:rsidRPr="001D6912">
        <w:t xml:space="preserve"> </w:t>
      </w:r>
      <w:r w:rsidR="00576A10" w:rsidRPr="001D6912">
        <w:t>ряд</w:t>
      </w:r>
      <w:r w:rsidRPr="001D6912">
        <w:t xml:space="preserve"> </w:t>
      </w:r>
      <w:r w:rsidR="00576A10" w:rsidRPr="001D6912">
        <w:t>других</w:t>
      </w:r>
      <w:r w:rsidRPr="001D6912">
        <w:t xml:space="preserve"> </w:t>
      </w:r>
      <w:r w:rsidR="00576A10" w:rsidRPr="001D6912">
        <w:t>категорий</w:t>
      </w:r>
      <w:r w:rsidRPr="001D6912">
        <w:t xml:space="preserve"> </w:t>
      </w:r>
      <w:r w:rsidR="00576A10" w:rsidRPr="001D6912">
        <w:t>социальной</w:t>
      </w:r>
      <w:r w:rsidRPr="001D6912">
        <w:t xml:space="preserve"> </w:t>
      </w:r>
      <w:r w:rsidR="00576A10" w:rsidRPr="001D6912">
        <w:t>поддержки,</w:t>
      </w:r>
      <w:r w:rsidRPr="001D6912">
        <w:t xml:space="preserve"> </w:t>
      </w:r>
      <w:r w:rsidR="00576A10" w:rsidRPr="001D6912">
        <w:t>которые</w:t>
      </w:r>
      <w:r w:rsidRPr="001D6912">
        <w:t xml:space="preserve"> </w:t>
      </w:r>
      <w:r w:rsidR="00576A10" w:rsidRPr="001D6912">
        <w:t>формируют</w:t>
      </w:r>
      <w:r w:rsidRPr="001D6912">
        <w:t xml:space="preserve"> </w:t>
      </w:r>
      <w:r w:rsidR="00576A10" w:rsidRPr="001D6912">
        <w:t>социальную</w:t>
      </w:r>
      <w:r w:rsidRPr="001D6912">
        <w:t xml:space="preserve"> </w:t>
      </w:r>
      <w:r w:rsidR="00576A10" w:rsidRPr="001D6912">
        <w:t>защищенность</w:t>
      </w:r>
      <w:r w:rsidRPr="001D6912">
        <w:t xml:space="preserve"> </w:t>
      </w:r>
      <w:r w:rsidR="00576A10" w:rsidRPr="001D6912">
        <w:t>в</w:t>
      </w:r>
      <w:r w:rsidRPr="001D6912">
        <w:t xml:space="preserve"> </w:t>
      </w:r>
      <w:r w:rsidR="00576A10" w:rsidRPr="001D6912">
        <w:t>стране</w:t>
      </w:r>
      <w:r w:rsidRPr="001D6912">
        <w:t>»</w:t>
      </w:r>
      <w:r w:rsidR="00576A10" w:rsidRPr="001D6912">
        <w:t>,</w:t>
      </w:r>
      <w:r w:rsidRPr="001D6912">
        <w:t xml:space="preserve"> - </w:t>
      </w:r>
      <w:r w:rsidR="00576A10" w:rsidRPr="001D6912">
        <w:t>заключила</w:t>
      </w:r>
      <w:r w:rsidRPr="001D6912">
        <w:t xml:space="preserve"> </w:t>
      </w:r>
      <w:r w:rsidR="00576A10" w:rsidRPr="001D6912">
        <w:t>она.</w:t>
      </w:r>
    </w:p>
    <w:p w14:paraId="503CE04B" w14:textId="77777777" w:rsidR="00576A10" w:rsidRPr="001D6912" w:rsidRDefault="00576A10" w:rsidP="00576A10">
      <w:r w:rsidRPr="001D6912">
        <w:t>Вице-спикер</w:t>
      </w:r>
      <w:r w:rsidR="007F577E" w:rsidRPr="001D6912">
        <w:t xml:space="preserve"> </w:t>
      </w:r>
      <w:r w:rsidRPr="001D6912">
        <w:t>Государственной</w:t>
      </w:r>
      <w:r w:rsidR="007F577E" w:rsidRPr="001D6912">
        <w:t xml:space="preserve"> </w:t>
      </w:r>
      <w:r w:rsidRPr="001D6912">
        <w:t>Думы</w:t>
      </w:r>
      <w:r w:rsidR="007F577E" w:rsidRPr="001D6912">
        <w:t xml:space="preserve"> </w:t>
      </w:r>
      <w:r w:rsidRPr="001D6912">
        <w:t>Борис</w:t>
      </w:r>
      <w:r w:rsidR="007F577E" w:rsidRPr="001D6912">
        <w:t xml:space="preserve"> </w:t>
      </w:r>
      <w:r w:rsidRPr="001D6912">
        <w:t>Чернышов</w:t>
      </w:r>
      <w:r w:rsidR="007F577E" w:rsidRPr="001D6912">
        <w:t xml:space="preserve"> </w:t>
      </w:r>
      <w:r w:rsidRPr="001D6912">
        <w:t>говорил,</w:t>
      </w:r>
      <w:r w:rsidR="007F577E" w:rsidRPr="001D6912">
        <w:t xml:space="preserve"> </w:t>
      </w:r>
      <w:r w:rsidRPr="001D6912">
        <w:t>что</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вновь</w:t>
      </w:r>
      <w:r w:rsidR="007F577E" w:rsidRPr="001D6912">
        <w:t xml:space="preserve"> </w:t>
      </w:r>
      <w:r w:rsidRPr="001D6912">
        <w:t>внесет</w:t>
      </w:r>
      <w:r w:rsidR="007F577E" w:rsidRPr="001D6912">
        <w:t xml:space="preserve"> </w:t>
      </w:r>
      <w:r w:rsidRPr="001D6912">
        <w:t>в</w:t>
      </w:r>
      <w:r w:rsidR="007F577E" w:rsidRPr="001D6912">
        <w:t xml:space="preserve"> </w:t>
      </w:r>
      <w:r w:rsidRPr="001D6912">
        <w:t>нижнюю</w:t>
      </w:r>
      <w:r w:rsidR="007F577E" w:rsidRPr="001D6912">
        <w:t xml:space="preserve"> </w:t>
      </w:r>
      <w:r w:rsidRPr="001D6912">
        <w:t>палату</w:t>
      </w:r>
      <w:r w:rsidR="007F577E" w:rsidRPr="001D6912">
        <w:t xml:space="preserve"> </w:t>
      </w:r>
      <w:r w:rsidRPr="001D6912">
        <w:t>парламента</w:t>
      </w:r>
      <w:r w:rsidR="007F577E" w:rsidRPr="001D6912">
        <w:t xml:space="preserve"> </w:t>
      </w:r>
      <w:r w:rsidRPr="001D6912">
        <w:t>законопроект</w:t>
      </w:r>
      <w:r w:rsidR="007F577E" w:rsidRPr="001D6912">
        <w:t xml:space="preserve"> </w:t>
      </w:r>
      <w:r w:rsidRPr="001D6912">
        <w:t>о</w:t>
      </w:r>
      <w:r w:rsidR="007F577E" w:rsidRPr="001D6912">
        <w:t xml:space="preserve"> </w:t>
      </w:r>
      <w:r w:rsidRPr="001D6912">
        <w:t>ежегодной</w:t>
      </w:r>
      <w:r w:rsidR="007F577E" w:rsidRPr="001D6912">
        <w:t xml:space="preserve"> </w:t>
      </w:r>
      <w:r w:rsidRPr="001D6912">
        <w:t>выплате</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ко</w:t>
      </w:r>
      <w:r w:rsidR="007F577E" w:rsidRPr="001D6912">
        <w:t xml:space="preserve"> </w:t>
      </w:r>
      <w:r w:rsidRPr="001D6912">
        <w:t>дню</w:t>
      </w:r>
      <w:r w:rsidR="007F577E" w:rsidRPr="001D6912">
        <w:t xml:space="preserve"> </w:t>
      </w:r>
      <w:r w:rsidRPr="001D6912">
        <w:t>рождения</w:t>
      </w:r>
      <w:r w:rsidR="007F577E" w:rsidRPr="001D6912">
        <w:t xml:space="preserve"> </w:t>
      </w:r>
      <w:r w:rsidRPr="001D6912">
        <w:t>всем</w:t>
      </w:r>
      <w:r w:rsidR="007F577E" w:rsidRPr="001D6912">
        <w:t xml:space="preserve"> </w:t>
      </w:r>
      <w:r w:rsidRPr="001D6912">
        <w:t>категориям</w:t>
      </w:r>
      <w:r w:rsidR="007F577E" w:rsidRPr="001D6912">
        <w:t xml:space="preserve"> </w:t>
      </w:r>
      <w:r w:rsidRPr="001D6912">
        <w:t>пенсионеров.</w:t>
      </w:r>
      <w:r w:rsidR="007F577E" w:rsidRPr="001D6912">
        <w:t xml:space="preserve"> «</w:t>
      </w:r>
      <w:r w:rsidRPr="001D6912">
        <w:t>Предложенный</w:t>
      </w:r>
      <w:r w:rsidR="007F577E" w:rsidRPr="001D6912">
        <w:t xml:space="preserve"> </w:t>
      </w:r>
      <w:r w:rsidRPr="001D6912">
        <w:t>нами</w:t>
      </w:r>
      <w:r w:rsidR="007F577E" w:rsidRPr="001D6912">
        <w:t xml:space="preserve"> </w:t>
      </w:r>
      <w:r w:rsidRPr="001D6912">
        <w:t>в</w:t>
      </w:r>
      <w:r w:rsidR="007F577E" w:rsidRPr="001D6912">
        <w:t xml:space="preserve"> </w:t>
      </w:r>
      <w:r w:rsidRPr="001D6912">
        <w:t>2023</w:t>
      </w:r>
      <w:r w:rsidR="007F577E" w:rsidRPr="001D6912">
        <w:t xml:space="preserve"> </w:t>
      </w:r>
      <w:r w:rsidRPr="001D6912">
        <w:t>году</w:t>
      </w:r>
      <w:r w:rsidR="007F577E" w:rsidRPr="001D6912">
        <w:t xml:space="preserve"> </w:t>
      </w:r>
      <w:r w:rsidRPr="001D6912">
        <w:t>законопроект</w:t>
      </w:r>
      <w:r w:rsidR="007F577E" w:rsidRPr="001D6912">
        <w:t xml:space="preserve"> </w:t>
      </w:r>
      <w:r w:rsidRPr="001D6912">
        <w:t>на</w:t>
      </w:r>
      <w:r w:rsidR="007F577E" w:rsidRPr="001D6912">
        <w:t xml:space="preserve"> </w:t>
      </w:r>
      <w:r w:rsidRPr="001D6912">
        <w:t>эту</w:t>
      </w:r>
      <w:r w:rsidR="007F577E" w:rsidRPr="001D6912">
        <w:t xml:space="preserve"> </w:t>
      </w:r>
      <w:r w:rsidRPr="001D6912">
        <w:t>тему,</w:t>
      </w:r>
      <w:r w:rsidR="007F577E" w:rsidRPr="001D6912">
        <w:t xml:space="preserve"> </w:t>
      </w:r>
      <w:r w:rsidRPr="001D6912">
        <w:t>к</w:t>
      </w:r>
      <w:r w:rsidR="007F577E" w:rsidRPr="001D6912">
        <w:t xml:space="preserve"> </w:t>
      </w:r>
      <w:r w:rsidRPr="001D6912">
        <w:t>сожалению,</w:t>
      </w:r>
      <w:r w:rsidR="007F577E" w:rsidRPr="001D6912">
        <w:t xml:space="preserve"> </w:t>
      </w:r>
      <w:r w:rsidRPr="001D6912">
        <w:t>не</w:t>
      </w:r>
      <w:r w:rsidR="007F577E" w:rsidRPr="001D6912">
        <w:t xml:space="preserve"> </w:t>
      </w:r>
      <w:r w:rsidRPr="001D6912">
        <w:t>был</w:t>
      </w:r>
      <w:r w:rsidR="007F577E" w:rsidRPr="001D6912">
        <w:t xml:space="preserve"> </w:t>
      </w:r>
      <w:r w:rsidRPr="001D6912">
        <w:t>рассмотрен</w:t>
      </w:r>
      <w:r w:rsidR="007F577E" w:rsidRPr="001D6912">
        <w:t xml:space="preserve"> </w:t>
      </w:r>
      <w:r w:rsidRPr="001D6912">
        <w:t>из-за</w:t>
      </w:r>
      <w:r w:rsidR="007F577E" w:rsidRPr="001D6912">
        <w:t xml:space="preserve"> </w:t>
      </w:r>
      <w:r w:rsidRPr="001D6912">
        <w:t>юридических</w:t>
      </w:r>
      <w:r w:rsidR="007F577E" w:rsidRPr="001D6912">
        <w:t xml:space="preserve"> </w:t>
      </w:r>
      <w:r w:rsidRPr="001D6912">
        <w:t>недочетов.</w:t>
      </w:r>
      <w:r w:rsidR="007F577E" w:rsidRPr="001D6912">
        <w:t xml:space="preserve"> </w:t>
      </w:r>
      <w:r w:rsidRPr="001D6912">
        <w:t>Мы</w:t>
      </w:r>
      <w:r w:rsidR="007F577E" w:rsidRPr="001D6912">
        <w:t xml:space="preserve"> </w:t>
      </w:r>
      <w:r w:rsidRPr="001D6912">
        <w:t>их</w:t>
      </w:r>
      <w:r w:rsidR="007F577E" w:rsidRPr="001D6912">
        <w:t xml:space="preserve"> </w:t>
      </w:r>
      <w:r w:rsidRPr="001D6912">
        <w:t>учли</w:t>
      </w:r>
      <w:r w:rsidR="007F577E" w:rsidRPr="001D6912">
        <w:t xml:space="preserve"> </w:t>
      </w:r>
      <w:r w:rsidRPr="001D6912">
        <w:t>и</w:t>
      </w:r>
      <w:r w:rsidR="007F577E" w:rsidRPr="001D6912">
        <w:t xml:space="preserve"> </w:t>
      </w:r>
      <w:r w:rsidRPr="001D6912">
        <w:t>внесем</w:t>
      </w:r>
      <w:r w:rsidR="007F577E" w:rsidRPr="001D6912">
        <w:t xml:space="preserve"> </w:t>
      </w:r>
      <w:r w:rsidRPr="001D6912">
        <w:t>доработанный</w:t>
      </w:r>
      <w:r w:rsidR="007F577E" w:rsidRPr="001D6912">
        <w:t xml:space="preserve"> </w:t>
      </w:r>
      <w:r w:rsidRPr="001D6912">
        <w:t>документ</w:t>
      </w:r>
      <w:r w:rsidR="007F577E" w:rsidRPr="001D6912">
        <w:t>»</w:t>
      </w:r>
      <w:r w:rsidRPr="001D6912">
        <w:t>,</w:t>
      </w:r>
      <w:r w:rsidR="007F577E" w:rsidRPr="001D6912">
        <w:t xml:space="preserve"> - </w:t>
      </w:r>
      <w:r w:rsidRPr="001D6912">
        <w:t>сказал</w:t>
      </w:r>
      <w:r w:rsidR="007F577E" w:rsidRPr="001D6912">
        <w:t xml:space="preserve"> </w:t>
      </w:r>
      <w:r w:rsidRPr="001D6912">
        <w:t>он.</w:t>
      </w:r>
    </w:p>
    <w:p w14:paraId="4A758A31" w14:textId="77777777" w:rsidR="00576A10" w:rsidRPr="001D6912" w:rsidRDefault="00576A10" w:rsidP="00576A10">
      <w:hyperlink r:id="rId33" w:history="1">
        <w:r w:rsidRPr="001D6912">
          <w:rPr>
            <w:rStyle w:val="a3"/>
            <w:lang w:val="en-US"/>
          </w:rPr>
          <w:t>https</w:t>
        </w:r>
        <w:r w:rsidRPr="001D6912">
          <w:rPr>
            <w:rStyle w:val="a3"/>
          </w:rPr>
          <w:t>://</w:t>
        </w:r>
        <w:r w:rsidRPr="001D6912">
          <w:rPr>
            <w:rStyle w:val="a3"/>
            <w:lang w:val="en-US"/>
          </w:rPr>
          <w:t>lenta</w:t>
        </w:r>
        <w:r w:rsidRPr="001D6912">
          <w:rPr>
            <w:rStyle w:val="a3"/>
          </w:rPr>
          <w:t>.</w:t>
        </w:r>
        <w:r w:rsidRPr="001D6912">
          <w:rPr>
            <w:rStyle w:val="a3"/>
            <w:lang w:val="en-US"/>
          </w:rPr>
          <w:t>ru</w:t>
        </w:r>
        <w:r w:rsidRPr="001D6912">
          <w:rPr>
            <w:rStyle w:val="a3"/>
          </w:rPr>
          <w:t>/</w:t>
        </w:r>
        <w:r w:rsidRPr="001D6912">
          <w:rPr>
            <w:rStyle w:val="a3"/>
            <w:lang w:val="en-US"/>
          </w:rPr>
          <w:t>news</w:t>
        </w:r>
        <w:r w:rsidRPr="001D6912">
          <w:rPr>
            <w:rStyle w:val="a3"/>
          </w:rPr>
          <w:t>/2024/12/14/</w:t>
        </w:r>
        <w:r w:rsidRPr="001D6912">
          <w:rPr>
            <w:rStyle w:val="a3"/>
            <w:lang w:val="en-US"/>
          </w:rPr>
          <w:t>v</w:t>
        </w:r>
        <w:r w:rsidRPr="001D6912">
          <w:rPr>
            <w:rStyle w:val="a3"/>
          </w:rPr>
          <w:t>-</w:t>
        </w:r>
        <w:r w:rsidRPr="001D6912">
          <w:rPr>
            <w:rStyle w:val="a3"/>
            <w:lang w:val="en-US"/>
          </w:rPr>
          <w:t>rossii</w:t>
        </w:r>
        <w:r w:rsidRPr="001D6912">
          <w:rPr>
            <w:rStyle w:val="a3"/>
          </w:rPr>
          <w:t>-</w:t>
        </w:r>
        <w:r w:rsidRPr="001D6912">
          <w:rPr>
            <w:rStyle w:val="a3"/>
            <w:lang w:val="en-US"/>
          </w:rPr>
          <w:t>vyskazalis</w:t>
        </w:r>
        <w:r w:rsidRPr="001D6912">
          <w:rPr>
            <w:rStyle w:val="a3"/>
          </w:rPr>
          <w:t>-</w:t>
        </w:r>
        <w:r w:rsidRPr="001D6912">
          <w:rPr>
            <w:rStyle w:val="a3"/>
            <w:lang w:val="en-US"/>
          </w:rPr>
          <w:t>ob</w:t>
        </w:r>
        <w:r w:rsidRPr="001D6912">
          <w:rPr>
            <w:rStyle w:val="a3"/>
          </w:rPr>
          <w:t>-</w:t>
        </w:r>
        <w:r w:rsidRPr="001D6912">
          <w:rPr>
            <w:rStyle w:val="a3"/>
            <w:lang w:val="en-US"/>
          </w:rPr>
          <w:t>idee</w:t>
        </w:r>
        <w:r w:rsidRPr="001D6912">
          <w:rPr>
            <w:rStyle w:val="a3"/>
          </w:rPr>
          <w:t>-</w:t>
        </w:r>
        <w:r w:rsidRPr="001D6912">
          <w:rPr>
            <w:rStyle w:val="a3"/>
            <w:lang w:val="en-US"/>
          </w:rPr>
          <w:t>vyplaty</w:t>
        </w:r>
        <w:r w:rsidRPr="001D6912">
          <w:rPr>
            <w:rStyle w:val="a3"/>
          </w:rPr>
          <w:t>-13-</w:t>
        </w:r>
        <w:r w:rsidRPr="001D6912">
          <w:rPr>
            <w:rStyle w:val="a3"/>
            <w:lang w:val="en-US"/>
          </w:rPr>
          <w:t>y</w:t>
        </w:r>
        <w:r w:rsidRPr="001D6912">
          <w:rPr>
            <w:rStyle w:val="a3"/>
          </w:rPr>
          <w:t>-</w:t>
        </w:r>
        <w:r w:rsidRPr="001D6912">
          <w:rPr>
            <w:rStyle w:val="a3"/>
            <w:lang w:val="en-US"/>
          </w:rPr>
          <w:t>pensii</w:t>
        </w:r>
        <w:r w:rsidRPr="001D6912">
          <w:rPr>
            <w:rStyle w:val="a3"/>
          </w:rPr>
          <w:t>-</w:t>
        </w:r>
        <w:r w:rsidRPr="001D6912">
          <w:rPr>
            <w:rStyle w:val="a3"/>
            <w:lang w:val="en-US"/>
          </w:rPr>
          <w:t>na</w:t>
        </w:r>
        <w:r w:rsidRPr="001D6912">
          <w:rPr>
            <w:rStyle w:val="a3"/>
          </w:rPr>
          <w:t>-</w:t>
        </w:r>
        <w:r w:rsidRPr="001D6912">
          <w:rPr>
            <w:rStyle w:val="a3"/>
            <w:lang w:val="en-US"/>
          </w:rPr>
          <w:t>den</w:t>
        </w:r>
        <w:r w:rsidRPr="001D6912">
          <w:rPr>
            <w:rStyle w:val="a3"/>
          </w:rPr>
          <w:t>-</w:t>
        </w:r>
        <w:r w:rsidRPr="001D6912">
          <w:rPr>
            <w:rStyle w:val="a3"/>
            <w:lang w:val="en-US"/>
          </w:rPr>
          <w:t>rozhdeniya</w:t>
        </w:r>
        <w:r w:rsidRPr="001D6912">
          <w:rPr>
            <w:rStyle w:val="a3"/>
          </w:rPr>
          <w:t>/</w:t>
        </w:r>
      </w:hyperlink>
      <w:r w:rsidR="007F577E" w:rsidRPr="001D6912">
        <w:t xml:space="preserve"> </w:t>
      </w:r>
    </w:p>
    <w:p w14:paraId="1A4357B0" w14:textId="77777777" w:rsidR="002E1ED2" w:rsidRPr="001D6912" w:rsidRDefault="00202AF5" w:rsidP="002E1ED2">
      <w:pPr>
        <w:pStyle w:val="2"/>
      </w:pPr>
      <w:bookmarkStart w:id="103" w:name="_Toc185225654"/>
      <w:r w:rsidRPr="001D6912">
        <w:lastRenderedPageBreak/>
        <w:t>News</w:t>
      </w:r>
      <w:r w:rsidR="002E1ED2" w:rsidRPr="001D6912">
        <w:t>.ru,</w:t>
      </w:r>
      <w:r w:rsidR="007F577E" w:rsidRPr="001D6912">
        <w:t xml:space="preserve"> </w:t>
      </w:r>
      <w:r w:rsidR="002E1ED2" w:rsidRPr="001D6912">
        <w:t>14.12.2024,</w:t>
      </w:r>
      <w:r w:rsidR="007F577E" w:rsidRPr="001D6912">
        <w:t xml:space="preserve"> </w:t>
      </w:r>
      <w:r w:rsidR="002E1ED2" w:rsidRPr="001D6912">
        <w:t>Союз</w:t>
      </w:r>
      <w:r w:rsidR="007F577E" w:rsidRPr="001D6912">
        <w:t xml:space="preserve"> </w:t>
      </w:r>
      <w:r w:rsidR="002E1ED2" w:rsidRPr="001D6912">
        <w:t>пенсионеров</w:t>
      </w:r>
      <w:r w:rsidR="007F577E" w:rsidRPr="001D6912">
        <w:t xml:space="preserve"> </w:t>
      </w:r>
      <w:r w:rsidR="002E1ED2" w:rsidRPr="001D6912">
        <w:t>раскрыл,</w:t>
      </w:r>
      <w:r w:rsidR="007F577E" w:rsidRPr="001D6912">
        <w:t xml:space="preserve"> </w:t>
      </w:r>
      <w:r w:rsidR="002E1ED2" w:rsidRPr="001D6912">
        <w:t>ждать</w:t>
      </w:r>
      <w:r w:rsidR="007F577E" w:rsidRPr="001D6912">
        <w:t xml:space="preserve"> </w:t>
      </w:r>
      <w:r w:rsidR="002E1ED2" w:rsidRPr="001D6912">
        <w:t>ли</w:t>
      </w:r>
      <w:r w:rsidR="007F577E" w:rsidRPr="001D6912">
        <w:t xml:space="preserve"> </w:t>
      </w:r>
      <w:r w:rsidR="002E1ED2" w:rsidRPr="001D6912">
        <w:t>пожилым</w:t>
      </w:r>
      <w:r w:rsidR="007F577E" w:rsidRPr="001D6912">
        <w:t xml:space="preserve"> </w:t>
      </w:r>
      <w:r w:rsidR="002E1ED2" w:rsidRPr="001D6912">
        <w:t>13-ю</w:t>
      </w:r>
      <w:r w:rsidR="007F577E" w:rsidRPr="001D6912">
        <w:t xml:space="preserve"> </w:t>
      </w:r>
      <w:r w:rsidR="002E1ED2" w:rsidRPr="001D6912">
        <w:t>пенсию</w:t>
      </w:r>
      <w:r w:rsidR="007F577E" w:rsidRPr="001D6912">
        <w:t xml:space="preserve"> </w:t>
      </w:r>
      <w:r w:rsidR="002E1ED2" w:rsidRPr="001D6912">
        <w:t>в</w:t>
      </w:r>
      <w:r w:rsidR="007F577E" w:rsidRPr="001D6912">
        <w:t xml:space="preserve"> </w:t>
      </w:r>
      <w:r w:rsidR="002E1ED2" w:rsidRPr="001D6912">
        <w:t>день</w:t>
      </w:r>
      <w:r w:rsidR="007F577E" w:rsidRPr="001D6912">
        <w:t xml:space="preserve"> </w:t>
      </w:r>
      <w:r w:rsidR="002E1ED2" w:rsidRPr="001D6912">
        <w:t>рождения</w:t>
      </w:r>
      <w:bookmarkEnd w:id="103"/>
    </w:p>
    <w:p w14:paraId="2487C545" w14:textId="77777777" w:rsidR="002E1ED2" w:rsidRPr="001D6912" w:rsidRDefault="002E1ED2" w:rsidP="00474FCF">
      <w:pPr>
        <w:pStyle w:val="3"/>
      </w:pPr>
      <w:bookmarkStart w:id="104" w:name="_Toc185225655"/>
      <w:r w:rsidRPr="001D6912">
        <w:t>Федеральный</w:t>
      </w:r>
      <w:r w:rsidR="007F577E" w:rsidRPr="001D6912">
        <w:t xml:space="preserve"> </w:t>
      </w:r>
      <w:r w:rsidRPr="001D6912">
        <w:t>бюджет</w:t>
      </w:r>
      <w:r w:rsidR="007F577E" w:rsidRPr="001D6912">
        <w:t xml:space="preserve"> </w:t>
      </w:r>
      <w:r w:rsidRPr="001D6912">
        <w:t>не</w:t>
      </w:r>
      <w:r w:rsidR="007F577E" w:rsidRPr="001D6912">
        <w:t xml:space="preserve"> </w:t>
      </w:r>
      <w:r w:rsidRPr="001D6912">
        <w:t>предусматривает</w:t>
      </w:r>
      <w:r w:rsidR="007F577E" w:rsidRPr="001D6912">
        <w:t xml:space="preserve"> </w:t>
      </w:r>
      <w:r w:rsidRPr="001D6912">
        <w:t>выплаты</w:t>
      </w:r>
      <w:r w:rsidR="007F577E" w:rsidRPr="001D6912">
        <w:t xml:space="preserve"> </w:t>
      </w:r>
      <w:r w:rsidRPr="001D6912">
        <w:t>пожилым</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рассказал</w:t>
      </w:r>
      <w:r w:rsidR="007F577E" w:rsidRPr="001D6912">
        <w:t xml:space="preserve"> </w:t>
      </w:r>
      <w:r w:rsidRPr="001D6912">
        <w:t>NEWS.ru</w:t>
      </w:r>
      <w:r w:rsidR="007F577E" w:rsidRPr="001D6912">
        <w:t xml:space="preserve"> </w:t>
      </w:r>
      <w:r w:rsidRPr="001D6912">
        <w:t>председатель</w:t>
      </w:r>
      <w:r w:rsidR="007F577E" w:rsidRPr="001D6912">
        <w:t xml:space="preserve"> </w:t>
      </w:r>
      <w:r w:rsidRPr="001D6912">
        <w:t>президиума</w:t>
      </w:r>
      <w:r w:rsidR="007F577E" w:rsidRPr="001D6912">
        <w:t xml:space="preserve"> </w:t>
      </w:r>
      <w:r w:rsidRPr="001D6912">
        <w:t>Центрального</w:t>
      </w:r>
      <w:r w:rsidR="007F577E" w:rsidRPr="001D6912">
        <w:t xml:space="preserve"> </w:t>
      </w:r>
      <w:r w:rsidRPr="001D6912">
        <w:t>правления</w:t>
      </w:r>
      <w:r w:rsidR="007F577E" w:rsidRPr="001D6912">
        <w:t xml:space="preserve"> </w:t>
      </w:r>
      <w:r w:rsidRPr="001D6912">
        <w:t>общероссийской</w:t>
      </w:r>
      <w:r w:rsidR="007F577E" w:rsidRPr="001D6912">
        <w:t xml:space="preserve"> </w:t>
      </w:r>
      <w:r w:rsidRPr="001D6912">
        <w:t>общественной</w:t>
      </w:r>
      <w:r w:rsidR="007F577E" w:rsidRPr="001D6912">
        <w:t xml:space="preserve"> </w:t>
      </w:r>
      <w:r w:rsidRPr="001D6912">
        <w:t>организации</w:t>
      </w:r>
      <w:r w:rsidR="007F577E" w:rsidRPr="001D6912">
        <w:t xml:space="preserve"> «</w:t>
      </w:r>
      <w:r w:rsidRPr="001D6912">
        <w:t>Союз</w:t>
      </w:r>
      <w:r w:rsidR="007F577E" w:rsidRPr="001D6912">
        <w:t xml:space="preserve"> </w:t>
      </w:r>
      <w:r w:rsidRPr="001D6912">
        <w:t>пенсионеров</w:t>
      </w:r>
      <w:r w:rsidR="007F577E" w:rsidRPr="001D6912">
        <w:t xml:space="preserve"> </w:t>
      </w:r>
      <w:r w:rsidRPr="001D6912">
        <w:t>России</w:t>
      </w:r>
      <w:r w:rsidR="007F577E" w:rsidRPr="001D6912">
        <w:t xml:space="preserve">» </w:t>
      </w:r>
      <w:r w:rsidRPr="001D6912">
        <w:t>Валерий</w:t>
      </w:r>
      <w:r w:rsidR="007F577E" w:rsidRPr="001D6912">
        <w:t xml:space="preserve"> </w:t>
      </w:r>
      <w:r w:rsidRPr="001D6912">
        <w:t>Рязанский.</w:t>
      </w:r>
      <w:r w:rsidR="007F577E" w:rsidRPr="001D6912">
        <w:t xml:space="preserve"> </w:t>
      </w:r>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на</w:t>
      </w:r>
      <w:r w:rsidR="007F577E" w:rsidRPr="001D6912">
        <w:t xml:space="preserve"> </w:t>
      </w:r>
      <w:r w:rsidRPr="001D6912">
        <w:t>эти</w:t>
      </w:r>
      <w:r w:rsidR="007F577E" w:rsidRPr="001D6912">
        <w:t xml:space="preserve"> </w:t>
      </w:r>
      <w:r w:rsidRPr="001D6912">
        <w:t>цели</w:t>
      </w:r>
      <w:r w:rsidR="007F577E" w:rsidRPr="001D6912">
        <w:t xml:space="preserve"> </w:t>
      </w:r>
      <w:r w:rsidRPr="001D6912">
        <w:t>необходимо</w:t>
      </w:r>
      <w:r w:rsidR="007F577E" w:rsidRPr="001D6912">
        <w:t xml:space="preserve"> </w:t>
      </w:r>
      <w:r w:rsidRPr="001D6912">
        <w:t>найти</w:t>
      </w:r>
      <w:r w:rsidR="007F577E" w:rsidRPr="001D6912">
        <w:t xml:space="preserve"> </w:t>
      </w:r>
      <w:r w:rsidRPr="001D6912">
        <w:t>700-800</w:t>
      </w:r>
      <w:r w:rsidR="007F577E" w:rsidRPr="001D6912">
        <w:t xml:space="preserve"> </w:t>
      </w:r>
      <w:r w:rsidRPr="001D6912">
        <w:t>млрд</w:t>
      </w:r>
      <w:r w:rsidR="007F577E" w:rsidRPr="001D6912">
        <w:t xml:space="preserve"> </w:t>
      </w:r>
      <w:r w:rsidRPr="001D6912">
        <w:t>рублей.</w:t>
      </w:r>
      <w:r w:rsidR="007F577E" w:rsidRPr="001D6912">
        <w:t xml:space="preserve"> </w:t>
      </w:r>
      <w:r w:rsidRPr="001D6912">
        <w:t>Он</w:t>
      </w:r>
      <w:r w:rsidR="007F577E" w:rsidRPr="001D6912">
        <w:t xml:space="preserve"> </w:t>
      </w:r>
      <w:r w:rsidRPr="001D6912">
        <w:t>считает,</w:t>
      </w:r>
      <w:r w:rsidR="007F577E" w:rsidRPr="001D6912">
        <w:t xml:space="preserve"> </w:t>
      </w:r>
      <w:r w:rsidRPr="001D6912">
        <w:t>что</w:t>
      </w:r>
      <w:r w:rsidR="007F577E" w:rsidRPr="001D6912">
        <w:t xml:space="preserve"> </w:t>
      </w:r>
      <w:r w:rsidRPr="001D6912">
        <w:t>соответствующие</w:t>
      </w:r>
      <w:r w:rsidR="007F577E" w:rsidRPr="001D6912">
        <w:t xml:space="preserve"> </w:t>
      </w:r>
      <w:r w:rsidRPr="001D6912">
        <w:t>предложения</w:t>
      </w:r>
      <w:r w:rsidR="007F577E" w:rsidRPr="001D6912">
        <w:t xml:space="preserve"> </w:t>
      </w:r>
      <w:r w:rsidRPr="001D6912">
        <w:t>вряд</w:t>
      </w:r>
      <w:r w:rsidR="007F577E" w:rsidRPr="001D6912">
        <w:t xml:space="preserve"> </w:t>
      </w:r>
      <w:r w:rsidRPr="001D6912">
        <w:t>ли</w:t>
      </w:r>
      <w:r w:rsidR="007F577E" w:rsidRPr="001D6912">
        <w:t xml:space="preserve"> </w:t>
      </w:r>
      <w:r w:rsidRPr="001D6912">
        <w:t>дойдут</w:t>
      </w:r>
      <w:r w:rsidR="007F577E" w:rsidRPr="001D6912">
        <w:t xml:space="preserve"> </w:t>
      </w:r>
      <w:r w:rsidRPr="001D6912">
        <w:t>до</w:t>
      </w:r>
      <w:r w:rsidR="007F577E" w:rsidRPr="001D6912">
        <w:t xml:space="preserve"> </w:t>
      </w:r>
      <w:r w:rsidRPr="001D6912">
        <w:t>стадии</w:t>
      </w:r>
      <w:r w:rsidR="007F577E" w:rsidRPr="001D6912">
        <w:t xml:space="preserve"> </w:t>
      </w:r>
      <w:r w:rsidRPr="001D6912">
        <w:t>законопроекта.</w:t>
      </w:r>
      <w:bookmarkEnd w:id="104"/>
    </w:p>
    <w:p w14:paraId="07A7A2BD" w14:textId="77777777" w:rsidR="002E1ED2" w:rsidRPr="001D6912" w:rsidRDefault="002E1ED2" w:rsidP="002E1ED2">
      <w:r w:rsidRPr="001D6912">
        <w:t>Требуется</w:t>
      </w:r>
      <w:r w:rsidR="007F577E" w:rsidRPr="001D6912">
        <w:t xml:space="preserve"> </w:t>
      </w:r>
      <w:r w:rsidRPr="001D6912">
        <w:t>серьезное</w:t>
      </w:r>
      <w:r w:rsidR="007F577E" w:rsidRPr="001D6912">
        <w:t xml:space="preserve"> </w:t>
      </w:r>
      <w:r w:rsidRPr="001D6912">
        <w:t>финансово-экономическое</w:t>
      </w:r>
      <w:r w:rsidR="007F577E" w:rsidRPr="001D6912">
        <w:t xml:space="preserve"> </w:t>
      </w:r>
      <w:r w:rsidRPr="001D6912">
        <w:t>обоснование.</w:t>
      </w:r>
      <w:r w:rsidR="007F577E" w:rsidRPr="001D6912">
        <w:t xml:space="preserve"> </w:t>
      </w:r>
      <w:r w:rsidRPr="001D6912">
        <w:t>Суть</w:t>
      </w:r>
      <w:r w:rsidR="007F577E" w:rsidRPr="001D6912">
        <w:t xml:space="preserve"> </w:t>
      </w:r>
      <w:r w:rsidRPr="001D6912">
        <w:t>в</w:t>
      </w:r>
      <w:r w:rsidR="007F577E" w:rsidRPr="001D6912">
        <w:t xml:space="preserve"> </w:t>
      </w:r>
      <w:r w:rsidRPr="001D6912">
        <w:t>чем</w:t>
      </w:r>
      <w:r w:rsidR="007F577E" w:rsidRPr="001D6912">
        <w:t xml:space="preserve"> </w:t>
      </w:r>
      <w:r w:rsidRPr="001D6912">
        <w:t>-</w:t>
      </w:r>
      <w:r w:rsidR="007F577E" w:rsidRPr="001D6912">
        <w:t xml:space="preserve"> </w:t>
      </w:r>
      <w:r w:rsidRPr="001D6912">
        <w:t>это,</w:t>
      </w:r>
      <w:r w:rsidR="007F577E" w:rsidRPr="001D6912">
        <w:t xml:space="preserve"> </w:t>
      </w:r>
      <w:r w:rsidRPr="001D6912">
        <w:t>фактически,</w:t>
      </w:r>
      <w:r w:rsidR="007F577E" w:rsidRPr="001D6912">
        <w:t xml:space="preserve"> </w:t>
      </w:r>
      <w:r w:rsidRPr="001D6912">
        <w:t>13</w:t>
      </w:r>
      <w:r w:rsidR="007F577E" w:rsidRPr="001D6912">
        <w:t xml:space="preserve"> </w:t>
      </w:r>
      <w:r w:rsidRPr="001D6912">
        <w:t>пенсия,</w:t>
      </w:r>
      <w:r w:rsidR="007F577E" w:rsidRPr="001D6912">
        <w:t xml:space="preserve"> </w:t>
      </w:r>
      <w:r w:rsidRPr="001D6912">
        <w:t>а</w:t>
      </w:r>
      <w:r w:rsidR="007F577E" w:rsidRPr="001D6912">
        <w:t xml:space="preserve"> </w:t>
      </w:r>
      <w:r w:rsidRPr="001D6912">
        <w:t>это,</w:t>
      </w:r>
      <w:r w:rsidR="007F577E" w:rsidRPr="001D6912">
        <w:t xml:space="preserve"> </w:t>
      </w:r>
      <w:r w:rsidRPr="001D6912">
        <w:t>примерно,</w:t>
      </w:r>
      <w:r w:rsidR="007F577E" w:rsidRPr="001D6912">
        <w:t xml:space="preserve"> </w:t>
      </w:r>
      <w:r w:rsidRPr="001D6912">
        <w:t>700-800</w:t>
      </w:r>
      <w:r w:rsidR="007F577E" w:rsidRPr="001D6912">
        <w:t xml:space="preserve"> </w:t>
      </w:r>
      <w:r w:rsidRPr="001D6912">
        <w:t>млрд</w:t>
      </w:r>
      <w:r w:rsidR="007F577E" w:rsidRPr="001D6912">
        <w:t xml:space="preserve"> </w:t>
      </w:r>
      <w:r w:rsidRPr="001D6912">
        <w:t>в</w:t>
      </w:r>
      <w:r w:rsidR="007F577E" w:rsidRPr="001D6912">
        <w:t xml:space="preserve"> </w:t>
      </w:r>
      <w:r w:rsidRPr="001D6912">
        <w:t>бюджете,</w:t>
      </w:r>
      <w:r w:rsidR="007F577E" w:rsidRPr="001D6912">
        <w:t xml:space="preserve"> </w:t>
      </w:r>
      <w:r w:rsidRPr="001D6912">
        <w:t>бюджет</w:t>
      </w:r>
      <w:r w:rsidR="007F577E" w:rsidRPr="001D6912">
        <w:t xml:space="preserve"> </w:t>
      </w:r>
      <w:r w:rsidRPr="001D6912">
        <w:t>пенсионной</w:t>
      </w:r>
      <w:r w:rsidR="007F577E" w:rsidRPr="001D6912">
        <w:t xml:space="preserve"> </w:t>
      </w:r>
      <w:r w:rsidRPr="001D6912">
        <w:t>системы</w:t>
      </w:r>
      <w:r w:rsidR="007F577E" w:rsidRPr="001D6912">
        <w:t xml:space="preserve"> </w:t>
      </w:r>
      <w:r w:rsidRPr="001D6912">
        <w:t>составляет</w:t>
      </w:r>
      <w:r w:rsidR="007F577E" w:rsidRPr="001D6912">
        <w:t xml:space="preserve"> </w:t>
      </w:r>
      <w:r w:rsidRPr="001D6912">
        <w:t>12-13</w:t>
      </w:r>
      <w:r w:rsidR="007F577E" w:rsidRPr="001D6912">
        <w:t xml:space="preserve"> </w:t>
      </w:r>
      <w:r w:rsidRPr="001D6912">
        <w:t>трлн</w:t>
      </w:r>
      <w:r w:rsidR="007F577E" w:rsidRPr="001D6912">
        <w:t xml:space="preserve"> </w:t>
      </w:r>
      <w:r w:rsidRPr="001D6912">
        <w:t>рублей.</w:t>
      </w:r>
      <w:r w:rsidR="007F577E" w:rsidRPr="001D6912">
        <w:t xml:space="preserve"> </w:t>
      </w:r>
      <w:r w:rsidRPr="001D6912">
        <w:t>Найти</w:t>
      </w:r>
      <w:r w:rsidR="007F577E" w:rsidRPr="001D6912">
        <w:t xml:space="preserve"> </w:t>
      </w:r>
      <w:r w:rsidRPr="001D6912">
        <w:t>такие</w:t>
      </w:r>
      <w:r w:rsidR="007F577E" w:rsidRPr="001D6912">
        <w:t xml:space="preserve"> </w:t>
      </w:r>
      <w:r w:rsidRPr="001D6912">
        <w:t>ресурсы</w:t>
      </w:r>
      <w:r w:rsidR="007F577E" w:rsidRPr="001D6912">
        <w:t xml:space="preserve"> </w:t>
      </w:r>
      <w:r w:rsidRPr="001D6912">
        <w:t>в</w:t>
      </w:r>
      <w:r w:rsidR="007F577E" w:rsidRPr="001D6912">
        <w:t xml:space="preserve"> </w:t>
      </w:r>
      <w:r w:rsidRPr="001D6912">
        <w:t>бюджете</w:t>
      </w:r>
      <w:r w:rsidR="007F577E" w:rsidRPr="001D6912">
        <w:t xml:space="preserve"> </w:t>
      </w:r>
      <w:r w:rsidRPr="001D6912">
        <w:t>пенсионного</w:t>
      </w:r>
      <w:r w:rsidR="007F577E" w:rsidRPr="001D6912">
        <w:t xml:space="preserve"> </w:t>
      </w:r>
      <w:r w:rsidRPr="001D6912">
        <w:t>фонда</w:t>
      </w:r>
      <w:r w:rsidR="007F577E" w:rsidRPr="001D6912">
        <w:t xml:space="preserve"> </w:t>
      </w:r>
      <w:r w:rsidRPr="001D6912">
        <w:t>-</w:t>
      </w:r>
      <w:r w:rsidR="007F577E" w:rsidRPr="001D6912">
        <w:t xml:space="preserve"> </w:t>
      </w:r>
      <w:r w:rsidRPr="001D6912">
        <w:t>идея</w:t>
      </w:r>
      <w:r w:rsidR="007F577E" w:rsidRPr="001D6912">
        <w:t xml:space="preserve"> </w:t>
      </w:r>
      <w:r w:rsidRPr="001D6912">
        <w:t>нереализуемая,</w:t>
      </w:r>
      <w:r w:rsidR="007F577E" w:rsidRPr="001D6912">
        <w:t xml:space="preserve"> </w:t>
      </w:r>
      <w:r w:rsidRPr="001D6912">
        <w:t>этих</w:t>
      </w:r>
      <w:r w:rsidR="007F577E" w:rsidRPr="001D6912">
        <w:t xml:space="preserve"> </w:t>
      </w:r>
      <w:r w:rsidRPr="001D6912">
        <w:t>денег</w:t>
      </w:r>
      <w:r w:rsidR="007F577E" w:rsidRPr="001D6912">
        <w:t xml:space="preserve"> </w:t>
      </w:r>
      <w:r w:rsidRPr="001D6912">
        <w:t>нет.</w:t>
      </w:r>
      <w:r w:rsidR="007F577E" w:rsidRPr="001D6912">
        <w:t xml:space="preserve"> </w:t>
      </w:r>
      <w:r w:rsidRPr="001D6912">
        <w:t>Деньги</w:t>
      </w:r>
      <w:r w:rsidR="007F577E" w:rsidRPr="001D6912">
        <w:t xml:space="preserve"> </w:t>
      </w:r>
      <w:r w:rsidRPr="001D6912">
        <w:t>нужно</w:t>
      </w:r>
      <w:r w:rsidR="007F577E" w:rsidRPr="001D6912">
        <w:t xml:space="preserve"> </w:t>
      </w:r>
      <w:r w:rsidRPr="001D6912">
        <w:t>искать</w:t>
      </w:r>
      <w:r w:rsidR="007F577E" w:rsidRPr="001D6912">
        <w:t xml:space="preserve"> </w:t>
      </w:r>
      <w:r w:rsidRPr="001D6912">
        <w:t>в</w:t>
      </w:r>
      <w:r w:rsidR="007F577E" w:rsidRPr="001D6912">
        <w:t xml:space="preserve"> </w:t>
      </w:r>
      <w:r w:rsidRPr="001D6912">
        <w:t>других</w:t>
      </w:r>
      <w:r w:rsidR="007F577E" w:rsidRPr="001D6912">
        <w:t xml:space="preserve"> </w:t>
      </w:r>
      <w:r w:rsidRPr="001D6912">
        <w:t>источниках.</w:t>
      </w:r>
      <w:r w:rsidR="007F577E" w:rsidRPr="001D6912">
        <w:t xml:space="preserve"> </w:t>
      </w:r>
      <w:r w:rsidRPr="001D6912">
        <w:t>Где?</w:t>
      </w:r>
      <w:r w:rsidR="007F577E" w:rsidRPr="001D6912">
        <w:t xml:space="preserve"> </w:t>
      </w:r>
      <w:r w:rsidRPr="001D6912">
        <w:t>В</w:t>
      </w:r>
      <w:r w:rsidR="007F577E" w:rsidRPr="001D6912">
        <w:t xml:space="preserve"> </w:t>
      </w:r>
      <w:r w:rsidRPr="001D6912">
        <w:t>федеральном</w:t>
      </w:r>
      <w:r w:rsidR="007F577E" w:rsidRPr="001D6912">
        <w:t xml:space="preserve"> </w:t>
      </w:r>
      <w:r w:rsidRPr="001D6912">
        <w:t>бюджете</w:t>
      </w:r>
      <w:r w:rsidR="007F577E" w:rsidRPr="001D6912">
        <w:t xml:space="preserve"> </w:t>
      </w:r>
      <w:r w:rsidRPr="001D6912">
        <w:t>они</w:t>
      </w:r>
      <w:r w:rsidR="007F577E" w:rsidRPr="001D6912">
        <w:t xml:space="preserve"> </w:t>
      </w:r>
      <w:r w:rsidRPr="001D6912">
        <w:t>тоже</w:t>
      </w:r>
      <w:r w:rsidR="007F577E" w:rsidRPr="001D6912">
        <w:t xml:space="preserve"> </w:t>
      </w:r>
      <w:r w:rsidRPr="001D6912">
        <w:t>не</w:t>
      </w:r>
      <w:r w:rsidR="007F577E" w:rsidRPr="001D6912">
        <w:t xml:space="preserve"> </w:t>
      </w:r>
      <w:r w:rsidRPr="001D6912">
        <w:t>заложены.</w:t>
      </w:r>
      <w:r w:rsidR="007F577E" w:rsidRPr="001D6912">
        <w:t xml:space="preserve"> </w:t>
      </w:r>
      <w:r w:rsidRPr="001D6912">
        <w:t>Тогда</w:t>
      </w:r>
      <w:r w:rsidR="007F577E" w:rsidRPr="001D6912">
        <w:t xml:space="preserve"> </w:t>
      </w:r>
      <w:r w:rsidRPr="001D6912">
        <w:t>где?</w:t>
      </w:r>
      <w:r w:rsidR="007F577E" w:rsidRPr="001D6912">
        <w:t xml:space="preserve"> </w:t>
      </w:r>
      <w:r w:rsidRPr="001D6912">
        <w:t>В</w:t>
      </w:r>
      <w:r w:rsidR="007F577E" w:rsidRPr="001D6912">
        <w:t xml:space="preserve"> </w:t>
      </w:r>
      <w:r w:rsidRPr="001D6912">
        <w:t>Фонде</w:t>
      </w:r>
      <w:r w:rsidR="007F577E" w:rsidRPr="001D6912">
        <w:t xml:space="preserve"> </w:t>
      </w:r>
      <w:r w:rsidRPr="001D6912">
        <w:t>национального</w:t>
      </w:r>
      <w:r w:rsidR="007F577E" w:rsidRPr="001D6912">
        <w:t xml:space="preserve"> </w:t>
      </w:r>
      <w:r w:rsidRPr="001D6912">
        <w:t>благосостояния.</w:t>
      </w:r>
      <w:r w:rsidR="007F577E" w:rsidRPr="001D6912">
        <w:t xml:space="preserve"> </w:t>
      </w:r>
      <w:r w:rsidRPr="001D6912">
        <w:t>Но</w:t>
      </w:r>
      <w:r w:rsidR="007F577E" w:rsidRPr="001D6912">
        <w:t xml:space="preserve"> </w:t>
      </w:r>
      <w:r w:rsidRPr="001D6912">
        <w:t>для</w:t>
      </w:r>
      <w:r w:rsidR="007F577E" w:rsidRPr="001D6912">
        <w:t xml:space="preserve"> </w:t>
      </w:r>
      <w:r w:rsidRPr="001D6912">
        <w:t>таких</w:t>
      </w:r>
      <w:r w:rsidR="007F577E" w:rsidRPr="001D6912">
        <w:t xml:space="preserve"> </w:t>
      </w:r>
      <w:r w:rsidRPr="001D6912">
        <w:t>решений</w:t>
      </w:r>
      <w:r w:rsidR="007F577E" w:rsidRPr="001D6912">
        <w:t xml:space="preserve"> </w:t>
      </w:r>
      <w:r w:rsidRPr="001D6912">
        <w:t>требуется</w:t>
      </w:r>
      <w:r w:rsidR="007F577E" w:rsidRPr="001D6912">
        <w:t xml:space="preserve"> </w:t>
      </w:r>
      <w:r w:rsidRPr="001D6912">
        <w:t>самое</w:t>
      </w:r>
      <w:r w:rsidR="007F577E" w:rsidRPr="001D6912">
        <w:t xml:space="preserve"> </w:t>
      </w:r>
      <w:r w:rsidRPr="001D6912">
        <w:t>высокое</w:t>
      </w:r>
      <w:r w:rsidR="007F577E" w:rsidRPr="001D6912">
        <w:t xml:space="preserve"> </w:t>
      </w:r>
      <w:r w:rsidRPr="001D6912">
        <w:t>политическое</w:t>
      </w:r>
      <w:r w:rsidR="007F577E" w:rsidRPr="001D6912">
        <w:t xml:space="preserve"> </w:t>
      </w:r>
      <w:r w:rsidRPr="001D6912">
        <w:t>решение,</w:t>
      </w:r>
      <w:r w:rsidR="007F577E" w:rsidRPr="001D6912">
        <w:t xml:space="preserve"> </w:t>
      </w:r>
      <w:r w:rsidRPr="001D6912">
        <w:t>это</w:t>
      </w:r>
      <w:r w:rsidR="007F577E" w:rsidRPr="001D6912">
        <w:t xml:space="preserve"> </w:t>
      </w:r>
      <w:r w:rsidRPr="001D6912">
        <w:t>уровень</w:t>
      </w:r>
      <w:r w:rsidR="007F577E" w:rsidRPr="001D6912">
        <w:t xml:space="preserve"> </w:t>
      </w:r>
      <w:r w:rsidRPr="001D6912">
        <w:t>президента,</w:t>
      </w:r>
      <w:r w:rsidR="007F577E" w:rsidRPr="001D6912">
        <w:t xml:space="preserve"> </w:t>
      </w:r>
      <w:r w:rsidRPr="001D6912">
        <w:t>-</w:t>
      </w:r>
      <w:r w:rsidR="007F577E" w:rsidRPr="001D6912">
        <w:t xml:space="preserve"> </w:t>
      </w:r>
      <w:r w:rsidRPr="001D6912">
        <w:t>добавил</w:t>
      </w:r>
      <w:r w:rsidR="007F577E" w:rsidRPr="001D6912">
        <w:t xml:space="preserve"> </w:t>
      </w:r>
      <w:r w:rsidRPr="001D6912">
        <w:t>Рязанский.</w:t>
      </w:r>
    </w:p>
    <w:p w14:paraId="451AE8C1" w14:textId="77777777" w:rsidR="002E1ED2" w:rsidRPr="001D6912" w:rsidRDefault="002E1ED2" w:rsidP="002E1ED2">
      <w:r w:rsidRPr="001D6912">
        <w:t>Ранее</w:t>
      </w:r>
      <w:r w:rsidR="007F577E" w:rsidRPr="001D6912">
        <w:t xml:space="preserve"> </w:t>
      </w:r>
      <w:r w:rsidRPr="001D6912">
        <w:t>вице-спикер</w:t>
      </w:r>
      <w:r w:rsidR="007F577E" w:rsidRPr="001D6912">
        <w:t xml:space="preserve"> </w:t>
      </w:r>
      <w:r w:rsidRPr="001D6912">
        <w:t>Госдумы</w:t>
      </w:r>
      <w:r w:rsidR="007F577E" w:rsidRPr="001D6912">
        <w:t xml:space="preserve"> </w:t>
      </w:r>
      <w:r w:rsidRPr="001D6912">
        <w:t>Борис</w:t>
      </w:r>
      <w:r w:rsidR="007F577E" w:rsidRPr="001D6912">
        <w:t xml:space="preserve"> </w:t>
      </w:r>
      <w:r w:rsidRPr="001D6912">
        <w:t>Чернышов</w:t>
      </w:r>
      <w:r w:rsidR="007F577E" w:rsidRPr="001D6912">
        <w:t xml:space="preserve"> </w:t>
      </w:r>
      <w:r w:rsidRPr="001D6912">
        <w:t>(ЛДПР)</w:t>
      </w:r>
      <w:r w:rsidR="007F577E" w:rsidRPr="001D6912">
        <w:t xml:space="preserve"> </w:t>
      </w:r>
      <w:r w:rsidRPr="001D6912">
        <w:t>сообщил,</w:t>
      </w:r>
      <w:r w:rsidR="007F577E" w:rsidRPr="001D6912">
        <w:t xml:space="preserve"> </w:t>
      </w:r>
      <w:r w:rsidRPr="001D6912">
        <w:t>что</w:t>
      </w:r>
      <w:r w:rsidR="007F577E" w:rsidRPr="001D6912">
        <w:t xml:space="preserve"> </w:t>
      </w:r>
      <w:r w:rsidRPr="001D6912">
        <w:t>законопроект</w:t>
      </w:r>
      <w:r w:rsidR="007F577E" w:rsidRPr="001D6912">
        <w:t xml:space="preserve"> </w:t>
      </w:r>
      <w:r w:rsidRPr="001D6912">
        <w:t>о</w:t>
      </w:r>
      <w:r w:rsidR="007F577E" w:rsidRPr="001D6912">
        <w:t xml:space="preserve"> </w:t>
      </w:r>
      <w:r w:rsidRPr="001D6912">
        <w:t>ежегодной</w:t>
      </w:r>
      <w:r w:rsidR="007F577E" w:rsidRPr="001D6912">
        <w:t xml:space="preserve"> </w:t>
      </w:r>
      <w:r w:rsidRPr="001D6912">
        <w:t>выплате</w:t>
      </w:r>
      <w:r w:rsidR="007F577E" w:rsidRPr="001D6912">
        <w:t xml:space="preserve"> </w:t>
      </w:r>
      <w:r w:rsidRPr="001D6912">
        <w:t>13-й</w:t>
      </w:r>
      <w:r w:rsidR="007F577E" w:rsidRPr="001D6912">
        <w:t xml:space="preserve"> </w:t>
      </w:r>
      <w:r w:rsidRPr="001D6912">
        <w:t>пенсии</w:t>
      </w:r>
      <w:r w:rsidR="007F577E" w:rsidRPr="001D6912">
        <w:t xml:space="preserve"> </w:t>
      </w:r>
      <w:r w:rsidRPr="001D6912">
        <w:t>ко</w:t>
      </w:r>
      <w:r w:rsidR="007F577E" w:rsidRPr="001D6912">
        <w:t xml:space="preserve"> </w:t>
      </w:r>
      <w:r w:rsidRPr="001D6912">
        <w:t>дню</w:t>
      </w:r>
      <w:r w:rsidR="007F577E" w:rsidRPr="001D6912">
        <w:t xml:space="preserve"> </w:t>
      </w:r>
      <w:r w:rsidRPr="001D6912">
        <w:t>рождения</w:t>
      </w:r>
      <w:r w:rsidR="007F577E" w:rsidRPr="001D6912">
        <w:t xml:space="preserve"> </w:t>
      </w:r>
      <w:r w:rsidRPr="001D6912">
        <w:t>всем</w:t>
      </w:r>
      <w:r w:rsidR="007F577E" w:rsidRPr="001D6912">
        <w:t xml:space="preserve"> </w:t>
      </w:r>
      <w:r w:rsidRPr="001D6912">
        <w:t>категориям</w:t>
      </w:r>
      <w:r w:rsidR="007F577E" w:rsidRPr="001D6912">
        <w:t xml:space="preserve"> </w:t>
      </w:r>
      <w:r w:rsidRPr="001D6912">
        <w:t>пенсионеров</w:t>
      </w:r>
      <w:r w:rsidR="007F577E" w:rsidRPr="001D6912">
        <w:t xml:space="preserve"> </w:t>
      </w:r>
      <w:r w:rsidRPr="001D6912">
        <w:t>внесут</w:t>
      </w:r>
      <w:r w:rsidR="007F577E" w:rsidRPr="001D6912">
        <w:t xml:space="preserve"> </w:t>
      </w:r>
      <w:r w:rsidRPr="001D6912">
        <w:t>в</w:t>
      </w:r>
      <w:r w:rsidR="007F577E" w:rsidRPr="001D6912">
        <w:t xml:space="preserve"> </w:t>
      </w:r>
      <w:r w:rsidRPr="001D6912">
        <w:t>Госдуму</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это</w:t>
      </w:r>
      <w:r w:rsidR="007F577E" w:rsidRPr="001D6912">
        <w:t xml:space="preserve"> </w:t>
      </w:r>
      <w:r w:rsidRPr="001D6912">
        <w:t>должно</w:t>
      </w:r>
      <w:r w:rsidR="007F577E" w:rsidRPr="001D6912">
        <w:t xml:space="preserve"> </w:t>
      </w:r>
      <w:r w:rsidRPr="001D6912">
        <w:t>стать</w:t>
      </w:r>
      <w:r w:rsidR="007F577E" w:rsidRPr="001D6912">
        <w:t xml:space="preserve"> </w:t>
      </w:r>
      <w:r w:rsidRPr="001D6912">
        <w:t>дополнительной</w:t>
      </w:r>
      <w:r w:rsidR="007F577E" w:rsidRPr="001D6912">
        <w:t xml:space="preserve"> </w:t>
      </w:r>
      <w:r w:rsidRPr="001D6912">
        <w:t>поддержкой,</w:t>
      </w:r>
      <w:r w:rsidR="007F577E" w:rsidRPr="001D6912">
        <w:t xml:space="preserve"> </w:t>
      </w:r>
      <w:r w:rsidRPr="001D6912">
        <w:t>которая</w:t>
      </w:r>
      <w:r w:rsidR="007F577E" w:rsidRPr="001D6912">
        <w:t xml:space="preserve"> </w:t>
      </w:r>
      <w:r w:rsidRPr="001D6912">
        <w:t>позволит</w:t>
      </w:r>
      <w:r w:rsidR="007F577E" w:rsidRPr="001D6912">
        <w:t xml:space="preserve"> </w:t>
      </w:r>
      <w:r w:rsidRPr="001D6912">
        <w:t>как</w:t>
      </w:r>
      <w:r w:rsidR="007F577E" w:rsidRPr="001D6912">
        <w:t xml:space="preserve"> </w:t>
      </w:r>
      <w:r w:rsidRPr="001D6912">
        <w:t>следует</w:t>
      </w:r>
      <w:r w:rsidR="007F577E" w:rsidRPr="001D6912">
        <w:t xml:space="preserve"> </w:t>
      </w:r>
      <w:r w:rsidRPr="001D6912">
        <w:t>отметить</w:t>
      </w:r>
      <w:r w:rsidR="007F577E" w:rsidRPr="001D6912">
        <w:t xml:space="preserve"> </w:t>
      </w:r>
      <w:r w:rsidRPr="001D6912">
        <w:t>праздник</w:t>
      </w:r>
      <w:r w:rsidR="007F577E" w:rsidRPr="001D6912">
        <w:t xml:space="preserve"> </w:t>
      </w:r>
      <w:r w:rsidRPr="001D6912">
        <w:t>или</w:t>
      </w:r>
      <w:r w:rsidR="007F577E" w:rsidRPr="001D6912">
        <w:t xml:space="preserve"> </w:t>
      </w:r>
      <w:r w:rsidRPr="001D6912">
        <w:t>прикупить</w:t>
      </w:r>
      <w:r w:rsidR="007F577E" w:rsidRPr="001D6912">
        <w:t xml:space="preserve"> </w:t>
      </w:r>
      <w:r w:rsidRPr="001D6912">
        <w:t>что-то</w:t>
      </w:r>
      <w:r w:rsidR="007F577E" w:rsidRPr="001D6912">
        <w:t xml:space="preserve"> </w:t>
      </w:r>
      <w:r w:rsidRPr="001D6912">
        <w:t>для</w:t>
      </w:r>
      <w:r w:rsidR="007F577E" w:rsidRPr="001D6912">
        <w:t xml:space="preserve"> </w:t>
      </w:r>
      <w:r w:rsidRPr="001D6912">
        <w:t>личных</w:t>
      </w:r>
      <w:r w:rsidR="007F577E" w:rsidRPr="001D6912">
        <w:t xml:space="preserve"> </w:t>
      </w:r>
      <w:r w:rsidRPr="001D6912">
        <w:t>нужд.</w:t>
      </w:r>
    </w:p>
    <w:p w14:paraId="34600184" w14:textId="77777777" w:rsidR="002E1ED2" w:rsidRPr="001D6912" w:rsidRDefault="002E1ED2" w:rsidP="002E1ED2">
      <w:hyperlink r:id="rId34" w:history="1">
        <w:r w:rsidRPr="001D6912">
          <w:rPr>
            <w:rStyle w:val="a3"/>
          </w:rPr>
          <w:t>https://news.ru/society/soyuz-pensionerov-raskryl-zhdat-li-pozhilym-13-yu-pensiyu-v-den-rozhdeniya/</w:t>
        </w:r>
      </w:hyperlink>
      <w:r w:rsidR="007F577E" w:rsidRPr="001D6912">
        <w:t xml:space="preserve"> </w:t>
      </w:r>
    </w:p>
    <w:p w14:paraId="6226F0C7" w14:textId="77777777" w:rsidR="00CF1FD5" w:rsidRPr="001D6912" w:rsidRDefault="00CF1FD5" w:rsidP="00CF1FD5">
      <w:pPr>
        <w:pStyle w:val="2"/>
      </w:pPr>
      <w:bookmarkStart w:id="105" w:name="_Toc185225656"/>
      <w:r w:rsidRPr="001D6912">
        <w:t>Взгляд.</w:t>
      </w:r>
      <w:r w:rsidRPr="001D6912">
        <w:rPr>
          <w:lang w:val="en-US"/>
        </w:rPr>
        <w:t>ru</w:t>
      </w:r>
      <w:r w:rsidRPr="001D6912">
        <w:t>,</w:t>
      </w:r>
      <w:r w:rsidR="007F577E" w:rsidRPr="001D6912">
        <w:t xml:space="preserve"> </w:t>
      </w:r>
      <w:r w:rsidRPr="001D6912">
        <w:t>13.12.2024,</w:t>
      </w:r>
      <w:r w:rsidR="007F577E" w:rsidRPr="001D6912">
        <w:t xml:space="preserve"> </w:t>
      </w:r>
      <w:r w:rsidRPr="001D6912">
        <w:t>Эксперт</w:t>
      </w:r>
      <w:r w:rsidR="007F577E" w:rsidRPr="001D6912">
        <w:t xml:space="preserve"> </w:t>
      </w:r>
      <w:r w:rsidRPr="001D6912">
        <w:t>объяснила</w:t>
      </w:r>
      <w:r w:rsidR="007F577E" w:rsidRPr="001D6912">
        <w:t xml:space="preserve"> </w:t>
      </w:r>
      <w:r w:rsidRPr="001D6912">
        <w:t>смысл</w:t>
      </w:r>
      <w:r w:rsidR="007F577E" w:rsidRPr="001D6912">
        <w:t xml:space="preserve"> </w:t>
      </w:r>
      <w:r w:rsidRPr="001D6912">
        <w:t>включения</w:t>
      </w:r>
      <w:r w:rsidR="007F577E" w:rsidRPr="001D6912">
        <w:t xml:space="preserve"> </w:t>
      </w:r>
      <w:r w:rsidRPr="001D6912">
        <w:t>в</w:t>
      </w:r>
      <w:r w:rsidR="007F577E" w:rsidRPr="001D6912">
        <w:t xml:space="preserve"> </w:t>
      </w:r>
      <w:r w:rsidRPr="001D6912">
        <w:t>пенсионный</w:t>
      </w:r>
      <w:r w:rsidR="007F577E" w:rsidRPr="001D6912">
        <w:t xml:space="preserve"> </w:t>
      </w:r>
      <w:r w:rsidRPr="001D6912">
        <w:t>стаж</w:t>
      </w:r>
      <w:r w:rsidR="007F577E" w:rsidRPr="001D6912">
        <w:t xml:space="preserve"> </w:t>
      </w:r>
      <w:r w:rsidRPr="001D6912">
        <w:t>россиян</w:t>
      </w:r>
      <w:r w:rsidR="007F577E" w:rsidRPr="001D6912">
        <w:t xml:space="preserve"> </w:t>
      </w:r>
      <w:r w:rsidRPr="001D6912">
        <w:t>работу</w:t>
      </w:r>
      <w:r w:rsidR="007F577E" w:rsidRPr="001D6912">
        <w:t xml:space="preserve"> </w:t>
      </w:r>
      <w:r w:rsidRPr="001D6912">
        <w:t>на</w:t>
      </w:r>
      <w:r w:rsidR="007F577E" w:rsidRPr="001D6912">
        <w:t xml:space="preserve"> </w:t>
      </w:r>
      <w:r w:rsidRPr="001D6912">
        <w:t>Украине</w:t>
      </w:r>
      <w:bookmarkEnd w:id="105"/>
    </w:p>
    <w:p w14:paraId="0AEFFB9B" w14:textId="77777777" w:rsidR="00CF1FD5" w:rsidRPr="001D6912" w:rsidRDefault="00CF1FD5" w:rsidP="00474FCF">
      <w:pPr>
        <w:pStyle w:val="3"/>
      </w:pPr>
      <w:bookmarkStart w:id="106" w:name="_Toc185225657"/>
      <w:r w:rsidRPr="001D6912">
        <w:t>Теперь</w:t>
      </w:r>
      <w:r w:rsidR="007F577E" w:rsidRPr="001D6912">
        <w:t xml:space="preserve"> </w:t>
      </w:r>
      <w:r w:rsidRPr="001D6912">
        <w:t>российские</w:t>
      </w:r>
      <w:r w:rsidR="007F577E" w:rsidRPr="001D6912">
        <w:t xml:space="preserve"> </w:t>
      </w:r>
      <w:r w:rsidRPr="001D6912">
        <w:t>граждане</w:t>
      </w:r>
      <w:r w:rsidR="007F577E" w:rsidRPr="001D6912">
        <w:t xml:space="preserve"> </w:t>
      </w:r>
      <w:r w:rsidRPr="001D6912">
        <w:t>в</w:t>
      </w:r>
      <w:r w:rsidR="007F577E" w:rsidRPr="001D6912">
        <w:t xml:space="preserve"> </w:t>
      </w:r>
      <w:r w:rsidRPr="001D6912">
        <w:t>новых</w:t>
      </w:r>
      <w:r w:rsidR="007F577E" w:rsidRPr="001D6912">
        <w:t xml:space="preserve"> </w:t>
      </w:r>
      <w:r w:rsidRPr="001D6912">
        <w:t>регионах</w:t>
      </w:r>
      <w:r w:rsidR="007F577E" w:rsidRPr="001D6912">
        <w:t xml:space="preserve"> </w:t>
      </w:r>
      <w:r w:rsidRPr="001D6912">
        <w:t>и</w:t>
      </w:r>
      <w:r w:rsidR="007F577E" w:rsidRPr="001D6912">
        <w:t xml:space="preserve"> </w:t>
      </w:r>
      <w:r w:rsidRPr="001D6912">
        <w:t>жители</w:t>
      </w:r>
      <w:r w:rsidR="007F577E" w:rsidRPr="001D6912">
        <w:t xml:space="preserve"> </w:t>
      </w:r>
      <w:r w:rsidRPr="001D6912">
        <w:t>Украины,</w:t>
      </w:r>
      <w:r w:rsidR="007F577E" w:rsidRPr="001D6912">
        <w:t xml:space="preserve"> </w:t>
      </w:r>
      <w:r w:rsidRPr="001D6912">
        <w:t>которые</w:t>
      </w:r>
      <w:r w:rsidR="007F577E" w:rsidRPr="001D6912">
        <w:t xml:space="preserve"> </w:t>
      </w:r>
      <w:r w:rsidRPr="001D6912">
        <w:t>стали</w:t>
      </w:r>
      <w:r w:rsidR="007F577E" w:rsidRPr="001D6912">
        <w:t xml:space="preserve"> </w:t>
      </w:r>
      <w:r w:rsidRPr="001D6912">
        <w:t>гражданами</w:t>
      </w:r>
      <w:r w:rsidR="007F577E" w:rsidRPr="001D6912">
        <w:t xml:space="preserve"> </w:t>
      </w:r>
      <w:r w:rsidRPr="001D6912">
        <w:t>РФ,</w:t>
      </w:r>
      <w:r w:rsidR="007F577E" w:rsidRPr="001D6912">
        <w:t xml:space="preserve"> </w:t>
      </w:r>
      <w:r w:rsidRPr="001D6912">
        <w:t>будут</w:t>
      </w:r>
      <w:r w:rsidR="007F577E" w:rsidRPr="001D6912">
        <w:t xml:space="preserve"> </w:t>
      </w:r>
      <w:r w:rsidRPr="001D6912">
        <w:t>выходить</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точно</w:t>
      </w:r>
      <w:r w:rsidR="007F577E" w:rsidRPr="001D6912">
        <w:t xml:space="preserve"> </w:t>
      </w:r>
      <w:r w:rsidRPr="001D6912">
        <w:t>так</w:t>
      </w:r>
      <w:r w:rsidR="007F577E" w:rsidRPr="001D6912">
        <w:t xml:space="preserve"> </w:t>
      </w:r>
      <w:r w:rsidRPr="001D6912">
        <w:t>же,</w:t>
      </w:r>
      <w:r w:rsidR="007F577E" w:rsidRPr="001D6912">
        <w:t xml:space="preserve"> </w:t>
      </w:r>
      <w:r w:rsidRPr="001D6912">
        <w:t>как</w:t>
      </w:r>
      <w:r w:rsidR="007F577E" w:rsidRPr="001D6912">
        <w:t xml:space="preserve"> </w:t>
      </w:r>
      <w:r w:rsidRPr="001D6912">
        <w:t>остальные</w:t>
      </w:r>
      <w:r w:rsidR="007F577E" w:rsidRPr="001D6912">
        <w:t xml:space="preserve"> </w:t>
      </w:r>
      <w:r w:rsidRPr="001D6912">
        <w:t>россияне,</w:t>
      </w:r>
      <w:r w:rsidR="007F577E" w:rsidRPr="001D6912">
        <w:t xml:space="preserve"> </w:t>
      </w:r>
      <w:r w:rsidRPr="001D6912">
        <w:t>сказала</w:t>
      </w:r>
      <w:r w:rsidR="007F577E" w:rsidRPr="001D6912">
        <w:t xml:space="preserve"> </w:t>
      </w:r>
      <w:r w:rsidRPr="001D6912">
        <w:t>газете</w:t>
      </w:r>
      <w:r w:rsidR="007F577E" w:rsidRPr="001D6912">
        <w:t xml:space="preserve"> </w:t>
      </w:r>
      <w:r w:rsidRPr="001D6912">
        <w:t>ВЗГЛЯД</w:t>
      </w:r>
      <w:r w:rsidR="007F577E" w:rsidRPr="001D6912">
        <w:t xml:space="preserve"> </w:t>
      </w:r>
      <w:r w:rsidRPr="001D6912">
        <w:t>правозащитница</w:t>
      </w:r>
      <w:r w:rsidR="007F577E" w:rsidRPr="001D6912">
        <w:t xml:space="preserve"> </w:t>
      </w:r>
      <w:r w:rsidRPr="001D6912">
        <w:t>Лариса</w:t>
      </w:r>
      <w:r w:rsidR="007F577E" w:rsidRPr="001D6912">
        <w:t xml:space="preserve"> </w:t>
      </w:r>
      <w:r w:rsidRPr="001D6912">
        <w:t>Шеслер.</w:t>
      </w:r>
      <w:r w:rsidR="007F577E" w:rsidRPr="001D6912">
        <w:t xml:space="preserve"> </w:t>
      </w:r>
      <w:r w:rsidRPr="001D6912">
        <w:t>В</w:t>
      </w:r>
      <w:r w:rsidR="007F577E" w:rsidRPr="001D6912">
        <w:t xml:space="preserve"> </w:t>
      </w:r>
      <w:r w:rsidRPr="001D6912">
        <w:t>пятницу</w:t>
      </w:r>
      <w:r w:rsidR="007F577E" w:rsidRPr="001D6912">
        <w:t xml:space="preserve"> </w:t>
      </w:r>
      <w:r w:rsidRPr="001D6912">
        <w:t>президент</w:t>
      </w:r>
      <w:r w:rsidR="007F577E" w:rsidRPr="001D6912">
        <w:t xml:space="preserve"> </w:t>
      </w:r>
      <w:r w:rsidRPr="001D6912">
        <w:t>Владимир</w:t>
      </w:r>
      <w:r w:rsidR="007F577E" w:rsidRPr="001D6912">
        <w:t xml:space="preserve"> </w:t>
      </w:r>
      <w:r w:rsidRPr="001D6912">
        <w:t>Путин</w:t>
      </w:r>
      <w:r w:rsidR="007F577E" w:rsidRPr="001D6912">
        <w:t xml:space="preserve"> </w:t>
      </w:r>
      <w:r w:rsidRPr="001D6912">
        <w:t>включил</w:t>
      </w:r>
      <w:r w:rsidR="007F577E" w:rsidRPr="001D6912">
        <w:t xml:space="preserve"> </w:t>
      </w:r>
      <w:r w:rsidRPr="001D6912">
        <w:t>в</w:t>
      </w:r>
      <w:r w:rsidR="007F577E" w:rsidRPr="001D6912">
        <w:t xml:space="preserve"> </w:t>
      </w:r>
      <w:r w:rsidRPr="001D6912">
        <w:t>пенсионный</w:t>
      </w:r>
      <w:r w:rsidR="007F577E" w:rsidRPr="001D6912">
        <w:t xml:space="preserve"> </w:t>
      </w:r>
      <w:r w:rsidRPr="001D6912">
        <w:t>стаж</w:t>
      </w:r>
      <w:r w:rsidR="007F577E" w:rsidRPr="001D6912">
        <w:t xml:space="preserve"> </w:t>
      </w:r>
      <w:r w:rsidRPr="001D6912">
        <w:t>россиян</w:t>
      </w:r>
      <w:r w:rsidR="007F577E" w:rsidRPr="001D6912">
        <w:t xml:space="preserve"> </w:t>
      </w:r>
      <w:r w:rsidRPr="001D6912">
        <w:t>работу</w:t>
      </w:r>
      <w:r w:rsidR="007F577E" w:rsidRPr="001D6912">
        <w:t xml:space="preserve"> </w:t>
      </w:r>
      <w:r w:rsidRPr="001D6912">
        <w:t>на</w:t>
      </w:r>
      <w:r w:rsidR="007F577E" w:rsidRPr="001D6912">
        <w:t xml:space="preserve"> </w:t>
      </w:r>
      <w:r w:rsidRPr="001D6912">
        <w:t>Украине</w:t>
      </w:r>
      <w:r w:rsidR="007F577E" w:rsidRPr="001D6912">
        <w:t xml:space="preserve"> </w:t>
      </w:r>
      <w:r w:rsidRPr="001D6912">
        <w:t>до</w:t>
      </w:r>
      <w:r w:rsidR="007F577E" w:rsidRPr="001D6912">
        <w:t xml:space="preserve"> </w:t>
      </w:r>
      <w:r w:rsidRPr="001D6912">
        <w:t>начала</w:t>
      </w:r>
      <w:r w:rsidR="007F577E" w:rsidRPr="001D6912">
        <w:t xml:space="preserve"> </w:t>
      </w:r>
      <w:r w:rsidRPr="001D6912">
        <w:t>СВО.</w:t>
      </w:r>
      <w:bookmarkEnd w:id="106"/>
    </w:p>
    <w:p w14:paraId="33941FB5" w14:textId="77777777" w:rsidR="00CF1FD5" w:rsidRPr="001D6912" w:rsidRDefault="007F577E" w:rsidP="00CF1FD5">
      <w:r w:rsidRPr="001D6912">
        <w:t>«</w:t>
      </w:r>
      <w:r w:rsidR="00CF1FD5" w:rsidRPr="001D6912">
        <w:t>В</w:t>
      </w:r>
      <w:r w:rsidRPr="001D6912">
        <w:t xml:space="preserve"> </w:t>
      </w:r>
      <w:r w:rsidR="00CF1FD5" w:rsidRPr="001D6912">
        <w:t>соответствии</w:t>
      </w:r>
      <w:r w:rsidRPr="001D6912">
        <w:t xml:space="preserve"> </w:t>
      </w:r>
      <w:r w:rsidR="00CF1FD5" w:rsidRPr="001D6912">
        <w:t>с</w:t>
      </w:r>
      <w:r w:rsidRPr="001D6912">
        <w:t xml:space="preserve"> </w:t>
      </w:r>
      <w:r w:rsidR="00CF1FD5" w:rsidRPr="001D6912">
        <w:t>подписанным</w:t>
      </w:r>
      <w:r w:rsidRPr="001D6912">
        <w:t xml:space="preserve"> </w:t>
      </w:r>
      <w:r w:rsidR="00CF1FD5" w:rsidRPr="001D6912">
        <w:t>законом</w:t>
      </w:r>
      <w:r w:rsidRPr="001D6912">
        <w:t xml:space="preserve"> </w:t>
      </w:r>
      <w:r w:rsidR="00CF1FD5" w:rsidRPr="001D6912">
        <w:t>теперь</w:t>
      </w:r>
      <w:r w:rsidRPr="001D6912">
        <w:t xml:space="preserve"> </w:t>
      </w:r>
      <w:r w:rsidR="00CF1FD5" w:rsidRPr="001D6912">
        <w:t>у</w:t>
      </w:r>
      <w:r w:rsidRPr="001D6912">
        <w:t xml:space="preserve"> </w:t>
      </w:r>
      <w:r w:rsidR="00CF1FD5" w:rsidRPr="001D6912">
        <w:t>всех</w:t>
      </w:r>
      <w:r w:rsidRPr="001D6912">
        <w:t xml:space="preserve"> </w:t>
      </w:r>
      <w:r w:rsidR="00CF1FD5" w:rsidRPr="001D6912">
        <w:t>россиян</w:t>
      </w:r>
      <w:r w:rsidRPr="001D6912">
        <w:t xml:space="preserve"> </w:t>
      </w:r>
      <w:r w:rsidR="00CF1FD5" w:rsidRPr="001D6912">
        <w:t>будет</w:t>
      </w:r>
      <w:r w:rsidRPr="001D6912">
        <w:t xml:space="preserve"> </w:t>
      </w:r>
      <w:r w:rsidR="00CF1FD5" w:rsidRPr="001D6912">
        <w:t>учитываться</w:t>
      </w:r>
      <w:r w:rsidRPr="001D6912">
        <w:t xml:space="preserve"> </w:t>
      </w:r>
      <w:r w:rsidR="00CF1FD5" w:rsidRPr="001D6912">
        <w:t>стаж</w:t>
      </w:r>
      <w:r w:rsidRPr="001D6912">
        <w:t xml:space="preserve"> </w:t>
      </w:r>
      <w:r w:rsidR="00CF1FD5" w:rsidRPr="001D6912">
        <w:t>работы</w:t>
      </w:r>
      <w:r w:rsidRPr="001D6912">
        <w:t xml:space="preserve"> </w:t>
      </w:r>
      <w:r w:rsidR="00CF1FD5" w:rsidRPr="001D6912">
        <w:t>на</w:t>
      </w:r>
      <w:r w:rsidRPr="001D6912">
        <w:t xml:space="preserve"> </w:t>
      </w:r>
      <w:r w:rsidR="00CF1FD5" w:rsidRPr="001D6912">
        <w:t>Украине.</w:t>
      </w:r>
      <w:r w:rsidRPr="001D6912">
        <w:t xml:space="preserve"> </w:t>
      </w:r>
      <w:r w:rsidR="00CF1FD5" w:rsidRPr="001D6912">
        <w:t>Дело</w:t>
      </w:r>
      <w:r w:rsidRPr="001D6912">
        <w:t xml:space="preserve"> </w:t>
      </w:r>
      <w:r w:rsidR="00CF1FD5" w:rsidRPr="001D6912">
        <w:t>в</w:t>
      </w:r>
      <w:r w:rsidRPr="001D6912">
        <w:t xml:space="preserve"> </w:t>
      </w:r>
      <w:r w:rsidR="00CF1FD5" w:rsidRPr="001D6912">
        <w:t>том,</w:t>
      </w:r>
      <w:r w:rsidRPr="001D6912">
        <w:t xml:space="preserve"> </w:t>
      </w:r>
      <w:r w:rsidR="00CF1FD5" w:rsidRPr="001D6912">
        <w:t>что</w:t>
      </w:r>
      <w:r w:rsidRPr="001D6912">
        <w:t xml:space="preserve"> </w:t>
      </w:r>
      <w:r w:rsidR="00CF1FD5" w:rsidRPr="001D6912">
        <w:t>новые</w:t>
      </w:r>
      <w:r w:rsidRPr="001D6912">
        <w:t xml:space="preserve"> </w:t>
      </w:r>
      <w:r w:rsidR="00CF1FD5" w:rsidRPr="001D6912">
        <w:t>граждане,</w:t>
      </w:r>
      <w:r w:rsidRPr="001D6912">
        <w:t xml:space="preserve"> </w:t>
      </w:r>
      <w:r w:rsidR="00CF1FD5" w:rsidRPr="001D6912">
        <w:t>у</w:t>
      </w:r>
      <w:r w:rsidRPr="001D6912">
        <w:t xml:space="preserve"> </w:t>
      </w:r>
      <w:r w:rsidR="00CF1FD5" w:rsidRPr="001D6912">
        <w:t>которых</w:t>
      </w:r>
      <w:r w:rsidRPr="001D6912">
        <w:t xml:space="preserve"> </w:t>
      </w:r>
      <w:r w:rsidR="00CF1FD5" w:rsidRPr="001D6912">
        <w:t>раньше</w:t>
      </w:r>
      <w:r w:rsidRPr="001D6912">
        <w:t xml:space="preserve"> </w:t>
      </w:r>
      <w:r w:rsidR="00CF1FD5" w:rsidRPr="001D6912">
        <w:t>для</w:t>
      </w:r>
      <w:r w:rsidRPr="001D6912">
        <w:t xml:space="preserve"> </w:t>
      </w:r>
      <w:r w:rsidR="00CF1FD5" w:rsidRPr="001D6912">
        <w:t>страховой</w:t>
      </w:r>
      <w:r w:rsidRPr="001D6912">
        <w:t xml:space="preserve"> </w:t>
      </w:r>
      <w:r w:rsidR="00CF1FD5" w:rsidRPr="001D6912">
        <w:t>пенсии</w:t>
      </w:r>
      <w:r w:rsidRPr="001D6912">
        <w:t xml:space="preserve"> </w:t>
      </w:r>
      <w:r w:rsidR="00CF1FD5" w:rsidRPr="001D6912">
        <w:t>учитывался</w:t>
      </w:r>
      <w:r w:rsidRPr="001D6912">
        <w:t xml:space="preserve"> </w:t>
      </w:r>
      <w:r w:rsidR="00CF1FD5" w:rsidRPr="001D6912">
        <w:t>только</w:t>
      </w:r>
      <w:r w:rsidRPr="001D6912">
        <w:t xml:space="preserve"> </w:t>
      </w:r>
      <w:r w:rsidR="00CF1FD5" w:rsidRPr="001D6912">
        <w:t>стаж</w:t>
      </w:r>
      <w:r w:rsidRPr="001D6912">
        <w:t xml:space="preserve"> </w:t>
      </w:r>
      <w:r w:rsidR="00CF1FD5" w:rsidRPr="001D6912">
        <w:t>до</w:t>
      </w:r>
      <w:r w:rsidRPr="001D6912">
        <w:t xml:space="preserve"> </w:t>
      </w:r>
      <w:r w:rsidR="00CF1FD5" w:rsidRPr="001D6912">
        <w:t>1991</w:t>
      </w:r>
      <w:r w:rsidRPr="001D6912">
        <w:t xml:space="preserve"> </w:t>
      </w:r>
      <w:r w:rsidR="00CF1FD5" w:rsidRPr="001D6912">
        <w:t>года,</w:t>
      </w:r>
      <w:r w:rsidRPr="001D6912">
        <w:t xml:space="preserve"> </w:t>
      </w:r>
      <w:r w:rsidR="00CF1FD5" w:rsidRPr="001D6912">
        <w:t>никак</w:t>
      </w:r>
      <w:r w:rsidRPr="001D6912">
        <w:t xml:space="preserve"> </w:t>
      </w:r>
      <w:r w:rsidR="00CF1FD5" w:rsidRPr="001D6912">
        <w:t>не</w:t>
      </w:r>
      <w:r w:rsidRPr="001D6912">
        <w:t xml:space="preserve"> </w:t>
      </w:r>
      <w:r w:rsidR="00CF1FD5" w:rsidRPr="001D6912">
        <w:t>могли</w:t>
      </w:r>
      <w:r w:rsidRPr="001D6912">
        <w:t xml:space="preserve"> </w:t>
      </w:r>
      <w:r w:rsidR="00CF1FD5" w:rsidRPr="001D6912">
        <w:t>претендовать</w:t>
      </w:r>
      <w:r w:rsidRPr="001D6912">
        <w:t xml:space="preserve"> </w:t>
      </w:r>
      <w:r w:rsidR="00CF1FD5" w:rsidRPr="001D6912">
        <w:t>на</w:t>
      </w:r>
      <w:r w:rsidRPr="001D6912">
        <w:t xml:space="preserve"> </w:t>
      </w:r>
      <w:r w:rsidR="00CF1FD5" w:rsidRPr="001D6912">
        <w:t>страховую</w:t>
      </w:r>
      <w:r w:rsidRPr="001D6912">
        <w:t xml:space="preserve"> </w:t>
      </w:r>
      <w:r w:rsidR="00CF1FD5" w:rsidRPr="001D6912">
        <w:t>пенсию</w:t>
      </w:r>
      <w:r w:rsidRPr="001D6912">
        <w:t xml:space="preserve"> </w:t>
      </w:r>
      <w:r w:rsidR="00CF1FD5" w:rsidRPr="001D6912">
        <w:t>в</w:t>
      </w:r>
      <w:r w:rsidRPr="001D6912">
        <w:t xml:space="preserve"> </w:t>
      </w:r>
      <w:r w:rsidR="00CF1FD5" w:rsidRPr="001D6912">
        <w:t>соответствующем</w:t>
      </w:r>
      <w:r w:rsidRPr="001D6912">
        <w:t xml:space="preserve"> </w:t>
      </w:r>
      <w:r w:rsidR="00CF1FD5" w:rsidRPr="001D6912">
        <w:t>возрасте:</w:t>
      </w:r>
      <w:r w:rsidRPr="001D6912">
        <w:t xml:space="preserve"> </w:t>
      </w:r>
      <w:r w:rsidR="00CF1FD5" w:rsidRPr="001D6912">
        <w:t>женщины</w:t>
      </w:r>
      <w:r w:rsidRPr="001D6912">
        <w:t xml:space="preserve"> </w:t>
      </w:r>
      <w:r w:rsidR="00CF1FD5" w:rsidRPr="001D6912">
        <w:t>в</w:t>
      </w:r>
      <w:r w:rsidRPr="001D6912">
        <w:t xml:space="preserve"> </w:t>
      </w:r>
      <w:r w:rsidR="00CF1FD5" w:rsidRPr="001D6912">
        <w:t>60,</w:t>
      </w:r>
      <w:r w:rsidRPr="001D6912">
        <w:t xml:space="preserve"> </w:t>
      </w:r>
      <w:r w:rsidR="00CF1FD5" w:rsidRPr="001D6912">
        <w:t>мужчины</w:t>
      </w:r>
      <w:r w:rsidRPr="001D6912">
        <w:t xml:space="preserve"> </w:t>
      </w:r>
      <w:r w:rsidR="00CF1FD5" w:rsidRPr="001D6912">
        <w:t>в</w:t>
      </w:r>
      <w:r w:rsidRPr="001D6912">
        <w:t xml:space="preserve"> </w:t>
      </w:r>
      <w:r w:rsidR="00CF1FD5" w:rsidRPr="001D6912">
        <w:t>65</w:t>
      </w:r>
      <w:r w:rsidRPr="001D6912">
        <w:t xml:space="preserve"> </w:t>
      </w:r>
      <w:r w:rsidR="00CF1FD5" w:rsidRPr="001D6912">
        <w:t>лет</w:t>
      </w:r>
      <w:r w:rsidRPr="001D6912">
        <w:t>»</w:t>
      </w:r>
      <w:r w:rsidR="00CF1FD5" w:rsidRPr="001D6912">
        <w:t>,</w:t>
      </w:r>
      <w:r w:rsidRPr="001D6912">
        <w:t xml:space="preserve"> - </w:t>
      </w:r>
      <w:r w:rsidR="00CF1FD5" w:rsidRPr="001D6912">
        <w:t>пояснила</w:t>
      </w:r>
      <w:r w:rsidRPr="001D6912">
        <w:t xml:space="preserve"> </w:t>
      </w:r>
      <w:r w:rsidR="00CF1FD5" w:rsidRPr="001D6912">
        <w:t>Лариса</w:t>
      </w:r>
      <w:r w:rsidRPr="001D6912">
        <w:t xml:space="preserve"> </w:t>
      </w:r>
      <w:r w:rsidR="00CF1FD5" w:rsidRPr="001D6912">
        <w:t>Шеслер,</w:t>
      </w:r>
      <w:r w:rsidRPr="001D6912">
        <w:t xml:space="preserve"> </w:t>
      </w:r>
      <w:r w:rsidR="00CF1FD5" w:rsidRPr="001D6912">
        <w:t>правозащитница,</w:t>
      </w:r>
      <w:r w:rsidRPr="001D6912">
        <w:t xml:space="preserve"> </w:t>
      </w:r>
      <w:r w:rsidR="00CF1FD5" w:rsidRPr="001D6912">
        <w:t>председатель</w:t>
      </w:r>
      <w:r w:rsidRPr="001D6912">
        <w:t xml:space="preserve"> </w:t>
      </w:r>
      <w:r w:rsidR="00CF1FD5" w:rsidRPr="001D6912">
        <w:t>Союза</w:t>
      </w:r>
      <w:r w:rsidRPr="001D6912">
        <w:t xml:space="preserve"> </w:t>
      </w:r>
      <w:r w:rsidR="00CF1FD5" w:rsidRPr="001D6912">
        <w:t>политэмигрантов</w:t>
      </w:r>
      <w:r w:rsidRPr="001D6912">
        <w:t xml:space="preserve"> </w:t>
      </w:r>
      <w:r w:rsidR="00CF1FD5" w:rsidRPr="001D6912">
        <w:t>и</w:t>
      </w:r>
      <w:r w:rsidRPr="001D6912">
        <w:t xml:space="preserve"> </w:t>
      </w:r>
      <w:r w:rsidR="00CF1FD5" w:rsidRPr="001D6912">
        <w:t>политзаключенных</w:t>
      </w:r>
      <w:r w:rsidRPr="001D6912">
        <w:t xml:space="preserve"> </w:t>
      </w:r>
      <w:r w:rsidR="00CF1FD5" w:rsidRPr="001D6912">
        <w:t>Украины</w:t>
      </w:r>
      <w:r w:rsidRPr="001D6912">
        <w:t xml:space="preserve"> </w:t>
      </w:r>
      <w:r w:rsidR="00CF1FD5" w:rsidRPr="001D6912">
        <w:t>(СППУ).</w:t>
      </w:r>
    </w:p>
    <w:p w14:paraId="549137A6" w14:textId="77777777" w:rsidR="00CF1FD5" w:rsidRPr="001D6912" w:rsidRDefault="00CF1FD5" w:rsidP="00CF1FD5">
      <w:r w:rsidRPr="001D6912">
        <w:t>Она</w:t>
      </w:r>
      <w:r w:rsidR="007F577E" w:rsidRPr="001D6912">
        <w:t xml:space="preserve"> </w:t>
      </w:r>
      <w:r w:rsidRPr="001D6912">
        <w:t>напомнила,</w:t>
      </w:r>
      <w:r w:rsidR="007F577E" w:rsidRPr="001D6912">
        <w:t xml:space="preserve"> </w:t>
      </w:r>
      <w:r w:rsidRPr="001D6912">
        <w:t>что</w:t>
      </w:r>
      <w:r w:rsidR="007F577E" w:rsidRPr="001D6912">
        <w:t xml:space="preserve"> «</w:t>
      </w:r>
      <w:r w:rsidRPr="001D6912">
        <w:t>стаж,</w:t>
      </w:r>
      <w:r w:rsidR="007F577E" w:rsidRPr="001D6912">
        <w:t xml:space="preserve"> </w:t>
      </w:r>
      <w:r w:rsidRPr="001D6912">
        <w:t>необходимый</w:t>
      </w:r>
      <w:r w:rsidR="007F577E" w:rsidRPr="001D6912">
        <w:t xml:space="preserve"> </w:t>
      </w:r>
      <w:r w:rsidRPr="001D6912">
        <w:t>для</w:t>
      </w:r>
      <w:r w:rsidR="007F577E" w:rsidRPr="001D6912">
        <w:t xml:space="preserve"> </w:t>
      </w:r>
      <w:r w:rsidRPr="001D6912">
        <w:t>получения</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составляет</w:t>
      </w:r>
      <w:r w:rsidR="007F577E" w:rsidRPr="001D6912">
        <w:t xml:space="preserve"> </w:t>
      </w:r>
      <w:r w:rsidRPr="001D6912">
        <w:t>15</w:t>
      </w:r>
      <w:r w:rsidR="007F577E" w:rsidRPr="001D6912">
        <w:t xml:space="preserve"> </w:t>
      </w:r>
      <w:r w:rsidRPr="001D6912">
        <w:t>лет,</w:t>
      </w:r>
      <w:r w:rsidR="007F577E" w:rsidRPr="001D6912">
        <w:t xml:space="preserve"> </w:t>
      </w:r>
      <w:r w:rsidRPr="001D6912">
        <w:t>и</w:t>
      </w:r>
      <w:r w:rsidR="007F577E" w:rsidRPr="001D6912">
        <w:t xml:space="preserve"> </w:t>
      </w:r>
      <w:r w:rsidRPr="001D6912">
        <w:t>практически</w:t>
      </w:r>
      <w:r w:rsidR="007F577E" w:rsidRPr="001D6912">
        <w:t xml:space="preserve"> </w:t>
      </w:r>
      <w:r w:rsidRPr="001D6912">
        <w:t>все</w:t>
      </w:r>
      <w:r w:rsidR="007F577E" w:rsidRPr="001D6912">
        <w:t xml:space="preserve"> </w:t>
      </w:r>
      <w:r w:rsidRPr="001D6912">
        <w:t>получали</w:t>
      </w:r>
      <w:r w:rsidR="007F577E" w:rsidRPr="001D6912">
        <w:t xml:space="preserve"> </w:t>
      </w:r>
      <w:r w:rsidRPr="001D6912">
        <w:t>только</w:t>
      </w:r>
      <w:r w:rsidR="007F577E" w:rsidRPr="001D6912">
        <w:t xml:space="preserve"> </w:t>
      </w:r>
      <w:r w:rsidRPr="001D6912">
        <w:t>социальную</w:t>
      </w:r>
      <w:r w:rsidR="007F577E" w:rsidRPr="001D6912">
        <w:t xml:space="preserve"> </w:t>
      </w:r>
      <w:r w:rsidRPr="001D6912">
        <w:t>пенсию</w:t>
      </w:r>
      <w:r w:rsidR="007F577E" w:rsidRPr="001D6912">
        <w:t>»</w:t>
      </w:r>
      <w:r w:rsidRPr="001D6912">
        <w:t>.</w:t>
      </w:r>
    </w:p>
    <w:p w14:paraId="6210AD6D" w14:textId="77777777" w:rsidR="00CF1FD5" w:rsidRPr="001D6912" w:rsidRDefault="007F577E" w:rsidP="00CF1FD5">
      <w:r w:rsidRPr="001D6912">
        <w:t>«</w:t>
      </w:r>
      <w:r w:rsidR="00CF1FD5" w:rsidRPr="001D6912">
        <w:t>Теперь</w:t>
      </w:r>
      <w:r w:rsidRPr="001D6912">
        <w:t xml:space="preserve"> </w:t>
      </w:r>
      <w:r w:rsidR="00CF1FD5" w:rsidRPr="001D6912">
        <w:t>с</w:t>
      </w:r>
      <w:r w:rsidRPr="001D6912">
        <w:t xml:space="preserve"> </w:t>
      </w:r>
      <w:r w:rsidR="00CF1FD5" w:rsidRPr="001D6912">
        <w:t>учетом</w:t>
      </w:r>
      <w:r w:rsidRPr="001D6912">
        <w:t xml:space="preserve"> </w:t>
      </w:r>
      <w:r w:rsidR="00CF1FD5" w:rsidRPr="001D6912">
        <w:t>стажа</w:t>
      </w:r>
      <w:r w:rsidRPr="001D6912">
        <w:t xml:space="preserve"> </w:t>
      </w:r>
      <w:r w:rsidR="00CF1FD5" w:rsidRPr="001D6912">
        <w:t>работы</w:t>
      </w:r>
      <w:r w:rsidRPr="001D6912">
        <w:t xml:space="preserve"> </w:t>
      </w:r>
      <w:r w:rsidR="00CF1FD5" w:rsidRPr="001D6912">
        <w:t>на</w:t>
      </w:r>
      <w:r w:rsidRPr="001D6912">
        <w:t xml:space="preserve"> </w:t>
      </w:r>
      <w:r w:rsidR="00CF1FD5" w:rsidRPr="001D6912">
        <w:t>Украине</w:t>
      </w:r>
      <w:r w:rsidRPr="001D6912">
        <w:t xml:space="preserve"> </w:t>
      </w:r>
      <w:r w:rsidR="00CF1FD5" w:rsidRPr="001D6912">
        <w:t>жители</w:t>
      </w:r>
      <w:r w:rsidRPr="001D6912">
        <w:t xml:space="preserve"> </w:t>
      </w:r>
      <w:r w:rsidR="00CF1FD5" w:rsidRPr="001D6912">
        <w:t>новых</w:t>
      </w:r>
      <w:r w:rsidRPr="001D6912">
        <w:t xml:space="preserve"> </w:t>
      </w:r>
      <w:r w:rsidR="00CF1FD5" w:rsidRPr="001D6912">
        <w:t>регионов</w:t>
      </w:r>
      <w:r w:rsidRPr="001D6912">
        <w:t xml:space="preserve"> </w:t>
      </w:r>
      <w:r w:rsidR="00CF1FD5" w:rsidRPr="001D6912">
        <w:t>и</w:t>
      </w:r>
      <w:r w:rsidRPr="001D6912">
        <w:t xml:space="preserve"> </w:t>
      </w:r>
      <w:r w:rsidR="00CF1FD5" w:rsidRPr="001D6912">
        <w:t>выходцы</w:t>
      </w:r>
      <w:r w:rsidRPr="001D6912">
        <w:t xml:space="preserve"> </w:t>
      </w:r>
      <w:r w:rsidR="00CF1FD5" w:rsidRPr="001D6912">
        <w:t>с</w:t>
      </w:r>
      <w:r w:rsidRPr="001D6912">
        <w:t xml:space="preserve"> </w:t>
      </w:r>
      <w:r w:rsidR="00CF1FD5" w:rsidRPr="001D6912">
        <w:t>Украины,</w:t>
      </w:r>
      <w:r w:rsidRPr="001D6912">
        <w:t xml:space="preserve"> </w:t>
      </w:r>
      <w:r w:rsidR="00CF1FD5" w:rsidRPr="001D6912">
        <w:t>получившие</w:t>
      </w:r>
      <w:r w:rsidRPr="001D6912">
        <w:t xml:space="preserve"> </w:t>
      </w:r>
      <w:r w:rsidR="00CF1FD5" w:rsidRPr="001D6912">
        <w:t>российское</w:t>
      </w:r>
      <w:r w:rsidRPr="001D6912">
        <w:t xml:space="preserve"> </w:t>
      </w:r>
      <w:r w:rsidR="00CF1FD5" w:rsidRPr="001D6912">
        <w:t>гражданство,</w:t>
      </w:r>
      <w:r w:rsidRPr="001D6912">
        <w:t xml:space="preserve"> </w:t>
      </w:r>
      <w:r w:rsidR="00CF1FD5" w:rsidRPr="001D6912">
        <w:t>смогут</w:t>
      </w:r>
      <w:r w:rsidRPr="001D6912">
        <w:t xml:space="preserve"> </w:t>
      </w:r>
      <w:r w:rsidR="00CF1FD5" w:rsidRPr="001D6912">
        <w:t>выходить</w:t>
      </w:r>
      <w:r w:rsidRPr="001D6912">
        <w:t xml:space="preserve"> </w:t>
      </w:r>
      <w:r w:rsidR="00CF1FD5" w:rsidRPr="001D6912">
        <w:t>на</w:t>
      </w:r>
      <w:r w:rsidRPr="001D6912">
        <w:t xml:space="preserve"> </w:t>
      </w:r>
      <w:r w:rsidR="00CF1FD5" w:rsidRPr="001D6912">
        <w:t>пенсию</w:t>
      </w:r>
      <w:r w:rsidRPr="001D6912">
        <w:t xml:space="preserve"> </w:t>
      </w:r>
      <w:r w:rsidR="00CF1FD5" w:rsidRPr="001D6912">
        <w:t>точно</w:t>
      </w:r>
      <w:r w:rsidRPr="001D6912">
        <w:t xml:space="preserve"> </w:t>
      </w:r>
      <w:r w:rsidR="00CF1FD5" w:rsidRPr="001D6912">
        <w:t>так</w:t>
      </w:r>
      <w:r w:rsidRPr="001D6912">
        <w:t xml:space="preserve"> </w:t>
      </w:r>
      <w:r w:rsidR="00CF1FD5" w:rsidRPr="001D6912">
        <w:t>же,</w:t>
      </w:r>
      <w:r w:rsidRPr="001D6912">
        <w:t xml:space="preserve"> </w:t>
      </w:r>
      <w:r w:rsidR="00CF1FD5" w:rsidRPr="001D6912">
        <w:t>как</w:t>
      </w:r>
      <w:r w:rsidRPr="001D6912">
        <w:t xml:space="preserve"> </w:t>
      </w:r>
      <w:r w:rsidR="00CF1FD5" w:rsidRPr="001D6912">
        <w:t>остальные</w:t>
      </w:r>
      <w:r w:rsidRPr="001D6912">
        <w:t xml:space="preserve"> </w:t>
      </w:r>
      <w:r w:rsidR="00CF1FD5" w:rsidRPr="001D6912">
        <w:t>российские</w:t>
      </w:r>
      <w:r w:rsidRPr="001D6912">
        <w:t xml:space="preserve"> </w:t>
      </w:r>
      <w:r w:rsidR="00CF1FD5" w:rsidRPr="001D6912">
        <w:t>граждане.</w:t>
      </w:r>
      <w:r w:rsidRPr="001D6912">
        <w:t xml:space="preserve"> </w:t>
      </w:r>
      <w:r w:rsidR="00CF1FD5" w:rsidRPr="001D6912">
        <w:t>Именно</w:t>
      </w:r>
      <w:r w:rsidRPr="001D6912">
        <w:t xml:space="preserve"> </w:t>
      </w:r>
      <w:r w:rsidR="00CF1FD5" w:rsidRPr="001D6912">
        <w:t>в</w:t>
      </w:r>
      <w:r w:rsidRPr="001D6912">
        <w:t xml:space="preserve"> </w:t>
      </w:r>
      <w:r w:rsidR="00CF1FD5" w:rsidRPr="001D6912">
        <w:t>этом</w:t>
      </w:r>
      <w:r w:rsidRPr="001D6912">
        <w:t xml:space="preserve"> </w:t>
      </w:r>
      <w:r w:rsidR="00CF1FD5" w:rsidRPr="001D6912">
        <w:t>заключается</w:t>
      </w:r>
      <w:r w:rsidRPr="001D6912">
        <w:t xml:space="preserve"> </w:t>
      </w:r>
      <w:r w:rsidR="00CF1FD5" w:rsidRPr="001D6912">
        <w:t>главный</w:t>
      </w:r>
      <w:r w:rsidRPr="001D6912">
        <w:t xml:space="preserve"> </w:t>
      </w:r>
      <w:r w:rsidR="00CF1FD5" w:rsidRPr="001D6912">
        <w:t>смысл</w:t>
      </w:r>
      <w:r w:rsidRPr="001D6912">
        <w:t xml:space="preserve"> </w:t>
      </w:r>
      <w:r w:rsidR="00CF1FD5" w:rsidRPr="001D6912">
        <w:t>подписанного</w:t>
      </w:r>
      <w:r w:rsidRPr="001D6912">
        <w:t xml:space="preserve"> </w:t>
      </w:r>
      <w:r w:rsidR="00CF1FD5" w:rsidRPr="001D6912">
        <w:t>Путиным</w:t>
      </w:r>
      <w:r w:rsidRPr="001D6912">
        <w:t xml:space="preserve"> </w:t>
      </w:r>
      <w:r w:rsidR="00CF1FD5" w:rsidRPr="001D6912">
        <w:t>закона</w:t>
      </w:r>
      <w:r w:rsidRPr="001D6912">
        <w:t>»</w:t>
      </w:r>
      <w:r w:rsidR="00CF1FD5" w:rsidRPr="001D6912">
        <w:t>,</w:t>
      </w:r>
      <w:r w:rsidRPr="001D6912">
        <w:t xml:space="preserve"> - </w:t>
      </w:r>
      <w:r w:rsidR="00CF1FD5" w:rsidRPr="001D6912">
        <w:t>подчеркнула</w:t>
      </w:r>
      <w:r w:rsidRPr="001D6912">
        <w:t xml:space="preserve"> </w:t>
      </w:r>
      <w:r w:rsidR="00CF1FD5" w:rsidRPr="001D6912">
        <w:t>собеседница.</w:t>
      </w:r>
      <w:r w:rsidRPr="001D6912">
        <w:t xml:space="preserve"> </w:t>
      </w:r>
      <w:r w:rsidR="00CF1FD5" w:rsidRPr="001D6912">
        <w:t>При</w:t>
      </w:r>
      <w:r w:rsidRPr="001D6912">
        <w:t xml:space="preserve"> </w:t>
      </w:r>
      <w:r w:rsidR="00CF1FD5" w:rsidRPr="001D6912">
        <w:t>этом</w:t>
      </w:r>
      <w:r w:rsidRPr="001D6912">
        <w:t xml:space="preserve"> </w:t>
      </w:r>
      <w:r w:rsidR="00CF1FD5" w:rsidRPr="001D6912">
        <w:t>Шеслер</w:t>
      </w:r>
      <w:r w:rsidRPr="001D6912">
        <w:t xml:space="preserve"> </w:t>
      </w:r>
      <w:r w:rsidR="00CF1FD5" w:rsidRPr="001D6912">
        <w:lastRenderedPageBreak/>
        <w:t>допустила,</w:t>
      </w:r>
      <w:r w:rsidRPr="001D6912">
        <w:t xml:space="preserve"> </w:t>
      </w:r>
      <w:r w:rsidR="00CF1FD5" w:rsidRPr="001D6912">
        <w:t>что</w:t>
      </w:r>
      <w:r w:rsidRPr="001D6912">
        <w:t xml:space="preserve"> </w:t>
      </w:r>
      <w:r w:rsidR="00CF1FD5" w:rsidRPr="001D6912">
        <w:t>решение</w:t>
      </w:r>
      <w:r w:rsidRPr="001D6912">
        <w:t xml:space="preserve"> </w:t>
      </w:r>
      <w:r w:rsidR="00CF1FD5" w:rsidRPr="001D6912">
        <w:t>президента</w:t>
      </w:r>
      <w:r w:rsidRPr="001D6912">
        <w:t xml:space="preserve"> </w:t>
      </w:r>
      <w:r w:rsidR="00CF1FD5" w:rsidRPr="001D6912">
        <w:t>может</w:t>
      </w:r>
      <w:r w:rsidRPr="001D6912">
        <w:t xml:space="preserve"> </w:t>
      </w:r>
      <w:r w:rsidR="00CF1FD5" w:rsidRPr="001D6912">
        <w:t>побудить</w:t>
      </w:r>
      <w:r w:rsidRPr="001D6912">
        <w:t xml:space="preserve"> </w:t>
      </w:r>
      <w:r w:rsidR="00CF1FD5" w:rsidRPr="001D6912">
        <w:t>граждан</w:t>
      </w:r>
      <w:r w:rsidRPr="001D6912">
        <w:t xml:space="preserve"> </w:t>
      </w:r>
      <w:r w:rsidR="00CF1FD5" w:rsidRPr="001D6912">
        <w:t>Украины</w:t>
      </w:r>
      <w:r w:rsidRPr="001D6912">
        <w:t xml:space="preserve"> </w:t>
      </w:r>
      <w:r w:rsidR="00CF1FD5" w:rsidRPr="001D6912">
        <w:t>среднего</w:t>
      </w:r>
      <w:r w:rsidRPr="001D6912">
        <w:t xml:space="preserve"> </w:t>
      </w:r>
      <w:r w:rsidR="00CF1FD5" w:rsidRPr="001D6912">
        <w:t>и</w:t>
      </w:r>
      <w:r w:rsidRPr="001D6912">
        <w:t xml:space="preserve"> </w:t>
      </w:r>
      <w:r w:rsidR="00CF1FD5" w:rsidRPr="001D6912">
        <w:t>старшего</w:t>
      </w:r>
      <w:r w:rsidRPr="001D6912">
        <w:t xml:space="preserve"> </w:t>
      </w:r>
      <w:r w:rsidR="00CF1FD5" w:rsidRPr="001D6912">
        <w:t>возраста</w:t>
      </w:r>
      <w:r w:rsidRPr="001D6912">
        <w:t xml:space="preserve"> </w:t>
      </w:r>
      <w:r w:rsidR="00CF1FD5" w:rsidRPr="001D6912">
        <w:t>переехать</w:t>
      </w:r>
      <w:r w:rsidRPr="001D6912">
        <w:t xml:space="preserve"> </w:t>
      </w:r>
      <w:r w:rsidR="00CF1FD5" w:rsidRPr="001D6912">
        <w:t>в</w:t>
      </w:r>
      <w:r w:rsidRPr="001D6912">
        <w:t xml:space="preserve"> </w:t>
      </w:r>
      <w:r w:rsidR="00CF1FD5" w:rsidRPr="001D6912">
        <w:t>Россию.</w:t>
      </w:r>
      <w:r w:rsidRPr="001D6912">
        <w:t xml:space="preserve"> </w:t>
      </w:r>
    </w:p>
    <w:p w14:paraId="34DA0B6F" w14:textId="77777777" w:rsidR="00CF1FD5" w:rsidRPr="001D6912" w:rsidRDefault="007F577E" w:rsidP="00CF1FD5">
      <w:r w:rsidRPr="001D6912">
        <w:t>«</w:t>
      </w:r>
      <w:r w:rsidR="00CF1FD5" w:rsidRPr="001D6912">
        <w:t>Для</w:t>
      </w:r>
      <w:r w:rsidRPr="001D6912">
        <w:t xml:space="preserve"> </w:t>
      </w:r>
      <w:r w:rsidR="00CF1FD5" w:rsidRPr="001D6912">
        <w:t>тех,</w:t>
      </w:r>
      <w:r w:rsidRPr="001D6912">
        <w:t xml:space="preserve"> </w:t>
      </w:r>
      <w:r w:rsidR="00CF1FD5" w:rsidRPr="001D6912">
        <w:t>кто</w:t>
      </w:r>
      <w:r w:rsidRPr="001D6912">
        <w:t xml:space="preserve"> </w:t>
      </w:r>
      <w:r w:rsidR="00CF1FD5" w:rsidRPr="001D6912">
        <w:t>сейчас</w:t>
      </w:r>
      <w:r w:rsidRPr="001D6912">
        <w:t xml:space="preserve"> </w:t>
      </w:r>
      <w:r w:rsidR="00CF1FD5" w:rsidRPr="001D6912">
        <w:t>переезжает</w:t>
      </w:r>
      <w:r w:rsidRPr="001D6912">
        <w:t xml:space="preserve"> </w:t>
      </w:r>
      <w:r w:rsidR="00CF1FD5" w:rsidRPr="001D6912">
        <w:t>в</w:t>
      </w:r>
      <w:r w:rsidRPr="001D6912">
        <w:t xml:space="preserve"> </w:t>
      </w:r>
      <w:r w:rsidR="00CF1FD5" w:rsidRPr="001D6912">
        <w:t>Россию,</w:t>
      </w:r>
      <w:r w:rsidRPr="001D6912">
        <w:t xml:space="preserve"> </w:t>
      </w:r>
      <w:r w:rsidR="00CF1FD5" w:rsidRPr="001D6912">
        <w:t>пенсионный</w:t>
      </w:r>
      <w:r w:rsidRPr="001D6912">
        <w:t xml:space="preserve"> </w:t>
      </w:r>
      <w:r w:rsidR="00CF1FD5" w:rsidRPr="001D6912">
        <w:t>вопрос</w:t>
      </w:r>
      <w:r w:rsidRPr="001D6912">
        <w:t xml:space="preserve"> - </w:t>
      </w:r>
      <w:r w:rsidR="00CF1FD5" w:rsidRPr="001D6912">
        <w:t>не</w:t>
      </w:r>
      <w:r w:rsidRPr="001D6912">
        <w:t xml:space="preserve"> </w:t>
      </w:r>
      <w:r w:rsidR="00CF1FD5" w:rsidRPr="001D6912">
        <w:t>главный.</w:t>
      </w:r>
      <w:r w:rsidRPr="001D6912">
        <w:t xml:space="preserve"> </w:t>
      </w:r>
      <w:r w:rsidR="00CF1FD5" w:rsidRPr="001D6912">
        <w:t>Однако</w:t>
      </w:r>
      <w:r w:rsidRPr="001D6912">
        <w:t xml:space="preserve"> </w:t>
      </w:r>
      <w:r w:rsidR="00CF1FD5" w:rsidRPr="001D6912">
        <w:t>многие</w:t>
      </w:r>
      <w:r w:rsidRPr="001D6912">
        <w:t xml:space="preserve"> </w:t>
      </w:r>
      <w:r w:rsidR="00CF1FD5" w:rsidRPr="001D6912">
        <w:t>люди</w:t>
      </w:r>
      <w:r w:rsidRPr="001D6912">
        <w:t xml:space="preserve"> </w:t>
      </w:r>
      <w:r w:rsidR="00CF1FD5" w:rsidRPr="001D6912">
        <w:t>беспокоятся,</w:t>
      </w:r>
      <w:r w:rsidRPr="001D6912">
        <w:t xml:space="preserve"> </w:t>
      </w:r>
      <w:r w:rsidR="00CF1FD5" w:rsidRPr="001D6912">
        <w:t>что</w:t>
      </w:r>
      <w:r w:rsidRPr="001D6912">
        <w:t xml:space="preserve"> </w:t>
      </w:r>
      <w:r w:rsidR="00CF1FD5" w:rsidRPr="001D6912">
        <w:t>в</w:t>
      </w:r>
      <w:r w:rsidRPr="001D6912">
        <w:t xml:space="preserve"> </w:t>
      </w:r>
      <w:r w:rsidR="00CF1FD5" w:rsidRPr="001D6912">
        <w:t>России</w:t>
      </w:r>
      <w:r w:rsidRPr="001D6912">
        <w:t xml:space="preserve"> </w:t>
      </w:r>
      <w:r w:rsidR="00CF1FD5" w:rsidRPr="001D6912">
        <w:t>они</w:t>
      </w:r>
      <w:r w:rsidRPr="001D6912">
        <w:t xml:space="preserve"> </w:t>
      </w:r>
      <w:r w:rsidR="00CF1FD5" w:rsidRPr="001D6912">
        <w:t>потеряют</w:t>
      </w:r>
      <w:r w:rsidRPr="001D6912">
        <w:t xml:space="preserve"> </w:t>
      </w:r>
      <w:r w:rsidR="00CF1FD5" w:rsidRPr="001D6912">
        <w:t>право</w:t>
      </w:r>
      <w:r w:rsidRPr="001D6912">
        <w:t xml:space="preserve"> </w:t>
      </w:r>
      <w:r w:rsidR="00CF1FD5" w:rsidRPr="001D6912">
        <w:t>на</w:t>
      </w:r>
      <w:r w:rsidRPr="001D6912">
        <w:t xml:space="preserve"> </w:t>
      </w:r>
      <w:r w:rsidR="00CF1FD5" w:rsidRPr="001D6912">
        <w:t>страховую</w:t>
      </w:r>
      <w:r w:rsidRPr="001D6912">
        <w:t xml:space="preserve"> </w:t>
      </w:r>
      <w:r w:rsidR="00CF1FD5" w:rsidRPr="001D6912">
        <w:t>пенсию</w:t>
      </w:r>
      <w:r w:rsidRPr="001D6912">
        <w:t xml:space="preserve"> </w:t>
      </w:r>
      <w:r w:rsidR="00CF1FD5" w:rsidRPr="001D6912">
        <w:t>и</w:t>
      </w:r>
      <w:r w:rsidRPr="001D6912">
        <w:t xml:space="preserve"> </w:t>
      </w:r>
      <w:r w:rsidR="00CF1FD5" w:rsidRPr="001D6912">
        <w:t>будут</w:t>
      </w:r>
      <w:r w:rsidRPr="001D6912">
        <w:t xml:space="preserve"> </w:t>
      </w:r>
      <w:r w:rsidR="00CF1FD5" w:rsidRPr="001D6912">
        <w:t>получать</w:t>
      </w:r>
      <w:r w:rsidRPr="001D6912">
        <w:t xml:space="preserve"> </w:t>
      </w:r>
      <w:r w:rsidR="00CF1FD5" w:rsidRPr="001D6912">
        <w:t>только</w:t>
      </w:r>
      <w:r w:rsidRPr="001D6912">
        <w:t xml:space="preserve"> </w:t>
      </w:r>
      <w:r w:rsidR="00CF1FD5" w:rsidRPr="001D6912">
        <w:t>социальное</w:t>
      </w:r>
      <w:r w:rsidRPr="001D6912">
        <w:t xml:space="preserve"> </w:t>
      </w:r>
      <w:r w:rsidR="00CF1FD5" w:rsidRPr="001D6912">
        <w:t>пособие,</w:t>
      </w:r>
      <w:r w:rsidRPr="001D6912">
        <w:t xml:space="preserve"> </w:t>
      </w:r>
      <w:r w:rsidR="00CF1FD5" w:rsidRPr="001D6912">
        <w:t>так</w:t>
      </w:r>
      <w:r w:rsidRPr="001D6912">
        <w:t xml:space="preserve"> </w:t>
      </w:r>
      <w:r w:rsidR="00CF1FD5" w:rsidRPr="001D6912">
        <w:t>как</w:t>
      </w:r>
      <w:r w:rsidRPr="001D6912">
        <w:t xml:space="preserve"> </w:t>
      </w:r>
      <w:r w:rsidR="00CF1FD5" w:rsidRPr="001D6912">
        <w:t>выработать</w:t>
      </w:r>
      <w:r w:rsidRPr="001D6912">
        <w:t xml:space="preserve"> </w:t>
      </w:r>
      <w:r w:rsidR="00CF1FD5" w:rsidRPr="001D6912">
        <w:t>необходимый</w:t>
      </w:r>
      <w:r w:rsidRPr="001D6912">
        <w:t xml:space="preserve"> </w:t>
      </w:r>
      <w:r w:rsidR="00CF1FD5" w:rsidRPr="001D6912">
        <w:t>для</w:t>
      </w:r>
      <w:r w:rsidRPr="001D6912">
        <w:t xml:space="preserve"> </w:t>
      </w:r>
      <w:r w:rsidR="00CF1FD5" w:rsidRPr="001D6912">
        <w:t>получения</w:t>
      </w:r>
      <w:r w:rsidRPr="001D6912">
        <w:t xml:space="preserve"> </w:t>
      </w:r>
      <w:r w:rsidR="00CF1FD5" w:rsidRPr="001D6912">
        <w:t>страховой</w:t>
      </w:r>
      <w:r w:rsidRPr="001D6912">
        <w:t xml:space="preserve"> </w:t>
      </w:r>
      <w:r w:rsidR="00CF1FD5" w:rsidRPr="001D6912">
        <w:t>пенсии</w:t>
      </w:r>
      <w:r w:rsidRPr="001D6912">
        <w:t xml:space="preserve"> </w:t>
      </w:r>
      <w:r w:rsidR="00CF1FD5" w:rsidRPr="001D6912">
        <w:t>стаж</w:t>
      </w:r>
      <w:r w:rsidRPr="001D6912">
        <w:t xml:space="preserve"> </w:t>
      </w:r>
      <w:r w:rsidR="00CF1FD5" w:rsidRPr="001D6912">
        <w:t>они</w:t>
      </w:r>
      <w:r w:rsidRPr="001D6912">
        <w:t xml:space="preserve"> </w:t>
      </w:r>
      <w:r w:rsidR="00CF1FD5" w:rsidRPr="001D6912">
        <w:t>уже</w:t>
      </w:r>
      <w:r w:rsidRPr="001D6912">
        <w:t xml:space="preserve"> </w:t>
      </w:r>
      <w:r w:rsidR="00CF1FD5" w:rsidRPr="001D6912">
        <w:t>не</w:t>
      </w:r>
      <w:r w:rsidRPr="001D6912">
        <w:t xml:space="preserve"> </w:t>
      </w:r>
      <w:r w:rsidR="00CF1FD5" w:rsidRPr="001D6912">
        <w:t>успеют.</w:t>
      </w:r>
      <w:r w:rsidRPr="001D6912">
        <w:t xml:space="preserve"> </w:t>
      </w:r>
      <w:r w:rsidR="00CF1FD5" w:rsidRPr="001D6912">
        <w:t>А</w:t>
      </w:r>
      <w:r w:rsidRPr="001D6912">
        <w:t xml:space="preserve"> </w:t>
      </w:r>
      <w:r w:rsidR="00CF1FD5" w:rsidRPr="001D6912">
        <w:t>если</w:t>
      </w:r>
      <w:r w:rsidRPr="001D6912">
        <w:t xml:space="preserve"> </w:t>
      </w:r>
      <w:r w:rsidR="00CF1FD5" w:rsidRPr="001D6912">
        <w:t>стаж</w:t>
      </w:r>
      <w:r w:rsidRPr="001D6912">
        <w:t xml:space="preserve"> </w:t>
      </w:r>
      <w:r w:rsidR="00CF1FD5" w:rsidRPr="001D6912">
        <w:t>работы</w:t>
      </w:r>
      <w:r w:rsidRPr="001D6912">
        <w:t xml:space="preserve"> </w:t>
      </w:r>
      <w:r w:rsidR="00CF1FD5" w:rsidRPr="001D6912">
        <w:t>на</w:t>
      </w:r>
      <w:r w:rsidRPr="001D6912">
        <w:t xml:space="preserve"> </w:t>
      </w:r>
      <w:r w:rsidR="00CF1FD5" w:rsidRPr="001D6912">
        <w:t>Украине</w:t>
      </w:r>
      <w:r w:rsidRPr="001D6912">
        <w:t xml:space="preserve"> </w:t>
      </w:r>
      <w:r w:rsidR="00CF1FD5" w:rsidRPr="001D6912">
        <w:t>будет</w:t>
      </w:r>
      <w:r w:rsidRPr="001D6912">
        <w:t xml:space="preserve"> </w:t>
      </w:r>
      <w:r w:rsidR="00CF1FD5" w:rsidRPr="001D6912">
        <w:t>учитываться,</w:t>
      </w:r>
      <w:r w:rsidRPr="001D6912">
        <w:t xml:space="preserve"> </w:t>
      </w:r>
      <w:r w:rsidR="00CF1FD5" w:rsidRPr="001D6912">
        <w:t>то,</w:t>
      </w:r>
      <w:r w:rsidRPr="001D6912">
        <w:t xml:space="preserve"> </w:t>
      </w:r>
      <w:r w:rsidR="00CF1FD5" w:rsidRPr="001D6912">
        <w:t>конечно,</w:t>
      </w:r>
      <w:r w:rsidRPr="001D6912">
        <w:t xml:space="preserve"> </w:t>
      </w:r>
      <w:r w:rsidR="00CF1FD5" w:rsidRPr="001D6912">
        <w:t>люди</w:t>
      </w:r>
      <w:r w:rsidRPr="001D6912">
        <w:t xml:space="preserve"> </w:t>
      </w:r>
      <w:r w:rsidR="00CF1FD5" w:rsidRPr="001D6912">
        <w:t>почувствуют</w:t>
      </w:r>
      <w:r w:rsidRPr="001D6912">
        <w:t xml:space="preserve"> </w:t>
      </w:r>
      <w:r w:rsidR="00CF1FD5" w:rsidRPr="001D6912">
        <w:t>себя</w:t>
      </w:r>
      <w:r w:rsidRPr="001D6912">
        <w:t xml:space="preserve"> </w:t>
      </w:r>
      <w:r w:rsidR="00CF1FD5" w:rsidRPr="001D6912">
        <w:t>более</w:t>
      </w:r>
      <w:r w:rsidRPr="001D6912">
        <w:t xml:space="preserve"> </w:t>
      </w:r>
      <w:r w:rsidR="00CF1FD5" w:rsidRPr="001D6912">
        <w:t>социально</w:t>
      </w:r>
      <w:r w:rsidRPr="001D6912">
        <w:t xml:space="preserve"> </w:t>
      </w:r>
      <w:r w:rsidR="00CF1FD5" w:rsidRPr="001D6912">
        <w:t>защищенными</w:t>
      </w:r>
      <w:r w:rsidRPr="001D6912">
        <w:t>»</w:t>
      </w:r>
      <w:r w:rsidR="00CF1FD5" w:rsidRPr="001D6912">
        <w:t>,</w:t>
      </w:r>
      <w:r w:rsidRPr="001D6912">
        <w:t xml:space="preserve"> - </w:t>
      </w:r>
      <w:r w:rsidR="00CF1FD5" w:rsidRPr="001D6912">
        <w:t>считает</w:t>
      </w:r>
      <w:r w:rsidRPr="001D6912">
        <w:t xml:space="preserve"> </w:t>
      </w:r>
      <w:r w:rsidR="00CF1FD5" w:rsidRPr="001D6912">
        <w:t>председатель</w:t>
      </w:r>
      <w:r w:rsidRPr="001D6912">
        <w:t xml:space="preserve"> </w:t>
      </w:r>
      <w:r w:rsidR="00CF1FD5" w:rsidRPr="001D6912">
        <w:t>СППУ.</w:t>
      </w:r>
    </w:p>
    <w:p w14:paraId="2BF57D30" w14:textId="77777777" w:rsidR="00CF1FD5" w:rsidRPr="001D6912" w:rsidRDefault="00CF1FD5" w:rsidP="00CF1FD5">
      <w:r w:rsidRPr="001D6912">
        <w:t>Кроме</w:t>
      </w:r>
      <w:r w:rsidR="007F577E" w:rsidRPr="001D6912">
        <w:t xml:space="preserve"> </w:t>
      </w:r>
      <w:r w:rsidRPr="001D6912">
        <w:t>того,</w:t>
      </w:r>
      <w:r w:rsidR="007F577E" w:rsidRPr="001D6912">
        <w:t xml:space="preserve"> </w:t>
      </w:r>
      <w:r w:rsidRPr="001D6912">
        <w:t>Шеслер</w:t>
      </w:r>
      <w:r w:rsidR="007F577E" w:rsidRPr="001D6912">
        <w:t xml:space="preserve"> </w:t>
      </w:r>
      <w:r w:rsidRPr="001D6912">
        <w:t>не</w:t>
      </w:r>
      <w:r w:rsidR="007F577E" w:rsidRPr="001D6912">
        <w:t xml:space="preserve"> </w:t>
      </w:r>
      <w:r w:rsidRPr="001D6912">
        <w:t>исключила,</w:t>
      </w:r>
      <w:r w:rsidR="007F577E" w:rsidRPr="001D6912">
        <w:t xml:space="preserve"> </w:t>
      </w:r>
      <w:r w:rsidRPr="001D6912">
        <w:t>что</w:t>
      </w:r>
      <w:r w:rsidR="007F577E" w:rsidRPr="001D6912">
        <w:t xml:space="preserve"> </w:t>
      </w:r>
      <w:r w:rsidRPr="001D6912">
        <w:t>новые</w:t>
      </w:r>
      <w:r w:rsidR="007F577E" w:rsidRPr="001D6912">
        <w:t xml:space="preserve"> </w:t>
      </w:r>
      <w:r w:rsidRPr="001D6912">
        <w:t>изменения</w:t>
      </w:r>
      <w:r w:rsidR="007F577E" w:rsidRPr="001D6912">
        <w:t xml:space="preserve"> </w:t>
      </w:r>
      <w:r w:rsidRPr="001D6912">
        <w:t>в</w:t>
      </w:r>
      <w:r w:rsidR="007F577E" w:rsidRPr="001D6912">
        <w:t xml:space="preserve"> </w:t>
      </w:r>
      <w:r w:rsidRPr="001D6912">
        <w:t>российском</w:t>
      </w:r>
      <w:r w:rsidR="007F577E" w:rsidRPr="001D6912">
        <w:t xml:space="preserve"> </w:t>
      </w:r>
      <w:r w:rsidRPr="001D6912">
        <w:t>законодательстве</w:t>
      </w:r>
      <w:r w:rsidR="007F577E" w:rsidRPr="001D6912">
        <w:t xml:space="preserve"> </w:t>
      </w:r>
      <w:r w:rsidRPr="001D6912">
        <w:t>могут</w:t>
      </w:r>
      <w:r w:rsidR="007F577E" w:rsidRPr="001D6912">
        <w:t xml:space="preserve"> </w:t>
      </w:r>
      <w:r w:rsidRPr="001D6912">
        <w:t>оказаться</w:t>
      </w:r>
      <w:r w:rsidR="007F577E" w:rsidRPr="001D6912">
        <w:t xml:space="preserve"> </w:t>
      </w:r>
      <w:r w:rsidRPr="001D6912">
        <w:t>решающим</w:t>
      </w:r>
      <w:r w:rsidR="007F577E" w:rsidRPr="001D6912">
        <w:t xml:space="preserve"> </w:t>
      </w:r>
      <w:r w:rsidRPr="001D6912">
        <w:t>фактором</w:t>
      </w:r>
      <w:r w:rsidR="007F577E" w:rsidRPr="001D6912">
        <w:t xml:space="preserve"> </w:t>
      </w:r>
      <w:r w:rsidRPr="001D6912">
        <w:t>и</w:t>
      </w:r>
      <w:r w:rsidR="007F577E" w:rsidRPr="001D6912">
        <w:t xml:space="preserve"> </w:t>
      </w:r>
      <w:r w:rsidRPr="001D6912">
        <w:t>для</w:t>
      </w:r>
      <w:r w:rsidR="007F577E" w:rsidRPr="001D6912">
        <w:t xml:space="preserve"> </w:t>
      </w:r>
      <w:r w:rsidRPr="001D6912">
        <w:t>тех</w:t>
      </w:r>
      <w:r w:rsidR="007F577E" w:rsidRPr="001D6912">
        <w:t xml:space="preserve"> </w:t>
      </w:r>
      <w:r w:rsidRPr="001D6912">
        <w:t>граждан</w:t>
      </w:r>
      <w:r w:rsidR="007F577E" w:rsidRPr="001D6912">
        <w:t xml:space="preserve"> </w:t>
      </w:r>
      <w:r w:rsidRPr="001D6912">
        <w:t>Украины,</w:t>
      </w:r>
      <w:r w:rsidR="007F577E" w:rsidRPr="001D6912">
        <w:t xml:space="preserve"> </w:t>
      </w:r>
      <w:r w:rsidRPr="001D6912">
        <w:t>которые</w:t>
      </w:r>
      <w:r w:rsidR="007F577E" w:rsidRPr="001D6912">
        <w:t xml:space="preserve"> </w:t>
      </w:r>
      <w:r w:rsidRPr="001D6912">
        <w:t>изначально</w:t>
      </w:r>
      <w:r w:rsidR="007F577E" w:rsidRPr="001D6912">
        <w:t xml:space="preserve"> </w:t>
      </w:r>
      <w:r w:rsidRPr="001D6912">
        <w:t>планировали</w:t>
      </w:r>
      <w:r w:rsidR="007F577E" w:rsidRPr="001D6912">
        <w:t xml:space="preserve"> </w:t>
      </w:r>
      <w:r w:rsidRPr="001D6912">
        <w:t>переехать</w:t>
      </w:r>
      <w:r w:rsidR="007F577E" w:rsidRPr="001D6912">
        <w:t xml:space="preserve"> </w:t>
      </w:r>
      <w:r w:rsidRPr="001D6912">
        <w:t>в</w:t>
      </w:r>
      <w:r w:rsidR="007F577E" w:rsidRPr="001D6912">
        <w:t xml:space="preserve"> </w:t>
      </w:r>
      <w:r w:rsidRPr="001D6912">
        <w:t>ЕС,</w:t>
      </w:r>
      <w:r w:rsidR="007F577E" w:rsidRPr="001D6912">
        <w:t xml:space="preserve"> </w:t>
      </w:r>
      <w:r w:rsidRPr="001D6912">
        <w:t>а</w:t>
      </w:r>
      <w:r w:rsidR="007F577E" w:rsidRPr="001D6912">
        <w:t xml:space="preserve"> </w:t>
      </w:r>
      <w:r w:rsidRPr="001D6912">
        <w:t>не</w:t>
      </w:r>
      <w:r w:rsidR="007F577E" w:rsidRPr="001D6912">
        <w:t xml:space="preserve"> </w:t>
      </w:r>
      <w:r w:rsidRPr="001D6912">
        <w:t>Россию.</w:t>
      </w:r>
      <w:r w:rsidR="007F577E" w:rsidRPr="001D6912">
        <w:t xml:space="preserve"> </w:t>
      </w:r>
      <w:r w:rsidRPr="001D6912">
        <w:t>Это</w:t>
      </w:r>
      <w:r w:rsidR="007F577E" w:rsidRPr="001D6912">
        <w:t xml:space="preserve"> </w:t>
      </w:r>
      <w:r w:rsidRPr="001D6912">
        <w:t>прежде</w:t>
      </w:r>
      <w:r w:rsidR="007F577E" w:rsidRPr="001D6912">
        <w:t xml:space="preserve"> </w:t>
      </w:r>
      <w:r w:rsidRPr="001D6912">
        <w:t>всего</w:t>
      </w:r>
      <w:r w:rsidR="007F577E" w:rsidRPr="001D6912">
        <w:t xml:space="preserve"> </w:t>
      </w:r>
      <w:r w:rsidRPr="001D6912">
        <w:t>касается</w:t>
      </w:r>
      <w:r w:rsidR="007F577E" w:rsidRPr="001D6912">
        <w:t xml:space="preserve"> </w:t>
      </w:r>
      <w:r w:rsidRPr="001D6912">
        <w:t>медицинских</w:t>
      </w:r>
      <w:r w:rsidR="007F577E" w:rsidRPr="001D6912">
        <w:t xml:space="preserve"> </w:t>
      </w:r>
      <w:r w:rsidRPr="001D6912">
        <w:t>работников</w:t>
      </w:r>
      <w:r w:rsidR="007F577E" w:rsidRPr="001D6912">
        <w:t xml:space="preserve"> </w:t>
      </w:r>
      <w:r w:rsidRPr="001D6912">
        <w:t>и</w:t>
      </w:r>
      <w:r w:rsidR="007F577E" w:rsidRPr="001D6912">
        <w:t xml:space="preserve"> </w:t>
      </w:r>
      <w:r w:rsidRPr="001D6912">
        <w:t>специалистов</w:t>
      </w:r>
      <w:r w:rsidR="007F577E" w:rsidRPr="001D6912">
        <w:t xml:space="preserve"> </w:t>
      </w:r>
      <w:r w:rsidRPr="001D6912">
        <w:t>в</w:t>
      </w:r>
      <w:r w:rsidR="007F577E" w:rsidRPr="001D6912">
        <w:t xml:space="preserve"> </w:t>
      </w:r>
      <w:r w:rsidRPr="001D6912">
        <w:t>отраслях,</w:t>
      </w:r>
      <w:r w:rsidR="007F577E" w:rsidRPr="001D6912">
        <w:t xml:space="preserve"> </w:t>
      </w:r>
      <w:r w:rsidRPr="001D6912">
        <w:t>которые</w:t>
      </w:r>
      <w:r w:rsidR="007F577E" w:rsidRPr="001D6912">
        <w:t xml:space="preserve"> </w:t>
      </w:r>
      <w:r w:rsidRPr="001D6912">
        <w:t>требуют</w:t>
      </w:r>
      <w:r w:rsidR="007F577E" w:rsidRPr="001D6912">
        <w:t xml:space="preserve"> </w:t>
      </w:r>
      <w:r w:rsidRPr="001D6912">
        <w:t>специфической</w:t>
      </w:r>
      <w:r w:rsidR="007F577E" w:rsidRPr="001D6912">
        <w:t xml:space="preserve"> </w:t>
      </w:r>
      <w:r w:rsidRPr="001D6912">
        <w:t>квалификации,</w:t>
      </w:r>
      <w:r w:rsidR="007F577E" w:rsidRPr="001D6912">
        <w:t xml:space="preserve"> </w:t>
      </w:r>
      <w:r w:rsidRPr="001D6912">
        <w:t>навыков,</w:t>
      </w:r>
      <w:r w:rsidR="007F577E" w:rsidRPr="001D6912">
        <w:t xml:space="preserve"> </w:t>
      </w:r>
      <w:r w:rsidRPr="001D6912">
        <w:t>знаний</w:t>
      </w:r>
      <w:r w:rsidR="007F577E" w:rsidRPr="001D6912">
        <w:t xml:space="preserve"> </w:t>
      </w:r>
      <w:r w:rsidRPr="001D6912">
        <w:t>и</w:t>
      </w:r>
      <w:r w:rsidR="007F577E" w:rsidRPr="001D6912">
        <w:t xml:space="preserve"> </w:t>
      </w:r>
      <w:r w:rsidRPr="001D6912">
        <w:t>умений.</w:t>
      </w:r>
    </w:p>
    <w:p w14:paraId="03D06871" w14:textId="77777777" w:rsidR="00CF1FD5" w:rsidRPr="001D6912" w:rsidRDefault="007F577E" w:rsidP="00CF1FD5">
      <w:r w:rsidRPr="001D6912">
        <w:t>«</w:t>
      </w:r>
      <w:r w:rsidR="00CF1FD5" w:rsidRPr="001D6912">
        <w:t>Например,</w:t>
      </w:r>
      <w:r w:rsidRPr="001D6912">
        <w:t xml:space="preserve"> </w:t>
      </w:r>
      <w:r w:rsidR="00CF1FD5" w:rsidRPr="001D6912">
        <w:t>добиться</w:t>
      </w:r>
      <w:r w:rsidRPr="001D6912">
        <w:t xml:space="preserve"> </w:t>
      </w:r>
      <w:r w:rsidR="00CF1FD5" w:rsidRPr="001D6912">
        <w:t>признания</w:t>
      </w:r>
      <w:r w:rsidRPr="001D6912">
        <w:t xml:space="preserve"> </w:t>
      </w:r>
      <w:r w:rsidR="00CF1FD5" w:rsidRPr="001D6912">
        <w:t>медицинского</w:t>
      </w:r>
      <w:r w:rsidRPr="001D6912">
        <w:t xml:space="preserve"> </w:t>
      </w:r>
      <w:r w:rsidR="00CF1FD5" w:rsidRPr="001D6912">
        <w:t>диплома</w:t>
      </w:r>
      <w:r w:rsidRPr="001D6912">
        <w:t xml:space="preserve"> </w:t>
      </w:r>
      <w:r w:rsidR="00CF1FD5" w:rsidRPr="001D6912">
        <w:t>в</w:t>
      </w:r>
      <w:r w:rsidRPr="001D6912">
        <w:t xml:space="preserve"> </w:t>
      </w:r>
      <w:r w:rsidR="00CF1FD5" w:rsidRPr="001D6912">
        <w:t>Европе</w:t>
      </w:r>
      <w:r w:rsidRPr="001D6912">
        <w:t xml:space="preserve"> </w:t>
      </w:r>
      <w:r w:rsidR="00CF1FD5" w:rsidRPr="001D6912">
        <w:t>гражданину</w:t>
      </w:r>
      <w:r w:rsidRPr="001D6912">
        <w:t xml:space="preserve"> </w:t>
      </w:r>
      <w:r w:rsidR="00CF1FD5" w:rsidRPr="001D6912">
        <w:t>Украины</w:t>
      </w:r>
      <w:r w:rsidRPr="001D6912">
        <w:t xml:space="preserve"> </w:t>
      </w:r>
      <w:r w:rsidR="00CF1FD5" w:rsidRPr="001D6912">
        <w:t>сложно.</w:t>
      </w:r>
      <w:r w:rsidRPr="001D6912">
        <w:t xml:space="preserve"> </w:t>
      </w:r>
      <w:r w:rsidR="00CF1FD5" w:rsidRPr="001D6912">
        <w:t>Для</w:t>
      </w:r>
      <w:r w:rsidRPr="001D6912">
        <w:t xml:space="preserve"> </w:t>
      </w:r>
      <w:r w:rsidR="00CF1FD5" w:rsidRPr="001D6912">
        <w:t>этого</w:t>
      </w:r>
      <w:r w:rsidRPr="001D6912">
        <w:t xml:space="preserve"> </w:t>
      </w:r>
      <w:r w:rsidR="00CF1FD5" w:rsidRPr="001D6912">
        <w:t>необходимо</w:t>
      </w:r>
      <w:r w:rsidRPr="001D6912">
        <w:t xml:space="preserve"> </w:t>
      </w:r>
      <w:r w:rsidR="00CF1FD5" w:rsidRPr="001D6912">
        <w:t>пройти</w:t>
      </w:r>
      <w:r w:rsidRPr="001D6912">
        <w:t xml:space="preserve"> </w:t>
      </w:r>
      <w:r w:rsidR="00CF1FD5" w:rsidRPr="001D6912">
        <w:t>через</w:t>
      </w:r>
      <w:r w:rsidRPr="001D6912">
        <w:t xml:space="preserve"> </w:t>
      </w:r>
      <w:r w:rsidR="00CF1FD5" w:rsidRPr="001D6912">
        <w:t>серьезные</w:t>
      </w:r>
      <w:r w:rsidRPr="001D6912">
        <w:t xml:space="preserve"> </w:t>
      </w:r>
      <w:r w:rsidR="00CF1FD5" w:rsidRPr="001D6912">
        <w:t>бюрократические</w:t>
      </w:r>
      <w:r w:rsidRPr="001D6912">
        <w:t xml:space="preserve"> </w:t>
      </w:r>
      <w:r w:rsidR="00CF1FD5" w:rsidRPr="001D6912">
        <w:t>и</w:t>
      </w:r>
      <w:r w:rsidRPr="001D6912">
        <w:t xml:space="preserve"> </w:t>
      </w:r>
      <w:r w:rsidR="00CF1FD5" w:rsidRPr="001D6912">
        <w:t>образовательные</w:t>
      </w:r>
      <w:r w:rsidRPr="001D6912">
        <w:t xml:space="preserve"> </w:t>
      </w:r>
      <w:r w:rsidR="00CF1FD5" w:rsidRPr="001D6912">
        <w:t>процедуры.</w:t>
      </w:r>
      <w:r w:rsidRPr="001D6912">
        <w:t xml:space="preserve"> </w:t>
      </w:r>
      <w:r w:rsidR="00CF1FD5" w:rsidRPr="001D6912">
        <w:t>А</w:t>
      </w:r>
      <w:r w:rsidRPr="001D6912">
        <w:t xml:space="preserve"> </w:t>
      </w:r>
      <w:r w:rsidR="00CF1FD5" w:rsidRPr="001D6912">
        <w:t>в</w:t>
      </w:r>
      <w:r w:rsidRPr="001D6912">
        <w:t xml:space="preserve"> </w:t>
      </w:r>
      <w:r w:rsidR="00CF1FD5" w:rsidRPr="001D6912">
        <w:t>России</w:t>
      </w:r>
      <w:r w:rsidRPr="001D6912">
        <w:t xml:space="preserve"> </w:t>
      </w:r>
      <w:r w:rsidR="00CF1FD5" w:rsidRPr="001D6912">
        <w:t>это</w:t>
      </w:r>
      <w:r w:rsidRPr="001D6912">
        <w:t xml:space="preserve"> </w:t>
      </w:r>
      <w:r w:rsidR="00CF1FD5" w:rsidRPr="001D6912">
        <w:t>намного</w:t>
      </w:r>
      <w:r w:rsidRPr="001D6912">
        <w:t xml:space="preserve"> </w:t>
      </w:r>
      <w:r w:rsidR="00CF1FD5" w:rsidRPr="001D6912">
        <w:t>проще</w:t>
      </w:r>
      <w:r w:rsidRPr="001D6912">
        <w:t xml:space="preserve"> </w:t>
      </w:r>
      <w:r w:rsidR="00CF1FD5" w:rsidRPr="001D6912">
        <w:t>сделать</w:t>
      </w:r>
      <w:r w:rsidRPr="001D6912">
        <w:t xml:space="preserve"> </w:t>
      </w:r>
      <w:r w:rsidR="00CF1FD5" w:rsidRPr="001D6912">
        <w:t>из-за</w:t>
      </w:r>
      <w:r w:rsidRPr="001D6912">
        <w:t xml:space="preserve"> </w:t>
      </w:r>
      <w:r w:rsidR="00CF1FD5" w:rsidRPr="001D6912">
        <w:t>отсутствия</w:t>
      </w:r>
      <w:r w:rsidRPr="001D6912">
        <w:t xml:space="preserve"> </w:t>
      </w:r>
      <w:r w:rsidR="00CF1FD5" w:rsidRPr="001D6912">
        <w:t>подобных</w:t>
      </w:r>
      <w:r w:rsidRPr="001D6912">
        <w:t xml:space="preserve"> </w:t>
      </w:r>
      <w:r w:rsidR="00CF1FD5" w:rsidRPr="001D6912">
        <w:t>барьеров.</w:t>
      </w:r>
      <w:r w:rsidRPr="001D6912">
        <w:t xml:space="preserve"> </w:t>
      </w:r>
      <w:r w:rsidR="00CF1FD5" w:rsidRPr="001D6912">
        <w:t>Поэтому</w:t>
      </w:r>
      <w:r w:rsidRPr="001D6912">
        <w:t xml:space="preserve"> </w:t>
      </w:r>
      <w:r w:rsidR="00CF1FD5" w:rsidRPr="001D6912">
        <w:t>для</w:t>
      </w:r>
      <w:r w:rsidRPr="001D6912">
        <w:t xml:space="preserve"> </w:t>
      </w:r>
      <w:r w:rsidR="00CF1FD5" w:rsidRPr="001D6912">
        <w:t>тех</w:t>
      </w:r>
      <w:r w:rsidRPr="001D6912">
        <w:t xml:space="preserve"> </w:t>
      </w:r>
      <w:r w:rsidR="00CF1FD5" w:rsidRPr="001D6912">
        <w:t>людей,</w:t>
      </w:r>
      <w:r w:rsidRPr="001D6912">
        <w:t xml:space="preserve"> </w:t>
      </w:r>
      <w:r w:rsidR="00CF1FD5" w:rsidRPr="001D6912">
        <w:t>которые</w:t>
      </w:r>
      <w:r w:rsidRPr="001D6912">
        <w:t xml:space="preserve"> </w:t>
      </w:r>
      <w:r w:rsidR="00CF1FD5" w:rsidRPr="001D6912">
        <w:t>хотят</w:t>
      </w:r>
      <w:r w:rsidRPr="001D6912">
        <w:t xml:space="preserve"> </w:t>
      </w:r>
      <w:r w:rsidR="00CF1FD5" w:rsidRPr="001D6912">
        <w:t>остаться</w:t>
      </w:r>
      <w:r w:rsidRPr="001D6912">
        <w:t xml:space="preserve"> </w:t>
      </w:r>
      <w:r w:rsidR="00CF1FD5" w:rsidRPr="001D6912">
        <w:t>в</w:t>
      </w:r>
      <w:r w:rsidRPr="001D6912">
        <w:t xml:space="preserve"> </w:t>
      </w:r>
      <w:r w:rsidR="00CF1FD5" w:rsidRPr="001D6912">
        <w:t>профессии</w:t>
      </w:r>
      <w:r w:rsidRPr="001D6912">
        <w:t xml:space="preserve"> </w:t>
      </w:r>
      <w:r w:rsidR="00CF1FD5" w:rsidRPr="001D6912">
        <w:t>и</w:t>
      </w:r>
      <w:r w:rsidRPr="001D6912">
        <w:t xml:space="preserve"> </w:t>
      </w:r>
      <w:r w:rsidR="00CF1FD5" w:rsidRPr="001D6912">
        <w:t>сохранить</w:t>
      </w:r>
      <w:r w:rsidRPr="001D6912">
        <w:t xml:space="preserve"> </w:t>
      </w:r>
      <w:r w:rsidR="00CF1FD5" w:rsidRPr="001D6912">
        <w:t>свою</w:t>
      </w:r>
      <w:r w:rsidRPr="001D6912">
        <w:t xml:space="preserve"> </w:t>
      </w:r>
      <w:r w:rsidR="00CF1FD5" w:rsidRPr="001D6912">
        <w:t>квалификацию,</w:t>
      </w:r>
      <w:r w:rsidRPr="001D6912">
        <w:t xml:space="preserve"> </w:t>
      </w:r>
      <w:r w:rsidR="00CF1FD5" w:rsidRPr="001D6912">
        <w:t>переезд</w:t>
      </w:r>
      <w:r w:rsidRPr="001D6912">
        <w:t xml:space="preserve"> </w:t>
      </w:r>
      <w:r w:rsidR="00CF1FD5" w:rsidRPr="001D6912">
        <w:t>в</w:t>
      </w:r>
      <w:r w:rsidRPr="001D6912">
        <w:t xml:space="preserve"> </w:t>
      </w:r>
      <w:r w:rsidR="00CF1FD5" w:rsidRPr="001D6912">
        <w:t>Россию</w:t>
      </w:r>
      <w:r w:rsidRPr="001D6912">
        <w:t xml:space="preserve"> </w:t>
      </w:r>
      <w:r w:rsidR="00CF1FD5" w:rsidRPr="001D6912">
        <w:t>будет</w:t>
      </w:r>
      <w:r w:rsidRPr="001D6912">
        <w:t xml:space="preserve"> </w:t>
      </w:r>
      <w:r w:rsidR="00CF1FD5" w:rsidRPr="001D6912">
        <w:t>предпочтительным</w:t>
      </w:r>
      <w:r w:rsidRPr="001D6912">
        <w:t>»</w:t>
      </w:r>
      <w:r w:rsidR="00CF1FD5" w:rsidRPr="001D6912">
        <w:t>,</w:t>
      </w:r>
      <w:r w:rsidRPr="001D6912">
        <w:t xml:space="preserve"> - </w:t>
      </w:r>
      <w:r w:rsidR="00CF1FD5" w:rsidRPr="001D6912">
        <w:t>подчеркнула</w:t>
      </w:r>
      <w:r w:rsidRPr="001D6912">
        <w:t xml:space="preserve"> </w:t>
      </w:r>
      <w:r w:rsidR="00CF1FD5" w:rsidRPr="001D6912">
        <w:t>Шеслер.</w:t>
      </w:r>
    </w:p>
    <w:p w14:paraId="6D436DE5" w14:textId="77777777" w:rsidR="00CF1FD5" w:rsidRPr="001D6912" w:rsidRDefault="00CF1FD5" w:rsidP="00CF1FD5">
      <w:r w:rsidRPr="001D6912">
        <w:t>Напомним,</w:t>
      </w:r>
      <w:r w:rsidR="007F577E" w:rsidRPr="001D6912">
        <w:t xml:space="preserve"> </w:t>
      </w:r>
      <w:r w:rsidRPr="001D6912">
        <w:t>в</w:t>
      </w:r>
      <w:r w:rsidR="007F577E" w:rsidRPr="001D6912">
        <w:t xml:space="preserve"> </w:t>
      </w:r>
      <w:r w:rsidRPr="001D6912">
        <w:t>пятницу</w:t>
      </w:r>
      <w:r w:rsidR="007F577E" w:rsidRPr="001D6912">
        <w:t xml:space="preserve"> </w:t>
      </w:r>
      <w:r w:rsidRPr="001D6912">
        <w:t>президент</w:t>
      </w:r>
      <w:r w:rsidR="007F577E" w:rsidRPr="001D6912">
        <w:t xml:space="preserve"> </w:t>
      </w:r>
      <w:r w:rsidRPr="001D6912">
        <w:t>России</w:t>
      </w:r>
      <w:r w:rsidR="007F577E" w:rsidRPr="001D6912">
        <w:t xml:space="preserve"> </w:t>
      </w:r>
      <w:r w:rsidRPr="001D6912">
        <w:t>Владимир</w:t>
      </w:r>
      <w:r w:rsidR="007F577E" w:rsidRPr="001D6912">
        <w:t xml:space="preserve"> </w:t>
      </w:r>
      <w:r w:rsidRPr="001D6912">
        <w:t>Путин</w:t>
      </w:r>
      <w:r w:rsidR="007F577E" w:rsidRPr="001D6912">
        <w:t xml:space="preserve"> </w:t>
      </w:r>
      <w:r w:rsidRPr="001D6912">
        <w:t>подписал</w:t>
      </w:r>
      <w:r w:rsidR="007F577E" w:rsidRPr="001D6912">
        <w:t xml:space="preserve"> </w:t>
      </w:r>
      <w:r w:rsidRPr="001D6912">
        <w:t>закон,</w:t>
      </w:r>
      <w:r w:rsidR="007F577E" w:rsidRPr="001D6912">
        <w:t xml:space="preserve"> </w:t>
      </w:r>
      <w:r w:rsidRPr="001D6912">
        <w:t>включающий</w:t>
      </w:r>
      <w:r w:rsidR="007F577E" w:rsidRPr="001D6912">
        <w:t xml:space="preserve"> </w:t>
      </w:r>
      <w:r w:rsidRPr="001D6912">
        <w:t>в</w:t>
      </w:r>
      <w:r w:rsidR="007F577E" w:rsidRPr="001D6912">
        <w:t xml:space="preserve"> </w:t>
      </w:r>
      <w:r w:rsidRPr="001D6912">
        <w:t>трудовой</w:t>
      </w:r>
      <w:r w:rsidR="007F577E" w:rsidRPr="001D6912">
        <w:t xml:space="preserve"> </w:t>
      </w:r>
      <w:r w:rsidRPr="001D6912">
        <w:t>стаж</w:t>
      </w:r>
      <w:r w:rsidR="007F577E" w:rsidRPr="001D6912">
        <w:t xml:space="preserve"> </w:t>
      </w:r>
      <w:r w:rsidRPr="001D6912">
        <w:t>россиян</w:t>
      </w:r>
      <w:r w:rsidR="007F577E" w:rsidRPr="001D6912">
        <w:t xml:space="preserve"> </w:t>
      </w:r>
      <w:r w:rsidRPr="001D6912">
        <w:t>работу</w:t>
      </w:r>
      <w:r w:rsidR="007F577E" w:rsidRPr="001D6912">
        <w:t xml:space="preserve"> </w:t>
      </w:r>
      <w:r w:rsidRPr="001D6912">
        <w:t>на</w:t>
      </w:r>
      <w:r w:rsidR="007F577E" w:rsidRPr="001D6912">
        <w:t xml:space="preserve"> </w:t>
      </w:r>
      <w:r w:rsidRPr="001D6912">
        <w:t>Украине</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1991</w:t>
      </w:r>
      <w:r w:rsidR="007F577E" w:rsidRPr="001D6912">
        <w:t xml:space="preserve"> </w:t>
      </w:r>
      <w:r w:rsidRPr="001D6912">
        <w:t>года</w:t>
      </w:r>
      <w:r w:rsidR="007F577E" w:rsidRPr="001D6912">
        <w:t xml:space="preserve"> </w:t>
      </w:r>
      <w:r w:rsidRPr="001D6912">
        <w:t>по</w:t>
      </w:r>
      <w:r w:rsidR="007F577E" w:rsidRPr="001D6912">
        <w:t xml:space="preserve"> </w:t>
      </w:r>
      <w:r w:rsidRPr="001D6912">
        <w:t>23</w:t>
      </w:r>
      <w:r w:rsidR="007F577E" w:rsidRPr="001D6912">
        <w:t xml:space="preserve"> </w:t>
      </w:r>
      <w:r w:rsidRPr="001D6912">
        <w:t>февраля</w:t>
      </w:r>
      <w:r w:rsidR="007F577E" w:rsidRPr="001D6912">
        <w:t xml:space="preserve"> </w:t>
      </w:r>
      <w:r w:rsidRPr="001D6912">
        <w:t>2022</w:t>
      </w:r>
      <w:r w:rsidR="007F577E" w:rsidRPr="001D6912">
        <w:t xml:space="preserve"> </w:t>
      </w:r>
      <w:r w:rsidRPr="001D6912">
        <w:t>года,</w:t>
      </w:r>
      <w:r w:rsidR="007F577E" w:rsidRPr="001D6912">
        <w:t xml:space="preserve"> </w:t>
      </w:r>
      <w:r w:rsidRPr="001D6912">
        <w:t>то</w:t>
      </w:r>
      <w:r w:rsidR="007F577E" w:rsidRPr="001D6912">
        <w:t xml:space="preserve"> </w:t>
      </w:r>
      <w:r w:rsidRPr="001D6912">
        <w:t>есть</w:t>
      </w:r>
      <w:r w:rsidR="007F577E" w:rsidRPr="001D6912">
        <w:t xml:space="preserve"> </w:t>
      </w:r>
      <w:r w:rsidRPr="001D6912">
        <w:t>до</w:t>
      </w:r>
      <w:r w:rsidR="007F577E" w:rsidRPr="001D6912">
        <w:t xml:space="preserve"> </w:t>
      </w:r>
      <w:r w:rsidRPr="001D6912">
        <w:t>начала</w:t>
      </w:r>
      <w:r w:rsidR="007F577E" w:rsidRPr="001D6912">
        <w:t xml:space="preserve"> </w:t>
      </w:r>
      <w:r w:rsidRPr="001D6912">
        <w:t>специальной</w:t>
      </w:r>
      <w:r w:rsidR="007F577E" w:rsidRPr="001D6912">
        <w:t xml:space="preserve"> </w:t>
      </w:r>
      <w:r w:rsidRPr="001D6912">
        <w:t>военной</w:t>
      </w:r>
      <w:r w:rsidR="007F577E" w:rsidRPr="001D6912">
        <w:t xml:space="preserve"> </w:t>
      </w:r>
      <w:r w:rsidRPr="001D6912">
        <w:t>операции</w:t>
      </w:r>
      <w:r w:rsidR="007F577E" w:rsidRPr="001D6912">
        <w:t xml:space="preserve"> </w:t>
      </w:r>
      <w:r w:rsidRPr="001D6912">
        <w:t>(СВО).</w:t>
      </w:r>
      <w:r w:rsidR="007F577E" w:rsidRPr="001D6912">
        <w:t xml:space="preserve"> </w:t>
      </w:r>
      <w:r w:rsidRPr="001D6912">
        <w:t>Также</w:t>
      </w:r>
      <w:r w:rsidR="007F577E" w:rsidRPr="001D6912">
        <w:t xml:space="preserve"> </w:t>
      </w:r>
      <w:r w:rsidRPr="001D6912">
        <w:t>в</w:t>
      </w:r>
      <w:r w:rsidR="007F577E" w:rsidRPr="001D6912">
        <w:t xml:space="preserve"> </w:t>
      </w:r>
      <w:r w:rsidRPr="001D6912">
        <w:t>стаж</w:t>
      </w:r>
      <w:r w:rsidR="007F577E" w:rsidRPr="001D6912">
        <w:t xml:space="preserve"> </w:t>
      </w:r>
      <w:r w:rsidRPr="001D6912">
        <w:t>войдут</w:t>
      </w:r>
      <w:r w:rsidR="007F577E" w:rsidRPr="001D6912">
        <w:t xml:space="preserve"> </w:t>
      </w:r>
      <w:r w:rsidRPr="001D6912">
        <w:t>периоды</w:t>
      </w:r>
      <w:r w:rsidR="007F577E" w:rsidRPr="001D6912">
        <w:t xml:space="preserve"> </w:t>
      </w:r>
      <w:r w:rsidRPr="001D6912">
        <w:t>работы</w:t>
      </w:r>
      <w:r w:rsidR="007F577E" w:rsidRPr="001D6912">
        <w:t xml:space="preserve"> </w:t>
      </w:r>
      <w:r w:rsidRPr="001D6912">
        <w:t>в</w:t>
      </w:r>
      <w:r w:rsidR="007F577E" w:rsidRPr="001D6912">
        <w:t xml:space="preserve"> </w:t>
      </w:r>
      <w:r w:rsidRPr="001D6912">
        <w:t>Донецкой</w:t>
      </w:r>
      <w:r w:rsidR="007F577E" w:rsidRPr="001D6912">
        <w:t xml:space="preserve"> </w:t>
      </w:r>
      <w:r w:rsidRPr="001D6912">
        <w:t>и</w:t>
      </w:r>
      <w:r w:rsidR="007F577E" w:rsidRPr="001D6912">
        <w:t xml:space="preserve"> </w:t>
      </w:r>
      <w:r w:rsidRPr="001D6912">
        <w:t>Луганской</w:t>
      </w:r>
      <w:r w:rsidR="007F577E" w:rsidRPr="001D6912">
        <w:t xml:space="preserve"> </w:t>
      </w:r>
      <w:r w:rsidRPr="001D6912">
        <w:t>народных</w:t>
      </w:r>
      <w:r w:rsidR="007F577E" w:rsidRPr="001D6912">
        <w:t xml:space="preserve"> </w:t>
      </w:r>
      <w:r w:rsidRPr="001D6912">
        <w:t>республиках</w:t>
      </w:r>
      <w:r w:rsidR="007F577E" w:rsidRPr="001D6912">
        <w:t xml:space="preserve"> </w:t>
      </w:r>
      <w:r w:rsidRPr="001D6912">
        <w:t>с</w:t>
      </w:r>
      <w:r w:rsidR="007F577E" w:rsidRPr="001D6912">
        <w:t xml:space="preserve"> </w:t>
      </w:r>
      <w:r w:rsidRPr="001D6912">
        <w:t>11</w:t>
      </w:r>
      <w:r w:rsidR="007F577E" w:rsidRPr="001D6912">
        <w:t xml:space="preserve"> </w:t>
      </w:r>
      <w:r w:rsidRPr="001D6912">
        <w:t>мая</w:t>
      </w:r>
      <w:r w:rsidR="007F577E" w:rsidRPr="001D6912">
        <w:t xml:space="preserve"> </w:t>
      </w:r>
      <w:r w:rsidRPr="001D6912">
        <w:t>2014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31</w:t>
      </w:r>
      <w:r w:rsidR="007F577E" w:rsidRPr="001D6912">
        <w:t xml:space="preserve"> </w:t>
      </w:r>
      <w:r w:rsidRPr="001D6912">
        <w:t>декабря</w:t>
      </w:r>
      <w:r w:rsidR="007F577E" w:rsidRPr="001D6912">
        <w:t xml:space="preserve"> </w:t>
      </w:r>
      <w:r w:rsidRPr="001D6912">
        <w:t>2022</w:t>
      </w:r>
      <w:r w:rsidR="007F577E" w:rsidRPr="001D6912">
        <w:t xml:space="preserve"> </w:t>
      </w:r>
      <w:r w:rsidRPr="001D6912">
        <w:t>года</w:t>
      </w:r>
      <w:r w:rsidR="007F577E" w:rsidRPr="001D6912">
        <w:t xml:space="preserve"> </w:t>
      </w:r>
      <w:r w:rsidRPr="001D6912">
        <w:t>и</w:t>
      </w:r>
      <w:r w:rsidR="007F577E" w:rsidRPr="001D6912">
        <w:t xml:space="preserve"> </w:t>
      </w:r>
      <w:r w:rsidRPr="001D6912">
        <w:t>в</w:t>
      </w:r>
      <w:r w:rsidR="007F577E" w:rsidRPr="001D6912">
        <w:t xml:space="preserve"> </w:t>
      </w:r>
      <w:r w:rsidRPr="001D6912">
        <w:t>Запорожской</w:t>
      </w:r>
      <w:r w:rsidR="007F577E" w:rsidRPr="001D6912">
        <w:t xml:space="preserve"> </w:t>
      </w:r>
      <w:r w:rsidRPr="001D6912">
        <w:t>и</w:t>
      </w:r>
      <w:r w:rsidR="007F577E" w:rsidRPr="001D6912">
        <w:t xml:space="preserve"> </w:t>
      </w:r>
      <w:r w:rsidRPr="001D6912">
        <w:t>Херсонской</w:t>
      </w:r>
      <w:r w:rsidR="007F577E" w:rsidRPr="001D6912">
        <w:t xml:space="preserve"> </w:t>
      </w:r>
      <w:r w:rsidRPr="001D6912">
        <w:t>областях</w:t>
      </w:r>
      <w:r w:rsidR="007F577E" w:rsidRPr="001D6912">
        <w:t xml:space="preserve"> </w:t>
      </w:r>
      <w:r w:rsidRPr="001D6912">
        <w:t>с</w:t>
      </w:r>
      <w:r w:rsidR="007F577E" w:rsidRPr="001D6912">
        <w:t xml:space="preserve"> </w:t>
      </w:r>
      <w:r w:rsidRPr="001D6912">
        <w:t>24</w:t>
      </w:r>
      <w:r w:rsidR="007F577E" w:rsidRPr="001D6912">
        <w:t xml:space="preserve"> </w:t>
      </w:r>
      <w:r w:rsidRPr="001D6912">
        <w:t>февраля</w:t>
      </w:r>
      <w:r w:rsidR="007F577E" w:rsidRPr="001D6912">
        <w:t xml:space="preserve"> </w:t>
      </w:r>
      <w:r w:rsidRPr="001D6912">
        <w:t>по</w:t>
      </w:r>
      <w:r w:rsidR="007F577E" w:rsidRPr="001D6912">
        <w:t xml:space="preserve"> </w:t>
      </w:r>
      <w:r w:rsidRPr="001D6912">
        <w:t>декабрь</w:t>
      </w:r>
      <w:r w:rsidR="007F577E" w:rsidRPr="001D6912">
        <w:t xml:space="preserve"> </w:t>
      </w:r>
      <w:r w:rsidRPr="001D6912">
        <w:t>2022</w:t>
      </w:r>
      <w:r w:rsidR="007F577E" w:rsidRPr="001D6912">
        <w:t xml:space="preserve"> </w:t>
      </w:r>
      <w:r w:rsidRPr="001D6912">
        <w:t>года.</w:t>
      </w:r>
    </w:p>
    <w:p w14:paraId="4EDBE8E5" w14:textId="77777777" w:rsidR="00CF1FD5" w:rsidRPr="001D6912" w:rsidRDefault="00CF1FD5" w:rsidP="00CF1FD5">
      <w:r w:rsidRPr="001D6912">
        <w:t>Для</w:t>
      </w:r>
      <w:r w:rsidR="007F577E" w:rsidRPr="001D6912">
        <w:t xml:space="preserve"> </w:t>
      </w:r>
      <w:r w:rsidRPr="001D6912">
        <w:t>подтверждения</w:t>
      </w:r>
      <w:r w:rsidR="007F577E" w:rsidRPr="001D6912">
        <w:t xml:space="preserve"> </w:t>
      </w:r>
      <w:r w:rsidRPr="001D6912">
        <w:t>стажа</w:t>
      </w:r>
      <w:r w:rsidR="007F577E" w:rsidRPr="001D6912">
        <w:t xml:space="preserve"> </w:t>
      </w:r>
      <w:r w:rsidRPr="001D6912">
        <w:t>граждане</w:t>
      </w:r>
      <w:r w:rsidR="007F577E" w:rsidRPr="001D6912">
        <w:t xml:space="preserve"> </w:t>
      </w:r>
      <w:r w:rsidRPr="001D6912">
        <w:t>должны</w:t>
      </w:r>
      <w:r w:rsidR="007F577E" w:rsidRPr="001D6912">
        <w:t xml:space="preserve"> </w:t>
      </w:r>
      <w:r w:rsidRPr="001D6912">
        <w:t>будут</w:t>
      </w:r>
      <w:r w:rsidR="007F577E" w:rsidRPr="001D6912">
        <w:t xml:space="preserve"> </w:t>
      </w:r>
      <w:r w:rsidRPr="001D6912">
        <w:t>предоставить</w:t>
      </w:r>
      <w:r w:rsidR="007F577E" w:rsidRPr="001D6912">
        <w:t xml:space="preserve"> </w:t>
      </w:r>
      <w:r w:rsidRPr="001D6912">
        <w:t>документы,</w:t>
      </w:r>
      <w:r w:rsidR="007F577E" w:rsidRPr="001D6912">
        <w:t xml:space="preserve"> </w:t>
      </w:r>
      <w:r w:rsidRPr="001D6912">
        <w:t>выданные</w:t>
      </w:r>
      <w:r w:rsidR="007F577E" w:rsidRPr="001D6912">
        <w:t xml:space="preserve"> </w:t>
      </w:r>
      <w:r w:rsidRPr="001D6912">
        <w:t>работодателями</w:t>
      </w:r>
      <w:r w:rsidR="007F577E" w:rsidRPr="001D6912">
        <w:t xml:space="preserve"> </w:t>
      </w:r>
      <w:r w:rsidRPr="001D6912">
        <w:t>или</w:t>
      </w:r>
      <w:r w:rsidR="007F577E" w:rsidRPr="001D6912">
        <w:t xml:space="preserve"> </w:t>
      </w:r>
      <w:r w:rsidRPr="001D6912">
        <w:t>государственными</w:t>
      </w:r>
      <w:r w:rsidR="007F577E" w:rsidRPr="001D6912">
        <w:t xml:space="preserve"> </w:t>
      </w:r>
      <w:r w:rsidRPr="001D6912">
        <w:t>органами.</w:t>
      </w:r>
      <w:r w:rsidR="007F577E" w:rsidRPr="001D6912">
        <w:t xml:space="preserve"> </w:t>
      </w:r>
      <w:r w:rsidRPr="001D6912">
        <w:t>Согласно</w:t>
      </w:r>
      <w:r w:rsidR="007F577E" w:rsidRPr="001D6912">
        <w:t xml:space="preserve"> </w:t>
      </w:r>
      <w:r w:rsidRPr="001D6912">
        <w:t>сопроводительным</w:t>
      </w:r>
      <w:r w:rsidR="007F577E" w:rsidRPr="001D6912">
        <w:t xml:space="preserve"> </w:t>
      </w:r>
      <w:r w:rsidRPr="001D6912">
        <w:t>документам</w:t>
      </w:r>
      <w:r w:rsidR="007F577E" w:rsidRPr="001D6912">
        <w:t xml:space="preserve"> </w:t>
      </w:r>
      <w:r w:rsidRPr="001D6912">
        <w:t>к</w:t>
      </w:r>
      <w:r w:rsidR="007F577E" w:rsidRPr="001D6912">
        <w:t xml:space="preserve"> </w:t>
      </w:r>
      <w:r w:rsidRPr="001D6912">
        <w:t>законопроекту,</w:t>
      </w:r>
      <w:r w:rsidR="007F577E" w:rsidRPr="001D6912">
        <w:t xml:space="preserve"> </w:t>
      </w:r>
      <w:r w:rsidRPr="001D6912">
        <w:t>ожидается,</w:t>
      </w:r>
      <w:r w:rsidR="007F577E" w:rsidRPr="001D6912">
        <w:t xml:space="preserve"> </w:t>
      </w:r>
      <w:r w:rsidRPr="001D6912">
        <w:t>что</w:t>
      </w:r>
      <w:r w:rsidR="007F577E" w:rsidRPr="001D6912">
        <w:t xml:space="preserve"> </w:t>
      </w:r>
      <w:r w:rsidRPr="001D6912">
        <w:t>расходы</w:t>
      </w:r>
      <w:r w:rsidR="007F577E" w:rsidRPr="001D6912">
        <w:t xml:space="preserve"> </w:t>
      </w:r>
      <w:r w:rsidRPr="001D6912">
        <w:t>на</w:t>
      </w:r>
      <w:r w:rsidR="007F577E" w:rsidRPr="001D6912">
        <w:t xml:space="preserve"> </w:t>
      </w:r>
      <w:r w:rsidRPr="001D6912">
        <w:t>выплаты</w:t>
      </w:r>
      <w:r w:rsidR="007F577E" w:rsidRPr="001D6912">
        <w:t xml:space="preserve"> </w:t>
      </w:r>
      <w:r w:rsidRPr="001D6912">
        <w:t>пенсий</w:t>
      </w:r>
      <w:r w:rsidR="007F577E" w:rsidRPr="001D6912">
        <w:t xml:space="preserve"> </w:t>
      </w:r>
      <w:r w:rsidRPr="001D6912">
        <w:t>возрастут.</w:t>
      </w:r>
      <w:r w:rsidR="007F577E" w:rsidRPr="001D6912">
        <w:t xml:space="preserve"> </w:t>
      </w:r>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они</w:t>
      </w:r>
      <w:r w:rsidR="007F577E" w:rsidRPr="001D6912">
        <w:t xml:space="preserve"> </w:t>
      </w:r>
      <w:r w:rsidRPr="001D6912">
        <w:t>составят</w:t>
      </w:r>
      <w:r w:rsidR="007F577E" w:rsidRPr="001D6912">
        <w:t xml:space="preserve"> </w:t>
      </w:r>
      <w:r w:rsidRPr="001D6912">
        <w:t>более</w:t>
      </w:r>
      <w:r w:rsidR="007F577E" w:rsidRPr="001D6912">
        <w:t xml:space="preserve"> </w:t>
      </w:r>
      <w:r w:rsidRPr="001D6912">
        <w:t>7,2</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 </w:t>
      </w:r>
      <w:r w:rsidRPr="001D6912">
        <w:t>свыше</w:t>
      </w:r>
      <w:r w:rsidR="007F577E" w:rsidRPr="001D6912">
        <w:t xml:space="preserve"> </w:t>
      </w:r>
      <w:r w:rsidRPr="001D6912">
        <w:t>7,6</w:t>
      </w:r>
      <w:r w:rsidR="007F577E" w:rsidRPr="001D6912">
        <w:t xml:space="preserve"> </w:t>
      </w:r>
      <w:r w:rsidRPr="001D6912">
        <w:t>млрд</w:t>
      </w:r>
      <w:r w:rsidR="007F577E" w:rsidRPr="001D6912">
        <w:t xml:space="preserve"> </w:t>
      </w:r>
      <w:r w:rsidRPr="001D6912">
        <w:t>руб.,</w:t>
      </w:r>
      <w:r w:rsidR="007F577E" w:rsidRPr="001D6912">
        <w:t xml:space="preserve"> </w:t>
      </w:r>
      <w:r w:rsidRPr="001D6912">
        <w:t>а</w:t>
      </w:r>
      <w:r w:rsidR="007F577E" w:rsidRPr="001D6912">
        <w:t xml:space="preserve"> </w:t>
      </w:r>
      <w:r w:rsidRPr="001D6912">
        <w:t>в</w:t>
      </w:r>
      <w:r w:rsidR="007F577E" w:rsidRPr="001D6912">
        <w:t xml:space="preserve"> </w:t>
      </w:r>
      <w:r w:rsidRPr="001D6912">
        <w:t>2026</w:t>
      </w:r>
      <w:r w:rsidR="007F577E" w:rsidRPr="001D6912">
        <w:t xml:space="preserve"> </w:t>
      </w:r>
      <w:r w:rsidRPr="001D6912">
        <w:t>году</w:t>
      </w:r>
      <w:r w:rsidR="007F577E" w:rsidRPr="001D6912">
        <w:t xml:space="preserve"> - </w:t>
      </w:r>
      <w:r w:rsidRPr="001D6912">
        <w:t>более</w:t>
      </w:r>
      <w:r w:rsidR="007F577E" w:rsidRPr="001D6912">
        <w:t xml:space="preserve"> </w:t>
      </w:r>
      <w:r w:rsidRPr="001D6912">
        <w:t>8,1</w:t>
      </w:r>
      <w:r w:rsidR="007F577E" w:rsidRPr="001D6912">
        <w:t xml:space="preserve"> </w:t>
      </w:r>
      <w:r w:rsidRPr="001D6912">
        <w:t>млрд</w:t>
      </w:r>
      <w:r w:rsidR="007F577E" w:rsidRPr="001D6912">
        <w:t xml:space="preserve"> </w:t>
      </w:r>
      <w:r w:rsidRPr="001D6912">
        <w:t>руб.</w:t>
      </w:r>
    </w:p>
    <w:p w14:paraId="65827906" w14:textId="77777777" w:rsidR="00CF1FD5" w:rsidRPr="001D6912" w:rsidRDefault="00CF1FD5" w:rsidP="00CF1FD5">
      <w:r w:rsidRPr="001D6912">
        <w:t>Закон</w:t>
      </w:r>
      <w:r w:rsidR="007F577E" w:rsidRPr="001D6912">
        <w:t xml:space="preserve"> </w:t>
      </w:r>
      <w:r w:rsidRPr="001D6912">
        <w:t>вступит</w:t>
      </w:r>
      <w:r w:rsidR="007F577E" w:rsidRPr="001D6912">
        <w:t xml:space="preserve"> </w:t>
      </w:r>
      <w:r w:rsidRPr="001D6912">
        <w:t>в</w:t>
      </w:r>
      <w:r w:rsidR="007F577E" w:rsidRPr="001D6912">
        <w:t xml:space="preserve"> </w:t>
      </w:r>
      <w:r w:rsidRPr="001D6912">
        <w:t>силу</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за</w:t>
      </w:r>
      <w:r w:rsidR="007F577E" w:rsidRPr="001D6912">
        <w:t xml:space="preserve"> </w:t>
      </w:r>
      <w:r w:rsidRPr="001D6912">
        <w:t>исключением</w:t>
      </w:r>
      <w:r w:rsidR="007F577E" w:rsidRPr="001D6912">
        <w:t xml:space="preserve"> </w:t>
      </w:r>
      <w:r w:rsidRPr="001D6912">
        <w:t>некоторых</w:t>
      </w:r>
      <w:r w:rsidR="007F577E" w:rsidRPr="001D6912">
        <w:t xml:space="preserve"> </w:t>
      </w:r>
      <w:r w:rsidRPr="001D6912">
        <w:t>положений.</w:t>
      </w:r>
      <w:r w:rsidR="007F577E" w:rsidRPr="001D6912">
        <w:t xml:space="preserve"> </w:t>
      </w:r>
      <w:r w:rsidRPr="001D6912">
        <w:t>Нововведение</w:t>
      </w:r>
      <w:r w:rsidR="007F577E" w:rsidRPr="001D6912">
        <w:t xml:space="preserve"> </w:t>
      </w:r>
      <w:r w:rsidRPr="001D6912">
        <w:t>затронет</w:t>
      </w:r>
      <w:r w:rsidR="007F577E" w:rsidRPr="001D6912">
        <w:t xml:space="preserve"> </w:t>
      </w:r>
      <w:r w:rsidRPr="001D6912">
        <w:t>порядка</w:t>
      </w:r>
      <w:r w:rsidR="007F577E" w:rsidRPr="001D6912">
        <w:t xml:space="preserve"> </w:t>
      </w:r>
      <w:r w:rsidRPr="001D6912">
        <w:t>236,6</w:t>
      </w:r>
      <w:r w:rsidR="007F577E" w:rsidRPr="001D6912">
        <w:t xml:space="preserve"> </w:t>
      </w:r>
      <w:r w:rsidRPr="001D6912">
        <w:t>тыс.</w:t>
      </w:r>
      <w:r w:rsidR="007F577E" w:rsidRPr="001D6912">
        <w:t xml:space="preserve"> </w:t>
      </w:r>
      <w:r w:rsidRPr="001D6912">
        <w:t>человек,</w:t>
      </w:r>
      <w:r w:rsidR="007F577E" w:rsidRPr="001D6912">
        <w:t xml:space="preserve"> </w:t>
      </w:r>
      <w:r w:rsidRPr="001D6912">
        <w:t>чьи</w:t>
      </w:r>
      <w:r w:rsidR="007F577E" w:rsidRPr="001D6912">
        <w:t xml:space="preserve"> </w:t>
      </w:r>
      <w:r w:rsidRPr="001D6912">
        <w:t>пенсии</w:t>
      </w:r>
      <w:r w:rsidR="007F577E" w:rsidRPr="001D6912">
        <w:t xml:space="preserve"> </w:t>
      </w:r>
      <w:r w:rsidRPr="001D6912">
        <w:t>увеличатся</w:t>
      </w:r>
      <w:r w:rsidR="007F577E" w:rsidRPr="001D6912">
        <w:t xml:space="preserve"> </w:t>
      </w:r>
      <w:r w:rsidRPr="001D6912">
        <w:t>благодаря</w:t>
      </w:r>
      <w:r w:rsidR="007F577E" w:rsidRPr="001D6912">
        <w:t xml:space="preserve"> </w:t>
      </w:r>
      <w:r w:rsidRPr="001D6912">
        <w:t>новому</w:t>
      </w:r>
      <w:r w:rsidR="007F577E" w:rsidRPr="001D6912">
        <w:t xml:space="preserve"> </w:t>
      </w:r>
      <w:r w:rsidRPr="001D6912">
        <w:t>закону.</w:t>
      </w:r>
    </w:p>
    <w:p w14:paraId="5969C13B" w14:textId="77777777" w:rsidR="00CF1FD5" w:rsidRPr="001D6912" w:rsidRDefault="00CF1FD5" w:rsidP="00CF1FD5">
      <w:r w:rsidRPr="001D6912">
        <w:t>Член</w:t>
      </w:r>
      <w:r w:rsidR="007F577E" w:rsidRPr="001D6912">
        <w:t xml:space="preserve"> </w:t>
      </w:r>
      <w:r w:rsidRPr="001D6912">
        <w:t>комитета</w:t>
      </w:r>
      <w:r w:rsidR="007F577E" w:rsidRPr="001D6912">
        <w:t xml:space="preserve"> </w:t>
      </w:r>
      <w:r w:rsidRPr="001D6912">
        <w:t>по</w:t>
      </w:r>
      <w:r w:rsidR="007F577E" w:rsidRPr="001D6912">
        <w:t xml:space="preserve"> </w:t>
      </w:r>
      <w:r w:rsidRPr="001D6912">
        <w:t>бюджету</w:t>
      </w:r>
      <w:r w:rsidR="007F577E" w:rsidRPr="001D6912">
        <w:t xml:space="preserve"> </w:t>
      </w:r>
      <w:r w:rsidRPr="001D6912">
        <w:t>и</w:t>
      </w:r>
      <w:r w:rsidR="007F577E" w:rsidRPr="001D6912">
        <w:t xml:space="preserve"> </w:t>
      </w:r>
      <w:r w:rsidRPr="001D6912">
        <w:t>налогам</w:t>
      </w:r>
      <w:r w:rsidR="007F577E" w:rsidRPr="001D6912">
        <w:t xml:space="preserve"> </w:t>
      </w:r>
      <w:r w:rsidRPr="001D6912">
        <w:t>Никита</w:t>
      </w:r>
      <w:r w:rsidR="007F577E" w:rsidRPr="001D6912">
        <w:t xml:space="preserve"> </w:t>
      </w:r>
      <w:r w:rsidRPr="001D6912">
        <w:t>Чаплин</w:t>
      </w:r>
      <w:r w:rsidR="007F577E" w:rsidRPr="001D6912">
        <w:t xml:space="preserve"> </w:t>
      </w:r>
      <w:r w:rsidRPr="001D6912">
        <w:t>(</w:t>
      </w:r>
      <w:r w:rsidR="007F577E" w:rsidRPr="001D6912">
        <w:t>«</w:t>
      </w:r>
      <w:r w:rsidRPr="001D6912">
        <w:t>Единая</w:t>
      </w:r>
      <w:r w:rsidR="007F577E" w:rsidRPr="001D6912">
        <w:t xml:space="preserve"> </w:t>
      </w:r>
      <w:r w:rsidRPr="001D6912">
        <w:t>Россия</w:t>
      </w:r>
      <w:r w:rsidR="007F577E" w:rsidRPr="001D6912">
        <w:t>»</w:t>
      </w:r>
      <w:r w:rsidRPr="001D6912">
        <w:t>)</w:t>
      </w:r>
      <w:r w:rsidR="007F577E" w:rsidRPr="001D6912">
        <w:t xml:space="preserve"> </w:t>
      </w:r>
      <w:r w:rsidRPr="001D6912">
        <w:t>в</w:t>
      </w:r>
      <w:r w:rsidR="007F577E" w:rsidRPr="001D6912">
        <w:t xml:space="preserve"> </w:t>
      </w:r>
      <w:r w:rsidRPr="001D6912">
        <w:t>разговоре</w:t>
      </w:r>
      <w:r w:rsidR="007F577E" w:rsidRPr="001D6912">
        <w:t xml:space="preserve"> </w:t>
      </w:r>
      <w:r w:rsidRPr="001D6912">
        <w:t>с</w:t>
      </w:r>
      <w:r w:rsidR="007F577E" w:rsidRPr="001D6912">
        <w:t xml:space="preserve"> «</w:t>
      </w:r>
      <w:r w:rsidRPr="001D6912">
        <w:t>Российской</w:t>
      </w:r>
      <w:r w:rsidR="007F577E" w:rsidRPr="001D6912">
        <w:t xml:space="preserve"> </w:t>
      </w:r>
      <w:r w:rsidRPr="001D6912">
        <w:t>газетой</w:t>
      </w:r>
      <w:r w:rsidR="007F577E" w:rsidRPr="001D6912">
        <w:t xml:space="preserve">» </w:t>
      </w:r>
      <w:r w:rsidRPr="001D6912">
        <w:t>пояснил,</w:t>
      </w:r>
      <w:r w:rsidR="007F577E" w:rsidRPr="001D6912">
        <w:t xml:space="preserve"> </w:t>
      </w:r>
      <w:r w:rsidRPr="001D6912">
        <w:t>что</w:t>
      </w:r>
      <w:r w:rsidR="007F577E" w:rsidRPr="001D6912">
        <w:t xml:space="preserve"> </w:t>
      </w:r>
      <w:r w:rsidRPr="001D6912">
        <w:t>закон</w:t>
      </w:r>
      <w:r w:rsidR="007F577E" w:rsidRPr="001D6912">
        <w:t xml:space="preserve"> </w:t>
      </w:r>
      <w:r w:rsidRPr="001D6912">
        <w:t>будет</w:t>
      </w:r>
      <w:r w:rsidR="007F577E" w:rsidRPr="001D6912">
        <w:t xml:space="preserve"> </w:t>
      </w:r>
      <w:r w:rsidRPr="001D6912">
        <w:t>способствовать</w:t>
      </w:r>
      <w:r w:rsidR="007F577E" w:rsidRPr="001D6912">
        <w:t xml:space="preserve"> </w:t>
      </w:r>
      <w:r w:rsidRPr="001D6912">
        <w:t>социальной</w:t>
      </w:r>
      <w:r w:rsidR="007F577E" w:rsidRPr="001D6912">
        <w:t xml:space="preserve"> </w:t>
      </w:r>
      <w:r w:rsidRPr="001D6912">
        <w:t>справедливости,</w:t>
      </w:r>
      <w:r w:rsidR="007F577E" w:rsidRPr="001D6912">
        <w:t xml:space="preserve"> </w:t>
      </w:r>
      <w:r w:rsidRPr="001D6912">
        <w:t>обеспечивая</w:t>
      </w:r>
      <w:r w:rsidR="007F577E" w:rsidRPr="001D6912">
        <w:t xml:space="preserve"> </w:t>
      </w:r>
      <w:r w:rsidRPr="001D6912">
        <w:t>граждан</w:t>
      </w:r>
      <w:r w:rsidR="007F577E" w:rsidRPr="001D6912">
        <w:t xml:space="preserve"> </w:t>
      </w:r>
      <w:r w:rsidRPr="001D6912">
        <w:t>надлежащими</w:t>
      </w:r>
      <w:r w:rsidR="007F577E" w:rsidRPr="001D6912">
        <w:t xml:space="preserve"> </w:t>
      </w:r>
      <w:r w:rsidRPr="001D6912">
        <w:t>пенсионными</w:t>
      </w:r>
      <w:r w:rsidR="007F577E" w:rsidRPr="001D6912">
        <w:t xml:space="preserve"> </w:t>
      </w:r>
      <w:r w:rsidRPr="001D6912">
        <w:t>правами.</w:t>
      </w:r>
    </w:p>
    <w:p w14:paraId="4926DD68" w14:textId="77777777" w:rsidR="00CF1FD5" w:rsidRPr="001D6912" w:rsidRDefault="007F577E" w:rsidP="00CF1FD5">
      <w:r w:rsidRPr="001D6912">
        <w:t>«</w:t>
      </w:r>
      <w:r w:rsidR="00CF1FD5" w:rsidRPr="001D6912">
        <w:t>Это</w:t>
      </w:r>
      <w:r w:rsidRPr="001D6912">
        <w:t xml:space="preserve"> </w:t>
      </w:r>
      <w:r w:rsidR="00CF1FD5" w:rsidRPr="001D6912">
        <w:t>важно,</w:t>
      </w:r>
      <w:r w:rsidRPr="001D6912">
        <w:t xml:space="preserve"> </w:t>
      </w:r>
      <w:r w:rsidR="00CF1FD5" w:rsidRPr="001D6912">
        <w:t>потому</w:t>
      </w:r>
      <w:r w:rsidRPr="001D6912">
        <w:t xml:space="preserve"> </w:t>
      </w:r>
      <w:r w:rsidR="00CF1FD5" w:rsidRPr="001D6912">
        <w:t>что</w:t>
      </w:r>
      <w:r w:rsidRPr="001D6912">
        <w:t xml:space="preserve"> </w:t>
      </w:r>
      <w:r w:rsidR="00CF1FD5" w:rsidRPr="001D6912">
        <w:t>жители</w:t>
      </w:r>
      <w:r w:rsidRPr="001D6912">
        <w:t xml:space="preserve"> </w:t>
      </w:r>
      <w:r w:rsidR="00CF1FD5" w:rsidRPr="001D6912">
        <w:t>новых</w:t>
      </w:r>
      <w:r w:rsidRPr="001D6912">
        <w:t xml:space="preserve"> </w:t>
      </w:r>
      <w:r w:rsidR="00CF1FD5" w:rsidRPr="001D6912">
        <w:t>территорий</w:t>
      </w:r>
      <w:r w:rsidRPr="001D6912">
        <w:t xml:space="preserve"> </w:t>
      </w:r>
      <w:r w:rsidR="00CF1FD5" w:rsidRPr="001D6912">
        <w:t>являются</w:t>
      </w:r>
      <w:r w:rsidRPr="001D6912">
        <w:t xml:space="preserve"> </w:t>
      </w:r>
      <w:r w:rsidR="00CF1FD5" w:rsidRPr="001D6912">
        <w:t>полноправными</w:t>
      </w:r>
      <w:r w:rsidRPr="001D6912">
        <w:t xml:space="preserve"> </w:t>
      </w:r>
      <w:r w:rsidR="00CF1FD5" w:rsidRPr="001D6912">
        <w:t>гражданами</w:t>
      </w:r>
      <w:r w:rsidRPr="001D6912">
        <w:t xml:space="preserve"> </w:t>
      </w:r>
      <w:r w:rsidR="00CF1FD5" w:rsidRPr="001D6912">
        <w:t>РФ,</w:t>
      </w:r>
      <w:r w:rsidRPr="001D6912">
        <w:t xml:space="preserve"> </w:t>
      </w:r>
      <w:r w:rsidR="00CF1FD5" w:rsidRPr="001D6912">
        <w:t>обладающими</w:t>
      </w:r>
      <w:r w:rsidRPr="001D6912">
        <w:t xml:space="preserve"> </w:t>
      </w:r>
      <w:r w:rsidR="00CF1FD5" w:rsidRPr="001D6912">
        <w:t>всеми</w:t>
      </w:r>
      <w:r w:rsidRPr="001D6912">
        <w:t xml:space="preserve"> </w:t>
      </w:r>
      <w:r w:rsidR="00CF1FD5" w:rsidRPr="001D6912">
        <w:t>правами</w:t>
      </w:r>
      <w:r w:rsidRPr="001D6912">
        <w:t xml:space="preserve"> </w:t>
      </w:r>
      <w:r w:rsidR="00CF1FD5" w:rsidRPr="001D6912">
        <w:t>на</w:t>
      </w:r>
      <w:r w:rsidRPr="001D6912">
        <w:t xml:space="preserve"> </w:t>
      </w:r>
      <w:r w:rsidR="00CF1FD5" w:rsidRPr="001D6912">
        <w:t>социальные</w:t>
      </w:r>
      <w:r w:rsidRPr="001D6912">
        <w:t xml:space="preserve"> </w:t>
      </w:r>
      <w:r w:rsidR="00CF1FD5" w:rsidRPr="001D6912">
        <w:t>выплаты,</w:t>
      </w:r>
      <w:r w:rsidRPr="001D6912">
        <w:t xml:space="preserve"> - </w:t>
      </w:r>
      <w:r w:rsidR="00CF1FD5" w:rsidRPr="001D6912">
        <w:t>сказал</w:t>
      </w:r>
      <w:r w:rsidRPr="001D6912">
        <w:t xml:space="preserve"> </w:t>
      </w:r>
      <w:r w:rsidR="00CF1FD5" w:rsidRPr="001D6912">
        <w:t>Чаплин.</w:t>
      </w:r>
      <w:r w:rsidRPr="001D6912">
        <w:t xml:space="preserve"> - </w:t>
      </w:r>
      <w:r w:rsidR="00CF1FD5" w:rsidRPr="001D6912">
        <w:t>Признание</w:t>
      </w:r>
      <w:r w:rsidRPr="001D6912">
        <w:t xml:space="preserve"> </w:t>
      </w:r>
      <w:r w:rsidR="00CF1FD5" w:rsidRPr="001D6912">
        <w:t>и</w:t>
      </w:r>
      <w:r w:rsidRPr="001D6912">
        <w:t xml:space="preserve"> </w:t>
      </w:r>
      <w:r w:rsidR="00CF1FD5" w:rsidRPr="001D6912">
        <w:t>учет</w:t>
      </w:r>
      <w:r w:rsidRPr="001D6912">
        <w:t xml:space="preserve"> </w:t>
      </w:r>
      <w:r w:rsidR="00CF1FD5" w:rsidRPr="001D6912">
        <w:t>их</w:t>
      </w:r>
      <w:r w:rsidRPr="001D6912">
        <w:t xml:space="preserve"> </w:t>
      </w:r>
      <w:r w:rsidR="00CF1FD5" w:rsidRPr="001D6912">
        <w:t>трудового</w:t>
      </w:r>
      <w:r w:rsidRPr="001D6912">
        <w:t xml:space="preserve"> </w:t>
      </w:r>
      <w:r w:rsidR="00CF1FD5" w:rsidRPr="001D6912">
        <w:t>стажа,</w:t>
      </w:r>
      <w:r w:rsidRPr="001D6912">
        <w:t xml:space="preserve"> </w:t>
      </w:r>
      <w:r w:rsidR="00CF1FD5" w:rsidRPr="001D6912">
        <w:t>приобретенного</w:t>
      </w:r>
      <w:r w:rsidRPr="001D6912">
        <w:t xml:space="preserve"> </w:t>
      </w:r>
      <w:r w:rsidR="00CF1FD5" w:rsidRPr="001D6912">
        <w:t>на</w:t>
      </w:r>
      <w:r w:rsidRPr="001D6912">
        <w:t xml:space="preserve"> </w:t>
      </w:r>
      <w:r w:rsidR="00CF1FD5" w:rsidRPr="001D6912">
        <w:t>территории</w:t>
      </w:r>
      <w:r w:rsidRPr="001D6912">
        <w:t xml:space="preserve"> </w:t>
      </w:r>
      <w:r w:rsidR="00CF1FD5" w:rsidRPr="001D6912">
        <w:t>другой</w:t>
      </w:r>
      <w:r w:rsidRPr="001D6912">
        <w:t xml:space="preserve"> </w:t>
      </w:r>
      <w:r w:rsidR="00CF1FD5" w:rsidRPr="001D6912">
        <w:t>страны,</w:t>
      </w:r>
      <w:r w:rsidRPr="001D6912">
        <w:t xml:space="preserve"> </w:t>
      </w:r>
      <w:r w:rsidR="00CF1FD5" w:rsidRPr="001D6912">
        <w:t>позволяет</w:t>
      </w:r>
      <w:r w:rsidRPr="001D6912">
        <w:t xml:space="preserve"> </w:t>
      </w:r>
      <w:r w:rsidR="00CF1FD5" w:rsidRPr="001D6912">
        <w:t>им</w:t>
      </w:r>
      <w:r w:rsidRPr="001D6912">
        <w:t xml:space="preserve"> </w:t>
      </w:r>
      <w:r w:rsidR="00CF1FD5" w:rsidRPr="001D6912">
        <w:t>рассчитывать</w:t>
      </w:r>
      <w:r w:rsidRPr="001D6912">
        <w:t xml:space="preserve"> </w:t>
      </w:r>
      <w:r w:rsidR="00CF1FD5" w:rsidRPr="001D6912">
        <w:t>на</w:t>
      </w:r>
      <w:r w:rsidRPr="001D6912">
        <w:t xml:space="preserve"> </w:t>
      </w:r>
      <w:r w:rsidR="00CF1FD5" w:rsidRPr="001D6912">
        <w:t>справедливую</w:t>
      </w:r>
      <w:r w:rsidRPr="001D6912">
        <w:t xml:space="preserve"> </w:t>
      </w:r>
      <w:r w:rsidR="00CF1FD5" w:rsidRPr="001D6912">
        <w:t>пенсию,</w:t>
      </w:r>
      <w:r w:rsidRPr="001D6912">
        <w:t xml:space="preserve"> </w:t>
      </w:r>
      <w:r w:rsidR="00CF1FD5" w:rsidRPr="001D6912">
        <w:t>укрепляет</w:t>
      </w:r>
      <w:r w:rsidRPr="001D6912">
        <w:t xml:space="preserve"> </w:t>
      </w:r>
      <w:r w:rsidR="00CF1FD5" w:rsidRPr="001D6912">
        <w:t>социальную</w:t>
      </w:r>
      <w:r w:rsidRPr="001D6912">
        <w:t xml:space="preserve"> </w:t>
      </w:r>
      <w:r w:rsidR="00CF1FD5" w:rsidRPr="001D6912">
        <w:t>безопасность</w:t>
      </w:r>
      <w:r w:rsidRPr="001D6912">
        <w:t xml:space="preserve"> </w:t>
      </w:r>
      <w:r w:rsidR="00CF1FD5" w:rsidRPr="001D6912">
        <w:t>и</w:t>
      </w:r>
      <w:r w:rsidRPr="001D6912">
        <w:t xml:space="preserve"> </w:t>
      </w:r>
      <w:r w:rsidR="00CF1FD5" w:rsidRPr="001D6912">
        <w:t>интеграцию</w:t>
      </w:r>
      <w:r w:rsidRPr="001D6912">
        <w:t xml:space="preserve"> </w:t>
      </w:r>
      <w:r w:rsidR="00CF1FD5" w:rsidRPr="001D6912">
        <w:t>в</w:t>
      </w:r>
      <w:r w:rsidRPr="001D6912">
        <w:t xml:space="preserve"> </w:t>
      </w:r>
      <w:r w:rsidR="00CF1FD5" w:rsidRPr="001D6912">
        <w:t>российскую</w:t>
      </w:r>
      <w:r w:rsidRPr="001D6912">
        <w:t xml:space="preserve"> </w:t>
      </w:r>
      <w:r w:rsidR="00CF1FD5" w:rsidRPr="001D6912">
        <w:t>правовую</w:t>
      </w:r>
      <w:r w:rsidRPr="001D6912">
        <w:t xml:space="preserve"> </w:t>
      </w:r>
      <w:r w:rsidR="00CF1FD5" w:rsidRPr="001D6912">
        <w:t>и</w:t>
      </w:r>
      <w:r w:rsidRPr="001D6912">
        <w:t xml:space="preserve"> </w:t>
      </w:r>
      <w:r w:rsidR="00CF1FD5" w:rsidRPr="001D6912">
        <w:t>социальную</w:t>
      </w:r>
      <w:r w:rsidRPr="001D6912">
        <w:t xml:space="preserve"> </w:t>
      </w:r>
      <w:r w:rsidR="00CF1FD5" w:rsidRPr="001D6912">
        <w:t>систему</w:t>
      </w:r>
      <w:r w:rsidRPr="001D6912">
        <w:t>»</w:t>
      </w:r>
      <w:r w:rsidR="00CF1FD5" w:rsidRPr="001D6912">
        <w:t>.</w:t>
      </w:r>
    </w:p>
    <w:p w14:paraId="7308CAFA" w14:textId="77777777" w:rsidR="00CF1FD5" w:rsidRPr="001D6912" w:rsidRDefault="00CF1FD5" w:rsidP="00CF1FD5">
      <w:hyperlink r:id="rId35" w:history="1">
        <w:r w:rsidRPr="001D6912">
          <w:rPr>
            <w:rStyle w:val="a3"/>
            <w:lang w:val="en-US"/>
          </w:rPr>
          <w:t>https</w:t>
        </w:r>
        <w:r w:rsidRPr="001D6912">
          <w:rPr>
            <w:rStyle w:val="a3"/>
          </w:rPr>
          <w:t>://</w:t>
        </w:r>
        <w:r w:rsidRPr="001D6912">
          <w:rPr>
            <w:rStyle w:val="a3"/>
            <w:lang w:val="en-US"/>
          </w:rPr>
          <w:t>vz</w:t>
        </w:r>
        <w:r w:rsidRPr="001D6912">
          <w:rPr>
            <w:rStyle w:val="a3"/>
          </w:rPr>
          <w:t>.</w:t>
        </w:r>
        <w:r w:rsidRPr="001D6912">
          <w:rPr>
            <w:rStyle w:val="a3"/>
            <w:lang w:val="en-US"/>
          </w:rPr>
          <w:t>ru</w:t>
        </w:r>
        <w:r w:rsidRPr="001D6912">
          <w:rPr>
            <w:rStyle w:val="a3"/>
          </w:rPr>
          <w:t>/</w:t>
        </w:r>
        <w:r w:rsidRPr="001D6912">
          <w:rPr>
            <w:rStyle w:val="a3"/>
            <w:lang w:val="en-US"/>
          </w:rPr>
          <w:t>news</w:t>
        </w:r>
        <w:r w:rsidRPr="001D6912">
          <w:rPr>
            <w:rStyle w:val="a3"/>
          </w:rPr>
          <w:t>/2024/12/13/1303278.</w:t>
        </w:r>
        <w:r w:rsidRPr="001D6912">
          <w:rPr>
            <w:rStyle w:val="a3"/>
            <w:lang w:val="en-US"/>
          </w:rPr>
          <w:t>html</w:t>
        </w:r>
      </w:hyperlink>
      <w:r w:rsidR="007F577E" w:rsidRPr="001D6912">
        <w:t xml:space="preserve"> </w:t>
      </w:r>
    </w:p>
    <w:p w14:paraId="335FBDC0" w14:textId="77777777" w:rsidR="00F03749" w:rsidRPr="001D6912" w:rsidRDefault="00F03749" w:rsidP="00F03749">
      <w:pPr>
        <w:pStyle w:val="2"/>
      </w:pPr>
      <w:bookmarkStart w:id="107" w:name="_Toc185225658"/>
      <w:r w:rsidRPr="001D6912">
        <w:lastRenderedPageBreak/>
        <w:t>АиФ,</w:t>
      </w:r>
      <w:r w:rsidR="007F577E" w:rsidRPr="001D6912">
        <w:t xml:space="preserve"> </w:t>
      </w:r>
      <w:r w:rsidRPr="001D6912">
        <w:t>13.12.2024,</w:t>
      </w:r>
      <w:r w:rsidR="007F577E" w:rsidRPr="001D6912">
        <w:t xml:space="preserve"> </w:t>
      </w:r>
      <w:r w:rsidRPr="001D6912">
        <w:t>Без</w:t>
      </w:r>
      <w:r w:rsidR="007F577E" w:rsidRPr="001D6912">
        <w:t xml:space="preserve"> </w:t>
      </w:r>
      <w:r w:rsidRPr="001D6912">
        <w:t>денег</w:t>
      </w:r>
      <w:r w:rsidR="007F577E" w:rsidRPr="001D6912">
        <w:t xml:space="preserve"> </w:t>
      </w:r>
      <w:r w:rsidRPr="001D6912">
        <w:t>на</w:t>
      </w:r>
      <w:r w:rsidR="007F577E" w:rsidRPr="001D6912">
        <w:t xml:space="preserve"> </w:t>
      </w:r>
      <w:r w:rsidRPr="001D6912">
        <w:t>старости.</w:t>
      </w:r>
      <w:r w:rsidR="007F577E" w:rsidRPr="001D6912">
        <w:t xml:space="preserve"> </w:t>
      </w:r>
      <w:r w:rsidRPr="001D6912">
        <w:t>Эксперт</w:t>
      </w:r>
      <w:r w:rsidR="007F577E" w:rsidRPr="001D6912">
        <w:t xml:space="preserve"> </w:t>
      </w:r>
      <w:r w:rsidRPr="001D6912">
        <w:t>назвала</w:t>
      </w:r>
      <w:r w:rsidR="007F577E" w:rsidRPr="001D6912">
        <w:t xml:space="preserve"> </w:t>
      </w:r>
      <w:r w:rsidRPr="001D6912">
        <w:t>5</w:t>
      </w:r>
      <w:r w:rsidR="007F577E" w:rsidRPr="001D6912">
        <w:t xml:space="preserve"> </w:t>
      </w:r>
      <w:r w:rsidRPr="001D6912">
        <w:t>причин</w:t>
      </w:r>
      <w:r w:rsidR="007F577E" w:rsidRPr="001D6912">
        <w:t xml:space="preserve"> </w:t>
      </w:r>
      <w:r w:rsidRPr="001D6912">
        <w:t>отказа</w:t>
      </w:r>
      <w:r w:rsidR="007F577E" w:rsidRPr="001D6912">
        <w:t xml:space="preserve"> </w:t>
      </w:r>
      <w:r w:rsidRPr="001D6912">
        <w:t>в</w:t>
      </w:r>
      <w:r w:rsidR="007F577E" w:rsidRPr="001D6912">
        <w:t xml:space="preserve"> </w:t>
      </w:r>
      <w:r w:rsidRPr="001D6912">
        <w:t>назначении</w:t>
      </w:r>
      <w:r w:rsidR="007F577E" w:rsidRPr="001D6912">
        <w:t xml:space="preserve"> </w:t>
      </w:r>
      <w:r w:rsidRPr="001D6912">
        <w:t>пенсии</w:t>
      </w:r>
      <w:bookmarkEnd w:id="107"/>
    </w:p>
    <w:p w14:paraId="7AFF3BFF" w14:textId="77777777" w:rsidR="00F03749" w:rsidRPr="001D6912" w:rsidRDefault="00F03749" w:rsidP="00474FCF">
      <w:pPr>
        <w:pStyle w:val="3"/>
      </w:pPr>
      <w:bookmarkStart w:id="108" w:name="_Toc185225659"/>
      <w:r w:rsidRPr="001D6912">
        <w:t>В</w:t>
      </w:r>
      <w:r w:rsidR="007F577E" w:rsidRPr="001D6912">
        <w:t xml:space="preserve"> </w:t>
      </w:r>
      <w:r w:rsidRPr="001D6912">
        <w:t>России</w:t>
      </w:r>
      <w:r w:rsidR="007F577E" w:rsidRPr="001D6912">
        <w:t xml:space="preserve"> </w:t>
      </w:r>
      <w:r w:rsidRPr="001D6912">
        <w:t>существует</w:t>
      </w:r>
      <w:r w:rsidR="007F577E" w:rsidRPr="001D6912">
        <w:t xml:space="preserve"> </w:t>
      </w:r>
      <w:r w:rsidRPr="001D6912">
        <w:t>несколько</w:t>
      </w:r>
      <w:r w:rsidR="007F577E" w:rsidRPr="001D6912">
        <w:t xml:space="preserve"> </w:t>
      </w:r>
      <w:r w:rsidRPr="001D6912">
        <w:t>оснований,</w:t>
      </w:r>
      <w:r w:rsidR="007F577E" w:rsidRPr="001D6912">
        <w:t xml:space="preserve"> </w:t>
      </w:r>
      <w:r w:rsidRPr="001D6912">
        <w:t>по</w:t>
      </w:r>
      <w:r w:rsidR="007F577E" w:rsidRPr="001D6912">
        <w:t xml:space="preserve"> </w:t>
      </w:r>
      <w:r w:rsidRPr="001D6912">
        <w:t>которым</w:t>
      </w:r>
      <w:r w:rsidR="007F577E" w:rsidRPr="001D6912">
        <w:t xml:space="preserve"> </w:t>
      </w:r>
      <w:r w:rsidRPr="001D6912">
        <w:t>гражданину</w:t>
      </w:r>
      <w:r w:rsidR="007F577E" w:rsidRPr="001D6912">
        <w:t xml:space="preserve"> </w:t>
      </w:r>
      <w:r w:rsidRPr="001D6912">
        <w:t>могут</w:t>
      </w:r>
      <w:r w:rsidR="007F577E" w:rsidRPr="001D6912">
        <w:t xml:space="preserve"> </w:t>
      </w:r>
      <w:r w:rsidRPr="001D6912">
        <w:t>отказать</w:t>
      </w:r>
      <w:r w:rsidR="007F577E" w:rsidRPr="001D6912">
        <w:t xml:space="preserve"> </w:t>
      </w:r>
      <w:r w:rsidRPr="001D6912">
        <w:t>в</w:t>
      </w:r>
      <w:r w:rsidR="007F577E" w:rsidRPr="001D6912">
        <w:t xml:space="preserve"> </w:t>
      </w:r>
      <w:r w:rsidRPr="001D6912">
        <w:t>пенсии.</w:t>
      </w:r>
      <w:r w:rsidR="007F577E" w:rsidRPr="001D6912">
        <w:t xml:space="preserve"> </w:t>
      </w:r>
      <w:r w:rsidRPr="001D6912">
        <w:t>Каких</w:t>
      </w:r>
      <w:r w:rsidR="007F577E" w:rsidRPr="001D6912">
        <w:t xml:space="preserve"> </w:t>
      </w:r>
      <w:r w:rsidRPr="001D6912">
        <w:t>-</w:t>
      </w:r>
      <w:r w:rsidR="007F577E" w:rsidRPr="001D6912">
        <w:t xml:space="preserve"> </w:t>
      </w:r>
      <w:r w:rsidRPr="001D6912">
        <w:t>рассказала</w:t>
      </w:r>
      <w:r w:rsidR="007F577E" w:rsidRPr="001D6912">
        <w:t xml:space="preserve"> </w:t>
      </w:r>
      <w:r w:rsidRPr="001D6912">
        <w:t>aif.ru</w:t>
      </w:r>
      <w:r w:rsidR="007F577E" w:rsidRPr="001D6912">
        <w:t xml:space="preserve"> </w:t>
      </w:r>
      <w:r w:rsidRPr="001D6912">
        <w:t>профессор</w:t>
      </w:r>
      <w:r w:rsidR="007F577E" w:rsidRPr="001D6912">
        <w:t xml:space="preserve"> </w:t>
      </w:r>
      <w:r w:rsidRPr="001D6912">
        <w:t>РЭУ</w:t>
      </w:r>
      <w:r w:rsidR="007F577E" w:rsidRPr="001D6912">
        <w:t xml:space="preserve"> </w:t>
      </w:r>
      <w:r w:rsidRPr="001D6912">
        <w:t>им.</w:t>
      </w:r>
      <w:r w:rsidR="007F577E" w:rsidRPr="001D6912">
        <w:t xml:space="preserve"> </w:t>
      </w:r>
      <w:r w:rsidRPr="001D6912">
        <w:t>Плеханова</w:t>
      </w:r>
      <w:r w:rsidR="007F577E" w:rsidRPr="001D6912">
        <w:t xml:space="preserve"> </w:t>
      </w:r>
      <w:r w:rsidRPr="001D6912">
        <w:t>Наталья</w:t>
      </w:r>
      <w:r w:rsidR="007F577E" w:rsidRPr="001D6912">
        <w:t xml:space="preserve"> </w:t>
      </w:r>
      <w:r w:rsidRPr="001D6912">
        <w:t>Проданова.</w:t>
      </w:r>
      <w:bookmarkEnd w:id="108"/>
    </w:p>
    <w:p w14:paraId="2CADB041" w14:textId="77777777" w:rsidR="00F03749" w:rsidRPr="001D6912" w:rsidRDefault="00202AF5" w:rsidP="00F03749">
      <w:r w:rsidRPr="001D6912">
        <w:t>НЕ</w:t>
      </w:r>
      <w:r w:rsidR="007F577E" w:rsidRPr="001D6912">
        <w:t xml:space="preserve"> </w:t>
      </w:r>
      <w:r w:rsidRPr="001D6912">
        <w:t>ТОТ</w:t>
      </w:r>
      <w:r w:rsidR="007F577E" w:rsidRPr="001D6912">
        <w:t xml:space="preserve"> </w:t>
      </w:r>
      <w:r w:rsidRPr="001D6912">
        <w:t>ВОЗРАСТ</w:t>
      </w:r>
    </w:p>
    <w:p w14:paraId="1E4F88F4" w14:textId="77777777" w:rsidR="00F03749" w:rsidRPr="001D6912" w:rsidRDefault="00F03749" w:rsidP="00F03749">
      <w:r w:rsidRPr="001D6912">
        <w:t>Первая</w:t>
      </w:r>
      <w:r w:rsidR="007F577E" w:rsidRPr="001D6912">
        <w:t xml:space="preserve"> </w:t>
      </w:r>
      <w:r w:rsidRPr="001D6912">
        <w:t>из</w:t>
      </w:r>
      <w:r w:rsidR="007F577E" w:rsidRPr="001D6912">
        <w:t xml:space="preserve"> </w:t>
      </w:r>
      <w:r w:rsidRPr="001D6912">
        <w:t>причин</w:t>
      </w:r>
      <w:r w:rsidR="007F577E" w:rsidRPr="001D6912">
        <w:t xml:space="preserve"> </w:t>
      </w:r>
      <w:r w:rsidRPr="001D6912">
        <w:t>-</w:t>
      </w:r>
      <w:r w:rsidR="007F577E" w:rsidRPr="001D6912">
        <w:t xml:space="preserve"> </w:t>
      </w:r>
      <w:r w:rsidRPr="001D6912">
        <w:t>вы</w:t>
      </w:r>
      <w:r w:rsidR="007F577E" w:rsidRPr="001D6912">
        <w:t xml:space="preserve"> </w:t>
      </w:r>
      <w:r w:rsidRPr="001D6912">
        <w:t>попросту</w:t>
      </w:r>
      <w:r w:rsidR="007F577E" w:rsidRPr="001D6912">
        <w:t xml:space="preserve"> </w:t>
      </w:r>
      <w:r w:rsidRPr="001D6912">
        <w:t>не</w:t>
      </w:r>
      <w:r w:rsidR="007F577E" w:rsidRPr="001D6912">
        <w:t xml:space="preserve"> </w:t>
      </w:r>
      <w:r w:rsidRPr="001D6912">
        <w:t>достигли</w:t>
      </w:r>
      <w:r w:rsidR="007F577E" w:rsidRPr="001D6912">
        <w:t xml:space="preserve"> </w:t>
      </w:r>
      <w:r w:rsidRPr="001D6912">
        <w:t>пенсионного</w:t>
      </w:r>
      <w:r w:rsidR="007F577E" w:rsidRPr="001D6912">
        <w:t xml:space="preserve"> </w:t>
      </w:r>
      <w:r w:rsidRPr="001D6912">
        <w:t>возраста.</w:t>
      </w:r>
      <w:r w:rsidR="007F577E" w:rsidRPr="001D6912">
        <w:t xml:space="preserve"> </w:t>
      </w:r>
      <w:r w:rsidRPr="001D6912">
        <w:t>Если</w:t>
      </w:r>
      <w:r w:rsidR="007F577E" w:rsidRPr="001D6912">
        <w:t xml:space="preserve"> </w:t>
      </w:r>
      <w:r w:rsidRPr="001D6912">
        <w:t>говорить</w:t>
      </w:r>
      <w:r w:rsidR="007F577E" w:rsidRPr="001D6912">
        <w:t xml:space="preserve"> </w:t>
      </w:r>
      <w:r w:rsidRPr="001D6912">
        <w:t>о</w:t>
      </w:r>
      <w:r w:rsidR="007F577E" w:rsidRPr="001D6912">
        <w:t xml:space="preserve"> </w:t>
      </w:r>
      <w:r w:rsidRPr="001D6912">
        <w:t>2024</w:t>
      </w:r>
      <w:r w:rsidR="007F577E" w:rsidRPr="001D6912">
        <w:t xml:space="preserve"> </w:t>
      </w:r>
      <w:r w:rsidRPr="001D6912">
        <w:t>году,</w:t>
      </w:r>
      <w:r w:rsidR="007F577E" w:rsidRPr="001D6912">
        <w:t xml:space="preserve"> </w:t>
      </w:r>
      <w:r w:rsidRPr="001D6912">
        <w:t>это</w:t>
      </w:r>
      <w:r w:rsidR="007F577E" w:rsidRPr="001D6912">
        <w:t xml:space="preserve"> </w:t>
      </w:r>
      <w:r w:rsidRPr="001D6912">
        <w:t>63</w:t>
      </w:r>
      <w:r w:rsidR="007F577E" w:rsidRPr="001D6912">
        <w:t xml:space="preserve"> </w:t>
      </w:r>
      <w:r w:rsidRPr="001D6912">
        <w:t>года</w:t>
      </w:r>
      <w:r w:rsidR="007F577E" w:rsidRPr="001D6912">
        <w:t xml:space="preserve"> </w:t>
      </w:r>
      <w:r w:rsidRPr="001D6912">
        <w:t>для</w:t>
      </w:r>
      <w:r w:rsidR="007F577E" w:rsidRPr="001D6912">
        <w:t xml:space="preserve"> </w:t>
      </w:r>
      <w:r w:rsidRPr="001D6912">
        <w:t>мужчин</w:t>
      </w:r>
      <w:r w:rsidR="007F577E" w:rsidRPr="001D6912">
        <w:t xml:space="preserve"> </w:t>
      </w:r>
      <w:r w:rsidRPr="001D6912">
        <w:t>и</w:t>
      </w:r>
      <w:r w:rsidR="007F577E" w:rsidRPr="001D6912">
        <w:t xml:space="preserve"> </w:t>
      </w:r>
      <w:r w:rsidRPr="001D6912">
        <w:t>58</w:t>
      </w:r>
      <w:r w:rsidR="007F577E" w:rsidRPr="001D6912">
        <w:t xml:space="preserve"> </w:t>
      </w:r>
      <w:r w:rsidRPr="001D6912">
        <w:t>лет</w:t>
      </w:r>
      <w:r w:rsidR="007F577E" w:rsidRPr="001D6912">
        <w:t xml:space="preserve"> </w:t>
      </w:r>
      <w:r w:rsidRPr="001D6912">
        <w:t>-</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Для</w:t>
      </w:r>
      <w:r w:rsidR="007F577E" w:rsidRPr="001D6912">
        <w:t xml:space="preserve"> </w:t>
      </w:r>
      <w:r w:rsidRPr="001D6912">
        <w:t>2026</w:t>
      </w:r>
      <w:r w:rsidR="007F577E" w:rsidRPr="001D6912">
        <w:t xml:space="preserve"> </w:t>
      </w:r>
      <w:r w:rsidRPr="001D6912">
        <w:t>года</w:t>
      </w:r>
      <w:r w:rsidR="007F577E" w:rsidRPr="001D6912">
        <w:t xml:space="preserve"> </w:t>
      </w:r>
      <w:r w:rsidRPr="001D6912">
        <w:t>-</w:t>
      </w:r>
      <w:r w:rsidR="007F577E" w:rsidRPr="001D6912">
        <w:t xml:space="preserve"> </w:t>
      </w:r>
      <w:r w:rsidRPr="001D6912">
        <w:t>64</w:t>
      </w:r>
      <w:r w:rsidR="007F577E" w:rsidRPr="001D6912">
        <w:t xml:space="preserve"> </w:t>
      </w:r>
      <w:r w:rsidRPr="001D6912">
        <w:t>и</w:t>
      </w:r>
      <w:r w:rsidR="007F577E" w:rsidRPr="001D6912">
        <w:t xml:space="preserve"> </w:t>
      </w:r>
      <w:r w:rsidRPr="001D6912">
        <w:t>59</w:t>
      </w:r>
      <w:r w:rsidR="007F577E" w:rsidRPr="001D6912">
        <w:t xml:space="preserve"> </w:t>
      </w:r>
      <w:r w:rsidRPr="001D6912">
        <w:t>лет,</w:t>
      </w:r>
      <w:r w:rsidR="007F577E" w:rsidRPr="001D6912">
        <w:t xml:space="preserve"> </w:t>
      </w:r>
      <w:r w:rsidRPr="001D6912">
        <w:t>соответственно.</w:t>
      </w:r>
      <w:r w:rsidR="007F577E" w:rsidRPr="001D6912">
        <w:t xml:space="preserve"> </w:t>
      </w:r>
      <w:r w:rsidRPr="001D6912">
        <w:t>В</w:t>
      </w:r>
      <w:r w:rsidR="007F577E" w:rsidRPr="001D6912">
        <w:t xml:space="preserve"> </w:t>
      </w:r>
      <w:r w:rsidRPr="001D6912">
        <w:t>2025-м</w:t>
      </w:r>
      <w:r w:rsidR="007F577E" w:rsidRPr="001D6912">
        <w:t xml:space="preserve"> </w:t>
      </w:r>
      <w:r w:rsidRPr="001D6912">
        <w:t>никто,</w:t>
      </w:r>
      <w:r w:rsidR="007F577E" w:rsidRPr="001D6912">
        <w:t xml:space="preserve"> </w:t>
      </w:r>
      <w:r w:rsidRPr="001D6912">
        <w:t>кроме</w:t>
      </w:r>
      <w:r w:rsidR="007F577E" w:rsidRPr="001D6912">
        <w:t xml:space="preserve"> </w:t>
      </w:r>
      <w:r w:rsidRPr="001D6912">
        <w:t>льготных</w:t>
      </w:r>
      <w:r w:rsidR="007F577E" w:rsidRPr="001D6912">
        <w:t xml:space="preserve"> </w:t>
      </w:r>
      <w:r w:rsidRPr="001D6912">
        <w:t>категорий</w:t>
      </w:r>
      <w:r w:rsidR="007F577E" w:rsidRPr="001D6912">
        <w:t xml:space="preserve"> </w:t>
      </w:r>
      <w:r w:rsidRPr="001D6912">
        <w:t>граждан,</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по</w:t>
      </w:r>
      <w:r w:rsidR="007F577E" w:rsidRPr="001D6912">
        <w:t xml:space="preserve"> </w:t>
      </w:r>
      <w:r w:rsidRPr="001D6912">
        <w:t>возрасту</w:t>
      </w:r>
      <w:r w:rsidR="007F577E" w:rsidRPr="001D6912">
        <w:t xml:space="preserve"> </w:t>
      </w:r>
      <w:r w:rsidRPr="001D6912">
        <w:t>не</w:t>
      </w:r>
      <w:r w:rsidR="007F577E" w:rsidRPr="001D6912">
        <w:t xml:space="preserve"> </w:t>
      </w:r>
      <w:r w:rsidRPr="001D6912">
        <w:t>выйдет.</w:t>
      </w:r>
      <w:r w:rsidR="007F577E" w:rsidRPr="001D6912">
        <w:t xml:space="preserve"> </w:t>
      </w:r>
      <w:r w:rsidRPr="001D6912">
        <w:t>А</w:t>
      </w:r>
      <w:r w:rsidR="007F577E" w:rsidRPr="001D6912">
        <w:t xml:space="preserve"> </w:t>
      </w:r>
      <w:r w:rsidRPr="001D6912">
        <w:t>вот</w:t>
      </w:r>
      <w:r w:rsidR="007F577E" w:rsidRPr="001D6912">
        <w:t xml:space="preserve"> </w:t>
      </w:r>
      <w:r w:rsidRPr="001D6912">
        <w:t>к</w:t>
      </w:r>
      <w:r w:rsidR="007F577E" w:rsidRPr="001D6912">
        <w:t xml:space="preserve"> </w:t>
      </w:r>
      <w:r w:rsidRPr="001D6912">
        <w:t>2028</w:t>
      </w:r>
      <w:r w:rsidR="007F577E" w:rsidRPr="001D6912">
        <w:t xml:space="preserve"> </w:t>
      </w:r>
      <w:r w:rsidRPr="001D6912">
        <w:t>году</w:t>
      </w:r>
      <w:r w:rsidR="007F577E" w:rsidRPr="001D6912">
        <w:t xml:space="preserve"> </w:t>
      </w:r>
      <w:r w:rsidRPr="001D6912">
        <w:t>переходный</w:t>
      </w:r>
      <w:r w:rsidR="007F577E" w:rsidRPr="001D6912">
        <w:t xml:space="preserve"> </w:t>
      </w:r>
      <w:r w:rsidRPr="001D6912">
        <w:t>период</w:t>
      </w:r>
      <w:r w:rsidR="007F577E" w:rsidRPr="001D6912">
        <w:t xml:space="preserve"> </w:t>
      </w:r>
      <w:r w:rsidRPr="001D6912">
        <w:t>в</w:t>
      </w:r>
      <w:r w:rsidR="007F577E" w:rsidRPr="001D6912">
        <w:t xml:space="preserve"> </w:t>
      </w:r>
      <w:r w:rsidRPr="001D6912">
        <w:t>пенсионной</w:t>
      </w:r>
      <w:r w:rsidR="007F577E" w:rsidRPr="001D6912">
        <w:t xml:space="preserve"> </w:t>
      </w:r>
      <w:r w:rsidRPr="001D6912">
        <w:t>реформе</w:t>
      </w:r>
      <w:r w:rsidR="007F577E" w:rsidRPr="001D6912">
        <w:t xml:space="preserve"> </w:t>
      </w:r>
      <w:r w:rsidRPr="001D6912">
        <w:t>закончится,</w:t>
      </w:r>
      <w:r w:rsidR="007F577E" w:rsidRPr="001D6912">
        <w:t xml:space="preserve"> </w:t>
      </w:r>
      <w:r w:rsidRPr="001D6912">
        <w:t>и</w:t>
      </w:r>
      <w:r w:rsidR="007F577E" w:rsidRPr="001D6912">
        <w:t xml:space="preserve"> </w:t>
      </w:r>
      <w:r w:rsidRPr="001D6912">
        <w:t>возраст</w:t>
      </w:r>
      <w:r w:rsidR="007F577E" w:rsidRPr="001D6912">
        <w:t xml:space="preserve"> </w:t>
      </w:r>
      <w:r w:rsidRPr="001D6912">
        <w:t>для</w:t>
      </w:r>
      <w:r w:rsidR="007F577E" w:rsidRPr="001D6912">
        <w:t xml:space="preserve"> </w:t>
      </w:r>
      <w:r w:rsidRPr="001D6912">
        <w:t>выхода</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по</w:t>
      </w:r>
      <w:r w:rsidR="007F577E" w:rsidRPr="001D6912">
        <w:t xml:space="preserve"> </w:t>
      </w:r>
      <w:r w:rsidRPr="001D6912">
        <w:t>старости</w:t>
      </w:r>
      <w:r w:rsidR="007F577E" w:rsidRPr="001D6912">
        <w:t xml:space="preserve"> </w:t>
      </w:r>
      <w:r w:rsidRPr="001D6912">
        <w:t>составит</w:t>
      </w:r>
      <w:r w:rsidR="007F577E" w:rsidRPr="001D6912">
        <w:t xml:space="preserve"> </w:t>
      </w:r>
      <w:r w:rsidRPr="001D6912">
        <w:t>65</w:t>
      </w:r>
      <w:r w:rsidR="007F577E" w:rsidRPr="001D6912">
        <w:t xml:space="preserve"> </w:t>
      </w:r>
      <w:r w:rsidRPr="001D6912">
        <w:t>лет</w:t>
      </w:r>
      <w:r w:rsidR="007F577E" w:rsidRPr="001D6912">
        <w:t xml:space="preserve"> </w:t>
      </w:r>
      <w:r w:rsidRPr="001D6912">
        <w:t>для</w:t>
      </w:r>
      <w:r w:rsidR="007F577E" w:rsidRPr="001D6912">
        <w:t xml:space="preserve"> </w:t>
      </w:r>
      <w:r w:rsidRPr="001D6912">
        <w:t>мужчин</w:t>
      </w:r>
      <w:r w:rsidR="007F577E" w:rsidRPr="001D6912">
        <w:t xml:space="preserve"> </w:t>
      </w:r>
      <w:r w:rsidRPr="001D6912">
        <w:t>и</w:t>
      </w:r>
      <w:r w:rsidR="007F577E" w:rsidRPr="001D6912">
        <w:t xml:space="preserve"> </w:t>
      </w:r>
      <w:r w:rsidRPr="001D6912">
        <w:t>60</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при</w:t>
      </w:r>
      <w:r w:rsidR="007F577E" w:rsidRPr="001D6912">
        <w:t xml:space="preserve"> </w:t>
      </w:r>
      <w:r w:rsidRPr="001D6912">
        <w:t>условии</w:t>
      </w:r>
      <w:r w:rsidR="007F577E" w:rsidRPr="001D6912">
        <w:t xml:space="preserve"> </w:t>
      </w:r>
      <w:r w:rsidRPr="001D6912">
        <w:t>отсутствия</w:t>
      </w:r>
      <w:r w:rsidR="007F577E" w:rsidRPr="001D6912">
        <w:t xml:space="preserve"> </w:t>
      </w:r>
      <w:r w:rsidRPr="001D6912">
        <w:t>оснований</w:t>
      </w:r>
      <w:r w:rsidR="007F577E" w:rsidRPr="001D6912">
        <w:t xml:space="preserve"> </w:t>
      </w:r>
      <w:r w:rsidRPr="001D6912">
        <w:t>для</w:t>
      </w:r>
      <w:r w:rsidR="007F577E" w:rsidRPr="001D6912">
        <w:t xml:space="preserve"> </w:t>
      </w:r>
      <w:r w:rsidRPr="001D6912">
        <w:t>досрочного</w:t>
      </w:r>
      <w:r w:rsidR="007F577E" w:rsidRPr="001D6912">
        <w:t xml:space="preserve"> </w:t>
      </w:r>
      <w:r w:rsidRPr="001D6912">
        <w:t>выхода</w:t>
      </w:r>
      <w:r w:rsidR="007F577E" w:rsidRPr="001D6912">
        <w:t xml:space="preserve"> </w:t>
      </w:r>
      <w:r w:rsidRPr="001D6912">
        <w:t>на</w:t>
      </w:r>
      <w:r w:rsidR="007F577E" w:rsidRPr="001D6912">
        <w:t xml:space="preserve"> </w:t>
      </w:r>
      <w:r w:rsidRPr="001D6912">
        <w:t>пенсию.</w:t>
      </w:r>
    </w:p>
    <w:p w14:paraId="6C45BC39" w14:textId="77777777" w:rsidR="00F03749" w:rsidRPr="001D6912" w:rsidRDefault="00202AF5" w:rsidP="00F03749">
      <w:r w:rsidRPr="001D6912">
        <w:t>НЕДОСТАТОЧНЫЙ</w:t>
      </w:r>
      <w:r w:rsidR="007F577E" w:rsidRPr="001D6912">
        <w:t xml:space="preserve"> </w:t>
      </w:r>
      <w:r w:rsidRPr="001D6912">
        <w:t>СТАЖ</w:t>
      </w:r>
    </w:p>
    <w:p w14:paraId="4A52D0C4" w14:textId="77777777" w:rsidR="00F03749" w:rsidRPr="001D6912" w:rsidRDefault="00F03749" w:rsidP="00F03749">
      <w:r w:rsidRPr="001D6912">
        <w:t>Ваш</w:t>
      </w:r>
      <w:r w:rsidR="007F577E" w:rsidRPr="001D6912">
        <w:t xml:space="preserve"> </w:t>
      </w:r>
      <w:r w:rsidRPr="001D6912">
        <w:t>страховой</w:t>
      </w:r>
      <w:r w:rsidR="007F577E" w:rsidRPr="001D6912">
        <w:t xml:space="preserve"> </w:t>
      </w:r>
      <w:r w:rsidRPr="001D6912">
        <w:t>стаж,</w:t>
      </w:r>
      <w:r w:rsidR="007F577E" w:rsidRPr="001D6912">
        <w:t xml:space="preserve"> </w:t>
      </w:r>
      <w:r w:rsidRPr="001D6912">
        <w:t>то</w:t>
      </w:r>
      <w:r w:rsidR="007F577E" w:rsidRPr="001D6912">
        <w:t xml:space="preserve"> </w:t>
      </w:r>
      <w:r w:rsidRPr="001D6912">
        <w:t>есть</w:t>
      </w:r>
      <w:r w:rsidR="007F577E" w:rsidRPr="001D6912">
        <w:t xml:space="preserve"> </w:t>
      </w:r>
      <w:r w:rsidRPr="001D6912">
        <w:t>суммарная</w:t>
      </w:r>
      <w:r w:rsidR="007F577E" w:rsidRPr="001D6912">
        <w:t xml:space="preserve"> </w:t>
      </w:r>
      <w:r w:rsidRPr="001D6912">
        <w:t>продолжительность</w:t>
      </w:r>
      <w:r w:rsidR="007F577E" w:rsidRPr="001D6912">
        <w:t xml:space="preserve"> </w:t>
      </w:r>
      <w:r w:rsidRPr="001D6912">
        <w:t>периодов,</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которых</w:t>
      </w:r>
      <w:r w:rsidR="007F577E" w:rsidRPr="001D6912">
        <w:t xml:space="preserve"> </w:t>
      </w:r>
      <w:r w:rsidRPr="001D6912">
        <w:t>осуществлялась</w:t>
      </w:r>
      <w:r w:rsidR="007F577E" w:rsidRPr="001D6912">
        <w:t xml:space="preserve"> </w:t>
      </w:r>
      <w:r w:rsidRPr="001D6912">
        <w:t>трудовая</w:t>
      </w:r>
      <w:r w:rsidR="007F577E" w:rsidRPr="001D6912">
        <w:t xml:space="preserve"> </w:t>
      </w:r>
      <w:r w:rsidRPr="001D6912">
        <w:t>или</w:t>
      </w:r>
      <w:r w:rsidR="007F577E" w:rsidRPr="001D6912">
        <w:t xml:space="preserve"> </w:t>
      </w:r>
      <w:r w:rsidRPr="001D6912">
        <w:t>иная</w:t>
      </w:r>
      <w:r w:rsidR="007F577E" w:rsidRPr="001D6912">
        <w:t xml:space="preserve"> </w:t>
      </w:r>
      <w:r w:rsidRPr="001D6912">
        <w:t>деятельность,</w:t>
      </w:r>
      <w:r w:rsidR="007F577E" w:rsidRPr="001D6912">
        <w:t xml:space="preserve"> </w:t>
      </w:r>
      <w:r w:rsidRPr="001D6912">
        <w:t>и</w:t>
      </w:r>
      <w:r w:rsidR="007F577E" w:rsidRPr="001D6912">
        <w:t xml:space="preserve"> </w:t>
      </w:r>
      <w:r w:rsidRPr="001D6912">
        <w:t>уплачивались</w:t>
      </w:r>
      <w:r w:rsidR="007F577E" w:rsidRPr="001D6912">
        <w:t xml:space="preserve"> </w:t>
      </w:r>
      <w:r w:rsidRPr="001D6912">
        <w:t>страховые</w:t>
      </w:r>
      <w:r w:rsidR="007F577E" w:rsidRPr="001D6912">
        <w:t xml:space="preserve"> </w:t>
      </w:r>
      <w:r w:rsidRPr="001D6912">
        <w:t>взносы</w:t>
      </w:r>
      <w:r w:rsidR="007F577E" w:rsidRPr="001D6912">
        <w:t xml:space="preserve"> </w:t>
      </w:r>
      <w:r w:rsidRPr="001D6912">
        <w:t>в</w:t>
      </w:r>
      <w:r w:rsidR="007F577E" w:rsidRPr="001D6912">
        <w:t xml:space="preserve"> </w:t>
      </w:r>
      <w:r w:rsidRPr="001D6912">
        <w:t>Социальный</w:t>
      </w:r>
      <w:r w:rsidR="007F577E" w:rsidRPr="001D6912">
        <w:t xml:space="preserve"> </w:t>
      </w:r>
      <w:r w:rsidRPr="001D6912">
        <w:t>фонд</w:t>
      </w:r>
      <w:r w:rsidR="007F577E" w:rsidRPr="001D6912">
        <w:t xml:space="preserve"> </w:t>
      </w:r>
      <w:r w:rsidRPr="001D6912">
        <w:t>России,</w:t>
      </w:r>
      <w:r w:rsidR="007F577E" w:rsidRPr="001D6912">
        <w:t xml:space="preserve"> </w:t>
      </w:r>
      <w:r w:rsidRPr="001D6912">
        <w:t>менее</w:t>
      </w:r>
      <w:r w:rsidR="007F577E" w:rsidRPr="001D6912">
        <w:t xml:space="preserve"> </w:t>
      </w:r>
      <w:r w:rsidRPr="001D6912">
        <w:t>15</w:t>
      </w:r>
      <w:r w:rsidR="007F577E" w:rsidRPr="001D6912">
        <w:t xml:space="preserve"> </w:t>
      </w:r>
      <w:r w:rsidRPr="001D6912">
        <w:t>лет.</w:t>
      </w:r>
      <w:r w:rsidR="007F577E" w:rsidRPr="001D6912">
        <w:t xml:space="preserve"> </w:t>
      </w:r>
      <w:r w:rsidRPr="001D6912">
        <w:t>Помимо</w:t>
      </w:r>
      <w:r w:rsidR="007F577E" w:rsidRPr="001D6912">
        <w:t xml:space="preserve"> </w:t>
      </w:r>
      <w:r w:rsidRPr="001D6912">
        <w:t>периодов</w:t>
      </w:r>
      <w:r w:rsidR="007F577E" w:rsidRPr="001D6912">
        <w:t xml:space="preserve"> </w:t>
      </w:r>
      <w:r w:rsidRPr="001D6912">
        <w:t>трудоустройства,</w:t>
      </w:r>
      <w:r w:rsidR="007F577E" w:rsidRPr="001D6912">
        <w:t xml:space="preserve"> </w:t>
      </w:r>
      <w:r w:rsidRPr="001D6912">
        <w:t>в</w:t>
      </w:r>
      <w:r w:rsidR="007F577E" w:rsidRPr="001D6912">
        <w:t xml:space="preserve"> </w:t>
      </w:r>
      <w:r w:rsidRPr="001D6912">
        <w:t>страховой</w:t>
      </w:r>
      <w:r w:rsidR="007F577E" w:rsidRPr="001D6912">
        <w:t xml:space="preserve"> </w:t>
      </w:r>
      <w:r w:rsidRPr="001D6912">
        <w:t>стаж</w:t>
      </w:r>
      <w:r w:rsidR="007F577E" w:rsidRPr="001D6912">
        <w:t xml:space="preserve"> </w:t>
      </w:r>
      <w:r w:rsidRPr="001D6912">
        <w:t>также</w:t>
      </w:r>
      <w:r w:rsidR="007F577E" w:rsidRPr="001D6912">
        <w:t xml:space="preserve"> </w:t>
      </w:r>
      <w:r w:rsidRPr="001D6912">
        <w:t>входят</w:t>
      </w:r>
      <w:r w:rsidR="007F577E" w:rsidRPr="001D6912">
        <w:t xml:space="preserve"> </w:t>
      </w:r>
      <w:r w:rsidRPr="001D6912">
        <w:t>периоды</w:t>
      </w:r>
      <w:r w:rsidR="007F577E" w:rsidRPr="001D6912">
        <w:t xml:space="preserve"> </w:t>
      </w:r>
      <w:r w:rsidRPr="001D6912">
        <w:t>нетрудоспособности,</w:t>
      </w:r>
      <w:r w:rsidR="007F577E" w:rsidRPr="001D6912">
        <w:t xml:space="preserve"> </w:t>
      </w:r>
      <w:r w:rsidRPr="001D6912">
        <w:t>ухода</w:t>
      </w:r>
      <w:r w:rsidR="007F577E" w:rsidRPr="001D6912">
        <w:t xml:space="preserve"> </w:t>
      </w:r>
      <w:r w:rsidRPr="001D6912">
        <w:t>за</w:t>
      </w:r>
      <w:r w:rsidR="007F577E" w:rsidRPr="001D6912">
        <w:t xml:space="preserve"> </w:t>
      </w:r>
      <w:r w:rsidRPr="001D6912">
        <w:t>ребенком,</w:t>
      </w:r>
      <w:r w:rsidR="007F577E" w:rsidRPr="001D6912">
        <w:t xml:space="preserve"> </w:t>
      </w:r>
      <w:r w:rsidRPr="001D6912">
        <w:t>а</w:t>
      </w:r>
      <w:r w:rsidR="007F577E" w:rsidRPr="001D6912">
        <w:t xml:space="preserve"> </w:t>
      </w:r>
      <w:r w:rsidRPr="001D6912">
        <w:t>в</w:t>
      </w:r>
      <w:r w:rsidR="007F577E" w:rsidRPr="001D6912">
        <w:t xml:space="preserve"> </w:t>
      </w:r>
      <w:r w:rsidRPr="001D6912">
        <w:t>некоторых</w:t>
      </w:r>
      <w:r w:rsidR="007F577E" w:rsidRPr="001D6912">
        <w:t xml:space="preserve"> </w:t>
      </w:r>
      <w:r w:rsidRPr="001D6912">
        <w:t>случаях,</w:t>
      </w:r>
      <w:r w:rsidR="007F577E" w:rsidRPr="001D6912">
        <w:t xml:space="preserve"> </w:t>
      </w:r>
      <w:r w:rsidRPr="001D6912">
        <w:t>и</w:t>
      </w:r>
      <w:r w:rsidR="007F577E" w:rsidRPr="001D6912">
        <w:t xml:space="preserve"> </w:t>
      </w:r>
      <w:r w:rsidRPr="001D6912">
        <w:t>периоды</w:t>
      </w:r>
      <w:r w:rsidR="007F577E" w:rsidRPr="001D6912">
        <w:t xml:space="preserve"> </w:t>
      </w:r>
      <w:r w:rsidRPr="001D6912">
        <w:t>обучения.</w:t>
      </w:r>
    </w:p>
    <w:p w14:paraId="661FC4FE" w14:textId="77777777" w:rsidR="00F03749" w:rsidRPr="001D6912" w:rsidRDefault="00202AF5" w:rsidP="00F03749">
      <w:r w:rsidRPr="001D6912">
        <w:t>МАЛО</w:t>
      </w:r>
      <w:r w:rsidR="007F577E" w:rsidRPr="001D6912">
        <w:t xml:space="preserve"> </w:t>
      </w:r>
      <w:r w:rsidRPr="001D6912">
        <w:t>БАЛЛОВ</w:t>
      </w:r>
    </w:p>
    <w:p w14:paraId="6BD543A6" w14:textId="77777777" w:rsidR="00F03749" w:rsidRPr="001D6912" w:rsidRDefault="00F03749" w:rsidP="00F03749">
      <w:r w:rsidRPr="001D6912">
        <w:t>Откажут</w:t>
      </w:r>
      <w:r w:rsidR="007F577E" w:rsidRPr="001D6912">
        <w:t xml:space="preserve"> </w:t>
      </w:r>
      <w:r w:rsidRPr="001D6912">
        <w:t>в</w:t>
      </w:r>
      <w:r w:rsidR="007F577E" w:rsidRPr="001D6912">
        <w:t xml:space="preserve"> </w:t>
      </w:r>
      <w:r w:rsidRPr="001D6912">
        <w:t>назначении</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в</w:t>
      </w:r>
      <w:r w:rsidR="007F577E" w:rsidRPr="001D6912">
        <w:t xml:space="preserve"> </w:t>
      </w:r>
      <w:r w:rsidRPr="001D6912">
        <w:t>том</w:t>
      </w:r>
      <w:r w:rsidR="007F577E" w:rsidRPr="001D6912">
        <w:t xml:space="preserve"> </w:t>
      </w:r>
      <w:r w:rsidRPr="001D6912">
        <w:t>случае,</w:t>
      </w:r>
      <w:r w:rsidR="007F577E" w:rsidRPr="001D6912">
        <w:t xml:space="preserve"> </w:t>
      </w:r>
      <w:r w:rsidRPr="001D6912">
        <w:t>если</w:t>
      </w:r>
      <w:r w:rsidR="007F577E" w:rsidRPr="001D6912">
        <w:t xml:space="preserve"> </w:t>
      </w:r>
      <w:r w:rsidRPr="001D6912">
        <w:t>вас</w:t>
      </w:r>
      <w:r w:rsidR="007F577E" w:rsidRPr="001D6912">
        <w:t xml:space="preserve"> </w:t>
      </w:r>
      <w:r w:rsidRPr="001D6912">
        <w:t>недостаточно</w:t>
      </w:r>
      <w:r w:rsidR="007F577E" w:rsidRPr="001D6912">
        <w:t xml:space="preserve"> </w:t>
      </w:r>
      <w:r w:rsidRPr="001D6912">
        <w:t>пенсионных</w:t>
      </w:r>
      <w:r w:rsidR="007F577E" w:rsidRPr="001D6912">
        <w:t xml:space="preserve"> </w:t>
      </w:r>
      <w:r w:rsidRPr="001D6912">
        <w:t>баллов.</w:t>
      </w:r>
      <w:r w:rsidR="007F577E" w:rsidRPr="001D6912">
        <w:t xml:space="preserve"> </w:t>
      </w:r>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нужно</w:t>
      </w:r>
      <w:r w:rsidR="007F577E" w:rsidRPr="001D6912">
        <w:t xml:space="preserve"> </w:t>
      </w:r>
      <w:r w:rsidRPr="001D6912">
        <w:t>было</w:t>
      </w:r>
      <w:r w:rsidR="007F577E" w:rsidRPr="001D6912">
        <w:t xml:space="preserve"> </w:t>
      </w:r>
      <w:r w:rsidRPr="001D6912">
        <w:t>28,2,</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w:t>
      </w:r>
      <w:r w:rsidR="007F577E" w:rsidRPr="001D6912">
        <w:t xml:space="preserve"> </w:t>
      </w:r>
      <w:r w:rsidRPr="001D6912">
        <w:t>не</w:t>
      </w:r>
      <w:r w:rsidR="007F577E" w:rsidRPr="001D6912">
        <w:t xml:space="preserve"> </w:t>
      </w:r>
      <w:r w:rsidRPr="001D6912">
        <w:t>менее</w:t>
      </w:r>
      <w:r w:rsidR="007F577E" w:rsidRPr="001D6912">
        <w:t xml:space="preserve"> </w:t>
      </w:r>
      <w:r w:rsidRPr="001D6912">
        <w:t>30</w:t>
      </w:r>
      <w:r w:rsidR="007F577E" w:rsidRPr="001D6912">
        <w:t xml:space="preserve"> </w:t>
      </w:r>
      <w:r w:rsidRPr="001D6912">
        <w:t>так</w:t>
      </w:r>
      <w:r w:rsidR="007F577E" w:rsidRPr="001D6912">
        <w:t xml:space="preserve"> </w:t>
      </w:r>
      <w:r w:rsidRPr="001D6912">
        <w:t>называемых</w:t>
      </w:r>
      <w:r w:rsidR="007F577E" w:rsidRPr="001D6912">
        <w:t xml:space="preserve"> </w:t>
      </w:r>
      <w:r w:rsidRPr="001D6912">
        <w:t>индивидуальных</w:t>
      </w:r>
      <w:r w:rsidR="007F577E" w:rsidRPr="001D6912">
        <w:t xml:space="preserve"> </w:t>
      </w:r>
      <w:r w:rsidRPr="001D6912">
        <w:t>пенсионных</w:t>
      </w:r>
      <w:r w:rsidR="007F577E" w:rsidRPr="001D6912">
        <w:t xml:space="preserve"> </w:t>
      </w:r>
      <w:r w:rsidRPr="001D6912">
        <w:t>коэффициентов.</w:t>
      </w:r>
      <w:r w:rsidR="007F577E" w:rsidRPr="001D6912">
        <w:t xml:space="preserve"> </w:t>
      </w:r>
      <w:r w:rsidRPr="001D6912">
        <w:t>ИПК</w:t>
      </w:r>
      <w:r w:rsidR="007F577E" w:rsidRPr="001D6912">
        <w:t xml:space="preserve"> </w:t>
      </w:r>
      <w:r w:rsidRPr="001D6912">
        <w:t>рассчитывается</w:t>
      </w:r>
      <w:r w:rsidR="007F577E" w:rsidRPr="001D6912">
        <w:t xml:space="preserve"> </w:t>
      </w:r>
      <w:r w:rsidRPr="001D6912">
        <w:t>за</w:t>
      </w:r>
      <w:r w:rsidR="007F577E" w:rsidRPr="001D6912">
        <w:t xml:space="preserve"> </w:t>
      </w:r>
      <w:r w:rsidRPr="001D6912">
        <w:t>каждый</w:t>
      </w:r>
      <w:r w:rsidR="007F577E" w:rsidRPr="001D6912">
        <w:t xml:space="preserve"> </w:t>
      </w:r>
      <w:r w:rsidRPr="001D6912">
        <w:t>полный</w:t>
      </w:r>
      <w:r w:rsidR="007F577E" w:rsidRPr="001D6912">
        <w:t xml:space="preserve"> </w:t>
      </w:r>
      <w:r w:rsidRPr="001D6912">
        <w:t>год</w:t>
      </w:r>
      <w:r w:rsidR="007F577E" w:rsidRPr="001D6912">
        <w:t xml:space="preserve"> </w:t>
      </w:r>
      <w:r w:rsidRPr="001D6912">
        <w:t>стажа.</w:t>
      </w:r>
      <w:r w:rsidR="007F577E" w:rsidRPr="001D6912">
        <w:t xml:space="preserve"> </w:t>
      </w:r>
      <w:r w:rsidRPr="001D6912">
        <w:t>Величина</w:t>
      </w:r>
      <w:r w:rsidR="007F577E" w:rsidRPr="001D6912">
        <w:t xml:space="preserve"> </w:t>
      </w:r>
      <w:r w:rsidRPr="001D6912">
        <w:t>этого</w:t>
      </w:r>
      <w:r w:rsidR="007F577E" w:rsidRPr="001D6912">
        <w:t xml:space="preserve"> </w:t>
      </w:r>
      <w:r w:rsidRPr="001D6912">
        <w:t>коэффициента</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размера</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которые</w:t>
      </w:r>
      <w:r w:rsidR="007F577E" w:rsidRPr="001D6912">
        <w:t xml:space="preserve"> </w:t>
      </w:r>
      <w:r w:rsidRPr="001D6912">
        <w:t>работодатель</w:t>
      </w:r>
      <w:r w:rsidR="007F577E" w:rsidRPr="001D6912">
        <w:t xml:space="preserve"> </w:t>
      </w:r>
      <w:r w:rsidRPr="001D6912">
        <w:t>платит</w:t>
      </w:r>
      <w:r w:rsidR="007F577E" w:rsidRPr="001D6912">
        <w:t xml:space="preserve"> </w:t>
      </w:r>
      <w:r w:rsidRPr="001D6912">
        <w:t>за</w:t>
      </w:r>
      <w:r w:rsidR="007F577E" w:rsidRPr="001D6912">
        <w:t xml:space="preserve"> </w:t>
      </w:r>
      <w:r w:rsidRPr="001D6912">
        <w:t>сотрудника.</w:t>
      </w:r>
      <w:r w:rsidR="007F577E" w:rsidRPr="001D6912">
        <w:t xml:space="preserve"> </w:t>
      </w:r>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максимальная</w:t>
      </w:r>
      <w:r w:rsidR="007F577E" w:rsidRPr="001D6912">
        <w:t xml:space="preserve"> </w:t>
      </w:r>
      <w:r w:rsidRPr="001D6912">
        <w:t>сумма</w:t>
      </w:r>
      <w:r w:rsidR="007F577E" w:rsidRPr="001D6912">
        <w:t xml:space="preserve"> </w:t>
      </w:r>
      <w:r w:rsidRPr="001D6912">
        <w:t>годовых</w:t>
      </w:r>
      <w:r w:rsidR="007F577E" w:rsidRPr="001D6912">
        <w:t xml:space="preserve"> </w:t>
      </w:r>
      <w:r w:rsidRPr="001D6912">
        <w:t>пенсионных</w:t>
      </w:r>
      <w:r w:rsidR="007F577E" w:rsidRPr="001D6912">
        <w:t xml:space="preserve"> </w:t>
      </w:r>
      <w:r w:rsidRPr="001D6912">
        <w:t>баллов</w:t>
      </w:r>
      <w:r w:rsidR="007F577E" w:rsidRPr="001D6912">
        <w:t xml:space="preserve"> </w:t>
      </w:r>
      <w:r w:rsidRPr="001D6912">
        <w:t>составляет</w:t>
      </w:r>
      <w:r w:rsidR="007F577E" w:rsidRPr="001D6912">
        <w:t xml:space="preserve"> </w:t>
      </w:r>
      <w:r w:rsidRPr="001D6912">
        <w:t>10.</w:t>
      </w:r>
    </w:p>
    <w:p w14:paraId="6F912F6A" w14:textId="77777777" w:rsidR="00F03749" w:rsidRPr="001D6912" w:rsidRDefault="00202AF5" w:rsidP="00F03749">
      <w:r w:rsidRPr="001D6912">
        <w:t>ИНОСТРАНЦЫ</w:t>
      </w:r>
    </w:p>
    <w:p w14:paraId="2FD4D5F1" w14:textId="77777777" w:rsidR="00F03749" w:rsidRPr="001D6912" w:rsidRDefault="00F03749" w:rsidP="00F03749">
      <w:r w:rsidRPr="001D6912">
        <w:t>В</w:t>
      </w:r>
      <w:r w:rsidR="007F577E" w:rsidRPr="001D6912">
        <w:t xml:space="preserve"> </w:t>
      </w:r>
      <w:r w:rsidRPr="001D6912">
        <w:t>получении</w:t>
      </w:r>
      <w:r w:rsidR="007F577E" w:rsidRPr="001D6912">
        <w:t xml:space="preserve"> </w:t>
      </w:r>
      <w:r w:rsidRPr="001D6912">
        <w:t>социальной</w:t>
      </w:r>
      <w:r w:rsidR="007F577E" w:rsidRPr="001D6912">
        <w:t xml:space="preserve"> </w:t>
      </w:r>
      <w:r w:rsidRPr="001D6912">
        <w:t>пенсии</w:t>
      </w:r>
      <w:r w:rsidR="007F577E" w:rsidRPr="001D6912">
        <w:t xml:space="preserve"> </w:t>
      </w:r>
      <w:r w:rsidRPr="001D6912">
        <w:t>вам</w:t>
      </w:r>
      <w:r w:rsidR="007F577E" w:rsidRPr="001D6912">
        <w:t xml:space="preserve"> </w:t>
      </w:r>
      <w:r w:rsidRPr="001D6912">
        <w:t>будет</w:t>
      </w:r>
      <w:r w:rsidR="007F577E" w:rsidRPr="001D6912">
        <w:t xml:space="preserve"> </w:t>
      </w:r>
      <w:r w:rsidRPr="001D6912">
        <w:t>отказано</w:t>
      </w:r>
      <w:r w:rsidR="007F577E" w:rsidRPr="001D6912">
        <w:t xml:space="preserve"> </w:t>
      </w:r>
      <w:r w:rsidRPr="001D6912">
        <w:t>и</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если</w:t>
      </w:r>
      <w:r w:rsidR="007F577E" w:rsidRPr="001D6912">
        <w:t xml:space="preserve"> </w:t>
      </w:r>
      <w:r w:rsidRPr="001D6912">
        <w:t>вы</w:t>
      </w:r>
      <w:r w:rsidR="007F577E" w:rsidRPr="001D6912">
        <w:t xml:space="preserve"> </w:t>
      </w:r>
      <w:r w:rsidRPr="001D6912">
        <w:t>являетесь</w:t>
      </w:r>
      <w:r w:rsidR="007F577E" w:rsidRPr="001D6912">
        <w:t xml:space="preserve"> </w:t>
      </w:r>
      <w:r w:rsidRPr="001D6912">
        <w:t>иностранным</w:t>
      </w:r>
      <w:r w:rsidR="007F577E" w:rsidRPr="001D6912">
        <w:t xml:space="preserve"> </w:t>
      </w:r>
      <w:r w:rsidRPr="001D6912">
        <w:t>гражданином,</w:t>
      </w:r>
      <w:r w:rsidR="007F577E" w:rsidRPr="001D6912">
        <w:t xml:space="preserve"> </w:t>
      </w:r>
      <w:r w:rsidRPr="001D6912">
        <w:t>а</w:t>
      </w:r>
      <w:r w:rsidR="007F577E" w:rsidRPr="001D6912">
        <w:t xml:space="preserve"> </w:t>
      </w:r>
      <w:r w:rsidRPr="001D6912">
        <w:t>срок</w:t>
      </w:r>
      <w:r w:rsidR="007F577E" w:rsidRPr="001D6912">
        <w:t xml:space="preserve"> </w:t>
      </w:r>
      <w:r w:rsidRPr="001D6912">
        <w:t>проживания</w:t>
      </w:r>
      <w:r w:rsidR="007F577E" w:rsidRPr="001D6912">
        <w:t xml:space="preserve"> </w:t>
      </w:r>
      <w:r w:rsidRPr="001D6912">
        <w:t>на</w:t>
      </w:r>
      <w:r w:rsidR="007F577E" w:rsidRPr="001D6912">
        <w:t xml:space="preserve"> </w:t>
      </w:r>
      <w:r w:rsidRPr="001D6912">
        <w:t>территории</w:t>
      </w:r>
      <w:r w:rsidR="007F577E" w:rsidRPr="001D6912">
        <w:t xml:space="preserve"> </w:t>
      </w:r>
      <w:r w:rsidRPr="001D6912">
        <w:t>РФ</w:t>
      </w:r>
      <w:r w:rsidR="007F577E" w:rsidRPr="001D6912">
        <w:t xml:space="preserve"> </w:t>
      </w:r>
      <w:r w:rsidRPr="001D6912">
        <w:t>составляет</w:t>
      </w:r>
      <w:r w:rsidR="007F577E" w:rsidRPr="001D6912">
        <w:t xml:space="preserve"> </w:t>
      </w:r>
      <w:r w:rsidRPr="001D6912">
        <w:t>менее</w:t>
      </w:r>
      <w:r w:rsidR="007F577E" w:rsidRPr="001D6912">
        <w:t xml:space="preserve"> </w:t>
      </w:r>
      <w:r w:rsidRPr="001D6912">
        <w:t>15</w:t>
      </w:r>
      <w:r w:rsidR="007F577E" w:rsidRPr="001D6912">
        <w:t xml:space="preserve"> </w:t>
      </w:r>
      <w:r w:rsidRPr="001D6912">
        <w:t>лет.</w:t>
      </w:r>
      <w:r w:rsidR="007F577E" w:rsidRPr="001D6912">
        <w:t xml:space="preserve"> </w:t>
      </w:r>
      <w:r w:rsidRPr="001D6912">
        <w:t>Кроме</w:t>
      </w:r>
      <w:r w:rsidR="007F577E" w:rsidRPr="001D6912">
        <w:t xml:space="preserve"> </w:t>
      </w:r>
      <w:r w:rsidRPr="001D6912">
        <w:t>того,</w:t>
      </w:r>
      <w:r w:rsidR="007F577E" w:rsidRPr="001D6912">
        <w:t xml:space="preserve"> </w:t>
      </w:r>
      <w:r w:rsidRPr="001D6912">
        <w:t>пенсия</w:t>
      </w:r>
      <w:r w:rsidR="007F577E" w:rsidRPr="001D6912">
        <w:t xml:space="preserve"> </w:t>
      </w:r>
      <w:r w:rsidRPr="001D6912">
        <w:t>не</w:t>
      </w:r>
      <w:r w:rsidR="007F577E" w:rsidRPr="001D6912">
        <w:t xml:space="preserve"> </w:t>
      </w:r>
      <w:r w:rsidRPr="001D6912">
        <w:t>выплачивается</w:t>
      </w:r>
      <w:r w:rsidR="007F577E" w:rsidRPr="001D6912">
        <w:t xml:space="preserve"> </w:t>
      </w:r>
      <w:r w:rsidRPr="001D6912">
        <w:t>гражданам,</w:t>
      </w:r>
      <w:r w:rsidR="007F577E" w:rsidRPr="001D6912">
        <w:t xml:space="preserve"> </w:t>
      </w:r>
      <w:r w:rsidRPr="001D6912">
        <w:t>у</w:t>
      </w:r>
      <w:r w:rsidR="007F577E" w:rsidRPr="001D6912">
        <w:t xml:space="preserve"> </w:t>
      </w:r>
      <w:r w:rsidRPr="001D6912">
        <w:t>которых</w:t>
      </w:r>
      <w:r w:rsidR="007F577E" w:rsidRPr="001D6912">
        <w:t xml:space="preserve"> </w:t>
      </w:r>
      <w:r w:rsidRPr="001D6912">
        <w:t>одновременно</w:t>
      </w:r>
      <w:r w:rsidR="007F577E" w:rsidRPr="001D6912">
        <w:t xml:space="preserve"> </w:t>
      </w:r>
      <w:r w:rsidRPr="001D6912">
        <w:t>с</w:t>
      </w:r>
      <w:r w:rsidR="007F577E" w:rsidRPr="001D6912">
        <w:t xml:space="preserve"> </w:t>
      </w:r>
      <w:r w:rsidRPr="001D6912">
        <w:t>постоянным</w:t>
      </w:r>
      <w:r w:rsidR="007F577E" w:rsidRPr="001D6912">
        <w:t xml:space="preserve"> </w:t>
      </w:r>
      <w:r w:rsidRPr="001D6912">
        <w:t>местом</w:t>
      </w:r>
      <w:r w:rsidR="007F577E" w:rsidRPr="001D6912">
        <w:t xml:space="preserve"> </w:t>
      </w:r>
      <w:r w:rsidRPr="001D6912">
        <w:t>жительства</w:t>
      </w:r>
      <w:r w:rsidR="007F577E" w:rsidRPr="001D6912">
        <w:t xml:space="preserve"> </w:t>
      </w:r>
      <w:r w:rsidRPr="001D6912">
        <w:t>на</w:t>
      </w:r>
      <w:r w:rsidR="007F577E" w:rsidRPr="001D6912">
        <w:t xml:space="preserve"> </w:t>
      </w:r>
      <w:r w:rsidRPr="001D6912">
        <w:t>территории</w:t>
      </w:r>
      <w:r w:rsidR="007F577E" w:rsidRPr="001D6912">
        <w:t xml:space="preserve"> </w:t>
      </w:r>
      <w:r w:rsidRPr="001D6912">
        <w:t>России</w:t>
      </w:r>
      <w:r w:rsidR="007F577E" w:rsidRPr="001D6912">
        <w:t xml:space="preserve"> </w:t>
      </w:r>
      <w:r w:rsidRPr="001D6912">
        <w:t>имеется</w:t>
      </w:r>
      <w:r w:rsidR="007F577E" w:rsidRPr="001D6912">
        <w:t xml:space="preserve"> </w:t>
      </w:r>
      <w:r w:rsidRPr="001D6912">
        <w:t>другое</w:t>
      </w:r>
      <w:r w:rsidR="007F577E" w:rsidRPr="001D6912">
        <w:t xml:space="preserve"> </w:t>
      </w:r>
      <w:r w:rsidRPr="001D6912">
        <w:t>постоянное</w:t>
      </w:r>
      <w:r w:rsidR="007F577E" w:rsidRPr="001D6912">
        <w:t xml:space="preserve"> </w:t>
      </w:r>
      <w:r w:rsidRPr="001D6912">
        <w:t>место</w:t>
      </w:r>
      <w:r w:rsidR="007F577E" w:rsidRPr="001D6912">
        <w:t xml:space="preserve"> </w:t>
      </w:r>
      <w:r w:rsidRPr="001D6912">
        <w:t>жительства</w:t>
      </w:r>
      <w:r w:rsidR="007F577E" w:rsidRPr="001D6912">
        <w:t xml:space="preserve"> </w:t>
      </w:r>
      <w:r w:rsidRPr="001D6912">
        <w:t>на</w:t>
      </w:r>
      <w:r w:rsidR="007F577E" w:rsidRPr="001D6912">
        <w:t xml:space="preserve"> </w:t>
      </w:r>
      <w:r w:rsidRPr="001D6912">
        <w:t>территории</w:t>
      </w:r>
      <w:r w:rsidR="007F577E" w:rsidRPr="001D6912">
        <w:t xml:space="preserve"> </w:t>
      </w:r>
      <w:r w:rsidRPr="001D6912">
        <w:t>иностранного</w:t>
      </w:r>
      <w:r w:rsidR="007F577E" w:rsidRPr="001D6912">
        <w:t xml:space="preserve"> </w:t>
      </w:r>
      <w:r w:rsidRPr="001D6912">
        <w:t>государства.</w:t>
      </w:r>
    </w:p>
    <w:p w14:paraId="13204FB4" w14:textId="77777777" w:rsidR="00F03749" w:rsidRPr="001D6912" w:rsidRDefault="00202AF5" w:rsidP="00F03749">
      <w:r w:rsidRPr="001D6912">
        <w:t>ОТКАЗ</w:t>
      </w:r>
      <w:r w:rsidR="007F577E" w:rsidRPr="001D6912">
        <w:t xml:space="preserve"> </w:t>
      </w:r>
      <w:r w:rsidRPr="001D6912">
        <w:t>ОТ</w:t>
      </w:r>
      <w:r w:rsidR="007F577E" w:rsidRPr="001D6912">
        <w:t xml:space="preserve"> </w:t>
      </w:r>
      <w:r w:rsidRPr="001D6912">
        <w:t>ГРАЖДАНСТВА</w:t>
      </w:r>
    </w:p>
    <w:p w14:paraId="599E5500" w14:textId="77777777" w:rsidR="00F03749" w:rsidRPr="001D6912" w:rsidRDefault="00F03749" w:rsidP="00F03749">
      <w:r w:rsidRPr="001D6912">
        <w:t>Также</w:t>
      </w:r>
      <w:r w:rsidR="007F577E" w:rsidRPr="001D6912">
        <w:t xml:space="preserve"> </w:t>
      </w:r>
      <w:r w:rsidRPr="001D6912">
        <w:t>потеряют</w:t>
      </w:r>
      <w:r w:rsidR="007F577E" w:rsidRPr="001D6912">
        <w:t xml:space="preserve"> </w:t>
      </w:r>
      <w:r w:rsidRPr="001D6912">
        <w:t>право</w:t>
      </w:r>
      <w:r w:rsidR="007F577E" w:rsidRPr="001D6912">
        <w:t xml:space="preserve"> </w:t>
      </w:r>
      <w:r w:rsidRPr="001D6912">
        <w:t>на</w:t>
      </w:r>
      <w:r w:rsidR="007F577E" w:rsidRPr="001D6912">
        <w:t xml:space="preserve"> </w:t>
      </w:r>
      <w:r w:rsidRPr="001D6912">
        <w:t>получение</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те,</w:t>
      </w:r>
      <w:r w:rsidR="007F577E" w:rsidRPr="001D6912">
        <w:t xml:space="preserve"> </w:t>
      </w:r>
      <w:r w:rsidRPr="001D6912">
        <w:t>кто</w:t>
      </w:r>
      <w:r w:rsidR="007F577E" w:rsidRPr="001D6912">
        <w:t xml:space="preserve"> </w:t>
      </w:r>
      <w:r w:rsidRPr="001D6912">
        <w:t>отказался</w:t>
      </w:r>
      <w:r w:rsidR="007F577E" w:rsidRPr="001D6912">
        <w:t xml:space="preserve"> </w:t>
      </w:r>
      <w:r w:rsidRPr="001D6912">
        <w:t>от</w:t>
      </w:r>
      <w:r w:rsidR="007F577E" w:rsidRPr="001D6912">
        <w:t xml:space="preserve"> </w:t>
      </w:r>
      <w:r w:rsidRPr="001D6912">
        <w:t>гражданства</w:t>
      </w:r>
      <w:r w:rsidR="007F577E" w:rsidRPr="001D6912">
        <w:t xml:space="preserve"> </w:t>
      </w:r>
      <w:r w:rsidRPr="001D6912">
        <w:t>России</w:t>
      </w:r>
      <w:r w:rsidR="007F577E" w:rsidRPr="001D6912">
        <w:t xml:space="preserve"> </w:t>
      </w:r>
      <w:r w:rsidRPr="001D6912">
        <w:t>до</w:t>
      </w:r>
      <w:r w:rsidR="007F577E" w:rsidRPr="001D6912">
        <w:t xml:space="preserve"> </w:t>
      </w:r>
      <w:r w:rsidRPr="001D6912">
        <w:t>выхода</w:t>
      </w:r>
      <w:r w:rsidR="007F577E" w:rsidRPr="001D6912">
        <w:t xml:space="preserve"> </w:t>
      </w:r>
      <w:r w:rsidRPr="001D6912">
        <w:t>на</w:t>
      </w:r>
      <w:r w:rsidR="007F577E" w:rsidRPr="001D6912">
        <w:t xml:space="preserve"> </w:t>
      </w:r>
      <w:r w:rsidRPr="001D6912">
        <w:t>нее,</w:t>
      </w:r>
      <w:r w:rsidR="007F577E" w:rsidRPr="001D6912">
        <w:t xml:space="preserve"> </w:t>
      </w:r>
      <w:r w:rsidRPr="001D6912">
        <w:t>пенсию.</w:t>
      </w:r>
      <w:r w:rsidR="007F577E" w:rsidRPr="001D6912">
        <w:t xml:space="preserve"> </w:t>
      </w:r>
      <w:r w:rsidRPr="001D6912">
        <w:t>Еще</w:t>
      </w:r>
      <w:r w:rsidR="007F577E" w:rsidRPr="001D6912">
        <w:t xml:space="preserve"> </w:t>
      </w:r>
      <w:r w:rsidRPr="001D6912">
        <w:t>нельзя</w:t>
      </w:r>
      <w:r w:rsidR="007F577E" w:rsidRPr="001D6912">
        <w:t xml:space="preserve"> </w:t>
      </w:r>
      <w:r w:rsidRPr="001D6912">
        <w:t>будет</w:t>
      </w:r>
      <w:r w:rsidR="007F577E" w:rsidRPr="001D6912">
        <w:t xml:space="preserve"> </w:t>
      </w:r>
      <w:r w:rsidRPr="001D6912">
        <w:t>и</w:t>
      </w:r>
      <w:r w:rsidR="007F577E" w:rsidRPr="001D6912">
        <w:t xml:space="preserve"> </w:t>
      </w:r>
      <w:r w:rsidRPr="001D6912">
        <w:t>забрать</w:t>
      </w:r>
      <w:r w:rsidR="007F577E" w:rsidRPr="001D6912">
        <w:t xml:space="preserve"> </w:t>
      </w:r>
      <w:r w:rsidRPr="001D6912">
        <w:t>накопительную</w:t>
      </w:r>
      <w:r w:rsidR="007F577E" w:rsidRPr="001D6912">
        <w:t xml:space="preserve"> </w:t>
      </w:r>
      <w:r w:rsidRPr="001D6912">
        <w:t>часть</w:t>
      </w:r>
      <w:r w:rsidR="007F577E" w:rsidRPr="001D6912">
        <w:t xml:space="preserve"> </w:t>
      </w:r>
      <w:r w:rsidRPr="001D6912">
        <w:t>пенсии</w:t>
      </w:r>
      <w:r w:rsidR="007F577E" w:rsidRPr="001D6912">
        <w:t xml:space="preserve"> </w:t>
      </w:r>
      <w:r w:rsidRPr="001D6912">
        <w:t>тем,</w:t>
      </w:r>
      <w:r w:rsidR="007F577E" w:rsidRPr="001D6912">
        <w:t xml:space="preserve"> </w:t>
      </w:r>
      <w:r w:rsidRPr="001D6912">
        <w:t>у</w:t>
      </w:r>
      <w:r w:rsidR="007F577E" w:rsidRPr="001D6912">
        <w:t xml:space="preserve"> </w:t>
      </w:r>
      <w:r w:rsidRPr="001D6912">
        <w:t>кого</w:t>
      </w:r>
      <w:r w:rsidR="007F577E" w:rsidRPr="001D6912">
        <w:t xml:space="preserve"> </w:t>
      </w:r>
      <w:r w:rsidRPr="001D6912">
        <w:t>она</w:t>
      </w:r>
      <w:r w:rsidR="007F577E" w:rsidRPr="001D6912">
        <w:t xml:space="preserve"> </w:t>
      </w:r>
      <w:r w:rsidRPr="001D6912">
        <w:t>есть.</w:t>
      </w:r>
      <w:r w:rsidR="007F577E" w:rsidRPr="001D6912">
        <w:t xml:space="preserve"> </w:t>
      </w:r>
      <w:r w:rsidRPr="001D6912">
        <w:t>Зато</w:t>
      </w:r>
      <w:r w:rsidR="007F577E" w:rsidRPr="001D6912">
        <w:t xml:space="preserve"> </w:t>
      </w:r>
      <w:r w:rsidRPr="001D6912">
        <w:t>в</w:t>
      </w:r>
      <w:r w:rsidR="007F577E" w:rsidRPr="001D6912">
        <w:t xml:space="preserve"> </w:t>
      </w:r>
      <w:r w:rsidRPr="001D6912">
        <w:t>некоторых</w:t>
      </w:r>
      <w:r w:rsidR="007F577E" w:rsidRPr="001D6912">
        <w:t xml:space="preserve"> </w:t>
      </w:r>
      <w:r w:rsidRPr="001D6912">
        <w:t>случаях</w:t>
      </w:r>
      <w:r w:rsidR="007F577E" w:rsidRPr="001D6912">
        <w:t xml:space="preserve"> </w:t>
      </w:r>
      <w:r w:rsidRPr="001D6912">
        <w:t>возможно</w:t>
      </w:r>
      <w:r w:rsidR="007F577E" w:rsidRPr="001D6912">
        <w:t xml:space="preserve"> </w:t>
      </w:r>
      <w:r w:rsidRPr="001D6912">
        <w:t>учесть</w:t>
      </w:r>
      <w:r w:rsidR="007F577E" w:rsidRPr="001D6912">
        <w:t xml:space="preserve"> </w:t>
      </w:r>
      <w:r w:rsidRPr="001D6912">
        <w:t>наработанный</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стаж</w:t>
      </w:r>
      <w:r w:rsidR="007F577E" w:rsidRPr="001D6912">
        <w:t xml:space="preserve"> </w:t>
      </w:r>
      <w:r w:rsidRPr="001D6912">
        <w:t>в</w:t>
      </w:r>
      <w:r w:rsidR="007F577E" w:rsidRPr="001D6912">
        <w:t xml:space="preserve"> </w:t>
      </w:r>
      <w:r w:rsidRPr="001D6912">
        <w:t>том</w:t>
      </w:r>
      <w:r w:rsidR="007F577E" w:rsidRPr="001D6912">
        <w:t xml:space="preserve"> </w:t>
      </w:r>
      <w:r w:rsidRPr="001D6912">
        <w:t>государстве,</w:t>
      </w:r>
      <w:r w:rsidR="007F577E" w:rsidRPr="001D6912">
        <w:t xml:space="preserve"> </w:t>
      </w:r>
      <w:r w:rsidRPr="001D6912">
        <w:t>гражданство</w:t>
      </w:r>
      <w:r w:rsidR="007F577E" w:rsidRPr="001D6912">
        <w:t xml:space="preserve"> </w:t>
      </w:r>
      <w:r w:rsidRPr="001D6912">
        <w:t>которого</w:t>
      </w:r>
      <w:r w:rsidR="007F577E" w:rsidRPr="001D6912">
        <w:t xml:space="preserve"> </w:t>
      </w:r>
      <w:r w:rsidRPr="001D6912">
        <w:t>вы</w:t>
      </w:r>
      <w:r w:rsidR="007F577E" w:rsidRPr="001D6912">
        <w:t xml:space="preserve"> </w:t>
      </w:r>
      <w:r w:rsidRPr="001D6912">
        <w:t>оформляете.</w:t>
      </w:r>
    </w:p>
    <w:p w14:paraId="2A2FCC13" w14:textId="77777777" w:rsidR="00F03749" w:rsidRPr="001D6912" w:rsidRDefault="00F03749" w:rsidP="00F03749">
      <w:r w:rsidRPr="001D6912">
        <w:t>Кроме</w:t>
      </w:r>
      <w:r w:rsidR="007F577E" w:rsidRPr="001D6912">
        <w:t xml:space="preserve"> </w:t>
      </w:r>
      <w:r w:rsidRPr="001D6912">
        <w:t>того,</w:t>
      </w:r>
      <w:r w:rsidR="007F577E" w:rsidRPr="001D6912">
        <w:t xml:space="preserve"> </w:t>
      </w:r>
      <w:r w:rsidRPr="001D6912">
        <w:t>пенсию</w:t>
      </w:r>
      <w:r w:rsidR="007F577E" w:rsidRPr="001D6912">
        <w:t xml:space="preserve"> </w:t>
      </w:r>
      <w:r w:rsidRPr="001D6912">
        <w:t>вам</w:t>
      </w:r>
      <w:r w:rsidR="007F577E" w:rsidRPr="001D6912">
        <w:t xml:space="preserve"> </w:t>
      </w:r>
      <w:r w:rsidRPr="001D6912">
        <w:t>не</w:t>
      </w:r>
      <w:r w:rsidR="007F577E" w:rsidRPr="001D6912">
        <w:t xml:space="preserve"> </w:t>
      </w:r>
      <w:r w:rsidRPr="001D6912">
        <w:t>назначат</w:t>
      </w:r>
      <w:r w:rsidR="007F577E" w:rsidRPr="001D6912">
        <w:t xml:space="preserve"> </w:t>
      </w:r>
      <w:r w:rsidRPr="001D6912">
        <w:t>в</w:t>
      </w:r>
      <w:r w:rsidR="007F577E" w:rsidRPr="001D6912">
        <w:t xml:space="preserve"> </w:t>
      </w:r>
      <w:r w:rsidRPr="001D6912">
        <w:t>том</w:t>
      </w:r>
      <w:r w:rsidR="007F577E" w:rsidRPr="001D6912">
        <w:t xml:space="preserve"> </w:t>
      </w:r>
      <w:r w:rsidRPr="001D6912">
        <w:t>случае,</w:t>
      </w:r>
      <w:r w:rsidR="007F577E" w:rsidRPr="001D6912">
        <w:t xml:space="preserve"> </w:t>
      </w:r>
      <w:r w:rsidRPr="001D6912">
        <w:t>если</w:t>
      </w:r>
      <w:r w:rsidR="007F577E" w:rsidRPr="001D6912">
        <w:t xml:space="preserve"> </w:t>
      </w:r>
      <w:r w:rsidRPr="001D6912">
        <w:t>вовремя</w:t>
      </w:r>
      <w:r w:rsidR="007F577E" w:rsidRPr="001D6912">
        <w:t xml:space="preserve"> </w:t>
      </w:r>
      <w:r w:rsidRPr="001D6912">
        <w:t>не</w:t>
      </w:r>
      <w:r w:rsidR="007F577E" w:rsidRPr="001D6912">
        <w:t xml:space="preserve"> </w:t>
      </w:r>
      <w:r w:rsidRPr="001D6912">
        <w:t>подали</w:t>
      </w:r>
      <w:r w:rsidR="007F577E" w:rsidRPr="001D6912">
        <w:t xml:space="preserve"> </w:t>
      </w:r>
      <w:r w:rsidRPr="001D6912">
        <w:t>соответствующее</w:t>
      </w:r>
      <w:r w:rsidR="007F577E" w:rsidRPr="001D6912">
        <w:t xml:space="preserve"> </w:t>
      </w:r>
      <w:r w:rsidRPr="001D6912">
        <w:t>заявление</w:t>
      </w:r>
      <w:r w:rsidR="007F577E" w:rsidRPr="001D6912">
        <w:t xml:space="preserve"> </w:t>
      </w:r>
      <w:r w:rsidRPr="001D6912">
        <w:t>в</w:t>
      </w:r>
      <w:r w:rsidR="007F577E" w:rsidRPr="001D6912">
        <w:t xml:space="preserve"> </w:t>
      </w:r>
      <w:r w:rsidRPr="001D6912">
        <w:t>СФР,</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из-за</w:t>
      </w:r>
      <w:r w:rsidR="007F577E" w:rsidRPr="001D6912">
        <w:t xml:space="preserve"> </w:t>
      </w:r>
      <w:r w:rsidRPr="001D6912">
        <w:t>ошибки</w:t>
      </w:r>
      <w:r w:rsidR="007F577E" w:rsidRPr="001D6912">
        <w:t xml:space="preserve"> </w:t>
      </w:r>
      <w:r w:rsidRPr="001D6912">
        <w:t>сотрудником</w:t>
      </w:r>
      <w:r w:rsidR="007F577E" w:rsidRPr="001D6912">
        <w:t xml:space="preserve"> </w:t>
      </w:r>
      <w:r w:rsidRPr="001D6912">
        <w:t>Соцфонда,</w:t>
      </w:r>
      <w:r w:rsidR="007F577E" w:rsidRPr="001D6912">
        <w:t xml:space="preserve"> </w:t>
      </w:r>
      <w:r w:rsidRPr="001D6912">
        <w:t>которые</w:t>
      </w:r>
      <w:r w:rsidR="007F577E" w:rsidRPr="001D6912">
        <w:t xml:space="preserve"> </w:t>
      </w:r>
      <w:r w:rsidRPr="001D6912">
        <w:t>пусть</w:t>
      </w:r>
      <w:r w:rsidR="007F577E" w:rsidRPr="001D6912">
        <w:t xml:space="preserve"> </w:t>
      </w:r>
      <w:r w:rsidRPr="001D6912">
        <w:t>и</w:t>
      </w:r>
      <w:r w:rsidR="007F577E" w:rsidRPr="001D6912">
        <w:t xml:space="preserve"> </w:t>
      </w:r>
      <w:r w:rsidRPr="001D6912">
        <w:t>крайне</w:t>
      </w:r>
      <w:r w:rsidR="007F577E" w:rsidRPr="001D6912">
        <w:t xml:space="preserve"> </w:t>
      </w:r>
      <w:r w:rsidRPr="001D6912">
        <w:t>редко,</w:t>
      </w:r>
      <w:r w:rsidR="007F577E" w:rsidRPr="001D6912">
        <w:t xml:space="preserve"> </w:t>
      </w:r>
      <w:r w:rsidRPr="001D6912">
        <w:t>но</w:t>
      </w:r>
      <w:r w:rsidR="007F577E" w:rsidRPr="001D6912">
        <w:t xml:space="preserve"> </w:t>
      </w:r>
      <w:r w:rsidRPr="001D6912">
        <w:t>все</w:t>
      </w:r>
      <w:r w:rsidR="007F577E" w:rsidRPr="001D6912">
        <w:t xml:space="preserve"> </w:t>
      </w:r>
      <w:r w:rsidRPr="001D6912">
        <w:t>же</w:t>
      </w:r>
      <w:r w:rsidR="007F577E" w:rsidRPr="001D6912">
        <w:t xml:space="preserve"> </w:t>
      </w:r>
      <w:r w:rsidRPr="001D6912">
        <w:t>встречаются</w:t>
      </w:r>
      <w:r w:rsidR="007F577E" w:rsidRPr="001D6912">
        <w:t xml:space="preserve"> </w:t>
      </w:r>
      <w:r w:rsidRPr="001D6912">
        <w:t>на</w:t>
      </w:r>
      <w:r w:rsidR="007F577E" w:rsidRPr="001D6912">
        <w:t xml:space="preserve"> </w:t>
      </w:r>
      <w:r w:rsidRPr="001D6912">
        <w:t>практике.</w:t>
      </w:r>
      <w:r w:rsidR="007F577E" w:rsidRPr="001D6912">
        <w:t xml:space="preserve"> </w:t>
      </w:r>
      <w:r w:rsidRPr="001D6912">
        <w:t>Однако</w:t>
      </w:r>
      <w:r w:rsidR="007F577E" w:rsidRPr="001D6912">
        <w:t xml:space="preserve"> </w:t>
      </w:r>
      <w:r w:rsidRPr="001D6912">
        <w:t>эти</w:t>
      </w:r>
      <w:r w:rsidR="007F577E" w:rsidRPr="001D6912">
        <w:t xml:space="preserve"> </w:t>
      </w:r>
      <w:r w:rsidRPr="001D6912">
        <w:t>проблемы</w:t>
      </w:r>
      <w:r w:rsidR="007F577E" w:rsidRPr="001D6912">
        <w:t xml:space="preserve"> </w:t>
      </w:r>
      <w:r w:rsidRPr="001D6912">
        <w:t>можно</w:t>
      </w:r>
      <w:r w:rsidR="007F577E" w:rsidRPr="001D6912">
        <w:t xml:space="preserve"> </w:t>
      </w:r>
      <w:r w:rsidRPr="001D6912">
        <w:t>легко</w:t>
      </w:r>
      <w:r w:rsidR="007F577E" w:rsidRPr="001D6912">
        <w:t xml:space="preserve"> </w:t>
      </w:r>
      <w:r w:rsidRPr="001D6912">
        <w:t>решить.</w:t>
      </w:r>
    </w:p>
    <w:p w14:paraId="06B4BE09" w14:textId="77777777" w:rsidR="00F03749" w:rsidRPr="001D6912" w:rsidRDefault="00F03749" w:rsidP="00F03749">
      <w:hyperlink r:id="rId36" w:history="1">
        <w:r w:rsidRPr="001D6912">
          <w:rPr>
            <w:rStyle w:val="a3"/>
          </w:rPr>
          <w:t>https://aif.ru/society/law/bez-deneg-na-starosti-ekspert-nazvala-5-prichin-otkaza-v-naznachenii-pensii</w:t>
        </w:r>
      </w:hyperlink>
      <w:r w:rsidR="007F577E" w:rsidRPr="001D6912">
        <w:t xml:space="preserve"> </w:t>
      </w:r>
    </w:p>
    <w:p w14:paraId="5EEB1D89" w14:textId="77777777" w:rsidR="002E1ED2" w:rsidRPr="001D6912" w:rsidRDefault="00202AF5" w:rsidP="002E1ED2">
      <w:pPr>
        <w:pStyle w:val="2"/>
      </w:pPr>
      <w:bookmarkStart w:id="109" w:name="_Toc185225660"/>
      <w:r w:rsidRPr="001D6912">
        <w:t>URA.</w:t>
      </w:r>
      <w:r w:rsidRPr="001D6912">
        <w:rPr>
          <w:lang w:val="en-US"/>
        </w:rPr>
        <w:t>news</w:t>
      </w:r>
      <w:r w:rsidR="007F577E" w:rsidRPr="001D6912">
        <w:t xml:space="preserve"> </w:t>
      </w:r>
      <w:r w:rsidRPr="001D6912">
        <w:t>(Екатеринбург)</w:t>
      </w:r>
      <w:r w:rsidR="002E1ED2" w:rsidRPr="001D6912">
        <w:t>,</w:t>
      </w:r>
      <w:r w:rsidR="007F577E" w:rsidRPr="001D6912">
        <w:t xml:space="preserve"> </w:t>
      </w:r>
      <w:r w:rsidR="002E1ED2" w:rsidRPr="001D6912">
        <w:t>14.12.2024,</w:t>
      </w:r>
      <w:r w:rsidR="007F577E" w:rsidRPr="001D6912">
        <w:t xml:space="preserve"> </w:t>
      </w:r>
      <w:r w:rsidR="002E1ED2" w:rsidRPr="001D6912">
        <w:t>Россияне</w:t>
      </w:r>
      <w:r w:rsidR="007F577E" w:rsidRPr="001D6912">
        <w:t xml:space="preserve"> </w:t>
      </w:r>
      <w:r w:rsidR="002E1ED2" w:rsidRPr="001D6912">
        <w:t>получат</w:t>
      </w:r>
      <w:r w:rsidR="007F577E" w:rsidRPr="001D6912">
        <w:t xml:space="preserve"> </w:t>
      </w:r>
      <w:r w:rsidR="002E1ED2" w:rsidRPr="001D6912">
        <w:t>три</w:t>
      </w:r>
      <w:r w:rsidR="007F577E" w:rsidRPr="001D6912">
        <w:t xml:space="preserve"> </w:t>
      </w:r>
      <w:r w:rsidR="002E1ED2" w:rsidRPr="001D6912">
        <w:t>доплаты</w:t>
      </w:r>
      <w:r w:rsidR="007F577E" w:rsidRPr="001D6912">
        <w:t xml:space="preserve"> </w:t>
      </w:r>
      <w:r w:rsidR="002E1ED2" w:rsidRPr="001D6912">
        <w:t>к</w:t>
      </w:r>
      <w:r w:rsidR="007F577E" w:rsidRPr="001D6912">
        <w:t xml:space="preserve"> </w:t>
      </w:r>
      <w:r w:rsidR="002E1ED2" w:rsidRPr="001D6912">
        <w:t>пенсии</w:t>
      </w:r>
      <w:r w:rsidR="007F577E" w:rsidRPr="001D6912">
        <w:t xml:space="preserve"> </w:t>
      </w:r>
      <w:r w:rsidR="002E1ED2" w:rsidRPr="001D6912">
        <w:t>перед</w:t>
      </w:r>
      <w:r w:rsidR="007F577E" w:rsidRPr="001D6912">
        <w:t xml:space="preserve"> </w:t>
      </w:r>
      <w:r w:rsidR="002E1ED2" w:rsidRPr="001D6912">
        <w:t>Новым</w:t>
      </w:r>
      <w:r w:rsidR="007F577E" w:rsidRPr="001D6912">
        <w:t xml:space="preserve"> </w:t>
      </w:r>
      <w:r w:rsidR="002E1ED2" w:rsidRPr="001D6912">
        <w:t>годом</w:t>
      </w:r>
      <w:bookmarkEnd w:id="109"/>
    </w:p>
    <w:p w14:paraId="7CD8E86F" w14:textId="77777777" w:rsidR="002E1ED2" w:rsidRPr="001D6912" w:rsidRDefault="002E1ED2" w:rsidP="00474FCF">
      <w:pPr>
        <w:pStyle w:val="3"/>
      </w:pPr>
      <w:bookmarkStart w:id="110" w:name="_Toc185225661"/>
      <w:r w:rsidRPr="001D6912">
        <w:t>В</w:t>
      </w:r>
      <w:r w:rsidR="007F577E" w:rsidRPr="001D6912">
        <w:t xml:space="preserve"> </w:t>
      </w:r>
      <w:r w:rsidRPr="001D6912">
        <w:t>этот</w:t>
      </w:r>
      <w:r w:rsidR="007F577E" w:rsidRPr="001D6912">
        <w:t xml:space="preserve"> </w:t>
      </w:r>
      <w:r w:rsidRPr="001D6912">
        <w:t>декабре,</w:t>
      </w:r>
      <w:r w:rsidR="007F577E" w:rsidRPr="001D6912">
        <w:t xml:space="preserve"> </w:t>
      </w:r>
      <w:r w:rsidRPr="001D6912">
        <w:t>перед</w:t>
      </w:r>
      <w:r w:rsidR="007F577E" w:rsidRPr="001D6912">
        <w:t xml:space="preserve"> </w:t>
      </w:r>
      <w:r w:rsidRPr="001D6912">
        <w:t>Новым</w:t>
      </w:r>
      <w:r w:rsidR="007F577E" w:rsidRPr="001D6912">
        <w:t xml:space="preserve"> </w:t>
      </w:r>
      <w:r w:rsidRPr="001D6912">
        <w:t>годом,</w:t>
      </w:r>
      <w:r w:rsidR="007F577E" w:rsidRPr="001D6912">
        <w:t xml:space="preserve"> </w:t>
      </w:r>
      <w:r w:rsidRPr="001D6912">
        <w:t>часть</w:t>
      </w:r>
      <w:r w:rsidR="007F577E" w:rsidRPr="001D6912">
        <w:t xml:space="preserve"> </w:t>
      </w:r>
      <w:r w:rsidRPr="001D6912">
        <w:t>пенсионеров</w:t>
      </w:r>
      <w:r w:rsidR="007F577E" w:rsidRPr="001D6912">
        <w:t xml:space="preserve"> </w:t>
      </w:r>
      <w:r w:rsidRPr="001D6912">
        <w:t>получит</w:t>
      </w:r>
      <w:r w:rsidR="007F577E" w:rsidRPr="001D6912">
        <w:t xml:space="preserve"> </w:t>
      </w:r>
      <w:r w:rsidRPr="001D6912">
        <w:t>увеличенные</w:t>
      </w:r>
      <w:r w:rsidR="007F577E" w:rsidRPr="001D6912">
        <w:t xml:space="preserve"> </w:t>
      </w:r>
      <w:r w:rsidRPr="001D6912">
        <w:t>страховые</w:t>
      </w:r>
      <w:r w:rsidR="007F577E" w:rsidRPr="001D6912">
        <w:t xml:space="preserve"> </w:t>
      </w:r>
      <w:r w:rsidRPr="001D6912">
        <w:t>выплаты</w:t>
      </w:r>
      <w:r w:rsidR="007F577E" w:rsidRPr="001D6912">
        <w:t xml:space="preserve"> </w:t>
      </w:r>
      <w:r w:rsidRPr="001D6912">
        <w:t>по</w:t>
      </w:r>
      <w:r w:rsidR="007F577E" w:rsidRPr="001D6912">
        <w:t xml:space="preserve"> </w:t>
      </w:r>
      <w:r w:rsidRPr="001D6912">
        <w:t>старости.</w:t>
      </w:r>
      <w:r w:rsidR="007F577E" w:rsidRPr="001D6912">
        <w:t xml:space="preserve"> </w:t>
      </w:r>
      <w:r w:rsidRPr="001D6912">
        <w:t>Это</w:t>
      </w:r>
      <w:r w:rsidR="007F577E" w:rsidRPr="001D6912">
        <w:t xml:space="preserve"> </w:t>
      </w:r>
      <w:r w:rsidRPr="001D6912">
        <w:t>коснется</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получает</w:t>
      </w:r>
      <w:r w:rsidR="007F577E" w:rsidRPr="001D6912">
        <w:t xml:space="preserve"> </w:t>
      </w:r>
      <w:r w:rsidRPr="001D6912">
        <w:t>пенсию</w:t>
      </w:r>
      <w:r w:rsidR="007F577E" w:rsidRPr="001D6912">
        <w:t xml:space="preserve"> </w:t>
      </w:r>
      <w:r w:rsidRPr="001D6912">
        <w:t>в</w:t>
      </w:r>
      <w:r w:rsidR="007F577E" w:rsidRPr="001D6912">
        <w:t xml:space="preserve"> </w:t>
      </w:r>
      <w:r w:rsidRPr="001D6912">
        <w:t>начале</w:t>
      </w:r>
      <w:r w:rsidR="007F577E" w:rsidRPr="001D6912">
        <w:t xml:space="preserve"> </w:t>
      </w:r>
      <w:r w:rsidRPr="001D6912">
        <w:t>месяца</w:t>
      </w:r>
      <w:r w:rsidR="007F577E" w:rsidRPr="001D6912">
        <w:t xml:space="preserve"> </w:t>
      </w:r>
      <w:r w:rsidRPr="001D6912">
        <w:t>-</w:t>
      </w:r>
      <w:r w:rsidR="007F577E" w:rsidRPr="001D6912">
        <w:t xml:space="preserve"> </w:t>
      </w:r>
      <w:r w:rsidRPr="001D6912">
        <w:t>из-за</w:t>
      </w:r>
      <w:r w:rsidR="007F577E" w:rsidRPr="001D6912">
        <w:t xml:space="preserve"> </w:t>
      </w:r>
      <w:r w:rsidRPr="001D6912">
        <w:t>январских</w:t>
      </w:r>
      <w:r w:rsidR="007F577E" w:rsidRPr="001D6912">
        <w:t xml:space="preserve"> </w:t>
      </w:r>
      <w:r w:rsidRPr="001D6912">
        <w:t>каникул</w:t>
      </w:r>
      <w:r w:rsidR="007F577E" w:rsidRPr="001D6912">
        <w:t xml:space="preserve"> </w:t>
      </w:r>
      <w:r w:rsidRPr="001D6912">
        <w:t>такие</w:t>
      </w:r>
      <w:r w:rsidR="007F577E" w:rsidRPr="001D6912">
        <w:t xml:space="preserve"> </w:t>
      </w:r>
      <w:r w:rsidRPr="001D6912">
        <w:t>люди</w:t>
      </w:r>
      <w:r w:rsidR="007F577E" w:rsidRPr="001D6912">
        <w:t xml:space="preserve"> </w:t>
      </w:r>
      <w:r w:rsidRPr="001D6912">
        <w:t>получат</w:t>
      </w:r>
      <w:r w:rsidR="007F577E" w:rsidRPr="001D6912">
        <w:t xml:space="preserve"> </w:t>
      </w:r>
      <w:r w:rsidRPr="001D6912">
        <w:t>выплату</w:t>
      </w:r>
      <w:r w:rsidR="007F577E" w:rsidRPr="001D6912">
        <w:t xml:space="preserve"> </w:t>
      </w:r>
      <w:r w:rsidRPr="001D6912">
        <w:t>за</w:t>
      </w:r>
      <w:r w:rsidR="007F577E" w:rsidRPr="001D6912">
        <w:t xml:space="preserve"> </w:t>
      </w:r>
      <w:r w:rsidRPr="001D6912">
        <w:t>январь</w:t>
      </w:r>
      <w:r w:rsidR="007F577E" w:rsidRPr="001D6912">
        <w:t xml:space="preserve"> </w:t>
      </w:r>
      <w:r w:rsidRPr="001D6912">
        <w:t>уже</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текущего</w:t>
      </w:r>
      <w:r w:rsidR="007F577E" w:rsidRPr="001D6912">
        <w:t xml:space="preserve"> </w:t>
      </w:r>
      <w:r w:rsidRPr="001D6912">
        <w:t>года.</w:t>
      </w:r>
      <w:r w:rsidR="007F577E" w:rsidRPr="001D6912">
        <w:t xml:space="preserve"> </w:t>
      </w:r>
      <w:r w:rsidRPr="001D6912">
        <w:t>Какие</w:t>
      </w:r>
      <w:r w:rsidR="007F577E" w:rsidRPr="001D6912">
        <w:t xml:space="preserve"> </w:t>
      </w:r>
      <w:r w:rsidRPr="001D6912">
        <w:t>еще</w:t>
      </w:r>
      <w:r w:rsidR="007F577E" w:rsidRPr="001D6912">
        <w:t xml:space="preserve"> </w:t>
      </w:r>
      <w:r w:rsidRPr="001D6912">
        <w:t>доплаты</w:t>
      </w:r>
      <w:r w:rsidR="007F577E" w:rsidRPr="001D6912">
        <w:t xml:space="preserve"> </w:t>
      </w:r>
      <w:r w:rsidRPr="001D6912">
        <w:t>к</w:t>
      </w:r>
      <w:r w:rsidR="007F577E" w:rsidRPr="001D6912">
        <w:t xml:space="preserve"> </w:t>
      </w:r>
      <w:r w:rsidRPr="001D6912">
        <w:t>пенсионным</w:t>
      </w:r>
      <w:r w:rsidR="007F577E" w:rsidRPr="001D6912">
        <w:t xml:space="preserve"> </w:t>
      </w:r>
      <w:r w:rsidRPr="001D6912">
        <w:t>выплатам</w:t>
      </w:r>
      <w:r w:rsidR="007F577E" w:rsidRPr="001D6912">
        <w:t xml:space="preserve"> </w:t>
      </w:r>
      <w:r w:rsidRPr="001D6912">
        <w:t>получат</w:t>
      </w:r>
      <w:r w:rsidR="007F577E" w:rsidRPr="001D6912">
        <w:t xml:space="preserve"> </w:t>
      </w:r>
      <w:r w:rsidRPr="001D6912">
        <w:t>россияне</w:t>
      </w:r>
      <w:r w:rsidR="007F577E" w:rsidRPr="001D6912">
        <w:t xml:space="preserve"> </w:t>
      </w:r>
      <w:r w:rsidRPr="001D6912">
        <w:t>перед</w:t>
      </w:r>
      <w:r w:rsidR="007F577E" w:rsidRPr="001D6912">
        <w:t xml:space="preserve"> </w:t>
      </w:r>
      <w:r w:rsidRPr="001D6912">
        <w:t>Новым</w:t>
      </w:r>
      <w:r w:rsidR="007F577E" w:rsidRPr="001D6912">
        <w:t xml:space="preserve"> </w:t>
      </w:r>
      <w:r w:rsidRPr="001D6912">
        <w:t>годом</w:t>
      </w:r>
      <w:r w:rsidR="007F577E" w:rsidRPr="001D6912">
        <w:t xml:space="preserve"> </w:t>
      </w:r>
      <w:r w:rsidRPr="001D6912">
        <w:t>-</w:t>
      </w:r>
      <w:r w:rsidR="007F577E" w:rsidRPr="001D6912">
        <w:t xml:space="preserve"> </w:t>
      </w:r>
      <w:r w:rsidRPr="001D6912">
        <w:t>в</w:t>
      </w:r>
      <w:r w:rsidR="007F577E" w:rsidRPr="001D6912">
        <w:t xml:space="preserve"> </w:t>
      </w:r>
      <w:r w:rsidRPr="001D6912">
        <w:t>материале</w:t>
      </w:r>
      <w:r w:rsidR="007F577E" w:rsidRPr="001D6912">
        <w:t xml:space="preserve"> </w:t>
      </w:r>
      <w:r w:rsidRPr="001D6912">
        <w:t>URA.RU.</w:t>
      </w:r>
      <w:bookmarkEnd w:id="110"/>
    </w:p>
    <w:p w14:paraId="2859D819" w14:textId="77777777" w:rsidR="002E1ED2" w:rsidRPr="001D6912" w:rsidRDefault="00202AF5" w:rsidP="002E1ED2">
      <w:r w:rsidRPr="001D6912">
        <w:t>ДОПЛАТА</w:t>
      </w:r>
      <w:r w:rsidR="007F577E" w:rsidRPr="001D6912">
        <w:t xml:space="preserve"> </w:t>
      </w:r>
      <w:r w:rsidRPr="001D6912">
        <w:t>1:</w:t>
      </w:r>
      <w:r w:rsidR="007F577E" w:rsidRPr="001D6912">
        <w:t xml:space="preserve"> </w:t>
      </w:r>
      <w:r w:rsidRPr="001D6912">
        <w:t>ИНДЕКСАЦИЯ</w:t>
      </w:r>
      <w:r w:rsidR="007F577E" w:rsidRPr="001D6912">
        <w:t xml:space="preserve"> </w:t>
      </w:r>
      <w:r w:rsidRPr="001D6912">
        <w:t>ПЕНСИЙ</w:t>
      </w:r>
    </w:p>
    <w:p w14:paraId="19C3EE9B" w14:textId="77777777" w:rsidR="002E1ED2" w:rsidRPr="001D6912" w:rsidRDefault="002E1ED2" w:rsidP="002E1ED2">
      <w:r w:rsidRPr="001D6912">
        <w:t>В</w:t>
      </w:r>
      <w:r w:rsidR="007F577E" w:rsidRPr="001D6912">
        <w:t xml:space="preserve"> </w:t>
      </w:r>
      <w:r w:rsidRPr="001D6912">
        <w:t>начале</w:t>
      </w:r>
      <w:r w:rsidR="007F577E" w:rsidRPr="001D6912">
        <w:t xml:space="preserve"> </w:t>
      </w:r>
      <w:r w:rsidRPr="001D6912">
        <w:t>следующего</w:t>
      </w:r>
      <w:r w:rsidR="007F577E" w:rsidRPr="001D6912">
        <w:t xml:space="preserve"> </w:t>
      </w:r>
      <w:r w:rsidRPr="001D6912">
        <w:t>года</w:t>
      </w:r>
      <w:r w:rsidR="007F577E" w:rsidRPr="001D6912">
        <w:t xml:space="preserve"> </w:t>
      </w:r>
      <w:r w:rsidRPr="001D6912">
        <w:t>произойдет</w:t>
      </w:r>
      <w:r w:rsidR="007F577E" w:rsidRPr="001D6912">
        <w:t xml:space="preserve"> </w:t>
      </w:r>
      <w:r w:rsidRPr="001D6912">
        <w:t>ежегодная</w:t>
      </w:r>
      <w:r w:rsidR="007F577E" w:rsidRPr="001D6912">
        <w:t xml:space="preserve"> </w:t>
      </w:r>
      <w:r w:rsidRPr="001D6912">
        <w:t>индексация</w:t>
      </w:r>
      <w:r w:rsidR="007F577E" w:rsidRPr="001D6912">
        <w:t xml:space="preserve"> </w:t>
      </w:r>
      <w:r w:rsidRPr="001D6912">
        <w:t>пенсий</w:t>
      </w:r>
      <w:r w:rsidR="007F577E" w:rsidRPr="001D6912">
        <w:t xml:space="preserve"> </w:t>
      </w:r>
      <w:r w:rsidRPr="001D6912">
        <w:t>для</w:t>
      </w:r>
      <w:r w:rsidR="007F577E" w:rsidRPr="001D6912">
        <w:t xml:space="preserve"> </w:t>
      </w:r>
      <w:r w:rsidRPr="001D6912">
        <w:t>неработающих</w:t>
      </w:r>
      <w:r w:rsidR="007F577E" w:rsidRPr="001D6912">
        <w:t xml:space="preserve"> </w:t>
      </w:r>
      <w:r w:rsidRPr="001D6912">
        <w:t>пенсионеров</w:t>
      </w:r>
      <w:r w:rsidR="007F577E" w:rsidRPr="001D6912">
        <w:t xml:space="preserve"> </w:t>
      </w:r>
      <w:r w:rsidRPr="001D6912">
        <w:t>-</w:t>
      </w:r>
      <w:r w:rsidR="007F577E" w:rsidRPr="001D6912">
        <w:t xml:space="preserve"> </w:t>
      </w:r>
      <w:r w:rsidRPr="001D6912">
        <w:t>выплаты</w:t>
      </w:r>
      <w:r w:rsidR="007F577E" w:rsidRPr="001D6912">
        <w:t xml:space="preserve"> </w:t>
      </w:r>
      <w:r w:rsidRPr="001D6912">
        <w:t>для</w:t>
      </w:r>
      <w:r w:rsidR="007F577E" w:rsidRPr="001D6912">
        <w:t xml:space="preserve"> </w:t>
      </w:r>
      <w:r w:rsidRPr="001D6912">
        <w:t>них</w:t>
      </w:r>
      <w:r w:rsidR="007F577E" w:rsidRPr="001D6912">
        <w:t xml:space="preserve"> </w:t>
      </w:r>
      <w:r w:rsidRPr="001D6912">
        <w:t>вырастут</w:t>
      </w:r>
      <w:r w:rsidR="007F577E" w:rsidRPr="001D6912">
        <w:t xml:space="preserve"> </w:t>
      </w:r>
      <w:r w:rsidRPr="001D6912">
        <w:t>на</w:t>
      </w:r>
      <w:r w:rsidR="007F577E" w:rsidRPr="001D6912">
        <w:t xml:space="preserve"> </w:t>
      </w:r>
      <w:r w:rsidRPr="001D6912">
        <w:t>7,3%.</w:t>
      </w:r>
      <w:r w:rsidR="007F577E" w:rsidRPr="001D6912">
        <w:t xml:space="preserve"> </w:t>
      </w:r>
      <w:r w:rsidRPr="001D6912">
        <w:t>Помимо</w:t>
      </w:r>
      <w:r w:rsidR="007F577E" w:rsidRPr="001D6912">
        <w:t xml:space="preserve"> </w:t>
      </w:r>
      <w:r w:rsidRPr="001D6912">
        <w:t>этого,</w:t>
      </w:r>
      <w:r w:rsidR="007F577E" w:rsidRPr="001D6912">
        <w:t xml:space="preserve"> </w:t>
      </w:r>
      <w:r w:rsidRPr="001D6912">
        <w:t>прибавку</w:t>
      </w:r>
      <w:r w:rsidR="007F577E" w:rsidRPr="001D6912">
        <w:t xml:space="preserve"> </w:t>
      </w:r>
      <w:r w:rsidRPr="001D6912">
        <w:t>получат</w:t>
      </w:r>
      <w:r w:rsidR="007F577E" w:rsidRPr="001D6912">
        <w:t xml:space="preserve"> </w:t>
      </w:r>
      <w:r w:rsidRPr="001D6912">
        <w:t>и</w:t>
      </w:r>
      <w:r w:rsidR="007F577E" w:rsidRPr="001D6912">
        <w:t xml:space="preserve"> </w:t>
      </w:r>
      <w:r w:rsidRPr="001D6912">
        <w:t>работающие</w:t>
      </w:r>
      <w:r w:rsidR="007F577E" w:rsidRPr="001D6912">
        <w:t xml:space="preserve"> </w:t>
      </w:r>
      <w:r w:rsidRPr="001D6912">
        <w:t>пенсионеры.</w:t>
      </w:r>
    </w:p>
    <w:p w14:paraId="0CA57AA4" w14:textId="77777777" w:rsidR="002E1ED2" w:rsidRPr="001D6912" w:rsidRDefault="002E1ED2" w:rsidP="002E1ED2">
      <w:r w:rsidRPr="001D6912">
        <w:t>При</w:t>
      </w:r>
      <w:r w:rsidR="007F577E" w:rsidRPr="001D6912">
        <w:t xml:space="preserve"> </w:t>
      </w:r>
      <w:r w:rsidRPr="001D6912">
        <w:t>этом</w:t>
      </w:r>
      <w:r w:rsidR="007F577E" w:rsidRPr="001D6912">
        <w:t xml:space="preserve"> </w:t>
      </w:r>
      <w:r w:rsidRPr="001D6912">
        <w:t>увеличится</w:t>
      </w:r>
      <w:r w:rsidR="007F577E" w:rsidRPr="001D6912">
        <w:t xml:space="preserve"> </w:t>
      </w:r>
      <w:r w:rsidRPr="001D6912">
        <w:t>и</w:t>
      </w:r>
      <w:r w:rsidR="007F577E" w:rsidRPr="001D6912">
        <w:t xml:space="preserve"> </w:t>
      </w:r>
      <w:r w:rsidRPr="001D6912">
        <w:t>размер</w:t>
      </w:r>
      <w:r w:rsidR="007F577E" w:rsidRPr="001D6912">
        <w:t xml:space="preserve"> </w:t>
      </w:r>
      <w:r w:rsidRPr="001D6912">
        <w:t>выплаты</w:t>
      </w:r>
      <w:r w:rsidR="007F577E" w:rsidRPr="001D6912">
        <w:t xml:space="preserve"> </w:t>
      </w:r>
      <w:r w:rsidRPr="001D6912">
        <w:t>к</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и</w:t>
      </w:r>
      <w:r w:rsidR="007F577E" w:rsidRPr="001D6912">
        <w:t xml:space="preserve"> </w:t>
      </w:r>
      <w:r w:rsidRPr="001D6912">
        <w:t>составит</w:t>
      </w:r>
      <w:r w:rsidR="007F577E" w:rsidRPr="001D6912">
        <w:t xml:space="preserve"> </w:t>
      </w:r>
      <w:r w:rsidRPr="001D6912">
        <w:t>почти</w:t>
      </w:r>
      <w:r w:rsidR="007F577E" w:rsidRPr="001D6912">
        <w:t xml:space="preserve"> </w:t>
      </w:r>
      <w:r w:rsidRPr="001D6912">
        <w:t>девять</w:t>
      </w:r>
      <w:r w:rsidR="007F577E" w:rsidRPr="001D6912">
        <w:t xml:space="preserve"> </w:t>
      </w:r>
      <w:r w:rsidRPr="001D6912">
        <w:t>тысяч</w:t>
      </w:r>
      <w:r w:rsidR="007F577E" w:rsidRPr="001D6912">
        <w:t xml:space="preserve"> </w:t>
      </w:r>
      <w:r w:rsidRPr="001D6912">
        <w:t>рублей.</w:t>
      </w:r>
    </w:p>
    <w:p w14:paraId="435EA03F" w14:textId="77777777" w:rsidR="002E1ED2" w:rsidRPr="001D6912" w:rsidRDefault="007F577E" w:rsidP="002E1ED2">
      <w:r w:rsidRPr="001D6912">
        <w:t>«</w:t>
      </w:r>
      <w:r w:rsidR="002E1ED2" w:rsidRPr="001D6912">
        <w:t>Также</w:t>
      </w:r>
      <w:r w:rsidRPr="001D6912">
        <w:t xml:space="preserve"> </w:t>
      </w:r>
      <w:r w:rsidR="002E1ED2" w:rsidRPr="001D6912">
        <w:t>с</w:t>
      </w:r>
      <w:r w:rsidRPr="001D6912">
        <w:t xml:space="preserve"> </w:t>
      </w:r>
      <w:r w:rsidR="002E1ED2" w:rsidRPr="001D6912">
        <w:t>1</w:t>
      </w:r>
      <w:r w:rsidRPr="001D6912">
        <w:t xml:space="preserve"> </w:t>
      </w:r>
      <w:r w:rsidR="002E1ED2" w:rsidRPr="001D6912">
        <w:t>января</w:t>
      </w:r>
      <w:r w:rsidRPr="001D6912">
        <w:t xml:space="preserve"> </w:t>
      </w:r>
      <w:r w:rsidR="002E1ED2" w:rsidRPr="001D6912">
        <w:t>увеличится</w:t>
      </w:r>
      <w:r w:rsidRPr="001D6912">
        <w:t xml:space="preserve"> </w:t>
      </w:r>
      <w:r w:rsidR="002E1ED2" w:rsidRPr="001D6912">
        <w:t>размер</w:t>
      </w:r>
      <w:r w:rsidRPr="001D6912">
        <w:t xml:space="preserve"> </w:t>
      </w:r>
      <w:r w:rsidR="002E1ED2" w:rsidRPr="001D6912">
        <w:t>фиксированной</w:t>
      </w:r>
      <w:r w:rsidRPr="001D6912">
        <w:t xml:space="preserve"> </w:t>
      </w:r>
      <w:r w:rsidR="002E1ED2" w:rsidRPr="001D6912">
        <w:t>выплаты</w:t>
      </w:r>
      <w:r w:rsidRPr="001D6912">
        <w:t xml:space="preserve"> </w:t>
      </w:r>
      <w:r w:rsidR="002E1ED2" w:rsidRPr="001D6912">
        <w:t>к</w:t>
      </w:r>
      <w:r w:rsidRPr="001D6912">
        <w:t xml:space="preserve"> </w:t>
      </w:r>
      <w:r w:rsidR="002E1ED2" w:rsidRPr="001D6912">
        <w:t>страховой</w:t>
      </w:r>
      <w:r w:rsidRPr="001D6912">
        <w:t xml:space="preserve"> </w:t>
      </w:r>
      <w:r w:rsidR="002E1ED2" w:rsidRPr="001D6912">
        <w:t>пенсии</w:t>
      </w:r>
      <w:r w:rsidRPr="001D6912">
        <w:t xml:space="preserve"> </w:t>
      </w:r>
      <w:r w:rsidR="002E1ED2" w:rsidRPr="001D6912">
        <w:t>по</w:t>
      </w:r>
      <w:r w:rsidRPr="001D6912">
        <w:t xml:space="preserve"> </w:t>
      </w:r>
      <w:r w:rsidR="002E1ED2" w:rsidRPr="001D6912">
        <w:t>старости.</w:t>
      </w:r>
      <w:r w:rsidRPr="001D6912">
        <w:t xml:space="preserve"> </w:t>
      </w:r>
      <w:r w:rsidR="002E1ED2" w:rsidRPr="001D6912">
        <w:t>Он</w:t>
      </w:r>
      <w:r w:rsidRPr="001D6912">
        <w:t xml:space="preserve"> </w:t>
      </w:r>
      <w:r w:rsidR="002E1ED2" w:rsidRPr="001D6912">
        <w:t>составит</w:t>
      </w:r>
      <w:r w:rsidRPr="001D6912">
        <w:t xml:space="preserve"> </w:t>
      </w:r>
      <w:r w:rsidR="002E1ED2" w:rsidRPr="001D6912">
        <w:t>8728,73</w:t>
      </w:r>
      <w:r w:rsidRPr="001D6912">
        <w:t xml:space="preserve"> </w:t>
      </w:r>
      <w:r w:rsidR="002E1ED2" w:rsidRPr="001D6912">
        <w:t>рубля.</w:t>
      </w:r>
      <w:r w:rsidRPr="001D6912">
        <w:t xml:space="preserve"> </w:t>
      </w:r>
      <w:r w:rsidR="002E1ED2" w:rsidRPr="001D6912">
        <w:t>Стоимость</w:t>
      </w:r>
      <w:r w:rsidRPr="001D6912">
        <w:t xml:space="preserve"> </w:t>
      </w:r>
      <w:r w:rsidR="002E1ED2" w:rsidRPr="001D6912">
        <w:t>одного</w:t>
      </w:r>
      <w:r w:rsidRPr="001D6912">
        <w:t xml:space="preserve"> </w:t>
      </w:r>
      <w:r w:rsidR="002E1ED2" w:rsidRPr="001D6912">
        <w:t>пенсионного</w:t>
      </w:r>
      <w:r w:rsidRPr="001D6912">
        <w:t xml:space="preserve"> </w:t>
      </w:r>
      <w:r w:rsidR="002E1ED2" w:rsidRPr="001D6912">
        <w:t>коэффициента</w:t>
      </w:r>
      <w:r w:rsidRPr="001D6912">
        <w:t xml:space="preserve"> </w:t>
      </w:r>
      <w:r w:rsidR="002E1ED2" w:rsidRPr="001D6912">
        <w:t>(ИПК)</w:t>
      </w:r>
      <w:r w:rsidRPr="001D6912">
        <w:t xml:space="preserve"> </w:t>
      </w:r>
      <w:r w:rsidR="002E1ED2" w:rsidRPr="001D6912">
        <w:t>вырастет</w:t>
      </w:r>
      <w:r w:rsidRPr="001D6912">
        <w:t xml:space="preserve"> </w:t>
      </w:r>
      <w:r w:rsidR="002E1ED2" w:rsidRPr="001D6912">
        <w:t>до</w:t>
      </w:r>
      <w:r w:rsidRPr="001D6912">
        <w:t xml:space="preserve"> </w:t>
      </w:r>
      <w:r w:rsidR="002E1ED2" w:rsidRPr="001D6912">
        <w:t>142</w:t>
      </w:r>
      <w:r w:rsidRPr="001D6912">
        <w:t xml:space="preserve"> </w:t>
      </w:r>
      <w:r w:rsidR="002E1ED2" w:rsidRPr="001D6912">
        <w:t>рублей</w:t>
      </w:r>
      <w:r w:rsidRPr="001D6912">
        <w:t xml:space="preserve"> </w:t>
      </w:r>
      <w:r w:rsidR="002E1ED2" w:rsidRPr="001D6912">
        <w:t>76</w:t>
      </w:r>
      <w:r w:rsidRPr="001D6912">
        <w:t xml:space="preserve"> </w:t>
      </w:r>
      <w:r w:rsidR="002E1ED2" w:rsidRPr="001D6912">
        <w:t>копеек</w:t>
      </w:r>
      <w:r w:rsidRPr="001D6912">
        <w:t>»</w:t>
      </w:r>
      <w:r w:rsidR="002E1ED2" w:rsidRPr="001D6912">
        <w:t>,</w:t>
      </w:r>
      <w:r w:rsidRPr="001D6912">
        <w:t xml:space="preserve"> </w:t>
      </w:r>
      <w:r w:rsidR="002E1ED2" w:rsidRPr="001D6912">
        <w:t>-</w:t>
      </w:r>
      <w:r w:rsidRPr="001D6912">
        <w:t xml:space="preserve"> </w:t>
      </w:r>
      <w:r w:rsidR="002E1ED2" w:rsidRPr="001D6912">
        <w:t>рассказала</w:t>
      </w:r>
      <w:r w:rsidRPr="001D6912">
        <w:t xml:space="preserve"> </w:t>
      </w:r>
      <w:r w:rsidR="002E1ED2" w:rsidRPr="001D6912">
        <w:t>в</w:t>
      </w:r>
      <w:r w:rsidRPr="001D6912">
        <w:t xml:space="preserve"> </w:t>
      </w:r>
      <w:r w:rsidR="002E1ED2" w:rsidRPr="001D6912">
        <w:t>беседе</w:t>
      </w:r>
      <w:r w:rsidRPr="001D6912">
        <w:t xml:space="preserve"> </w:t>
      </w:r>
      <w:r w:rsidR="002E1ED2" w:rsidRPr="001D6912">
        <w:t>с</w:t>
      </w:r>
      <w:r w:rsidRPr="001D6912">
        <w:t xml:space="preserve"> </w:t>
      </w:r>
      <w:r w:rsidR="002E1ED2" w:rsidRPr="001D6912">
        <w:t>Life.ru</w:t>
      </w:r>
      <w:r w:rsidRPr="001D6912">
        <w:t xml:space="preserve"> </w:t>
      </w:r>
      <w:r w:rsidR="002E1ED2" w:rsidRPr="001D6912">
        <w:t>ведущий</w:t>
      </w:r>
      <w:r w:rsidRPr="001D6912">
        <w:t xml:space="preserve"> </w:t>
      </w:r>
      <w:r w:rsidR="002E1ED2" w:rsidRPr="001D6912">
        <w:t>юрист</w:t>
      </w:r>
      <w:r w:rsidRPr="001D6912">
        <w:t xml:space="preserve"> «</w:t>
      </w:r>
      <w:r w:rsidR="002E1ED2" w:rsidRPr="001D6912">
        <w:t>Европейской</w:t>
      </w:r>
      <w:r w:rsidRPr="001D6912">
        <w:t xml:space="preserve"> </w:t>
      </w:r>
      <w:r w:rsidR="002E1ED2" w:rsidRPr="001D6912">
        <w:t>юридической</w:t>
      </w:r>
      <w:r w:rsidRPr="001D6912">
        <w:t xml:space="preserve"> </w:t>
      </w:r>
      <w:r w:rsidR="002E1ED2" w:rsidRPr="001D6912">
        <w:t>службы</w:t>
      </w:r>
      <w:r w:rsidRPr="001D6912">
        <w:t xml:space="preserve">» </w:t>
      </w:r>
      <w:r w:rsidR="002E1ED2" w:rsidRPr="001D6912">
        <w:t>Оксана</w:t>
      </w:r>
      <w:r w:rsidRPr="001D6912">
        <w:t xml:space="preserve"> </w:t>
      </w:r>
      <w:r w:rsidR="002E1ED2" w:rsidRPr="001D6912">
        <w:t>Красовская.</w:t>
      </w:r>
    </w:p>
    <w:p w14:paraId="20367358" w14:textId="77777777" w:rsidR="002E1ED2" w:rsidRPr="001D6912" w:rsidRDefault="00202AF5" w:rsidP="002E1ED2">
      <w:r w:rsidRPr="001D6912">
        <w:t>ДОПЛАТА</w:t>
      </w:r>
      <w:r w:rsidR="007F577E" w:rsidRPr="001D6912">
        <w:t xml:space="preserve"> </w:t>
      </w:r>
      <w:r w:rsidRPr="001D6912">
        <w:t>2:</w:t>
      </w:r>
      <w:r w:rsidR="007F577E" w:rsidRPr="001D6912">
        <w:t xml:space="preserve"> </w:t>
      </w:r>
      <w:r w:rsidRPr="001D6912">
        <w:t>НАДБАВКА</w:t>
      </w:r>
      <w:r w:rsidR="007F577E" w:rsidRPr="001D6912">
        <w:t xml:space="preserve"> </w:t>
      </w:r>
      <w:r w:rsidRPr="001D6912">
        <w:t>ЗА</w:t>
      </w:r>
      <w:r w:rsidR="007F577E" w:rsidRPr="001D6912">
        <w:t xml:space="preserve"> </w:t>
      </w:r>
      <w:r w:rsidRPr="001D6912">
        <w:t>УХОД</w:t>
      </w:r>
    </w:p>
    <w:p w14:paraId="63F3C45E" w14:textId="77777777" w:rsidR="002E1ED2" w:rsidRPr="001D6912" w:rsidRDefault="002E1ED2" w:rsidP="002E1ED2">
      <w:r w:rsidRPr="001D6912">
        <w:t>Пенсионерам</w:t>
      </w:r>
      <w:r w:rsidR="007F577E" w:rsidRPr="001D6912">
        <w:t xml:space="preserve"> </w:t>
      </w:r>
      <w:r w:rsidRPr="001D6912">
        <w:t>старше</w:t>
      </w:r>
      <w:r w:rsidR="007F577E" w:rsidRPr="001D6912">
        <w:t xml:space="preserve"> </w:t>
      </w:r>
      <w:r w:rsidRPr="001D6912">
        <w:t>80</w:t>
      </w:r>
      <w:r w:rsidR="007F577E" w:rsidRPr="001D6912">
        <w:t xml:space="preserve"> </w:t>
      </w:r>
      <w:r w:rsidRPr="001D6912">
        <w:t>лет</w:t>
      </w:r>
      <w:r w:rsidR="007F577E" w:rsidRPr="001D6912">
        <w:t xml:space="preserve"> </w:t>
      </w:r>
      <w:r w:rsidRPr="001D6912">
        <w:t>и</w:t>
      </w:r>
      <w:r w:rsidR="007F577E" w:rsidRPr="001D6912">
        <w:t xml:space="preserve"> </w:t>
      </w:r>
      <w:r w:rsidRPr="001D6912">
        <w:t>инвалидам</w:t>
      </w:r>
      <w:r w:rsidR="007F577E" w:rsidRPr="001D6912">
        <w:t xml:space="preserve"> </w:t>
      </w:r>
      <w:r w:rsidRPr="001D6912">
        <w:t>I</w:t>
      </w:r>
      <w:r w:rsidR="007F577E" w:rsidRPr="001D6912">
        <w:t xml:space="preserve"> </w:t>
      </w:r>
      <w:r w:rsidRPr="001D6912">
        <w:t>группы</w:t>
      </w:r>
      <w:r w:rsidR="007F577E" w:rsidRPr="001D6912">
        <w:t xml:space="preserve"> </w:t>
      </w:r>
      <w:r w:rsidRPr="001D6912">
        <w:t>начнут</w:t>
      </w:r>
      <w:r w:rsidR="007F577E" w:rsidRPr="001D6912">
        <w:t xml:space="preserve"> </w:t>
      </w:r>
      <w:r w:rsidRPr="001D6912">
        <w:t>автоматически</w:t>
      </w:r>
      <w:r w:rsidR="007F577E" w:rsidRPr="001D6912">
        <w:t xml:space="preserve"> </w:t>
      </w:r>
      <w:r w:rsidRPr="001D6912">
        <w:t>выплачивать</w:t>
      </w:r>
      <w:r w:rsidR="007F577E" w:rsidRPr="001D6912">
        <w:t xml:space="preserve"> </w:t>
      </w:r>
      <w:r w:rsidRPr="001D6912">
        <w:t>вместе</w:t>
      </w:r>
      <w:r w:rsidR="007F577E" w:rsidRPr="001D6912">
        <w:t xml:space="preserve"> </w:t>
      </w:r>
      <w:r w:rsidRPr="001D6912">
        <w:t>с</w:t>
      </w:r>
      <w:r w:rsidR="007F577E" w:rsidRPr="001D6912">
        <w:t xml:space="preserve"> </w:t>
      </w:r>
      <w:r w:rsidRPr="001D6912">
        <w:t>фиксированной</w:t>
      </w:r>
      <w:r w:rsidR="007F577E" w:rsidRPr="001D6912">
        <w:t xml:space="preserve"> </w:t>
      </w:r>
      <w:r w:rsidRPr="001D6912">
        <w:t>выплатой</w:t>
      </w:r>
      <w:r w:rsidR="007F577E" w:rsidRPr="001D6912">
        <w:t xml:space="preserve"> </w:t>
      </w:r>
      <w:r w:rsidRPr="001D6912">
        <w:t>еще</w:t>
      </w:r>
      <w:r w:rsidR="007F577E" w:rsidRPr="001D6912">
        <w:t xml:space="preserve"> </w:t>
      </w:r>
      <w:r w:rsidRPr="001D6912">
        <w:t>и</w:t>
      </w:r>
      <w:r w:rsidR="007F577E" w:rsidRPr="001D6912">
        <w:t xml:space="preserve"> </w:t>
      </w:r>
      <w:r w:rsidRPr="001D6912">
        <w:t>надбавку</w:t>
      </w:r>
      <w:r w:rsidR="007F577E" w:rsidRPr="001D6912">
        <w:t xml:space="preserve"> </w:t>
      </w:r>
      <w:r w:rsidRPr="001D6912">
        <w:t>за</w:t>
      </w:r>
      <w:r w:rsidR="007F577E" w:rsidRPr="001D6912">
        <w:t xml:space="preserve"> </w:t>
      </w:r>
      <w:r w:rsidRPr="001D6912">
        <w:t>уход,</w:t>
      </w:r>
      <w:r w:rsidR="007F577E" w:rsidRPr="001D6912">
        <w:t xml:space="preserve"> </w:t>
      </w:r>
      <w:r w:rsidRPr="001D6912">
        <w:t>ее</w:t>
      </w:r>
      <w:r w:rsidR="007F577E" w:rsidRPr="001D6912">
        <w:t xml:space="preserve"> </w:t>
      </w:r>
      <w:r w:rsidRPr="001D6912">
        <w:t>размер</w:t>
      </w:r>
      <w:r w:rsidR="007F577E" w:rsidRPr="001D6912">
        <w:t xml:space="preserve"> </w:t>
      </w:r>
      <w:r w:rsidRPr="001D6912">
        <w:t>составит</w:t>
      </w:r>
      <w:r w:rsidR="007F577E" w:rsidRPr="001D6912">
        <w:t xml:space="preserve"> </w:t>
      </w:r>
      <w:r w:rsidRPr="001D6912">
        <w:t>1200</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В</w:t>
      </w:r>
      <w:r w:rsidR="007F577E" w:rsidRPr="001D6912">
        <w:t xml:space="preserve"> </w:t>
      </w:r>
      <w:r w:rsidRPr="001D6912">
        <w:t>последующие</w:t>
      </w:r>
      <w:r w:rsidR="007F577E" w:rsidRPr="001D6912">
        <w:t xml:space="preserve"> </w:t>
      </w:r>
      <w:r w:rsidRPr="001D6912">
        <w:t>года</w:t>
      </w:r>
      <w:r w:rsidR="007F577E" w:rsidRPr="001D6912">
        <w:t xml:space="preserve"> </w:t>
      </w:r>
      <w:r w:rsidRPr="001D6912">
        <w:t>такая</w:t>
      </w:r>
      <w:r w:rsidR="007F577E" w:rsidRPr="001D6912">
        <w:t xml:space="preserve"> </w:t>
      </w:r>
      <w:r w:rsidRPr="001D6912">
        <w:t>надбавка</w:t>
      </w:r>
      <w:r w:rsidR="007F577E" w:rsidRPr="001D6912">
        <w:t xml:space="preserve"> </w:t>
      </w:r>
      <w:r w:rsidRPr="001D6912">
        <w:t>будет</w:t>
      </w:r>
      <w:r w:rsidR="007F577E" w:rsidRPr="001D6912">
        <w:t xml:space="preserve"> </w:t>
      </w:r>
      <w:r w:rsidRPr="001D6912">
        <w:t>увеличиваться</w:t>
      </w:r>
      <w:r w:rsidR="007F577E" w:rsidRPr="001D6912">
        <w:t xml:space="preserve"> </w:t>
      </w:r>
      <w:r w:rsidRPr="001D6912">
        <w:t>вместе</w:t>
      </w:r>
      <w:r w:rsidR="007F577E" w:rsidRPr="001D6912">
        <w:t xml:space="preserve"> </w:t>
      </w:r>
      <w:r w:rsidRPr="001D6912">
        <w:t>с</w:t>
      </w:r>
      <w:r w:rsidR="007F577E" w:rsidRPr="001D6912">
        <w:t xml:space="preserve"> </w:t>
      </w:r>
      <w:r w:rsidRPr="001D6912">
        <w:t>пенсией.</w:t>
      </w:r>
      <w:r w:rsidR="007F577E" w:rsidRPr="001D6912">
        <w:t xml:space="preserve"> </w:t>
      </w:r>
      <w:r w:rsidRPr="001D6912">
        <w:t>Это</w:t>
      </w:r>
      <w:r w:rsidR="007F577E" w:rsidRPr="001D6912">
        <w:t xml:space="preserve"> </w:t>
      </w:r>
      <w:r w:rsidRPr="001D6912">
        <w:t>следует</w:t>
      </w:r>
      <w:r w:rsidR="007F577E" w:rsidRPr="001D6912">
        <w:t xml:space="preserve"> </w:t>
      </w:r>
      <w:r w:rsidRPr="001D6912">
        <w:t>из</w:t>
      </w:r>
      <w:r w:rsidR="007F577E" w:rsidRPr="001D6912">
        <w:t xml:space="preserve"> </w:t>
      </w:r>
      <w:r w:rsidRPr="001D6912">
        <w:t>вступающих</w:t>
      </w:r>
      <w:r w:rsidR="007F577E" w:rsidRPr="001D6912">
        <w:t xml:space="preserve"> </w:t>
      </w:r>
      <w:r w:rsidRPr="001D6912">
        <w:t>в</w:t>
      </w:r>
      <w:r w:rsidR="007F577E" w:rsidRPr="001D6912">
        <w:t xml:space="preserve"> </w:t>
      </w:r>
      <w:r w:rsidRPr="001D6912">
        <w:t>силу</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поправок</w:t>
      </w:r>
      <w:r w:rsidR="007F577E" w:rsidRPr="001D6912">
        <w:t xml:space="preserve"> </w:t>
      </w:r>
      <w:r w:rsidRPr="001D6912">
        <w:t>в</w:t>
      </w:r>
      <w:r w:rsidR="007F577E" w:rsidRPr="001D6912">
        <w:t xml:space="preserve"> </w:t>
      </w:r>
      <w:r w:rsidRPr="001D6912">
        <w:t>законы</w:t>
      </w:r>
      <w:r w:rsidR="007F577E" w:rsidRPr="001D6912">
        <w:t xml:space="preserve"> </w:t>
      </w:r>
      <w:r w:rsidRPr="001D6912">
        <w:t>о</w:t>
      </w:r>
      <w:r w:rsidR="007F577E" w:rsidRPr="001D6912">
        <w:t xml:space="preserve"> </w:t>
      </w:r>
      <w:r w:rsidRPr="001D6912">
        <w:t>страховых</w:t>
      </w:r>
      <w:r w:rsidR="007F577E" w:rsidRPr="001D6912">
        <w:t xml:space="preserve"> </w:t>
      </w:r>
      <w:r w:rsidRPr="001D6912">
        <w:t>пенсиях</w:t>
      </w:r>
      <w:r w:rsidR="007F577E" w:rsidRPr="001D6912">
        <w:t xml:space="preserve"> </w:t>
      </w:r>
      <w:r w:rsidRPr="001D6912">
        <w:t>и</w:t>
      </w:r>
      <w:r w:rsidR="007F577E" w:rsidRPr="001D6912">
        <w:t xml:space="preserve"> </w:t>
      </w:r>
      <w:r w:rsidRPr="001D6912">
        <w:t>о</w:t>
      </w:r>
      <w:r w:rsidR="007F577E" w:rsidRPr="001D6912">
        <w:t xml:space="preserve"> </w:t>
      </w:r>
      <w:r w:rsidRPr="001D6912">
        <w:t>государственном</w:t>
      </w:r>
      <w:r w:rsidR="007F577E" w:rsidRPr="001D6912">
        <w:t xml:space="preserve"> </w:t>
      </w:r>
      <w:r w:rsidRPr="001D6912">
        <w:t>обеспечении</w:t>
      </w:r>
      <w:r w:rsidR="007F577E" w:rsidRPr="001D6912">
        <w:t xml:space="preserve"> </w:t>
      </w:r>
      <w:r w:rsidRPr="001D6912">
        <w:t>в</w:t>
      </w:r>
      <w:r w:rsidR="007F577E" w:rsidRPr="001D6912">
        <w:t xml:space="preserve"> </w:t>
      </w:r>
      <w:r w:rsidRPr="001D6912">
        <w:t>РФ.</w:t>
      </w:r>
    </w:p>
    <w:p w14:paraId="19C13C58" w14:textId="77777777" w:rsidR="002E1ED2" w:rsidRPr="001D6912" w:rsidRDefault="00202AF5" w:rsidP="002E1ED2">
      <w:r w:rsidRPr="001D6912">
        <w:t>ДОПЛАТА</w:t>
      </w:r>
      <w:r w:rsidR="007F577E" w:rsidRPr="001D6912">
        <w:t xml:space="preserve"> </w:t>
      </w:r>
      <w:r w:rsidRPr="001D6912">
        <w:t>3:</w:t>
      </w:r>
      <w:r w:rsidR="007F577E" w:rsidRPr="001D6912">
        <w:t xml:space="preserve"> </w:t>
      </w:r>
      <w:r w:rsidRPr="001D6912">
        <w:t>ПРИБАВКА</w:t>
      </w:r>
      <w:r w:rsidR="007F577E" w:rsidRPr="001D6912">
        <w:t xml:space="preserve"> </w:t>
      </w:r>
      <w:r w:rsidRPr="001D6912">
        <w:t>ДО</w:t>
      </w:r>
      <w:r w:rsidR="007F577E" w:rsidRPr="001D6912">
        <w:t xml:space="preserve"> </w:t>
      </w:r>
      <w:r w:rsidRPr="001D6912">
        <w:t>СОЦСТАНДАРТА</w:t>
      </w:r>
    </w:p>
    <w:p w14:paraId="2534A88E" w14:textId="77777777" w:rsidR="002E1ED2" w:rsidRPr="001D6912" w:rsidRDefault="002E1ED2" w:rsidP="002E1ED2">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размер</w:t>
      </w:r>
      <w:r w:rsidR="007F577E" w:rsidRPr="001D6912">
        <w:t xml:space="preserve"> </w:t>
      </w:r>
      <w:r w:rsidRPr="001D6912">
        <w:t>прожиточного</w:t>
      </w:r>
      <w:r w:rsidR="007F577E" w:rsidRPr="001D6912">
        <w:t xml:space="preserve"> </w:t>
      </w:r>
      <w:r w:rsidRPr="001D6912">
        <w:t>минимума</w:t>
      </w:r>
      <w:r w:rsidR="007F577E" w:rsidRPr="001D6912">
        <w:t xml:space="preserve"> </w:t>
      </w:r>
      <w:r w:rsidRPr="001D6912">
        <w:t>увеличится.</w:t>
      </w:r>
      <w:r w:rsidR="007F577E" w:rsidRPr="001D6912">
        <w:t xml:space="preserve"> </w:t>
      </w:r>
      <w:r w:rsidRPr="001D6912">
        <w:t>В</w:t>
      </w:r>
      <w:r w:rsidR="007F577E" w:rsidRPr="001D6912">
        <w:t xml:space="preserve"> </w:t>
      </w:r>
      <w:r w:rsidRPr="001D6912">
        <w:t>частности,</w:t>
      </w:r>
      <w:r w:rsidR="007F577E" w:rsidRPr="001D6912">
        <w:t xml:space="preserve"> </w:t>
      </w:r>
      <w:r w:rsidRPr="001D6912">
        <w:t>в</w:t>
      </w:r>
      <w:r w:rsidR="007F577E" w:rsidRPr="001D6912">
        <w:t xml:space="preserve"> </w:t>
      </w:r>
      <w:r w:rsidRPr="001D6912">
        <w:t>Москве,</w:t>
      </w:r>
      <w:r w:rsidR="007F577E" w:rsidRPr="001D6912">
        <w:t xml:space="preserve"> </w:t>
      </w:r>
      <w:r w:rsidRPr="001D6912">
        <w:t>он</w:t>
      </w:r>
      <w:r w:rsidR="007F577E" w:rsidRPr="001D6912">
        <w:t xml:space="preserve"> </w:t>
      </w:r>
      <w:r w:rsidRPr="001D6912">
        <w:t>составит</w:t>
      </w:r>
      <w:r w:rsidR="007F577E" w:rsidRPr="001D6912">
        <w:t xml:space="preserve"> </w:t>
      </w:r>
      <w:r w:rsidRPr="001D6912">
        <w:t>почти</w:t>
      </w:r>
      <w:r w:rsidR="007F577E" w:rsidRPr="001D6912">
        <w:t xml:space="preserve"> </w:t>
      </w:r>
      <w:r w:rsidRPr="001D6912">
        <w:t>18</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вместо</w:t>
      </w:r>
      <w:r w:rsidR="007F577E" w:rsidRPr="001D6912">
        <w:t xml:space="preserve"> </w:t>
      </w:r>
      <w:r w:rsidRPr="001D6912">
        <w:t>17.</w:t>
      </w:r>
      <w:r w:rsidR="007F577E" w:rsidRPr="001D6912">
        <w:t xml:space="preserve"> </w:t>
      </w:r>
      <w:r w:rsidRPr="001D6912">
        <w:t>Сейчас</w:t>
      </w:r>
      <w:r w:rsidR="007F577E" w:rsidRPr="001D6912">
        <w:t xml:space="preserve"> </w:t>
      </w:r>
      <w:r w:rsidRPr="001D6912">
        <w:t>с</w:t>
      </w:r>
      <w:r w:rsidR="007F577E" w:rsidRPr="001D6912">
        <w:t xml:space="preserve"> </w:t>
      </w:r>
      <w:r w:rsidRPr="001D6912">
        <w:t>городской</w:t>
      </w:r>
      <w:r w:rsidR="007F577E" w:rsidRPr="001D6912">
        <w:t xml:space="preserve"> </w:t>
      </w:r>
      <w:r w:rsidRPr="001D6912">
        <w:t>выплатой,</w:t>
      </w:r>
      <w:r w:rsidR="007F577E" w:rsidRPr="001D6912">
        <w:t xml:space="preserve"> </w:t>
      </w:r>
      <w:r w:rsidRPr="001D6912">
        <w:t>то</w:t>
      </w:r>
      <w:r w:rsidR="007F577E" w:rsidRPr="001D6912">
        <w:t xml:space="preserve"> </w:t>
      </w:r>
      <w:r w:rsidRPr="001D6912">
        <w:t>есть</w:t>
      </w:r>
      <w:r w:rsidR="007F577E" w:rsidRPr="001D6912">
        <w:t xml:space="preserve"> </w:t>
      </w:r>
      <w:r w:rsidRPr="001D6912">
        <w:t>с</w:t>
      </w:r>
      <w:r w:rsidR="007F577E" w:rsidRPr="001D6912">
        <w:t xml:space="preserve"> </w:t>
      </w:r>
      <w:r w:rsidRPr="001D6912">
        <w:t>доплатой</w:t>
      </w:r>
      <w:r w:rsidR="007F577E" w:rsidRPr="001D6912">
        <w:t xml:space="preserve"> </w:t>
      </w:r>
      <w:r w:rsidRPr="001D6912">
        <w:t>до</w:t>
      </w:r>
      <w:r w:rsidR="007F577E" w:rsidRPr="001D6912">
        <w:t xml:space="preserve"> </w:t>
      </w:r>
      <w:r w:rsidRPr="001D6912">
        <w:t>соцстандарта,</w:t>
      </w:r>
      <w:r w:rsidR="007F577E" w:rsidRPr="001D6912">
        <w:t xml:space="preserve"> </w:t>
      </w:r>
      <w:r w:rsidRPr="001D6912">
        <w:t>можно</w:t>
      </w:r>
      <w:r w:rsidR="007F577E" w:rsidRPr="001D6912">
        <w:t xml:space="preserve"> </w:t>
      </w:r>
      <w:r w:rsidRPr="001D6912">
        <w:t>получать</w:t>
      </w:r>
      <w:r w:rsidR="007F577E" w:rsidRPr="001D6912">
        <w:t xml:space="preserve"> </w:t>
      </w:r>
      <w:r w:rsidRPr="001D6912">
        <w:t>пенсию</w:t>
      </w:r>
      <w:r w:rsidR="007F577E" w:rsidRPr="001D6912">
        <w:t xml:space="preserve"> </w:t>
      </w:r>
      <w:r w:rsidRPr="001D6912">
        <w:t>в</w:t>
      </w:r>
      <w:r w:rsidR="007F577E" w:rsidRPr="001D6912">
        <w:t xml:space="preserve"> </w:t>
      </w:r>
      <w:r w:rsidRPr="001D6912">
        <w:t>24,5</w:t>
      </w:r>
      <w:r w:rsidR="007F577E" w:rsidRPr="001D6912">
        <w:t xml:space="preserve"> </w:t>
      </w:r>
      <w:r w:rsidRPr="001D6912">
        <w:t>тысячи</w:t>
      </w:r>
      <w:r w:rsidR="007F577E" w:rsidRPr="001D6912">
        <w:t xml:space="preserve"> </w:t>
      </w:r>
      <w:r w:rsidRPr="001D6912">
        <w:t>рублей.</w:t>
      </w:r>
      <w:r w:rsidR="007F577E" w:rsidRPr="001D6912">
        <w:t xml:space="preserve"> </w:t>
      </w:r>
      <w:r w:rsidRPr="001D6912">
        <w:t>А</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году</w:t>
      </w:r>
      <w:r w:rsidR="007F577E" w:rsidRPr="001D6912">
        <w:t xml:space="preserve"> </w:t>
      </w:r>
      <w:r w:rsidRPr="001D6912">
        <w:t>для</w:t>
      </w:r>
      <w:r w:rsidR="007F577E" w:rsidRPr="001D6912">
        <w:t xml:space="preserve"> </w:t>
      </w:r>
      <w:r w:rsidRPr="001D6912">
        <w:t>граждан,</w:t>
      </w:r>
      <w:r w:rsidR="007F577E" w:rsidRPr="001D6912">
        <w:t xml:space="preserve"> </w:t>
      </w:r>
      <w:r w:rsidRPr="001D6912">
        <w:t>которые</w:t>
      </w:r>
      <w:r w:rsidR="007F577E" w:rsidRPr="001D6912">
        <w:t xml:space="preserve"> </w:t>
      </w:r>
      <w:r w:rsidRPr="001D6912">
        <w:t>проживают</w:t>
      </w:r>
      <w:r w:rsidR="007F577E" w:rsidRPr="001D6912">
        <w:t xml:space="preserve"> </w:t>
      </w:r>
      <w:r w:rsidRPr="001D6912">
        <w:t>в</w:t>
      </w:r>
      <w:r w:rsidR="007F577E" w:rsidRPr="001D6912">
        <w:t xml:space="preserve"> </w:t>
      </w:r>
      <w:r w:rsidRPr="001D6912">
        <w:t>столице</w:t>
      </w:r>
      <w:r w:rsidR="007F577E" w:rsidRPr="001D6912">
        <w:t xml:space="preserve"> </w:t>
      </w:r>
      <w:r w:rsidRPr="001D6912">
        <w:t>более</w:t>
      </w:r>
      <w:r w:rsidR="007F577E" w:rsidRPr="001D6912">
        <w:t xml:space="preserve"> </w:t>
      </w:r>
      <w:r w:rsidRPr="001D6912">
        <w:t>10</w:t>
      </w:r>
      <w:r w:rsidR="007F577E" w:rsidRPr="001D6912">
        <w:t xml:space="preserve"> </w:t>
      </w:r>
      <w:r w:rsidRPr="001D6912">
        <w:t>лет</w:t>
      </w:r>
      <w:r w:rsidR="007F577E" w:rsidRPr="001D6912">
        <w:t xml:space="preserve"> </w:t>
      </w:r>
      <w:r w:rsidRPr="001D6912">
        <w:t>и</w:t>
      </w:r>
      <w:r w:rsidR="007F577E" w:rsidRPr="001D6912">
        <w:t xml:space="preserve"> </w:t>
      </w:r>
      <w:r w:rsidRPr="001D6912">
        <w:t>зарегистрированы</w:t>
      </w:r>
      <w:r w:rsidR="007F577E" w:rsidRPr="001D6912">
        <w:t xml:space="preserve"> </w:t>
      </w:r>
      <w:r w:rsidRPr="001D6912">
        <w:t>там,</w:t>
      </w:r>
      <w:r w:rsidR="007F577E" w:rsidRPr="001D6912">
        <w:t xml:space="preserve"> </w:t>
      </w:r>
      <w:r w:rsidRPr="001D6912">
        <w:t>увеличат</w:t>
      </w:r>
      <w:r w:rsidR="007F577E" w:rsidRPr="001D6912">
        <w:t xml:space="preserve"> </w:t>
      </w:r>
      <w:r w:rsidRPr="001D6912">
        <w:t>увеличат</w:t>
      </w:r>
      <w:r w:rsidR="007F577E" w:rsidRPr="001D6912">
        <w:t xml:space="preserve"> </w:t>
      </w:r>
      <w:r w:rsidRPr="001D6912">
        <w:t>оплату</w:t>
      </w:r>
      <w:r w:rsidR="007F577E" w:rsidRPr="001D6912">
        <w:t xml:space="preserve"> </w:t>
      </w:r>
      <w:r w:rsidRPr="001D6912">
        <w:t>до</w:t>
      </w:r>
      <w:r w:rsidR="007F577E" w:rsidRPr="001D6912">
        <w:t xml:space="preserve"> </w:t>
      </w:r>
      <w:r w:rsidRPr="001D6912">
        <w:t>соцстандарта</w:t>
      </w:r>
      <w:r w:rsidR="007F577E" w:rsidRPr="001D6912">
        <w:t xml:space="preserve"> </w:t>
      </w:r>
      <w:r w:rsidRPr="001D6912">
        <w:t>до</w:t>
      </w:r>
      <w:r w:rsidR="007F577E" w:rsidRPr="001D6912">
        <w:t xml:space="preserve"> </w:t>
      </w:r>
      <w:r w:rsidRPr="001D6912">
        <w:t>25</w:t>
      </w:r>
      <w:r w:rsidR="007F577E" w:rsidRPr="001D6912">
        <w:t xml:space="preserve"> </w:t>
      </w:r>
      <w:r w:rsidRPr="001D6912">
        <w:t>850</w:t>
      </w:r>
      <w:r w:rsidR="007F577E" w:rsidRPr="001D6912">
        <w:t xml:space="preserve"> </w:t>
      </w:r>
      <w:r w:rsidRPr="001D6912">
        <w:t>рублей.</w:t>
      </w:r>
    </w:p>
    <w:p w14:paraId="703305FB" w14:textId="77777777" w:rsidR="002E1ED2" w:rsidRPr="001D6912" w:rsidRDefault="002E1ED2" w:rsidP="002E1ED2">
      <w:hyperlink r:id="rId37" w:history="1">
        <w:r w:rsidRPr="001D6912">
          <w:rPr>
            <w:rStyle w:val="a3"/>
          </w:rPr>
          <w:t>https://m.ura.news/news/1052856076</w:t>
        </w:r>
      </w:hyperlink>
      <w:r w:rsidR="007F577E" w:rsidRPr="001D6912">
        <w:t xml:space="preserve"> </w:t>
      </w:r>
    </w:p>
    <w:p w14:paraId="70796970" w14:textId="77777777" w:rsidR="008E356B" w:rsidRPr="001D6912" w:rsidRDefault="008E356B" w:rsidP="00CA74E6">
      <w:pPr>
        <w:pStyle w:val="2"/>
      </w:pPr>
      <w:bookmarkStart w:id="111" w:name="_Toc185225662"/>
      <w:r w:rsidRPr="001D6912">
        <w:lastRenderedPageBreak/>
        <w:t>Интересная</w:t>
      </w:r>
      <w:r w:rsidR="007F577E" w:rsidRPr="001D6912">
        <w:t xml:space="preserve"> </w:t>
      </w:r>
      <w:r w:rsidRPr="001D6912">
        <w:t>Россия,</w:t>
      </w:r>
      <w:r w:rsidR="007F577E" w:rsidRPr="001D6912">
        <w:t xml:space="preserve"> </w:t>
      </w:r>
      <w:r w:rsidRPr="001D6912">
        <w:t>13.12.2024,</w:t>
      </w:r>
      <w:r w:rsidR="007F577E" w:rsidRPr="001D6912">
        <w:t xml:space="preserve"> </w:t>
      </w:r>
      <w:r w:rsidRPr="001D6912">
        <w:t>Как</w:t>
      </w:r>
      <w:r w:rsidR="007F577E" w:rsidRPr="001D6912">
        <w:t xml:space="preserve"> </w:t>
      </w:r>
      <w:r w:rsidRPr="001D6912">
        <w:t>получать</w:t>
      </w:r>
      <w:r w:rsidR="007F577E" w:rsidRPr="001D6912">
        <w:t xml:space="preserve"> </w:t>
      </w:r>
      <w:r w:rsidRPr="001D6912">
        <w:t>пенсию</w:t>
      </w:r>
      <w:r w:rsidR="007F577E" w:rsidRPr="001D6912">
        <w:t xml:space="preserve"> </w:t>
      </w:r>
      <w:r w:rsidRPr="001D6912">
        <w:t>в</w:t>
      </w:r>
      <w:r w:rsidR="007F577E" w:rsidRPr="001D6912">
        <w:t xml:space="preserve"> </w:t>
      </w:r>
      <w:r w:rsidRPr="001D6912">
        <w:t>размере</w:t>
      </w:r>
      <w:r w:rsidR="007F577E" w:rsidRPr="001D6912">
        <w:t xml:space="preserve"> </w:t>
      </w:r>
      <w:r w:rsidRPr="001D6912">
        <w:t>50</w:t>
      </w:r>
      <w:r w:rsidR="007F577E" w:rsidRPr="001D6912">
        <w:t xml:space="preserve"> </w:t>
      </w:r>
      <w:r w:rsidRPr="001D6912">
        <w:t>тысяч</w:t>
      </w:r>
      <w:r w:rsidR="007F577E" w:rsidRPr="001D6912">
        <w:t xml:space="preserve"> </w:t>
      </w:r>
      <w:r w:rsidR="00CA74E6" w:rsidRPr="001D6912">
        <w:t>рублей:</w:t>
      </w:r>
      <w:r w:rsidR="007F577E" w:rsidRPr="001D6912">
        <w:t xml:space="preserve"> </w:t>
      </w:r>
      <w:r w:rsidR="00CA74E6" w:rsidRPr="001D6912">
        <w:t>рекомендации</w:t>
      </w:r>
      <w:r w:rsidR="007F577E" w:rsidRPr="001D6912">
        <w:t xml:space="preserve"> </w:t>
      </w:r>
      <w:r w:rsidR="00CA74E6" w:rsidRPr="001D6912">
        <w:t>экспертов</w:t>
      </w:r>
      <w:bookmarkEnd w:id="111"/>
    </w:p>
    <w:p w14:paraId="7CCEE63E" w14:textId="77777777" w:rsidR="008E356B" w:rsidRPr="001D6912" w:rsidRDefault="008E356B" w:rsidP="00474FCF">
      <w:pPr>
        <w:pStyle w:val="3"/>
      </w:pPr>
      <w:bookmarkStart w:id="112" w:name="_Toc185225663"/>
      <w:r w:rsidRPr="001D6912">
        <w:t>Депутат</w:t>
      </w:r>
      <w:r w:rsidR="007F577E" w:rsidRPr="001D6912">
        <w:t xml:space="preserve"> </w:t>
      </w:r>
      <w:r w:rsidRPr="001D6912">
        <w:t>Государственной</w:t>
      </w:r>
      <w:r w:rsidR="007F577E" w:rsidRPr="001D6912">
        <w:t xml:space="preserve"> </w:t>
      </w:r>
      <w:r w:rsidRPr="001D6912">
        <w:t>Думы</w:t>
      </w:r>
      <w:r w:rsidR="007F577E" w:rsidRPr="001D6912">
        <w:t xml:space="preserve"> </w:t>
      </w:r>
      <w:r w:rsidRPr="001D6912">
        <w:t>Светлана</w:t>
      </w:r>
      <w:r w:rsidR="007F577E" w:rsidRPr="001D6912">
        <w:t xml:space="preserve"> </w:t>
      </w:r>
      <w:r w:rsidRPr="001D6912">
        <w:t>Бессараб</w:t>
      </w:r>
      <w:r w:rsidR="007F577E" w:rsidRPr="001D6912">
        <w:t xml:space="preserve"> </w:t>
      </w:r>
      <w:r w:rsidRPr="001D6912">
        <w:t>поделилась</w:t>
      </w:r>
      <w:r w:rsidR="007F577E" w:rsidRPr="001D6912">
        <w:t xml:space="preserve"> </w:t>
      </w:r>
      <w:r w:rsidRPr="001D6912">
        <w:t>рекомендациями,</w:t>
      </w:r>
      <w:r w:rsidR="007F577E" w:rsidRPr="001D6912">
        <w:t xml:space="preserve"> </w:t>
      </w:r>
      <w:r w:rsidRPr="001D6912">
        <w:t>как</w:t>
      </w:r>
      <w:r w:rsidR="007F577E" w:rsidRPr="001D6912">
        <w:t xml:space="preserve"> </w:t>
      </w:r>
      <w:r w:rsidRPr="001D6912">
        <w:t>увеличить</w:t>
      </w:r>
      <w:r w:rsidR="007F577E" w:rsidRPr="001D6912">
        <w:t xml:space="preserve"> </w:t>
      </w:r>
      <w:r w:rsidRPr="001D6912">
        <w:t>пенсионные</w:t>
      </w:r>
      <w:r w:rsidR="007F577E" w:rsidRPr="001D6912">
        <w:t xml:space="preserve"> </w:t>
      </w:r>
      <w:r w:rsidRPr="001D6912">
        <w:t>выплаты</w:t>
      </w:r>
      <w:r w:rsidR="007F577E" w:rsidRPr="001D6912">
        <w:t xml:space="preserve"> </w:t>
      </w:r>
      <w:r w:rsidRPr="001D6912">
        <w:t>до</w:t>
      </w:r>
      <w:r w:rsidR="007F577E" w:rsidRPr="001D6912">
        <w:t xml:space="preserve"> </w:t>
      </w:r>
      <w:r w:rsidRPr="001D6912">
        <w:t>уровня</w:t>
      </w:r>
      <w:r w:rsidR="007F577E" w:rsidRPr="001D6912">
        <w:t xml:space="preserve"> </w:t>
      </w:r>
      <w:r w:rsidRPr="001D6912">
        <w:t>50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Этот</w:t>
      </w:r>
      <w:r w:rsidR="007F577E" w:rsidRPr="001D6912">
        <w:t xml:space="preserve"> </w:t>
      </w:r>
      <w:r w:rsidRPr="001D6912">
        <w:t>вопрос</w:t>
      </w:r>
      <w:r w:rsidR="007F577E" w:rsidRPr="001D6912">
        <w:t xml:space="preserve"> </w:t>
      </w:r>
      <w:r w:rsidRPr="001D6912">
        <w:t>актуален</w:t>
      </w:r>
      <w:r w:rsidR="007F577E" w:rsidRPr="001D6912">
        <w:t xml:space="preserve"> </w:t>
      </w:r>
      <w:r w:rsidRPr="001D6912">
        <w:t>для</w:t>
      </w:r>
      <w:r w:rsidR="007F577E" w:rsidRPr="001D6912">
        <w:t xml:space="preserve"> </w:t>
      </w:r>
      <w:r w:rsidRPr="001D6912">
        <w:t>миллионов</w:t>
      </w:r>
      <w:r w:rsidR="007F577E" w:rsidRPr="001D6912">
        <w:t xml:space="preserve"> </w:t>
      </w:r>
      <w:r w:rsidRPr="001D6912">
        <w:t>россиян,</w:t>
      </w:r>
      <w:r w:rsidR="007F577E" w:rsidRPr="001D6912">
        <w:t xml:space="preserve"> </w:t>
      </w:r>
      <w:r w:rsidRPr="001D6912">
        <w:t>стремящихся</w:t>
      </w:r>
      <w:r w:rsidR="007F577E" w:rsidRPr="001D6912">
        <w:t xml:space="preserve"> </w:t>
      </w:r>
      <w:r w:rsidRPr="001D6912">
        <w:t>обеспечить</w:t>
      </w:r>
      <w:r w:rsidR="007F577E" w:rsidRPr="001D6912">
        <w:t xml:space="preserve"> </w:t>
      </w:r>
      <w:r w:rsidRPr="001D6912">
        <w:t>себе</w:t>
      </w:r>
      <w:r w:rsidR="007F577E" w:rsidRPr="001D6912">
        <w:t xml:space="preserve"> </w:t>
      </w:r>
      <w:r w:rsidRPr="001D6912">
        <w:t>достойную</w:t>
      </w:r>
      <w:r w:rsidR="007F577E" w:rsidRPr="001D6912">
        <w:t xml:space="preserve"> </w:t>
      </w:r>
      <w:r w:rsidRPr="001D6912">
        <w:t>старость.</w:t>
      </w:r>
      <w:r w:rsidR="007F577E" w:rsidRPr="001D6912">
        <w:t xml:space="preserve"> </w:t>
      </w:r>
      <w:r w:rsidRPr="001D6912">
        <w:t>Пенсионная</w:t>
      </w:r>
      <w:r w:rsidR="007F577E" w:rsidRPr="001D6912">
        <w:t xml:space="preserve"> </w:t>
      </w:r>
      <w:r w:rsidRPr="001D6912">
        <w:t>система</w:t>
      </w:r>
      <w:r w:rsidR="007F577E" w:rsidRPr="001D6912">
        <w:t xml:space="preserve"> </w:t>
      </w:r>
      <w:r w:rsidRPr="001D6912">
        <w:t>России</w:t>
      </w:r>
      <w:r w:rsidR="007F577E" w:rsidRPr="001D6912">
        <w:t xml:space="preserve"> </w:t>
      </w:r>
      <w:r w:rsidRPr="001D6912">
        <w:t>позволяет</w:t>
      </w:r>
      <w:r w:rsidR="007F577E" w:rsidRPr="001D6912">
        <w:t xml:space="preserve"> </w:t>
      </w:r>
      <w:r w:rsidRPr="001D6912">
        <w:t>заблаговременно</w:t>
      </w:r>
      <w:r w:rsidR="007F577E" w:rsidRPr="001D6912">
        <w:t xml:space="preserve"> </w:t>
      </w:r>
      <w:r w:rsidRPr="001D6912">
        <w:t>планировать</w:t>
      </w:r>
      <w:r w:rsidR="007F577E" w:rsidRPr="001D6912">
        <w:t xml:space="preserve"> </w:t>
      </w:r>
      <w:r w:rsidRPr="001D6912">
        <w:t>выплаты,</w:t>
      </w:r>
      <w:r w:rsidR="007F577E" w:rsidRPr="001D6912">
        <w:t xml:space="preserve"> </w:t>
      </w:r>
      <w:r w:rsidRPr="001D6912">
        <w:t>но</w:t>
      </w:r>
      <w:r w:rsidR="007F577E" w:rsidRPr="001D6912">
        <w:t xml:space="preserve"> </w:t>
      </w:r>
      <w:r w:rsidRPr="001D6912">
        <w:t>для</w:t>
      </w:r>
      <w:r w:rsidR="007F577E" w:rsidRPr="001D6912">
        <w:t xml:space="preserve"> </w:t>
      </w:r>
      <w:r w:rsidRPr="001D6912">
        <w:t>достижения</w:t>
      </w:r>
      <w:r w:rsidR="007F577E" w:rsidRPr="001D6912">
        <w:t xml:space="preserve"> </w:t>
      </w:r>
      <w:r w:rsidRPr="001D6912">
        <w:t>высоких</w:t>
      </w:r>
      <w:r w:rsidR="007F577E" w:rsidRPr="001D6912">
        <w:t xml:space="preserve"> </w:t>
      </w:r>
      <w:r w:rsidRPr="001D6912">
        <w:t>сумм</w:t>
      </w:r>
      <w:r w:rsidR="007F577E" w:rsidRPr="001D6912">
        <w:t xml:space="preserve"> </w:t>
      </w:r>
      <w:r w:rsidRPr="001D6912">
        <w:t>важно</w:t>
      </w:r>
      <w:r w:rsidR="007F577E" w:rsidRPr="001D6912">
        <w:t xml:space="preserve"> </w:t>
      </w:r>
      <w:r w:rsidRPr="001D6912">
        <w:t>учитывать</w:t>
      </w:r>
      <w:r w:rsidR="007F577E" w:rsidRPr="001D6912">
        <w:t xml:space="preserve"> </w:t>
      </w:r>
      <w:r w:rsidRPr="001D6912">
        <w:t>несколько</w:t>
      </w:r>
      <w:r w:rsidR="007F577E" w:rsidRPr="001D6912">
        <w:t xml:space="preserve"> </w:t>
      </w:r>
      <w:r w:rsidRPr="001D6912">
        <w:t>ключевых</w:t>
      </w:r>
      <w:r w:rsidR="007F577E" w:rsidRPr="001D6912">
        <w:t xml:space="preserve"> </w:t>
      </w:r>
      <w:r w:rsidRPr="001D6912">
        <w:t>факторов.</w:t>
      </w:r>
      <w:bookmarkEnd w:id="112"/>
    </w:p>
    <w:p w14:paraId="2863E2C5" w14:textId="77777777" w:rsidR="008E356B" w:rsidRPr="001D6912" w:rsidRDefault="008E356B" w:rsidP="008E356B">
      <w:r w:rsidRPr="001D6912">
        <w:t>Основные</w:t>
      </w:r>
      <w:r w:rsidR="007F577E" w:rsidRPr="001D6912">
        <w:t xml:space="preserve"> </w:t>
      </w:r>
      <w:r w:rsidRPr="001D6912">
        <w:t>факторы,</w:t>
      </w:r>
      <w:r w:rsidR="007F577E" w:rsidRPr="001D6912">
        <w:t xml:space="preserve"> </w:t>
      </w:r>
      <w:r w:rsidRPr="001D6912">
        <w:t>влияющие</w:t>
      </w:r>
      <w:r w:rsidR="007F577E" w:rsidRPr="001D6912">
        <w:t xml:space="preserve"> </w:t>
      </w:r>
      <w:r w:rsidRPr="001D6912">
        <w:t>на</w:t>
      </w:r>
      <w:r w:rsidR="007F577E" w:rsidRPr="001D6912">
        <w:t xml:space="preserve"> </w:t>
      </w:r>
      <w:r w:rsidRPr="001D6912">
        <w:t>размер</w:t>
      </w:r>
      <w:r w:rsidR="007F577E" w:rsidRPr="001D6912">
        <w:t xml:space="preserve"> </w:t>
      </w:r>
      <w:r w:rsidRPr="001D6912">
        <w:t>пенсии</w:t>
      </w:r>
    </w:p>
    <w:p w14:paraId="1AFF57FD" w14:textId="77777777" w:rsidR="008E356B" w:rsidRPr="001D6912" w:rsidRDefault="008E356B" w:rsidP="008E356B">
      <w:r w:rsidRPr="001D6912">
        <w:t>Размер</w:t>
      </w:r>
      <w:r w:rsidR="007F577E" w:rsidRPr="001D6912">
        <w:t xml:space="preserve"> </w:t>
      </w:r>
      <w:r w:rsidRPr="001D6912">
        <w:t>пенсионных</w:t>
      </w:r>
      <w:r w:rsidR="007F577E" w:rsidRPr="001D6912">
        <w:t xml:space="preserve"> </w:t>
      </w:r>
      <w:r w:rsidRPr="001D6912">
        <w:t>выплат</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определяется</w:t>
      </w:r>
      <w:r w:rsidR="007F577E" w:rsidRPr="001D6912">
        <w:t xml:space="preserve"> </w:t>
      </w:r>
      <w:r w:rsidRPr="001D6912">
        <w:t>на</w:t>
      </w:r>
      <w:r w:rsidR="007F577E" w:rsidRPr="001D6912">
        <w:t xml:space="preserve"> </w:t>
      </w:r>
      <w:r w:rsidRPr="001D6912">
        <w:t>основе</w:t>
      </w:r>
      <w:r w:rsidR="007F577E" w:rsidRPr="001D6912">
        <w:t xml:space="preserve"> </w:t>
      </w:r>
      <w:r w:rsidRPr="001D6912">
        <w:t>комплексной</w:t>
      </w:r>
      <w:r w:rsidR="007F577E" w:rsidRPr="001D6912">
        <w:t xml:space="preserve"> </w:t>
      </w:r>
      <w:r w:rsidRPr="001D6912">
        <w:t>системы,</w:t>
      </w:r>
      <w:r w:rsidR="007F577E" w:rsidRPr="001D6912">
        <w:t xml:space="preserve"> </w:t>
      </w:r>
      <w:r w:rsidRPr="001D6912">
        <w:t>где</w:t>
      </w:r>
      <w:r w:rsidR="007F577E" w:rsidRPr="001D6912">
        <w:t xml:space="preserve"> </w:t>
      </w:r>
      <w:r w:rsidRPr="001D6912">
        <w:t>учитываются:</w:t>
      </w:r>
    </w:p>
    <w:p w14:paraId="50DF5622" w14:textId="77777777" w:rsidR="008E356B" w:rsidRPr="001D6912" w:rsidRDefault="007F577E" w:rsidP="008E356B">
      <w:r w:rsidRPr="001D6912">
        <w:t xml:space="preserve"> </w:t>
      </w:r>
      <w:r w:rsidR="008E356B" w:rsidRPr="001D6912">
        <w:t>Индивидуальный</w:t>
      </w:r>
      <w:r w:rsidRPr="001D6912">
        <w:t xml:space="preserve"> </w:t>
      </w:r>
      <w:r w:rsidR="008E356B" w:rsidRPr="001D6912">
        <w:t>пенсионный</w:t>
      </w:r>
      <w:r w:rsidRPr="001D6912">
        <w:t xml:space="preserve"> </w:t>
      </w:r>
      <w:r w:rsidR="008E356B" w:rsidRPr="001D6912">
        <w:t>коэффициент</w:t>
      </w:r>
      <w:r w:rsidRPr="001D6912">
        <w:t xml:space="preserve"> </w:t>
      </w:r>
      <w:r w:rsidR="008E356B" w:rsidRPr="001D6912">
        <w:t>(ИПК):</w:t>
      </w:r>
      <w:r w:rsidRPr="001D6912">
        <w:t xml:space="preserve"> </w:t>
      </w:r>
      <w:r w:rsidR="008E356B" w:rsidRPr="001D6912">
        <w:t>Пенсионные</w:t>
      </w:r>
      <w:r w:rsidRPr="001D6912">
        <w:t xml:space="preserve"> </w:t>
      </w:r>
      <w:r w:rsidR="008E356B" w:rsidRPr="001D6912">
        <w:t>баллы</w:t>
      </w:r>
      <w:r w:rsidRPr="001D6912">
        <w:t xml:space="preserve"> </w:t>
      </w:r>
      <w:r w:rsidR="008E356B" w:rsidRPr="001D6912">
        <w:t>начисляются</w:t>
      </w:r>
      <w:r w:rsidRPr="001D6912">
        <w:t xml:space="preserve"> </w:t>
      </w:r>
      <w:r w:rsidR="008E356B" w:rsidRPr="001D6912">
        <w:t>за</w:t>
      </w:r>
      <w:r w:rsidRPr="001D6912">
        <w:t xml:space="preserve"> </w:t>
      </w:r>
      <w:r w:rsidR="008E356B" w:rsidRPr="001D6912">
        <w:t>трудовую</w:t>
      </w:r>
      <w:r w:rsidRPr="001D6912">
        <w:t xml:space="preserve"> </w:t>
      </w:r>
      <w:r w:rsidR="008E356B" w:rsidRPr="001D6912">
        <w:t>деятельность.</w:t>
      </w:r>
      <w:r w:rsidRPr="001D6912">
        <w:t xml:space="preserve"> </w:t>
      </w:r>
      <w:r w:rsidR="008E356B" w:rsidRPr="001D6912">
        <w:t>Их</w:t>
      </w:r>
      <w:r w:rsidRPr="001D6912">
        <w:t xml:space="preserve"> </w:t>
      </w:r>
      <w:r w:rsidR="008E356B" w:rsidRPr="001D6912">
        <w:t>количество</w:t>
      </w:r>
      <w:r w:rsidRPr="001D6912">
        <w:t xml:space="preserve"> </w:t>
      </w:r>
      <w:r w:rsidR="008E356B" w:rsidRPr="001D6912">
        <w:t>зависит</w:t>
      </w:r>
      <w:r w:rsidRPr="001D6912">
        <w:t xml:space="preserve"> </w:t>
      </w:r>
      <w:r w:rsidR="008E356B" w:rsidRPr="001D6912">
        <w:t>от</w:t>
      </w:r>
      <w:r w:rsidRPr="001D6912">
        <w:t xml:space="preserve"> </w:t>
      </w:r>
      <w:r w:rsidR="008E356B" w:rsidRPr="001D6912">
        <w:t>уровня</w:t>
      </w:r>
      <w:r w:rsidRPr="001D6912">
        <w:t xml:space="preserve"> </w:t>
      </w:r>
      <w:r w:rsidR="008E356B" w:rsidRPr="001D6912">
        <w:t>официальной</w:t>
      </w:r>
      <w:r w:rsidRPr="001D6912">
        <w:t xml:space="preserve"> </w:t>
      </w:r>
      <w:r w:rsidR="008E356B" w:rsidRPr="001D6912">
        <w:t>заработной</w:t>
      </w:r>
      <w:r w:rsidRPr="001D6912">
        <w:t xml:space="preserve"> </w:t>
      </w:r>
      <w:r w:rsidR="008E356B" w:rsidRPr="001D6912">
        <w:t>платы.</w:t>
      </w:r>
      <w:r w:rsidRPr="001D6912">
        <w:t xml:space="preserve"> </w:t>
      </w:r>
      <w:r w:rsidR="008E356B" w:rsidRPr="001D6912">
        <w:t>Чем</w:t>
      </w:r>
      <w:r w:rsidRPr="001D6912">
        <w:t xml:space="preserve"> </w:t>
      </w:r>
      <w:r w:rsidR="008E356B" w:rsidRPr="001D6912">
        <w:t>выше</w:t>
      </w:r>
      <w:r w:rsidRPr="001D6912">
        <w:t xml:space="preserve"> </w:t>
      </w:r>
      <w:r w:rsidR="008E356B" w:rsidRPr="001D6912">
        <w:t>зарплата,</w:t>
      </w:r>
      <w:r w:rsidRPr="001D6912">
        <w:t xml:space="preserve"> </w:t>
      </w:r>
      <w:r w:rsidR="008E356B" w:rsidRPr="001D6912">
        <w:t>тем</w:t>
      </w:r>
      <w:r w:rsidRPr="001D6912">
        <w:t xml:space="preserve"> </w:t>
      </w:r>
      <w:r w:rsidR="008E356B" w:rsidRPr="001D6912">
        <w:t>больше</w:t>
      </w:r>
      <w:r w:rsidRPr="001D6912">
        <w:t xml:space="preserve"> </w:t>
      </w:r>
      <w:r w:rsidR="008E356B" w:rsidRPr="001D6912">
        <w:t>баллов,</w:t>
      </w:r>
      <w:r w:rsidRPr="001D6912">
        <w:t xml:space="preserve"> </w:t>
      </w:r>
      <w:r w:rsidR="008E356B" w:rsidRPr="001D6912">
        <w:t>что</w:t>
      </w:r>
      <w:r w:rsidRPr="001D6912">
        <w:t xml:space="preserve"> </w:t>
      </w:r>
      <w:r w:rsidR="008E356B" w:rsidRPr="001D6912">
        <w:t>в</w:t>
      </w:r>
      <w:r w:rsidRPr="001D6912">
        <w:t xml:space="preserve"> </w:t>
      </w:r>
      <w:r w:rsidR="008E356B" w:rsidRPr="001D6912">
        <w:t>будущем</w:t>
      </w:r>
      <w:r w:rsidRPr="001D6912">
        <w:t xml:space="preserve"> </w:t>
      </w:r>
      <w:r w:rsidR="008E356B" w:rsidRPr="001D6912">
        <w:t>непосредственно</w:t>
      </w:r>
      <w:r w:rsidRPr="001D6912">
        <w:t xml:space="preserve"> </w:t>
      </w:r>
      <w:r w:rsidR="008E356B" w:rsidRPr="001D6912">
        <w:t>отражается</w:t>
      </w:r>
      <w:r w:rsidRPr="001D6912">
        <w:t xml:space="preserve"> </w:t>
      </w:r>
      <w:r w:rsidR="008E356B" w:rsidRPr="001D6912">
        <w:t>на</w:t>
      </w:r>
      <w:r w:rsidRPr="001D6912">
        <w:t xml:space="preserve"> </w:t>
      </w:r>
      <w:r w:rsidR="008E356B" w:rsidRPr="001D6912">
        <w:t>размере</w:t>
      </w:r>
      <w:r w:rsidRPr="001D6912">
        <w:t xml:space="preserve"> </w:t>
      </w:r>
      <w:r w:rsidR="008E356B" w:rsidRPr="001D6912">
        <w:t>пенсии.</w:t>
      </w:r>
      <w:r w:rsidRPr="001D6912">
        <w:t xml:space="preserve"> </w:t>
      </w:r>
      <w:r w:rsidR="008E356B" w:rsidRPr="001D6912">
        <w:t>Работодатель</w:t>
      </w:r>
      <w:r w:rsidRPr="001D6912">
        <w:t xml:space="preserve"> </w:t>
      </w:r>
      <w:r w:rsidR="008E356B" w:rsidRPr="001D6912">
        <w:t>должен</w:t>
      </w:r>
      <w:r w:rsidRPr="001D6912">
        <w:t xml:space="preserve"> </w:t>
      </w:r>
      <w:r w:rsidR="008E356B" w:rsidRPr="001D6912">
        <w:t>платить</w:t>
      </w:r>
      <w:r w:rsidRPr="001D6912">
        <w:t xml:space="preserve"> </w:t>
      </w:r>
      <w:r w:rsidR="008E356B" w:rsidRPr="001D6912">
        <w:t>налоги</w:t>
      </w:r>
      <w:r w:rsidRPr="001D6912">
        <w:t xml:space="preserve"> </w:t>
      </w:r>
      <w:r w:rsidR="008E356B" w:rsidRPr="001D6912">
        <w:t>за</w:t>
      </w:r>
      <w:r w:rsidRPr="001D6912">
        <w:t xml:space="preserve"> </w:t>
      </w:r>
      <w:r w:rsidR="008E356B" w:rsidRPr="001D6912">
        <w:t>работника,</w:t>
      </w:r>
      <w:r w:rsidRPr="001D6912">
        <w:t xml:space="preserve"> </w:t>
      </w:r>
      <w:r w:rsidR="008E356B" w:rsidRPr="001D6912">
        <w:t>иначе</w:t>
      </w:r>
      <w:r w:rsidRPr="001D6912">
        <w:t xml:space="preserve"> «</w:t>
      </w:r>
      <w:r w:rsidR="008E356B" w:rsidRPr="001D6912">
        <w:t>серая</w:t>
      </w:r>
      <w:r w:rsidRPr="001D6912">
        <w:t xml:space="preserve">» </w:t>
      </w:r>
      <w:r w:rsidR="008E356B" w:rsidRPr="001D6912">
        <w:t>часть</w:t>
      </w:r>
      <w:r w:rsidRPr="001D6912">
        <w:t xml:space="preserve"> </w:t>
      </w:r>
      <w:r w:rsidR="008E356B" w:rsidRPr="001D6912">
        <w:t>зарплаты</w:t>
      </w:r>
      <w:r w:rsidRPr="001D6912">
        <w:t xml:space="preserve"> </w:t>
      </w:r>
      <w:r w:rsidR="008E356B" w:rsidRPr="001D6912">
        <w:t>не</w:t>
      </w:r>
      <w:r w:rsidRPr="001D6912">
        <w:t xml:space="preserve"> </w:t>
      </w:r>
      <w:r w:rsidR="008E356B" w:rsidRPr="001D6912">
        <w:t>будет</w:t>
      </w:r>
      <w:r w:rsidRPr="001D6912">
        <w:t xml:space="preserve"> </w:t>
      </w:r>
      <w:r w:rsidR="008E356B" w:rsidRPr="001D6912">
        <w:t>учитываться</w:t>
      </w:r>
      <w:r w:rsidRPr="001D6912">
        <w:t xml:space="preserve"> </w:t>
      </w:r>
      <w:r w:rsidR="008E356B" w:rsidRPr="001D6912">
        <w:t>при</w:t>
      </w:r>
      <w:r w:rsidRPr="001D6912">
        <w:t xml:space="preserve"> </w:t>
      </w:r>
      <w:r w:rsidR="008E356B" w:rsidRPr="001D6912">
        <w:t>расчете</w:t>
      </w:r>
      <w:r w:rsidRPr="001D6912">
        <w:t xml:space="preserve"> </w:t>
      </w:r>
      <w:r w:rsidR="008E356B" w:rsidRPr="001D6912">
        <w:t>выплат.</w:t>
      </w:r>
    </w:p>
    <w:p w14:paraId="22F82C4C" w14:textId="77777777" w:rsidR="008E356B" w:rsidRPr="001D6912" w:rsidRDefault="007F577E" w:rsidP="008E356B">
      <w:r w:rsidRPr="001D6912">
        <w:t xml:space="preserve"> </w:t>
      </w:r>
      <w:r w:rsidR="008E356B" w:rsidRPr="001D6912">
        <w:t>Накопительная</w:t>
      </w:r>
      <w:r w:rsidRPr="001D6912">
        <w:t xml:space="preserve"> </w:t>
      </w:r>
      <w:r w:rsidR="008E356B" w:rsidRPr="001D6912">
        <w:t>пенсия:</w:t>
      </w:r>
      <w:r w:rsidRPr="001D6912">
        <w:t xml:space="preserve"> </w:t>
      </w:r>
      <w:r w:rsidR="008E356B" w:rsidRPr="001D6912">
        <w:t>Система</w:t>
      </w:r>
      <w:r w:rsidRPr="001D6912">
        <w:t xml:space="preserve"> </w:t>
      </w:r>
      <w:r w:rsidR="008E356B" w:rsidRPr="001D6912">
        <w:t>накопительных</w:t>
      </w:r>
      <w:r w:rsidRPr="001D6912">
        <w:t xml:space="preserve"> </w:t>
      </w:r>
      <w:r w:rsidR="008E356B" w:rsidRPr="001D6912">
        <w:t>счетов</w:t>
      </w:r>
      <w:r w:rsidRPr="001D6912">
        <w:t xml:space="preserve"> </w:t>
      </w:r>
      <w:r w:rsidR="008E356B" w:rsidRPr="001D6912">
        <w:t>позволяет</w:t>
      </w:r>
      <w:r w:rsidRPr="001D6912">
        <w:t xml:space="preserve"> </w:t>
      </w:r>
      <w:r w:rsidR="008E356B" w:rsidRPr="001D6912">
        <w:t>гражданам</w:t>
      </w:r>
      <w:r w:rsidRPr="001D6912">
        <w:t xml:space="preserve"> </w:t>
      </w:r>
      <w:r w:rsidR="008E356B" w:rsidRPr="001D6912">
        <w:t>формировать</w:t>
      </w:r>
      <w:r w:rsidRPr="001D6912">
        <w:t xml:space="preserve"> </w:t>
      </w:r>
      <w:r w:rsidR="008E356B" w:rsidRPr="001D6912">
        <w:t>дополнительные</w:t>
      </w:r>
      <w:r w:rsidRPr="001D6912">
        <w:t xml:space="preserve"> </w:t>
      </w:r>
      <w:r w:rsidR="008E356B" w:rsidRPr="001D6912">
        <w:t>сбережения.</w:t>
      </w:r>
      <w:r w:rsidRPr="001D6912">
        <w:t xml:space="preserve"> </w:t>
      </w:r>
      <w:r w:rsidR="008E356B" w:rsidRPr="001D6912">
        <w:t>Эти</w:t>
      </w:r>
      <w:r w:rsidRPr="001D6912">
        <w:t xml:space="preserve"> </w:t>
      </w:r>
      <w:r w:rsidR="008E356B" w:rsidRPr="001D6912">
        <w:t>средства</w:t>
      </w:r>
      <w:r w:rsidRPr="001D6912">
        <w:t xml:space="preserve"> </w:t>
      </w:r>
      <w:r w:rsidR="008E356B" w:rsidRPr="001D6912">
        <w:t>инвестируются,</w:t>
      </w:r>
      <w:r w:rsidRPr="001D6912">
        <w:t xml:space="preserve"> </w:t>
      </w:r>
      <w:r w:rsidR="008E356B" w:rsidRPr="001D6912">
        <w:t>а</w:t>
      </w:r>
      <w:r w:rsidRPr="001D6912">
        <w:t xml:space="preserve"> </w:t>
      </w:r>
      <w:r w:rsidR="008E356B" w:rsidRPr="001D6912">
        <w:t>доход</w:t>
      </w:r>
      <w:r w:rsidRPr="001D6912">
        <w:t xml:space="preserve"> </w:t>
      </w:r>
      <w:r w:rsidR="008E356B" w:rsidRPr="001D6912">
        <w:t>от</w:t>
      </w:r>
      <w:r w:rsidRPr="001D6912">
        <w:t xml:space="preserve"> </w:t>
      </w:r>
      <w:r w:rsidR="008E356B" w:rsidRPr="001D6912">
        <w:t>инвестиций</w:t>
      </w:r>
      <w:r w:rsidRPr="001D6912">
        <w:t xml:space="preserve"> </w:t>
      </w:r>
      <w:r w:rsidR="008E356B" w:rsidRPr="001D6912">
        <w:t>прибавляется</w:t>
      </w:r>
      <w:r w:rsidRPr="001D6912">
        <w:t xml:space="preserve"> </w:t>
      </w:r>
      <w:r w:rsidR="008E356B" w:rsidRPr="001D6912">
        <w:t>к</w:t>
      </w:r>
      <w:r w:rsidRPr="001D6912">
        <w:t xml:space="preserve"> </w:t>
      </w:r>
      <w:r w:rsidR="008E356B" w:rsidRPr="001D6912">
        <w:t>основному</w:t>
      </w:r>
      <w:r w:rsidRPr="001D6912">
        <w:t xml:space="preserve"> </w:t>
      </w:r>
      <w:r w:rsidR="008E356B" w:rsidRPr="001D6912">
        <w:t>пенсионному</w:t>
      </w:r>
      <w:r w:rsidRPr="001D6912">
        <w:t xml:space="preserve"> </w:t>
      </w:r>
      <w:r w:rsidR="008E356B" w:rsidRPr="001D6912">
        <w:t>капиталу.</w:t>
      </w:r>
      <w:r w:rsidRPr="001D6912">
        <w:t xml:space="preserve"> </w:t>
      </w:r>
      <w:r w:rsidR="008E356B" w:rsidRPr="001D6912">
        <w:t>Такой</w:t>
      </w:r>
      <w:r w:rsidRPr="001D6912">
        <w:t xml:space="preserve"> </w:t>
      </w:r>
      <w:r w:rsidR="008E356B" w:rsidRPr="001D6912">
        <w:t>подход</w:t>
      </w:r>
      <w:r w:rsidRPr="001D6912">
        <w:t xml:space="preserve"> </w:t>
      </w:r>
      <w:r w:rsidR="008E356B" w:rsidRPr="001D6912">
        <w:t>становится</w:t>
      </w:r>
      <w:r w:rsidRPr="001D6912">
        <w:t xml:space="preserve"> </w:t>
      </w:r>
      <w:r w:rsidR="008E356B" w:rsidRPr="001D6912">
        <w:t>особенно</w:t>
      </w:r>
      <w:r w:rsidRPr="001D6912">
        <w:t xml:space="preserve"> </w:t>
      </w:r>
      <w:r w:rsidR="008E356B" w:rsidRPr="001D6912">
        <w:t>важным</w:t>
      </w:r>
      <w:r w:rsidRPr="001D6912">
        <w:t xml:space="preserve"> </w:t>
      </w:r>
      <w:r w:rsidR="008E356B" w:rsidRPr="001D6912">
        <w:t>в</w:t>
      </w:r>
      <w:r w:rsidRPr="001D6912">
        <w:t xml:space="preserve"> </w:t>
      </w:r>
      <w:r w:rsidR="008E356B" w:rsidRPr="001D6912">
        <w:t>условиях</w:t>
      </w:r>
      <w:r w:rsidRPr="001D6912">
        <w:t xml:space="preserve"> </w:t>
      </w:r>
      <w:r w:rsidR="008E356B" w:rsidRPr="001D6912">
        <w:t>экономических</w:t>
      </w:r>
      <w:r w:rsidRPr="001D6912">
        <w:t xml:space="preserve"> </w:t>
      </w:r>
      <w:r w:rsidR="008E356B" w:rsidRPr="001D6912">
        <w:t>изменений</w:t>
      </w:r>
      <w:r w:rsidRPr="001D6912">
        <w:t xml:space="preserve"> </w:t>
      </w:r>
      <w:r w:rsidR="008E356B" w:rsidRPr="001D6912">
        <w:t>и</w:t>
      </w:r>
      <w:r w:rsidRPr="001D6912">
        <w:t xml:space="preserve"> </w:t>
      </w:r>
      <w:r w:rsidR="008E356B" w:rsidRPr="001D6912">
        <w:t>инфляции.</w:t>
      </w:r>
    </w:p>
    <w:p w14:paraId="25C82033" w14:textId="77777777" w:rsidR="008E356B" w:rsidRPr="001D6912" w:rsidRDefault="007F577E" w:rsidP="008E356B">
      <w:r w:rsidRPr="001D6912">
        <w:t xml:space="preserve"> </w:t>
      </w:r>
      <w:r w:rsidR="008E356B" w:rsidRPr="001D6912">
        <w:t>Дополнительные</w:t>
      </w:r>
      <w:r w:rsidRPr="001D6912">
        <w:t xml:space="preserve"> </w:t>
      </w:r>
      <w:r w:rsidR="008E356B" w:rsidRPr="001D6912">
        <w:t>выплаты:</w:t>
      </w:r>
      <w:r w:rsidRPr="001D6912">
        <w:t xml:space="preserve"> </w:t>
      </w:r>
      <w:r w:rsidR="008E356B" w:rsidRPr="001D6912">
        <w:t>Для</w:t>
      </w:r>
      <w:r w:rsidRPr="001D6912">
        <w:t xml:space="preserve"> </w:t>
      </w:r>
      <w:r w:rsidR="008E356B" w:rsidRPr="001D6912">
        <w:t>отдельных</w:t>
      </w:r>
      <w:r w:rsidRPr="001D6912">
        <w:t xml:space="preserve"> </w:t>
      </w:r>
      <w:r w:rsidR="008E356B" w:rsidRPr="001D6912">
        <w:t>категорий</w:t>
      </w:r>
      <w:r w:rsidRPr="001D6912">
        <w:t xml:space="preserve"> </w:t>
      </w:r>
      <w:r w:rsidR="008E356B" w:rsidRPr="001D6912">
        <w:t>граждан</w:t>
      </w:r>
      <w:r w:rsidRPr="001D6912">
        <w:t xml:space="preserve"> </w:t>
      </w:r>
      <w:r w:rsidR="008E356B" w:rsidRPr="001D6912">
        <w:t>предусмотрены</w:t>
      </w:r>
      <w:r w:rsidRPr="001D6912">
        <w:t xml:space="preserve"> </w:t>
      </w:r>
      <w:r w:rsidR="008E356B" w:rsidRPr="001D6912">
        <w:t>доплаты,</w:t>
      </w:r>
      <w:r w:rsidRPr="001D6912">
        <w:t xml:space="preserve"> </w:t>
      </w:r>
      <w:r w:rsidR="008E356B" w:rsidRPr="001D6912">
        <w:t>которые</w:t>
      </w:r>
      <w:r w:rsidRPr="001D6912">
        <w:t xml:space="preserve"> </w:t>
      </w:r>
      <w:r w:rsidR="008E356B" w:rsidRPr="001D6912">
        <w:t>могут</w:t>
      </w:r>
      <w:r w:rsidRPr="001D6912">
        <w:t xml:space="preserve"> </w:t>
      </w:r>
      <w:r w:rsidR="008E356B" w:rsidRPr="001D6912">
        <w:t>значительно</w:t>
      </w:r>
      <w:r w:rsidRPr="001D6912">
        <w:t xml:space="preserve"> </w:t>
      </w:r>
      <w:r w:rsidR="008E356B" w:rsidRPr="001D6912">
        <w:t>повысить</w:t>
      </w:r>
      <w:r w:rsidRPr="001D6912">
        <w:t xml:space="preserve"> </w:t>
      </w:r>
      <w:r w:rsidR="008E356B" w:rsidRPr="001D6912">
        <w:t>общий</w:t>
      </w:r>
      <w:r w:rsidRPr="001D6912">
        <w:t xml:space="preserve"> </w:t>
      </w:r>
      <w:r w:rsidR="008E356B" w:rsidRPr="001D6912">
        <w:t>размер</w:t>
      </w:r>
      <w:r w:rsidRPr="001D6912">
        <w:t xml:space="preserve"> </w:t>
      </w:r>
      <w:r w:rsidR="008E356B" w:rsidRPr="001D6912">
        <w:t>пенсии.</w:t>
      </w:r>
      <w:r w:rsidRPr="001D6912">
        <w:t xml:space="preserve"> </w:t>
      </w:r>
      <w:r w:rsidR="008E356B" w:rsidRPr="001D6912">
        <w:t>К</w:t>
      </w:r>
      <w:r w:rsidRPr="001D6912">
        <w:t xml:space="preserve"> </w:t>
      </w:r>
      <w:r w:rsidR="008E356B" w:rsidRPr="001D6912">
        <w:t>таким</w:t>
      </w:r>
      <w:r w:rsidRPr="001D6912">
        <w:t xml:space="preserve"> </w:t>
      </w:r>
      <w:r w:rsidR="008E356B" w:rsidRPr="001D6912">
        <w:t>категориям</w:t>
      </w:r>
      <w:r w:rsidRPr="001D6912">
        <w:t xml:space="preserve"> </w:t>
      </w:r>
      <w:r w:rsidR="008E356B" w:rsidRPr="001D6912">
        <w:t>относятся:</w:t>
      </w:r>
    </w:p>
    <w:p w14:paraId="09880E09" w14:textId="77777777" w:rsidR="008E356B" w:rsidRPr="001D6912" w:rsidRDefault="007F577E" w:rsidP="008E356B">
      <w:r w:rsidRPr="001D6912">
        <w:t xml:space="preserve"> </w:t>
      </w:r>
      <w:r w:rsidR="008E356B" w:rsidRPr="001D6912">
        <w:t>Пенсионеры</w:t>
      </w:r>
      <w:r w:rsidRPr="001D6912">
        <w:t xml:space="preserve"> </w:t>
      </w:r>
      <w:r w:rsidR="008E356B" w:rsidRPr="001D6912">
        <w:t>с</w:t>
      </w:r>
      <w:r w:rsidRPr="001D6912">
        <w:t xml:space="preserve"> </w:t>
      </w:r>
      <w:r w:rsidR="008E356B" w:rsidRPr="001D6912">
        <w:t>инвалидностью;</w:t>
      </w:r>
    </w:p>
    <w:p w14:paraId="438F2A03" w14:textId="77777777" w:rsidR="008E356B" w:rsidRPr="001D6912" w:rsidRDefault="007F577E" w:rsidP="008E356B">
      <w:r w:rsidRPr="001D6912">
        <w:t xml:space="preserve"> </w:t>
      </w:r>
      <w:r w:rsidR="008E356B" w:rsidRPr="001D6912">
        <w:t>Ветераны</w:t>
      </w:r>
      <w:r w:rsidRPr="001D6912">
        <w:t xml:space="preserve"> </w:t>
      </w:r>
      <w:r w:rsidR="008E356B" w:rsidRPr="001D6912">
        <w:t>Великой</w:t>
      </w:r>
      <w:r w:rsidRPr="001D6912">
        <w:t xml:space="preserve"> </w:t>
      </w:r>
      <w:r w:rsidR="008E356B" w:rsidRPr="001D6912">
        <w:t>Отечественной</w:t>
      </w:r>
      <w:r w:rsidRPr="001D6912">
        <w:t xml:space="preserve"> </w:t>
      </w:r>
      <w:r w:rsidR="008E356B" w:rsidRPr="001D6912">
        <w:t>войны;</w:t>
      </w:r>
    </w:p>
    <w:p w14:paraId="664B9E83" w14:textId="77777777" w:rsidR="008E356B" w:rsidRPr="001D6912" w:rsidRDefault="007F577E" w:rsidP="008E356B">
      <w:r w:rsidRPr="001D6912">
        <w:t xml:space="preserve"> </w:t>
      </w:r>
      <w:r w:rsidR="008E356B" w:rsidRPr="001D6912">
        <w:t>Лица,</w:t>
      </w:r>
      <w:r w:rsidRPr="001D6912">
        <w:t xml:space="preserve"> </w:t>
      </w:r>
      <w:r w:rsidR="008E356B" w:rsidRPr="001D6912">
        <w:t>имеющие</w:t>
      </w:r>
      <w:r w:rsidRPr="001D6912">
        <w:t xml:space="preserve"> </w:t>
      </w:r>
      <w:r w:rsidR="008E356B" w:rsidRPr="001D6912">
        <w:t>государственные</w:t>
      </w:r>
      <w:r w:rsidRPr="001D6912">
        <w:t xml:space="preserve"> </w:t>
      </w:r>
      <w:r w:rsidR="008E356B" w:rsidRPr="001D6912">
        <w:t>награды</w:t>
      </w:r>
      <w:r w:rsidRPr="001D6912">
        <w:t xml:space="preserve"> </w:t>
      </w:r>
      <w:r w:rsidR="008E356B" w:rsidRPr="001D6912">
        <w:t>или</w:t>
      </w:r>
      <w:r w:rsidRPr="001D6912">
        <w:t xml:space="preserve"> </w:t>
      </w:r>
      <w:r w:rsidR="008E356B" w:rsidRPr="001D6912">
        <w:t>льготный</w:t>
      </w:r>
      <w:r w:rsidRPr="001D6912">
        <w:t xml:space="preserve"> </w:t>
      </w:r>
      <w:r w:rsidR="008E356B" w:rsidRPr="001D6912">
        <w:t>стаж.</w:t>
      </w:r>
    </w:p>
    <w:p w14:paraId="7E0CF73B" w14:textId="77777777" w:rsidR="008E356B" w:rsidRPr="001D6912" w:rsidRDefault="008E356B" w:rsidP="008E356B">
      <w:r w:rsidRPr="001D6912">
        <w:t>Светлана</w:t>
      </w:r>
      <w:r w:rsidR="007F577E" w:rsidRPr="001D6912">
        <w:t xml:space="preserve"> </w:t>
      </w:r>
      <w:r w:rsidRPr="001D6912">
        <w:t>Бессараб</w:t>
      </w:r>
      <w:r w:rsidR="007F577E" w:rsidRPr="001D6912">
        <w:t xml:space="preserve"> </w:t>
      </w:r>
      <w:r w:rsidRPr="001D6912">
        <w:t>подч</w:t>
      </w:r>
      <w:r w:rsidR="007F577E" w:rsidRPr="001D6912">
        <w:t>е</w:t>
      </w:r>
      <w:r w:rsidRPr="001D6912">
        <w:t>ркивает,</w:t>
      </w:r>
      <w:r w:rsidR="007F577E" w:rsidRPr="001D6912">
        <w:t xml:space="preserve"> </w:t>
      </w:r>
      <w:r w:rsidRPr="001D6912">
        <w:t>что</w:t>
      </w:r>
      <w:r w:rsidR="007F577E" w:rsidRPr="001D6912">
        <w:t xml:space="preserve"> </w:t>
      </w:r>
      <w:r w:rsidRPr="001D6912">
        <w:t>легальная</w:t>
      </w:r>
      <w:r w:rsidR="007F577E" w:rsidRPr="001D6912">
        <w:t xml:space="preserve"> </w:t>
      </w:r>
      <w:r w:rsidRPr="001D6912">
        <w:t>занятость</w:t>
      </w:r>
      <w:r w:rsidR="007F577E" w:rsidRPr="001D6912">
        <w:t xml:space="preserve"> - </w:t>
      </w:r>
      <w:r w:rsidRPr="001D6912">
        <w:t>основа</w:t>
      </w:r>
      <w:r w:rsidR="007F577E" w:rsidRPr="001D6912">
        <w:t xml:space="preserve"> </w:t>
      </w:r>
      <w:r w:rsidRPr="001D6912">
        <w:t>финансовой</w:t>
      </w:r>
      <w:r w:rsidR="007F577E" w:rsidRPr="001D6912">
        <w:t xml:space="preserve"> </w:t>
      </w:r>
      <w:r w:rsidRPr="001D6912">
        <w:t>стабильности</w:t>
      </w:r>
      <w:r w:rsidR="007F577E" w:rsidRPr="001D6912">
        <w:t xml:space="preserve"> </w:t>
      </w:r>
      <w:r w:rsidRPr="001D6912">
        <w:t>в</w:t>
      </w:r>
      <w:r w:rsidR="007F577E" w:rsidRPr="001D6912">
        <w:t xml:space="preserve"> </w:t>
      </w:r>
      <w:r w:rsidRPr="001D6912">
        <w:t>старости.</w:t>
      </w:r>
      <w:r w:rsidR="007F577E" w:rsidRPr="001D6912">
        <w:t xml:space="preserve"> </w:t>
      </w:r>
      <w:r w:rsidRPr="001D6912">
        <w:t>Только</w:t>
      </w:r>
      <w:r w:rsidR="007F577E" w:rsidRPr="001D6912">
        <w:t xml:space="preserve"> </w:t>
      </w:r>
      <w:r w:rsidRPr="001D6912">
        <w:t>официальная</w:t>
      </w:r>
      <w:r w:rsidR="007F577E" w:rsidRPr="001D6912">
        <w:t xml:space="preserve"> </w:t>
      </w:r>
      <w:r w:rsidRPr="001D6912">
        <w:t>заработная</w:t>
      </w:r>
      <w:r w:rsidR="007F577E" w:rsidRPr="001D6912">
        <w:t xml:space="preserve"> </w:t>
      </w:r>
      <w:r w:rsidRPr="001D6912">
        <w:t>плата</w:t>
      </w:r>
      <w:r w:rsidR="007F577E" w:rsidRPr="001D6912">
        <w:t xml:space="preserve"> </w:t>
      </w:r>
      <w:r w:rsidRPr="001D6912">
        <w:t>полностью</w:t>
      </w:r>
      <w:r w:rsidR="007F577E" w:rsidRPr="001D6912">
        <w:t xml:space="preserve"> </w:t>
      </w:r>
      <w:r w:rsidRPr="001D6912">
        <w:t>учитывается</w:t>
      </w:r>
      <w:r w:rsidR="007F577E" w:rsidRPr="001D6912">
        <w:t xml:space="preserve"> </w:t>
      </w:r>
      <w:r w:rsidRPr="001D6912">
        <w:t>в</w:t>
      </w:r>
      <w:r w:rsidR="007F577E" w:rsidRPr="001D6912">
        <w:t xml:space="preserve"> </w:t>
      </w:r>
      <w:r w:rsidRPr="001D6912">
        <w:t>расч</w:t>
      </w:r>
      <w:r w:rsidR="007F577E" w:rsidRPr="001D6912">
        <w:t>е</w:t>
      </w:r>
      <w:r w:rsidRPr="001D6912">
        <w:t>те</w:t>
      </w:r>
      <w:r w:rsidR="007F577E" w:rsidRPr="001D6912">
        <w:t xml:space="preserve"> </w:t>
      </w:r>
      <w:r w:rsidRPr="001D6912">
        <w:t>пенсионных</w:t>
      </w:r>
      <w:r w:rsidR="007F577E" w:rsidRPr="001D6912">
        <w:t xml:space="preserve"> </w:t>
      </w:r>
      <w:r w:rsidRPr="001D6912">
        <w:t>прав.</w:t>
      </w:r>
      <w:r w:rsidR="007F577E" w:rsidRPr="001D6912">
        <w:t xml:space="preserve"> </w:t>
      </w:r>
      <w:r w:rsidRPr="001D6912">
        <w:t>Кроме</w:t>
      </w:r>
      <w:r w:rsidR="007F577E" w:rsidRPr="001D6912">
        <w:t xml:space="preserve"> </w:t>
      </w:r>
      <w:r w:rsidRPr="001D6912">
        <w:t>того,</w:t>
      </w:r>
      <w:r w:rsidR="007F577E" w:rsidRPr="001D6912">
        <w:t xml:space="preserve"> </w:t>
      </w:r>
      <w:r w:rsidRPr="001D6912">
        <w:t>законодательство</w:t>
      </w:r>
      <w:r w:rsidR="007F577E" w:rsidRPr="001D6912">
        <w:t xml:space="preserve"> </w:t>
      </w:r>
      <w:r w:rsidRPr="001D6912">
        <w:t>допускает</w:t>
      </w:r>
      <w:r w:rsidR="007F577E" w:rsidRPr="001D6912">
        <w:t xml:space="preserve"> </w:t>
      </w:r>
      <w:r w:rsidRPr="001D6912">
        <w:t>возможность</w:t>
      </w:r>
      <w:r w:rsidR="007F577E" w:rsidRPr="001D6912">
        <w:t xml:space="preserve"> </w:t>
      </w:r>
      <w:r w:rsidRPr="001D6912">
        <w:t>докупки</w:t>
      </w:r>
      <w:r w:rsidR="007F577E" w:rsidRPr="001D6912">
        <w:t xml:space="preserve"> </w:t>
      </w:r>
      <w:r w:rsidRPr="001D6912">
        <w:t>недостающих</w:t>
      </w:r>
      <w:r w:rsidR="007F577E" w:rsidRPr="001D6912">
        <w:t xml:space="preserve"> </w:t>
      </w:r>
      <w:r w:rsidRPr="001D6912">
        <w:t>пенсионных</w:t>
      </w:r>
      <w:r w:rsidR="007F577E" w:rsidRPr="001D6912">
        <w:t xml:space="preserve"> </w:t>
      </w:r>
      <w:r w:rsidRPr="001D6912">
        <w:t>баллов.</w:t>
      </w:r>
      <w:r w:rsidR="007F577E" w:rsidRPr="001D6912">
        <w:t xml:space="preserve"> </w:t>
      </w:r>
      <w:r w:rsidRPr="001D6912">
        <w:t>Однако</w:t>
      </w:r>
      <w:r w:rsidR="007F577E" w:rsidRPr="001D6912">
        <w:t xml:space="preserve"> </w:t>
      </w:r>
      <w:r w:rsidRPr="001D6912">
        <w:t>приобретение</w:t>
      </w:r>
      <w:r w:rsidR="007F577E" w:rsidRPr="001D6912">
        <w:t xml:space="preserve"> </w:t>
      </w:r>
      <w:r w:rsidRPr="001D6912">
        <w:t>возможно</w:t>
      </w:r>
      <w:r w:rsidR="007F577E" w:rsidRPr="001D6912">
        <w:t xml:space="preserve"> </w:t>
      </w:r>
      <w:r w:rsidRPr="001D6912">
        <w:t>только</w:t>
      </w:r>
      <w:r w:rsidR="007F577E" w:rsidRPr="001D6912">
        <w:t xml:space="preserve"> </w:t>
      </w:r>
      <w:r w:rsidRPr="001D6912">
        <w:t>в</w:t>
      </w:r>
      <w:r w:rsidR="007F577E" w:rsidRPr="001D6912">
        <w:t xml:space="preserve"> </w:t>
      </w:r>
      <w:r w:rsidRPr="001D6912">
        <w:t>ограниченном</w:t>
      </w:r>
      <w:r w:rsidR="007F577E" w:rsidRPr="001D6912">
        <w:t xml:space="preserve"> </w:t>
      </w:r>
      <w:r w:rsidRPr="001D6912">
        <w:t>объ</w:t>
      </w:r>
      <w:r w:rsidR="007F577E" w:rsidRPr="001D6912">
        <w:t>е</w:t>
      </w:r>
      <w:r w:rsidRPr="001D6912">
        <w:t>ме</w:t>
      </w:r>
      <w:r w:rsidR="007F577E" w:rsidRPr="001D6912">
        <w:t xml:space="preserve"> - </w:t>
      </w:r>
      <w:r w:rsidRPr="001D6912">
        <w:t>не</w:t>
      </w:r>
      <w:r w:rsidR="007F577E" w:rsidRPr="001D6912">
        <w:t xml:space="preserve"> </w:t>
      </w:r>
      <w:r w:rsidRPr="001D6912">
        <w:t>более</w:t>
      </w:r>
      <w:r w:rsidR="007F577E" w:rsidRPr="001D6912">
        <w:t xml:space="preserve"> </w:t>
      </w:r>
      <w:r w:rsidRPr="001D6912">
        <w:t>половины</w:t>
      </w:r>
      <w:r w:rsidR="007F577E" w:rsidRPr="001D6912">
        <w:t xml:space="preserve"> </w:t>
      </w:r>
      <w:r w:rsidRPr="001D6912">
        <w:t>от</w:t>
      </w:r>
      <w:r w:rsidR="007F577E" w:rsidRPr="001D6912">
        <w:t xml:space="preserve"> </w:t>
      </w:r>
      <w:r w:rsidRPr="001D6912">
        <w:t>необходимого</w:t>
      </w:r>
      <w:r w:rsidR="007F577E" w:rsidRPr="001D6912">
        <w:t xml:space="preserve"> </w:t>
      </w:r>
      <w:r w:rsidRPr="001D6912">
        <w:t>количества.</w:t>
      </w:r>
    </w:p>
    <w:p w14:paraId="52758500" w14:textId="77777777" w:rsidR="008E356B" w:rsidRPr="001D6912" w:rsidRDefault="008E356B" w:rsidP="008E356B">
      <w:r w:rsidRPr="001D6912">
        <w:t>Для</w:t>
      </w:r>
      <w:r w:rsidR="007F577E" w:rsidRPr="001D6912">
        <w:t xml:space="preserve"> </w:t>
      </w:r>
      <w:r w:rsidRPr="001D6912">
        <w:t>граждан,</w:t>
      </w:r>
      <w:r w:rsidR="007F577E" w:rsidRPr="001D6912">
        <w:t xml:space="preserve"> </w:t>
      </w:r>
      <w:r w:rsidRPr="001D6912">
        <w:t>планирующих</w:t>
      </w:r>
      <w:r w:rsidR="007F577E" w:rsidRPr="001D6912">
        <w:t xml:space="preserve"> </w:t>
      </w:r>
      <w:r w:rsidRPr="001D6912">
        <w:t>долгосрочные</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важно</w:t>
      </w:r>
      <w:r w:rsidR="007F577E" w:rsidRPr="001D6912">
        <w:t xml:space="preserve"> </w:t>
      </w:r>
      <w:r w:rsidRPr="001D6912">
        <w:t>заранее</w:t>
      </w:r>
      <w:r w:rsidR="007F577E" w:rsidRPr="001D6912">
        <w:t xml:space="preserve"> </w:t>
      </w:r>
      <w:r w:rsidRPr="001D6912">
        <w:t>рассчитывать</w:t>
      </w:r>
      <w:r w:rsidR="007F577E" w:rsidRPr="001D6912">
        <w:t xml:space="preserve"> </w:t>
      </w:r>
      <w:r w:rsidRPr="001D6912">
        <w:t>свои</w:t>
      </w:r>
      <w:r w:rsidR="007F577E" w:rsidRPr="001D6912">
        <w:t xml:space="preserve"> </w:t>
      </w:r>
      <w:r w:rsidRPr="001D6912">
        <w:t>возможности</w:t>
      </w:r>
      <w:r w:rsidR="007F577E" w:rsidRPr="001D6912">
        <w:t xml:space="preserve"> </w:t>
      </w:r>
      <w:r w:rsidRPr="001D6912">
        <w:t>и</w:t>
      </w:r>
      <w:r w:rsidR="007F577E" w:rsidRPr="001D6912">
        <w:t xml:space="preserve"> </w:t>
      </w:r>
      <w:r w:rsidRPr="001D6912">
        <w:t>стремиться</w:t>
      </w:r>
      <w:r w:rsidR="007F577E" w:rsidRPr="001D6912">
        <w:t xml:space="preserve"> </w:t>
      </w:r>
      <w:r w:rsidRPr="001D6912">
        <w:t>к</w:t>
      </w:r>
      <w:r w:rsidR="007F577E" w:rsidRPr="001D6912">
        <w:t xml:space="preserve"> </w:t>
      </w:r>
      <w:r w:rsidRPr="001D6912">
        <w:t>максимизации</w:t>
      </w:r>
      <w:r w:rsidR="007F577E" w:rsidRPr="001D6912">
        <w:t xml:space="preserve"> </w:t>
      </w:r>
      <w:r w:rsidRPr="001D6912">
        <w:t>официального</w:t>
      </w:r>
      <w:r w:rsidR="007F577E" w:rsidRPr="001D6912">
        <w:t xml:space="preserve"> </w:t>
      </w:r>
      <w:r w:rsidRPr="001D6912">
        <w:t>дохода.</w:t>
      </w:r>
      <w:r w:rsidR="007F577E" w:rsidRPr="001D6912">
        <w:t xml:space="preserve"> </w:t>
      </w:r>
      <w:r w:rsidRPr="001D6912">
        <w:t>Уже</w:t>
      </w:r>
      <w:r w:rsidR="007F577E" w:rsidRPr="001D6912">
        <w:t xml:space="preserve"> </w:t>
      </w:r>
      <w:r w:rsidRPr="001D6912">
        <w:t>на</w:t>
      </w:r>
      <w:r w:rsidR="007F577E" w:rsidRPr="001D6912">
        <w:t xml:space="preserve"> </w:t>
      </w:r>
      <w:r w:rsidRPr="001D6912">
        <w:t>этапе</w:t>
      </w:r>
      <w:r w:rsidR="007F577E" w:rsidRPr="001D6912">
        <w:t xml:space="preserve"> </w:t>
      </w:r>
      <w:r w:rsidRPr="001D6912">
        <w:t>трудовой</w:t>
      </w:r>
      <w:r w:rsidR="007F577E" w:rsidRPr="001D6912">
        <w:t xml:space="preserve"> </w:t>
      </w:r>
      <w:r w:rsidRPr="001D6912">
        <w:t>деятельности</w:t>
      </w:r>
      <w:r w:rsidR="007F577E" w:rsidRPr="001D6912">
        <w:t xml:space="preserve"> </w:t>
      </w:r>
      <w:r w:rsidRPr="001D6912">
        <w:t>это</w:t>
      </w:r>
      <w:r w:rsidR="007F577E" w:rsidRPr="001D6912">
        <w:t xml:space="preserve"> </w:t>
      </w:r>
      <w:r w:rsidRPr="001D6912">
        <w:t>даст</w:t>
      </w:r>
      <w:r w:rsidR="007F577E" w:rsidRPr="001D6912">
        <w:t xml:space="preserve"> </w:t>
      </w:r>
      <w:r w:rsidRPr="001D6912">
        <w:t>ощутимые</w:t>
      </w:r>
      <w:r w:rsidR="007F577E" w:rsidRPr="001D6912">
        <w:t xml:space="preserve"> </w:t>
      </w:r>
      <w:r w:rsidRPr="001D6912">
        <w:t>преимущества</w:t>
      </w:r>
      <w:r w:rsidR="007F577E" w:rsidRPr="001D6912">
        <w:t xml:space="preserve"> </w:t>
      </w:r>
      <w:r w:rsidRPr="001D6912">
        <w:t>в</w:t>
      </w:r>
      <w:r w:rsidR="007F577E" w:rsidRPr="001D6912">
        <w:t xml:space="preserve"> </w:t>
      </w:r>
      <w:r w:rsidRPr="001D6912">
        <w:t>будущем.</w:t>
      </w:r>
    </w:p>
    <w:p w14:paraId="017C2081" w14:textId="77777777" w:rsidR="008E356B" w:rsidRPr="001D6912" w:rsidRDefault="008E356B" w:rsidP="008E356B">
      <w:r w:rsidRPr="001D6912">
        <w:t>Накопительная</w:t>
      </w:r>
      <w:r w:rsidR="007F577E" w:rsidRPr="001D6912">
        <w:t xml:space="preserve"> </w:t>
      </w:r>
      <w:r w:rsidRPr="001D6912">
        <w:t>пенсионная</w:t>
      </w:r>
      <w:r w:rsidR="007F577E" w:rsidRPr="001D6912">
        <w:t xml:space="preserve"> </w:t>
      </w:r>
      <w:r w:rsidRPr="001D6912">
        <w:t>система</w:t>
      </w:r>
      <w:r w:rsidR="007F577E" w:rsidRPr="001D6912">
        <w:t xml:space="preserve"> </w:t>
      </w:r>
      <w:r w:rsidRPr="001D6912">
        <w:t>предоставляет</w:t>
      </w:r>
      <w:r w:rsidR="007F577E" w:rsidRPr="001D6912">
        <w:t xml:space="preserve"> </w:t>
      </w:r>
      <w:r w:rsidRPr="001D6912">
        <w:t>дополнительный</w:t>
      </w:r>
      <w:r w:rsidR="007F577E" w:rsidRPr="001D6912">
        <w:t xml:space="preserve"> </w:t>
      </w:r>
      <w:r w:rsidRPr="001D6912">
        <w:t>инструмент</w:t>
      </w:r>
      <w:r w:rsidR="007F577E" w:rsidRPr="001D6912">
        <w:t xml:space="preserve"> </w:t>
      </w:r>
      <w:r w:rsidRPr="001D6912">
        <w:t>для</w:t>
      </w:r>
      <w:r w:rsidR="007F577E" w:rsidRPr="001D6912">
        <w:t xml:space="preserve"> </w:t>
      </w:r>
      <w:r w:rsidRPr="001D6912">
        <w:t>формирования</w:t>
      </w:r>
      <w:r w:rsidR="007F577E" w:rsidRPr="001D6912">
        <w:t xml:space="preserve"> </w:t>
      </w:r>
      <w:r w:rsidRPr="001D6912">
        <w:t>высокой</w:t>
      </w:r>
      <w:r w:rsidR="007F577E" w:rsidRPr="001D6912">
        <w:t xml:space="preserve"> </w:t>
      </w:r>
      <w:r w:rsidRPr="001D6912">
        <w:t>пенсии.</w:t>
      </w:r>
      <w:r w:rsidR="007F577E" w:rsidRPr="001D6912">
        <w:t xml:space="preserve"> </w:t>
      </w:r>
      <w:r w:rsidRPr="001D6912">
        <w:t>Россияне</w:t>
      </w:r>
      <w:r w:rsidR="007F577E" w:rsidRPr="001D6912">
        <w:t xml:space="preserve"> </w:t>
      </w:r>
      <w:r w:rsidRPr="001D6912">
        <w:t>могут</w:t>
      </w:r>
      <w:r w:rsidR="007F577E" w:rsidRPr="001D6912">
        <w:t xml:space="preserve"> </w:t>
      </w:r>
      <w:r w:rsidRPr="001D6912">
        <w:t>воспользоваться</w:t>
      </w:r>
      <w:r w:rsidR="007F577E" w:rsidRPr="001D6912">
        <w:t xml:space="preserve"> </w:t>
      </w:r>
      <w:r w:rsidRPr="001D6912">
        <w:t>услугами</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(НПФ),</w:t>
      </w:r>
      <w:r w:rsidR="007F577E" w:rsidRPr="001D6912">
        <w:t xml:space="preserve"> </w:t>
      </w:r>
      <w:r w:rsidRPr="001D6912">
        <w:t>которые</w:t>
      </w:r>
      <w:r w:rsidR="007F577E" w:rsidRPr="001D6912">
        <w:t xml:space="preserve"> </w:t>
      </w:r>
      <w:r w:rsidRPr="001D6912">
        <w:t>предлагают:</w:t>
      </w:r>
    </w:p>
    <w:p w14:paraId="11F79DA1" w14:textId="77777777" w:rsidR="008E356B" w:rsidRPr="001D6912" w:rsidRDefault="007F577E" w:rsidP="008E356B">
      <w:r w:rsidRPr="001D6912">
        <w:t xml:space="preserve"> </w:t>
      </w:r>
      <w:r w:rsidR="008E356B" w:rsidRPr="001D6912">
        <w:t>Индивидуальные</w:t>
      </w:r>
      <w:r w:rsidRPr="001D6912">
        <w:t xml:space="preserve"> </w:t>
      </w:r>
      <w:r w:rsidR="008E356B" w:rsidRPr="001D6912">
        <w:t>условия</w:t>
      </w:r>
      <w:r w:rsidRPr="001D6912">
        <w:t xml:space="preserve"> </w:t>
      </w:r>
      <w:r w:rsidR="008E356B" w:rsidRPr="001D6912">
        <w:t>формирования</w:t>
      </w:r>
      <w:r w:rsidRPr="001D6912">
        <w:t xml:space="preserve"> </w:t>
      </w:r>
      <w:r w:rsidR="008E356B" w:rsidRPr="001D6912">
        <w:t>пенсионных</w:t>
      </w:r>
      <w:r w:rsidRPr="001D6912">
        <w:t xml:space="preserve"> </w:t>
      </w:r>
      <w:r w:rsidR="008E356B" w:rsidRPr="001D6912">
        <w:t>накоплений;</w:t>
      </w:r>
    </w:p>
    <w:p w14:paraId="6366D5C5" w14:textId="77777777" w:rsidR="008E356B" w:rsidRPr="001D6912" w:rsidRDefault="007F577E" w:rsidP="008E356B">
      <w:r w:rsidRPr="001D6912">
        <w:t xml:space="preserve"> </w:t>
      </w:r>
      <w:r w:rsidR="008E356B" w:rsidRPr="001D6912">
        <w:t>Программы</w:t>
      </w:r>
      <w:r w:rsidRPr="001D6912">
        <w:t xml:space="preserve"> </w:t>
      </w:r>
      <w:r w:rsidR="008E356B" w:rsidRPr="001D6912">
        <w:t>инвестирования</w:t>
      </w:r>
      <w:r w:rsidRPr="001D6912">
        <w:t xml:space="preserve"> </w:t>
      </w:r>
      <w:r w:rsidR="008E356B" w:rsidRPr="001D6912">
        <w:t>с</w:t>
      </w:r>
      <w:r w:rsidRPr="001D6912">
        <w:t xml:space="preserve"> </w:t>
      </w:r>
      <w:r w:rsidR="008E356B" w:rsidRPr="001D6912">
        <w:t>различными</w:t>
      </w:r>
      <w:r w:rsidRPr="001D6912">
        <w:t xml:space="preserve"> </w:t>
      </w:r>
      <w:r w:rsidR="008E356B" w:rsidRPr="001D6912">
        <w:t>уровнями</w:t>
      </w:r>
      <w:r w:rsidRPr="001D6912">
        <w:t xml:space="preserve"> </w:t>
      </w:r>
      <w:r w:rsidR="008E356B" w:rsidRPr="001D6912">
        <w:t>доходности;</w:t>
      </w:r>
    </w:p>
    <w:p w14:paraId="7B23D951" w14:textId="77777777" w:rsidR="008E356B" w:rsidRPr="001D6912" w:rsidRDefault="007F577E" w:rsidP="008E356B">
      <w:r w:rsidRPr="001D6912">
        <w:t xml:space="preserve"> </w:t>
      </w:r>
      <w:r w:rsidR="008E356B" w:rsidRPr="001D6912">
        <w:t>Гибкие</w:t>
      </w:r>
      <w:r w:rsidRPr="001D6912">
        <w:t xml:space="preserve"> </w:t>
      </w:r>
      <w:r w:rsidR="008E356B" w:rsidRPr="001D6912">
        <w:t>графики</w:t>
      </w:r>
      <w:r w:rsidRPr="001D6912">
        <w:t xml:space="preserve"> </w:t>
      </w:r>
      <w:r w:rsidR="008E356B" w:rsidRPr="001D6912">
        <w:t>выплат</w:t>
      </w:r>
      <w:r w:rsidRPr="001D6912">
        <w:t xml:space="preserve"> </w:t>
      </w:r>
      <w:r w:rsidR="008E356B" w:rsidRPr="001D6912">
        <w:t>по</w:t>
      </w:r>
      <w:r w:rsidRPr="001D6912">
        <w:t xml:space="preserve"> </w:t>
      </w:r>
      <w:r w:rsidR="008E356B" w:rsidRPr="001D6912">
        <w:t>достижении</w:t>
      </w:r>
      <w:r w:rsidRPr="001D6912">
        <w:t xml:space="preserve"> </w:t>
      </w:r>
      <w:r w:rsidR="008E356B" w:rsidRPr="001D6912">
        <w:t>пенсионного</w:t>
      </w:r>
      <w:r w:rsidRPr="001D6912">
        <w:t xml:space="preserve"> </w:t>
      </w:r>
      <w:r w:rsidR="008E356B" w:rsidRPr="001D6912">
        <w:t>возраста.</w:t>
      </w:r>
    </w:p>
    <w:p w14:paraId="2954EC6B" w14:textId="77777777" w:rsidR="008E356B" w:rsidRPr="001D6912" w:rsidRDefault="008E356B" w:rsidP="008E356B">
      <w:r w:rsidRPr="001D6912">
        <w:lastRenderedPageBreak/>
        <w:t>Эксперты</w:t>
      </w:r>
      <w:r w:rsidR="007F577E" w:rsidRPr="001D6912">
        <w:t xml:space="preserve"> </w:t>
      </w:r>
      <w:r w:rsidRPr="001D6912">
        <w:t>также</w:t>
      </w:r>
      <w:r w:rsidR="007F577E" w:rsidRPr="001D6912">
        <w:t xml:space="preserve"> </w:t>
      </w:r>
      <w:r w:rsidRPr="001D6912">
        <w:t>рекомендуют</w:t>
      </w:r>
      <w:r w:rsidR="007F577E" w:rsidRPr="001D6912">
        <w:t xml:space="preserve"> </w:t>
      </w:r>
      <w:r w:rsidRPr="001D6912">
        <w:t>рассматривать</w:t>
      </w:r>
      <w:r w:rsidR="007F577E" w:rsidRPr="001D6912">
        <w:t xml:space="preserve"> </w:t>
      </w:r>
      <w:r w:rsidRPr="001D6912">
        <w:t>добровольные</w:t>
      </w:r>
      <w:r w:rsidR="007F577E" w:rsidRPr="001D6912">
        <w:t xml:space="preserve"> </w:t>
      </w:r>
      <w:r w:rsidRPr="001D6912">
        <w:t>сбережения</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инвестиционных</w:t>
      </w:r>
      <w:r w:rsidR="007F577E" w:rsidRPr="001D6912">
        <w:t xml:space="preserve"> </w:t>
      </w:r>
      <w:r w:rsidRPr="001D6912">
        <w:t>и</w:t>
      </w:r>
      <w:r w:rsidR="007F577E" w:rsidRPr="001D6912">
        <w:t xml:space="preserve"> </w:t>
      </w:r>
      <w:r w:rsidRPr="001D6912">
        <w:t>страховых</w:t>
      </w:r>
      <w:r w:rsidR="007F577E" w:rsidRPr="001D6912">
        <w:t xml:space="preserve"> </w:t>
      </w:r>
      <w:r w:rsidRPr="001D6912">
        <w:t>продуктов,</w:t>
      </w:r>
      <w:r w:rsidR="007F577E" w:rsidRPr="001D6912">
        <w:t xml:space="preserve"> </w:t>
      </w:r>
      <w:r w:rsidRPr="001D6912">
        <w:t>которые</w:t>
      </w:r>
      <w:r w:rsidR="007F577E" w:rsidRPr="001D6912">
        <w:t xml:space="preserve"> </w:t>
      </w:r>
      <w:r w:rsidRPr="001D6912">
        <w:t>позволяют</w:t>
      </w:r>
      <w:r w:rsidR="007F577E" w:rsidRPr="001D6912">
        <w:t xml:space="preserve"> </w:t>
      </w:r>
      <w:r w:rsidRPr="001D6912">
        <w:t>увеличить</w:t>
      </w:r>
      <w:r w:rsidR="007F577E" w:rsidRPr="001D6912">
        <w:t xml:space="preserve"> </w:t>
      </w:r>
      <w:r w:rsidRPr="001D6912">
        <w:t>капитал.</w:t>
      </w:r>
      <w:r w:rsidR="007F577E" w:rsidRPr="001D6912">
        <w:t xml:space="preserve"> </w:t>
      </w:r>
      <w:r w:rsidRPr="001D6912">
        <w:t>Вложения</w:t>
      </w:r>
      <w:r w:rsidR="007F577E" w:rsidRPr="001D6912">
        <w:t xml:space="preserve"> </w:t>
      </w:r>
      <w:r w:rsidRPr="001D6912">
        <w:t>в</w:t>
      </w:r>
      <w:r w:rsidR="007F577E" w:rsidRPr="001D6912">
        <w:t xml:space="preserve"> </w:t>
      </w:r>
      <w:r w:rsidRPr="001D6912">
        <w:t>акции,</w:t>
      </w:r>
      <w:r w:rsidR="007F577E" w:rsidRPr="001D6912">
        <w:t xml:space="preserve"> </w:t>
      </w:r>
      <w:r w:rsidRPr="001D6912">
        <w:t>облигации</w:t>
      </w:r>
      <w:r w:rsidR="007F577E" w:rsidRPr="001D6912">
        <w:t xml:space="preserve"> </w:t>
      </w:r>
      <w:r w:rsidRPr="001D6912">
        <w:t>или</w:t>
      </w:r>
      <w:r w:rsidR="007F577E" w:rsidRPr="001D6912">
        <w:t xml:space="preserve"> </w:t>
      </w:r>
      <w:r w:rsidRPr="001D6912">
        <w:t>долгосрочные</w:t>
      </w:r>
      <w:r w:rsidR="007F577E" w:rsidRPr="001D6912">
        <w:t xml:space="preserve"> </w:t>
      </w:r>
      <w:r w:rsidRPr="001D6912">
        <w:t>депозиты</w:t>
      </w:r>
      <w:r w:rsidR="007F577E" w:rsidRPr="001D6912">
        <w:t xml:space="preserve"> </w:t>
      </w:r>
      <w:r w:rsidRPr="001D6912">
        <w:t>могут</w:t>
      </w:r>
      <w:r w:rsidR="007F577E" w:rsidRPr="001D6912">
        <w:t xml:space="preserve"> </w:t>
      </w:r>
      <w:r w:rsidRPr="001D6912">
        <w:t>стать</w:t>
      </w:r>
      <w:r w:rsidR="007F577E" w:rsidRPr="001D6912">
        <w:t xml:space="preserve"> </w:t>
      </w:r>
      <w:r w:rsidRPr="001D6912">
        <w:t>важной</w:t>
      </w:r>
      <w:r w:rsidR="007F577E" w:rsidRPr="001D6912">
        <w:t xml:space="preserve"> </w:t>
      </w:r>
      <w:r w:rsidRPr="001D6912">
        <w:t>частью</w:t>
      </w:r>
      <w:r w:rsidR="007F577E" w:rsidRPr="001D6912">
        <w:t xml:space="preserve"> </w:t>
      </w:r>
      <w:r w:rsidRPr="001D6912">
        <w:t>личного</w:t>
      </w:r>
      <w:r w:rsidR="007F577E" w:rsidRPr="001D6912">
        <w:t xml:space="preserve"> </w:t>
      </w:r>
      <w:r w:rsidRPr="001D6912">
        <w:t>пенсионного</w:t>
      </w:r>
      <w:r w:rsidR="007F577E" w:rsidRPr="001D6912">
        <w:t xml:space="preserve"> </w:t>
      </w:r>
      <w:r w:rsidRPr="001D6912">
        <w:t>портфеля.</w:t>
      </w:r>
    </w:p>
    <w:p w14:paraId="39FE7F3E" w14:textId="77777777" w:rsidR="008E356B" w:rsidRPr="001D6912" w:rsidRDefault="008E356B" w:rsidP="008E356B">
      <w:r w:rsidRPr="001D6912">
        <w:t>Советы</w:t>
      </w:r>
      <w:r w:rsidR="007F577E" w:rsidRPr="001D6912">
        <w:t xml:space="preserve"> </w:t>
      </w:r>
      <w:r w:rsidRPr="001D6912">
        <w:t>для</w:t>
      </w:r>
      <w:r w:rsidR="007F577E" w:rsidRPr="001D6912">
        <w:t xml:space="preserve"> </w:t>
      </w:r>
      <w:r w:rsidRPr="001D6912">
        <w:t>будущих</w:t>
      </w:r>
      <w:r w:rsidR="007F577E" w:rsidRPr="001D6912">
        <w:t xml:space="preserve"> </w:t>
      </w:r>
      <w:r w:rsidRPr="001D6912">
        <w:t>пенсионеров</w:t>
      </w:r>
    </w:p>
    <w:p w14:paraId="7364341A" w14:textId="77777777" w:rsidR="008E356B" w:rsidRPr="001D6912" w:rsidRDefault="007F577E" w:rsidP="008E356B">
      <w:r w:rsidRPr="001D6912">
        <w:t xml:space="preserve"> </w:t>
      </w:r>
      <w:r w:rsidR="008E356B" w:rsidRPr="001D6912">
        <w:t>Заблаговременное</w:t>
      </w:r>
      <w:r w:rsidRPr="001D6912">
        <w:t xml:space="preserve"> </w:t>
      </w:r>
      <w:r w:rsidR="008E356B" w:rsidRPr="001D6912">
        <w:t>планирование:</w:t>
      </w:r>
      <w:r w:rsidRPr="001D6912">
        <w:t xml:space="preserve"> </w:t>
      </w:r>
      <w:r w:rsidR="008E356B" w:rsidRPr="001D6912">
        <w:t>Начинать</w:t>
      </w:r>
      <w:r w:rsidRPr="001D6912">
        <w:t xml:space="preserve"> </w:t>
      </w:r>
      <w:r w:rsidR="008E356B" w:rsidRPr="001D6912">
        <w:t>откладывать</w:t>
      </w:r>
      <w:r w:rsidRPr="001D6912">
        <w:t xml:space="preserve"> </w:t>
      </w:r>
      <w:r w:rsidR="008E356B" w:rsidRPr="001D6912">
        <w:t>средства</w:t>
      </w:r>
      <w:r w:rsidRPr="001D6912">
        <w:t xml:space="preserve"> </w:t>
      </w:r>
      <w:r w:rsidR="008E356B" w:rsidRPr="001D6912">
        <w:t>на</w:t>
      </w:r>
      <w:r w:rsidRPr="001D6912">
        <w:t xml:space="preserve"> </w:t>
      </w:r>
      <w:r w:rsidR="008E356B" w:rsidRPr="001D6912">
        <w:t>пенсию</w:t>
      </w:r>
      <w:r w:rsidRPr="001D6912">
        <w:t xml:space="preserve"> </w:t>
      </w:r>
      <w:r w:rsidR="008E356B" w:rsidRPr="001D6912">
        <w:t>лучше</w:t>
      </w:r>
      <w:r w:rsidRPr="001D6912">
        <w:t xml:space="preserve"> </w:t>
      </w:r>
      <w:r w:rsidR="008E356B" w:rsidRPr="001D6912">
        <w:t>в</w:t>
      </w:r>
      <w:r w:rsidRPr="001D6912">
        <w:t xml:space="preserve"> </w:t>
      </w:r>
      <w:r w:rsidR="008E356B" w:rsidRPr="001D6912">
        <w:t>молодости.</w:t>
      </w:r>
      <w:r w:rsidRPr="001D6912">
        <w:t xml:space="preserve"> </w:t>
      </w:r>
      <w:r w:rsidR="008E356B" w:rsidRPr="001D6912">
        <w:t>Чем</w:t>
      </w:r>
      <w:r w:rsidRPr="001D6912">
        <w:t xml:space="preserve"> </w:t>
      </w:r>
      <w:r w:rsidR="008E356B" w:rsidRPr="001D6912">
        <w:t>раньше</w:t>
      </w:r>
      <w:r w:rsidRPr="001D6912">
        <w:t xml:space="preserve"> </w:t>
      </w:r>
      <w:r w:rsidR="008E356B" w:rsidRPr="001D6912">
        <w:t>начн</w:t>
      </w:r>
      <w:r w:rsidRPr="001D6912">
        <w:t>е</w:t>
      </w:r>
      <w:r w:rsidR="008E356B" w:rsidRPr="001D6912">
        <w:t>тся</w:t>
      </w:r>
      <w:r w:rsidRPr="001D6912">
        <w:t xml:space="preserve"> </w:t>
      </w:r>
      <w:r w:rsidR="008E356B" w:rsidRPr="001D6912">
        <w:t>накопительный</w:t>
      </w:r>
      <w:r w:rsidRPr="001D6912">
        <w:t xml:space="preserve"> </w:t>
      </w:r>
      <w:r w:rsidR="008E356B" w:rsidRPr="001D6912">
        <w:t>процесс,</w:t>
      </w:r>
      <w:r w:rsidRPr="001D6912">
        <w:t xml:space="preserve"> </w:t>
      </w:r>
      <w:r w:rsidR="008E356B" w:rsidRPr="001D6912">
        <w:t>тем</w:t>
      </w:r>
      <w:r w:rsidRPr="001D6912">
        <w:t xml:space="preserve"> </w:t>
      </w:r>
      <w:r w:rsidR="008E356B" w:rsidRPr="001D6912">
        <w:t>больше</w:t>
      </w:r>
      <w:r w:rsidRPr="001D6912">
        <w:t xml:space="preserve"> </w:t>
      </w:r>
      <w:r w:rsidR="008E356B" w:rsidRPr="001D6912">
        <w:t>сумма</w:t>
      </w:r>
      <w:r w:rsidRPr="001D6912">
        <w:t xml:space="preserve"> </w:t>
      </w:r>
      <w:r w:rsidR="008E356B" w:rsidRPr="001D6912">
        <w:t>будет</w:t>
      </w:r>
      <w:r w:rsidRPr="001D6912">
        <w:t xml:space="preserve"> </w:t>
      </w:r>
      <w:r w:rsidR="008E356B" w:rsidRPr="001D6912">
        <w:t>доступна</w:t>
      </w:r>
      <w:r w:rsidRPr="001D6912">
        <w:t xml:space="preserve"> </w:t>
      </w:r>
      <w:r w:rsidR="008E356B" w:rsidRPr="001D6912">
        <w:t>к</w:t>
      </w:r>
      <w:r w:rsidRPr="001D6912">
        <w:t xml:space="preserve"> </w:t>
      </w:r>
      <w:r w:rsidR="008E356B" w:rsidRPr="001D6912">
        <w:t>моменту</w:t>
      </w:r>
      <w:r w:rsidRPr="001D6912">
        <w:t xml:space="preserve"> </w:t>
      </w:r>
      <w:r w:rsidR="008E356B" w:rsidRPr="001D6912">
        <w:t>выхода</w:t>
      </w:r>
      <w:r w:rsidRPr="001D6912">
        <w:t xml:space="preserve"> </w:t>
      </w:r>
      <w:r w:rsidR="008E356B" w:rsidRPr="001D6912">
        <w:t>на</w:t>
      </w:r>
      <w:r w:rsidRPr="001D6912">
        <w:t xml:space="preserve"> </w:t>
      </w:r>
      <w:r w:rsidR="008E356B" w:rsidRPr="001D6912">
        <w:t>пенсию.</w:t>
      </w:r>
    </w:p>
    <w:p w14:paraId="662FCDB1" w14:textId="77777777" w:rsidR="008E356B" w:rsidRPr="001D6912" w:rsidRDefault="007F577E" w:rsidP="008E356B">
      <w:r w:rsidRPr="001D6912">
        <w:t xml:space="preserve"> </w:t>
      </w:r>
      <w:r w:rsidR="008E356B" w:rsidRPr="001D6912">
        <w:t>Белая</w:t>
      </w:r>
      <w:r w:rsidRPr="001D6912">
        <w:t xml:space="preserve"> </w:t>
      </w:r>
      <w:r w:rsidR="008E356B" w:rsidRPr="001D6912">
        <w:t>зарплата:</w:t>
      </w:r>
      <w:r w:rsidRPr="001D6912">
        <w:t xml:space="preserve"> </w:t>
      </w:r>
      <w:r w:rsidR="008E356B" w:rsidRPr="001D6912">
        <w:t>Всегда</w:t>
      </w:r>
      <w:r w:rsidRPr="001D6912">
        <w:t xml:space="preserve"> </w:t>
      </w:r>
      <w:r w:rsidR="008E356B" w:rsidRPr="001D6912">
        <w:t>следите</w:t>
      </w:r>
      <w:r w:rsidRPr="001D6912">
        <w:t xml:space="preserve"> </w:t>
      </w:r>
      <w:r w:rsidR="008E356B" w:rsidRPr="001D6912">
        <w:t>за</w:t>
      </w:r>
      <w:r w:rsidRPr="001D6912">
        <w:t xml:space="preserve"> </w:t>
      </w:r>
      <w:r w:rsidR="008E356B" w:rsidRPr="001D6912">
        <w:t>тем,</w:t>
      </w:r>
      <w:r w:rsidRPr="001D6912">
        <w:t xml:space="preserve"> </w:t>
      </w:r>
      <w:r w:rsidR="008E356B" w:rsidRPr="001D6912">
        <w:t>чтобы</w:t>
      </w:r>
      <w:r w:rsidRPr="001D6912">
        <w:t xml:space="preserve"> </w:t>
      </w:r>
      <w:r w:rsidR="008E356B" w:rsidRPr="001D6912">
        <w:t>вся</w:t>
      </w:r>
      <w:r w:rsidRPr="001D6912">
        <w:t xml:space="preserve"> </w:t>
      </w:r>
      <w:r w:rsidR="008E356B" w:rsidRPr="001D6912">
        <w:t>зарплата</w:t>
      </w:r>
      <w:r w:rsidRPr="001D6912">
        <w:t xml:space="preserve"> </w:t>
      </w:r>
      <w:r w:rsidR="008E356B" w:rsidRPr="001D6912">
        <w:t>была</w:t>
      </w:r>
      <w:r w:rsidRPr="001D6912">
        <w:t xml:space="preserve"> </w:t>
      </w:r>
      <w:r w:rsidR="008E356B" w:rsidRPr="001D6912">
        <w:t>официальной.</w:t>
      </w:r>
      <w:r w:rsidRPr="001D6912">
        <w:t xml:space="preserve"> </w:t>
      </w:r>
      <w:r w:rsidR="008E356B" w:rsidRPr="001D6912">
        <w:t>Только</w:t>
      </w:r>
      <w:r w:rsidRPr="001D6912">
        <w:t xml:space="preserve"> </w:t>
      </w:r>
      <w:r w:rsidR="008E356B" w:rsidRPr="001D6912">
        <w:t>в</w:t>
      </w:r>
      <w:r w:rsidRPr="001D6912">
        <w:t xml:space="preserve"> </w:t>
      </w:r>
      <w:r w:rsidR="008E356B" w:rsidRPr="001D6912">
        <w:t>этом</w:t>
      </w:r>
      <w:r w:rsidRPr="001D6912">
        <w:t xml:space="preserve"> </w:t>
      </w:r>
      <w:r w:rsidR="008E356B" w:rsidRPr="001D6912">
        <w:t>случае</w:t>
      </w:r>
      <w:r w:rsidRPr="001D6912">
        <w:t xml:space="preserve"> </w:t>
      </w:r>
      <w:r w:rsidR="008E356B" w:rsidRPr="001D6912">
        <w:t>она</w:t>
      </w:r>
      <w:r w:rsidRPr="001D6912">
        <w:t xml:space="preserve"> </w:t>
      </w:r>
      <w:r w:rsidR="008E356B" w:rsidRPr="001D6912">
        <w:t>будет</w:t>
      </w:r>
      <w:r w:rsidRPr="001D6912">
        <w:t xml:space="preserve"> </w:t>
      </w:r>
      <w:r w:rsidR="008E356B" w:rsidRPr="001D6912">
        <w:t>учитываться</w:t>
      </w:r>
      <w:r w:rsidRPr="001D6912">
        <w:t xml:space="preserve"> </w:t>
      </w:r>
      <w:r w:rsidR="008E356B" w:rsidRPr="001D6912">
        <w:t>при</w:t>
      </w:r>
      <w:r w:rsidRPr="001D6912">
        <w:t xml:space="preserve"> </w:t>
      </w:r>
      <w:r w:rsidR="008E356B" w:rsidRPr="001D6912">
        <w:t>начислении</w:t>
      </w:r>
      <w:r w:rsidRPr="001D6912">
        <w:t xml:space="preserve"> </w:t>
      </w:r>
      <w:r w:rsidR="008E356B" w:rsidRPr="001D6912">
        <w:t>пенсионных</w:t>
      </w:r>
      <w:r w:rsidRPr="001D6912">
        <w:t xml:space="preserve"> </w:t>
      </w:r>
      <w:r w:rsidR="008E356B" w:rsidRPr="001D6912">
        <w:t>баллов.</w:t>
      </w:r>
    </w:p>
    <w:p w14:paraId="52F2F011" w14:textId="77777777" w:rsidR="008E356B" w:rsidRPr="001D6912" w:rsidRDefault="007F577E" w:rsidP="008E356B">
      <w:r w:rsidRPr="001D6912">
        <w:t xml:space="preserve"> </w:t>
      </w:r>
      <w:r w:rsidR="008E356B" w:rsidRPr="001D6912">
        <w:t>Использование</w:t>
      </w:r>
      <w:r w:rsidRPr="001D6912">
        <w:t xml:space="preserve"> </w:t>
      </w:r>
      <w:r w:rsidR="008E356B" w:rsidRPr="001D6912">
        <w:t>льгот:</w:t>
      </w:r>
      <w:r w:rsidRPr="001D6912">
        <w:t xml:space="preserve"> </w:t>
      </w:r>
      <w:r w:rsidR="008E356B" w:rsidRPr="001D6912">
        <w:t>Изучите</w:t>
      </w:r>
      <w:r w:rsidRPr="001D6912">
        <w:t xml:space="preserve"> </w:t>
      </w:r>
      <w:r w:rsidR="008E356B" w:rsidRPr="001D6912">
        <w:t>возможности,</w:t>
      </w:r>
      <w:r w:rsidRPr="001D6912">
        <w:t xml:space="preserve"> </w:t>
      </w:r>
      <w:r w:rsidR="008E356B" w:rsidRPr="001D6912">
        <w:t>которые</w:t>
      </w:r>
      <w:r w:rsidRPr="001D6912">
        <w:t xml:space="preserve"> </w:t>
      </w:r>
      <w:r w:rsidR="008E356B" w:rsidRPr="001D6912">
        <w:t>предоставляются</w:t>
      </w:r>
      <w:r w:rsidRPr="001D6912">
        <w:t xml:space="preserve"> </w:t>
      </w:r>
      <w:r w:rsidR="008E356B" w:rsidRPr="001D6912">
        <w:t>государством</w:t>
      </w:r>
      <w:r w:rsidRPr="001D6912">
        <w:t xml:space="preserve"> </w:t>
      </w:r>
      <w:r w:rsidR="008E356B" w:rsidRPr="001D6912">
        <w:t>для</w:t>
      </w:r>
      <w:r w:rsidRPr="001D6912">
        <w:t xml:space="preserve"> </w:t>
      </w:r>
      <w:r w:rsidR="008E356B" w:rsidRPr="001D6912">
        <w:t>увеличения</w:t>
      </w:r>
      <w:r w:rsidRPr="001D6912">
        <w:t xml:space="preserve"> </w:t>
      </w:r>
      <w:r w:rsidR="008E356B" w:rsidRPr="001D6912">
        <w:t>пенсии,</w:t>
      </w:r>
      <w:r w:rsidRPr="001D6912">
        <w:t xml:space="preserve"> </w:t>
      </w:r>
      <w:r w:rsidR="008E356B" w:rsidRPr="001D6912">
        <w:t>включая</w:t>
      </w:r>
      <w:r w:rsidRPr="001D6912">
        <w:t xml:space="preserve"> </w:t>
      </w:r>
      <w:r w:rsidR="008E356B" w:rsidRPr="001D6912">
        <w:t>доплаты</w:t>
      </w:r>
      <w:r w:rsidRPr="001D6912">
        <w:t xml:space="preserve"> </w:t>
      </w:r>
      <w:r w:rsidR="008E356B" w:rsidRPr="001D6912">
        <w:t>и</w:t>
      </w:r>
      <w:r w:rsidRPr="001D6912">
        <w:t xml:space="preserve"> </w:t>
      </w:r>
      <w:r w:rsidR="008E356B" w:rsidRPr="001D6912">
        <w:t>программы</w:t>
      </w:r>
      <w:r w:rsidRPr="001D6912">
        <w:t xml:space="preserve"> </w:t>
      </w:r>
      <w:r w:rsidR="008E356B" w:rsidRPr="001D6912">
        <w:t>по</w:t>
      </w:r>
      <w:r w:rsidRPr="001D6912">
        <w:t xml:space="preserve"> </w:t>
      </w:r>
      <w:r w:rsidR="008E356B" w:rsidRPr="001D6912">
        <w:t>социальной</w:t>
      </w:r>
      <w:r w:rsidRPr="001D6912">
        <w:t xml:space="preserve"> </w:t>
      </w:r>
      <w:r w:rsidR="008E356B" w:rsidRPr="001D6912">
        <w:t>защите.</w:t>
      </w:r>
    </w:p>
    <w:p w14:paraId="4CF0A42D" w14:textId="77777777" w:rsidR="008E356B" w:rsidRPr="001D6912" w:rsidRDefault="007F577E" w:rsidP="008E356B">
      <w:r w:rsidRPr="001D6912">
        <w:t xml:space="preserve"> </w:t>
      </w:r>
      <w:r w:rsidR="008E356B" w:rsidRPr="001D6912">
        <w:t>Накопительные</w:t>
      </w:r>
      <w:r w:rsidRPr="001D6912">
        <w:t xml:space="preserve"> </w:t>
      </w:r>
      <w:r w:rsidR="008E356B" w:rsidRPr="001D6912">
        <w:t>счета:</w:t>
      </w:r>
      <w:r w:rsidRPr="001D6912">
        <w:t xml:space="preserve"> </w:t>
      </w:r>
      <w:r w:rsidR="008E356B" w:rsidRPr="001D6912">
        <w:t>Рассмотрите</w:t>
      </w:r>
      <w:r w:rsidRPr="001D6912">
        <w:t xml:space="preserve"> </w:t>
      </w:r>
      <w:r w:rsidR="008E356B" w:rsidRPr="001D6912">
        <w:t>варианты</w:t>
      </w:r>
      <w:r w:rsidRPr="001D6912">
        <w:t xml:space="preserve"> </w:t>
      </w:r>
      <w:r w:rsidR="008E356B" w:rsidRPr="001D6912">
        <w:t>работы</w:t>
      </w:r>
      <w:r w:rsidRPr="001D6912">
        <w:t xml:space="preserve"> </w:t>
      </w:r>
      <w:r w:rsidR="008E356B" w:rsidRPr="001D6912">
        <w:t>с</w:t>
      </w:r>
      <w:r w:rsidRPr="001D6912">
        <w:t xml:space="preserve"> </w:t>
      </w:r>
      <w:r w:rsidR="008E356B" w:rsidRPr="001D6912">
        <w:t>НПФ</w:t>
      </w:r>
      <w:r w:rsidRPr="001D6912">
        <w:t xml:space="preserve"> </w:t>
      </w:r>
      <w:r w:rsidR="008E356B" w:rsidRPr="001D6912">
        <w:t>или</w:t>
      </w:r>
      <w:r w:rsidRPr="001D6912">
        <w:t xml:space="preserve"> </w:t>
      </w:r>
      <w:r w:rsidR="008E356B" w:rsidRPr="001D6912">
        <w:t>открытия</w:t>
      </w:r>
      <w:r w:rsidRPr="001D6912">
        <w:t xml:space="preserve"> </w:t>
      </w:r>
      <w:r w:rsidR="008E356B" w:rsidRPr="001D6912">
        <w:t>личного</w:t>
      </w:r>
      <w:r w:rsidRPr="001D6912">
        <w:t xml:space="preserve"> </w:t>
      </w:r>
      <w:r w:rsidR="008E356B" w:rsidRPr="001D6912">
        <w:t>пенсионного</w:t>
      </w:r>
      <w:r w:rsidRPr="001D6912">
        <w:t xml:space="preserve"> </w:t>
      </w:r>
      <w:r w:rsidR="008E356B" w:rsidRPr="001D6912">
        <w:t>сч</w:t>
      </w:r>
      <w:r w:rsidRPr="001D6912">
        <w:t>е</w:t>
      </w:r>
      <w:r w:rsidR="008E356B" w:rsidRPr="001D6912">
        <w:t>та</w:t>
      </w:r>
      <w:r w:rsidRPr="001D6912">
        <w:t xml:space="preserve"> </w:t>
      </w:r>
      <w:r w:rsidR="008E356B" w:rsidRPr="001D6912">
        <w:t>в</w:t>
      </w:r>
      <w:r w:rsidRPr="001D6912">
        <w:t xml:space="preserve"> </w:t>
      </w:r>
      <w:r w:rsidR="008E356B" w:rsidRPr="001D6912">
        <w:t>банке</w:t>
      </w:r>
      <w:r w:rsidRPr="001D6912">
        <w:t xml:space="preserve"> </w:t>
      </w:r>
      <w:r w:rsidR="008E356B" w:rsidRPr="001D6912">
        <w:t>для</w:t>
      </w:r>
      <w:r w:rsidRPr="001D6912">
        <w:t xml:space="preserve"> </w:t>
      </w:r>
      <w:r w:rsidR="008E356B" w:rsidRPr="001D6912">
        <w:t>формирования</w:t>
      </w:r>
      <w:r w:rsidRPr="001D6912">
        <w:t xml:space="preserve"> </w:t>
      </w:r>
      <w:r w:rsidR="008E356B" w:rsidRPr="001D6912">
        <w:t>дополнительного</w:t>
      </w:r>
      <w:r w:rsidRPr="001D6912">
        <w:t xml:space="preserve"> </w:t>
      </w:r>
      <w:r w:rsidR="008E356B" w:rsidRPr="001D6912">
        <w:t>капитала.</w:t>
      </w:r>
    </w:p>
    <w:p w14:paraId="46D730AF" w14:textId="77777777" w:rsidR="008E356B" w:rsidRPr="001D6912" w:rsidRDefault="008E356B" w:rsidP="008E356B">
      <w:r w:rsidRPr="001D6912">
        <w:t>Достижение</w:t>
      </w:r>
      <w:r w:rsidR="007F577E" w:rsidRPr="001D6912">
        <w:t xml:space="preserve"> </w:t>
      </w:r>
      <w:r w:rsidRPr="001D6912">
        <w:t>пенсионных</w:t>
      </w:r>
      <w:r w:rsidR="007F577E" w:rsidRPr="001D6912">
        <w:t xml:space="preserve"> </w:t>
      </w:r>
      <w:r w:rsidRPr="001D6912">
        <w:t>выплат</w:t>
      </w:r>
      <w:r w:rsidR="007F577E" w:rsidRPr="001D6912">
        <w:t xml:space="preserve"> </w:t>
      </w:r>
      <w:r w:rsidRPr="001D6912">
        <w:t>в</w:t>
      </w:r>
      <w:r w:rsidR="007F577E" w:rsidRPr="001D6912">
        <w:t xml:space="preserve"> </w:t>
      </w:r>
      <w:r w:rsidRPr="001D6912">
        <w:t>50</w:t>
      </w:r>
      <w:r w:rsidR="007F577E" w:rsidRPr="001D6912">
        <w:t xml:space="preserve"> </w:t>
      </w:r>
      <w:r w:rsidRPr="001D6912">
        <w:t>тысяч</w:t>
      </w:r>
      <w:r w:rsidR="007F577E" w:rsidRPr="001D6912">
        <w:t xml:space="preserve"> </w:t>
      </w:r>
      <w:r w:rsidRPr="001D6912">
        <w:t>рублей</w:t>
      </w:r>
      <w:r w:rsidR="007F577E" w:rsidRPr="001D6912">
        <w:t xml:space="preserve"> - </w:t>
      </w:r>
      <w:r w:rsidRPr="001D6912">
        <w:t>реальная</w:t>
      </w:r>
      <w:r w:rsidR="007F577E" w:rsidRPr="001D6912">
        <w:t xml:space="preserve"> </w:t>
      </w:r>
      <w:r w:rsidRPr="001D6912">
        <w:t>задача,</w:t>
      </w:r>
      <w:r w:rsidR="007F577E" w:rsidRPr="001D6912">
        <w:t xml:space="preserve"> </w:t>
      </w:r>
      <w:r w:rsidRPr="001D6912">
        <w:t>если</w:t>
      </w:r>
      <w:r w:rsidR="007F577E" w:rsidRPr="001D6912">
        <w:t xml:space="preserve"> </w:t>
      </w:r>
      <w:r w:rsidRPr="001D6912">
        <w:t>подходить</w:t>
      </w:r>
      <w:r w:rsidR="007F577E" w:rsidRPr="001D6912">
        <w:t xml:space="preserve"> </w:t>
      </w:r>
      <w:r w:rsidRPr="001D6912">
        <w:t>к</w:t>
      </w:r>
      <w:r w:rsidR="007F577E" w:rsidRPr="001D6912">
        <w:t xml:space="preserve"> </w:t>
      </w:r>
      <w:r w:rsidRPr="001D6912">
        <w:t>е</w:t>
      </w:r>
      <w:r w:rsidR="007F577E" w:rsidRPr="001D6912">
        <w:t xml:space="preserve">е </w:t>
      </w:r>
      <w:r w:rsidRPr="001D6912">
        <w:t>решению</w:t>
      </w:r>
      <w:r w:rsidR="007F577E" w:rsidRPr="001D6912">
        <w:t xml:space="preserve"> </w:t>
      </w:r>
      <w:r w:rsidRPr="001D6912">
        <w:t>ответственно</w:t>
      </w:r>
      <w:r w:rsidR="007F577E" w:rsidRPr="001D6912">
        <w:t xml:space="preserve"> </w:t>
      </w:r>
      <w:r w:rsidRPr="001D6912">
        <w:t>и</w:t>
      </w:r>
      <w:r w:rsidR="007F577E" w:rsidRPr="001D6912">
        <w:t xml:space="preserve"> </w:t>
      </w:r>
      <w:r w:rsidRPr="001D6912">
        <w:t>стратегически.</w:t>
      </w:r>
      <w:r w:rsidR="007F577E" w:rsidRPr="001D6912">
        <w:t xml:space="preserve"> </w:t>
      </w:r>
      <w:r w:rsidRPr="001D6912">
        <w:t>Официальное</w:t>
      </w:r>
      <w:r w:rsidR="007F577E" w:rsidRPr="001D6912">
        <w:t xml:space="preserve"> </w:t>
      </w:r>
      <w:r w:rsidRPr="001D6912">
        <w:t>трудоустройство,</w:t>
      </w:r>
      <w:r w:rsidR="007F577E" w:rsidRPr="001D6912">
        <w:t xml:space="preserve"> </w:t>
      </w:r>
      <w:r w:rsidRPr="001D6912">
        <w:t>использование</w:t>
      </w:r>
      <w:r w:rsidR="007F577E" w:rsidRPr="001D6912">
        <w:t xml:space="preserve"> </w:t>
      </w:r>
      <w:r w:rsidRPr="001D6912">
        <w:t>накопительных</w:t>
      </w:r>
      <w:r w:rsidR="007F577E" w:rsidRPr="001D6912">
        <w:t xml:space="preserve"> </w:t>
      </w:r>
      <w:r w:rsidRPr="001D6912">
        <w:t>инструментов</w:t>
      </w:r>
      <w:r w:rsidR="007F577E" w:rsidRPr="001D6912">
        <w:t xml:space="preserve"> </w:t>
      </w:r>
      <w:r w:rsidRPr="001D6912">
        <w:t>и</w:t>
      </w:r>
      <w:r w:rsidR="007F577E" w:rsidRPr="001D6912">
        <w:t xml:space="preserve"> </w:t>
      </w:r>
      <w:r w:rsidRPr="001D6912">
        <w:t>знание</w:t>
      </w:r>
      <w:r w:rsidR="007F577E" w:rsidRPr="001D6912">
        <w:t xml:space="preserve"> </w:t>
      </w:r>
      <w:r w:rsidRPr="001D6912">
        <w:t>своих</w:t>
      </w:r>
      <w:r w:rsidR="007F577E" w:rsidRPr="001D6912">
        <w:t xml:space="preserve"> </w:t>
      </w:r>
      <w:r w:rsidRPr="001D6912">
        <w:t>прав</w:t>
      </w:r>
      <w:r w:rsidR="007F577E" w:rsidRPr="001D6912">
        <w:t xml:space="preserve"> - </w:t>
      </w:r>
      <w:r w:rsidRPr="001D6912">
        <w:t>это</w:t>
      </w:r>
      <w:r w:rsidR="007F577E" w:rsidRPr="001D6912">
        <w:t xml:space="preserve"> </w:t>
      </w:r>
      <w:r w:rsidRPr="001D6912">
        <w:t>базовые</w:t>
      </w:r>
      <w:r w:rsidR="007F577E" w:rsidRPr="001D6912">
        <w:t xml:space="preserve"> </w:t>
      </w:r>
      <w:r w:rsidRPr="001D6912">
        <w:t>шаги</w:t>
      </w:r>
      <w:r w:rsidR="007F577E" w:rsidRPr="001D6912">
        <w:t xml:space="preserve"> </w:t>
      </w:r>
      <w:r w:rsidRPr="001D6912">
        <w:t>на</w:t>
      </w:r>
      <w:r w:rsidR="007F577E" w:rsidRPr="001D6912">
        <w:t xml:space="preserve"> </w:t>
      </w:r>
      <w:r w:rsidRPr="001D6912">
        <w:t>пути</w:t>
      </w:r>
      <w:r w:rsidR="007F577E" w:rsidRPr="001D6912">
        <w:t xml:space="preserve"> </w:t>
      </w:r>
      <w:r w:rsidRPr="001D6912">
        <w:t>к</w:t>
      </w:r>
      <w:r w:rsidR="007F577E" w:rsidRPr="001D6912">
        <w:t xml:space="preserve"> </w:t>
      </w:r>
      <w:r w:rsidRPr="001D6912">
        <w:t>финансовой</w:t>
      </w:r>
      <w:r w:rsidR="007F577E" w:rsidRPr="001D6912">
        <w:t xml:space="preserve"> </w:t>
      </w:r>
      <w:r w:rsidRPr="001D6912">
        <w:t>стабильности</w:t>
      </w:r>
      <w:r w:rsidR="007F577E" w:rsidRPr="001D6912">
        <w:t xml:space="preserve"> </w:t>
      </w:r>
      <w:r w:rsidRPr="001D6912">
        <w:t>в</w:t>
      </w:r>
      <w:r w:rsidR="007F577E" w:rsidRPr="001D6912">
        <w:t xml:space="preserve"> </w:t>
      </w:r>
      <w:r w:rsidRPr="001D6912">
        <w:t>старости.</w:t>
      </w:r>
      <w:r w:rsidR="007F577E" w:rsidRPr="001D6912">
        <w:t xml:space="preserve"> </w:t>
      </w:r>
      <w:r w:rsidRPr="001D6912">
        <w:t>Государственная</w:t>
      </w:r>
      <w:r w:rsidR="007F577E" w:rsidRPr="001D6912">
        <w:t xml:space="preserve"> </w:t>
      </w:r>
      <w:r w:rsidRPr="001D6912">
        <w:t>Дума</w:t>
      </w:r>
      <w:r w:rsidR="007F577E" w:rsidRPr="001D6912">
        <w:t xml:space="preserve"> </w:t>
      </w:r>
      <w:r w:rsidRPr="001D6912">
        <w:t>и</w:t>
      </w:r>
      <w:r w:rsidR="007F577E" w:rsidRPr="001D6912">
        <w:t xml:space="preserve"> </w:t>
      </w:r>
      <w:r w:rsidRPr="001D6912">
        <w:t>эксперты</w:t>
      </w:r>
      <w:r w:rsidR="007F577E" w:rsidRPr="001D6912">
        <w:t xml:space="preserve"> </w:t>
      </w:r>
      <w:r w:rsidRPr="001D6912">
        <w:t>продолжают</w:t>
      </w:r>
      <w:r w:rsidR="007F577E" w:rsidRPr="001D6912">
        <w:t xml:space="preserve"> </w:t>
      </w:r>
      <w:r w:rsidRPr="001D6912">
        <w:t>работать</w:t>
      </w:r>
      <w:r w:rsidR="007F577E" w:rsidRPr="001D6912">
        <w:t xml:space="preserve"> </w:t>
      </w:r>
      <w:r w:rsidRPr="001D6912">
        <w:t>над</w:t>
      </w:r>
      <w:r w:rsidR="007F577E" w:rsidRPr="001D6912">
        <w:t xml:space="preserve"> </w:t>
      </w:r>
      <w:r w:rsidRPr="001D6912">
        <w:t>совершенствованием</w:t>
      </w:r>
      <w:r w:rsidR="007F577E" w:rsidRPr="001D6912">
        <w:t xml:space="preserve"> </w:t>
      </w:r>
      <w:r w:rsidRPr="001D6912">
        <w:t>пенсионной</w:t>
      </w:r>
      <w:r w:rsidR="007F577E" w:rsidRPr="001D6912">
        <w:t xml:space="preserve"> </w:t>
      </w:r>
      <w:r w:rsidRPr="001D6912">
        <w:t>системы,</w:t>
      </w:r>
      <w:r w:rsidR="007F577E" w:rsidRPr="001D6912">
        <w:t xml:space="preserve"> </w:t>
      </w:r>
      <w:r w:rsidRPr="001D6912">
        <w:t>чтобы</w:t>
      </w:r>
      <w:r w:rsidR="007F577E" w:rsidRPr="001D6912">
        <w:t xml:space="preserve"> </w:t>
      </w:r>
      <w:r w:rsidRPr="001D6912">
        <w:t>сделать</w:t>
      </w:r>
      <w:r w:rsidR="007F577E" w:rsidRPr="001D6912">
        <w:t xml:space="preserve"> </w:t>
      </w:r>
      <w:r w:rsidRPr="001D6912">
        <w:t>е</w:t>
      </w:r>
      <w:r w:rsidR="007F577E" w:rsidRPr="001D6912">
        <w:t xml:space="preserve">е </w:t>
      </w:r>
      <w:r w:rsidRPr="001D6912">
        <w:t>более</w:t>
      </w:r>
      <w:r w:rsidR="007F577E" w:rsidRPr="001D6912">
        <w:t xml:space="preserve"> </w:t>
      </w:r>
      <w:r w:rsidRPr="001D6912">
        <w:t>гибкой</w:t>
      </w:r>
      <w:r w:rsidR="007F577E" w:rsidRPr="001D6912">
        <w:t xml:space="preserve"> </w:t>
      </w:r>
      <w:r w:rsidRPr="001D6912">
        <w:t>и</w:t>
      </w:r>
      <w:r w:rsidR="007F577E" w:rsidRPr="001D6912">
        <w:t xml:space="preserve"> </w:t>
      </w:r>
      <w:r w:rsidRPr="001D6912">
        <w:t>адаптированной</w:t>
      </w:r>
      <w:r w:rsidR="007F577E" w:rsidRPr="001D6912">
        <w:t xml:space="preserve"> </w:t>
      </w:r>
      <w:r w:rsidRPr="001D6912">
        <w:t>к</w:t>
      </w:r>
      <w:r w:rsidR="007F577E" w:rsidRPr="001D6912">
        <w:t xml:space="preserve"> </w:t>
      </w:r>
      <w:r w:rsidRPr="001D6912">
        <w:t>нуждам</w:t>
      </w:r>
      <w:r w:rsidR="007F577E" w:rsidRPr="001D6912">
        <w:t xml:space="preserve"> </w:t>
      </w:r>
      <w:r w:rsidRPr="001D6912">
        <w:t>граждан.</w:t>
      </w:r>
    </w:p>
    <w:p w14:paraId="48737759" w14:textId="77777777" w:rsidR="008E356B" w:rsidRPr="001D6912" w:rsidRDefault="008E356B" w:rsidP="008E356B">
      <w:hyperlink r:id="rId38" w:history="1">
        <w:r w:rsidRPr="001D6912">
          <w:rPr>
            <w:rStyle w:val="a3"/>
          </w:rPr>
          <w:t>https://www.ptoday.ru/5011-kak-poluchat-pensiju-v-razmere-50-tysjach-rublej-rekomendacii-jekspertov.html</w:t>
        </w:r>
      </w:hyperlink>
    </w:p>
    <w:p w14:paraId="10B68001" w14:textId="77777777" w:rsidR="00DE7242" w:rsidRPr="001D6912" w:rsidRDefault="00DE7242" w:rsidP="00DE7242">
      <w:pPr>
        <w:pStyle w:val="2"/>
      </w:pPr>
      <w:bookmarkStart w:id="113" w:name="_Toc185225664"/>
      <w:r w:rsidRPr="001D6912">
        <w:t>Ваш</w:t>
      </w:r>
      <w:r w:rsidR="007F577E" w:rsidRPr="001D6912">
        <w:t xml:space="preserve"> </w:t>
      </w:r>
      <w:r w:rsidRPr="001D6912">
        <w:t>пенсионный</w:t>
      </w:r>
      <w:r w:rsidR="007F577E" w:rsidRPr="001D6912">
        <w:t xml:space="preserve"> </w:t>
      </w:r>
      <w:r w:rsidRPr="001D6912">
        <w:t>брокер,</w:t>
      </w:r>
      <w:r w:rsidR="007F577E" w:rsidRPr="001D6912">
        <w:t xml:space="preserve"> </w:t>
      </w:r>
      <w:r w:rsidRPr="001D6912">
        <w:t>13.12.2024,</w:t>
      </w:r>
      <w:r w:rsidR="007F577E" w:rsidRPr="001D6912">
        <w:t xml:space="preserve"> </w:t>
      </w:r>
      <w:r w:rsidRPr="001D6912">
        <w:t>Как</w:t>
      </w:r>
      <w:r w:rsidR="007F577E" w:rsidRPr="001D6912">
        <w:t xml:space="preserve"> </w:t>
      </w:r>
      <w:r w:rsidRPr="001D6912">
        <w:t>вырастет</w:t>
      </w:r>
      <w:r w:rsidR="007F577E" w:rsidRPr="001D6912">
        <w:t xml:space="preserve"> </w:t>
      </w:r>
      <w:r w:rsidRPr="001D6912">
        <w:t>размер</w:t>
      </w:r>
      <w:r w:rsidR="007F577E" w:rsidRPr="001D6912">
        <w:t xml:space="preserve"> </w:t>
      </w:r>
      <w:r w:rsidRPr="001D6912">
        <w:t>пенсии</w:t>
      </w:r>
      <w:r w:rsidR="007F577E" w:rsidRPr="001D6912">
        <w:t xml:space="preserve"> </w:t>
      </w:r>
      <w:r w:rsidRPr="001D6912">
        <w:t>работающих</w:t>
      </w:r>
      <w:r w:rsidR="007F577E" w:rsidRPr="001D6912">
        <w:t xml:space="preserve"> </w:t>
      </w:r>
      <w:r w:rsidRPr="001D6912">
        <w:t>пенсионеров</w:t>
      </w:r>
      <w:r w:rsidR="007F577E" w:rsidRPr="001D6912">
        <w:t xml:space="preserve"> </w:t>
      </w:r>
      <w:r w:rsidRPr="001D6912">
        <w:t>в</w:t>
      </w:r>
      <w:r w:rsidR="007F577E" w:rsidRPr="001D6912">
        <w:t xml:space="preserve"> </w:t>
      </w:r>
      <w:r w:rsidRPr="001D6912">
        <w:t>январе</w:t>
      </w:r>
      <w:r w:rsidR="007F577E" w:rsidRPr="001D6912">
        <w:t xml:space="preserve"> </w:t>
      </w:r>
      <w:r w:rsidRPr="001D6912">
        <w:t>2025</w:t>
      </w:r>
      <w:r w:rsidR="007F577E" w:rsidRPr="001D6912">
        <w:t xml:space="preserve"> </w:t>
      </w:r>
      <w:r w:rsidRPr="001D6912">
        <w:t>года</w:t>
      </w:r>
      <w:bookmarkEnd w:id="113"/>
    </w:p>
    <w:p w14:paraId="445964B4" w14:textId="77777777" w:rsidR="00DE7242" w:rsidRPr="001D6912" w:rsidRDefault="00DE7242" w:rsidP="00474FCF">
      <w:pPr>
        <w:pStyle w:val="3"/>
      </w:pPr>
      <w:bookmarkStart w:id="114" w:name="_Toc185225665"/>
      <w:r w:rsidRPr="001D6912">
        <w:t>Начиная</w:t>
      </w:r>
      <w:r w:rsidR="007F577E" w:rsidRPr="001D6912">
        <w:t xml:space="preserve"> </w:t>
      </w:r>
      <w:r w:rsidRPr="001D6912">
        <w:t>со</w:t>
      </w:r>
      <w:r w:rsidR="007F577E" w:rsidRPr="001D6912">
        <w:t xml:space="preserve"> </w:t>
      </w:r>
      <w:r w:rsidRPr="001D6912">
        <w:t>следующего</w:t>
      </w:r>
      <w:r w:rsidR="007F577E" w:rsidRPr="001D6912">
        <w:t xml:space="preserve"> </w:t>
      </w:r>
      <w:r w:rsidRPr="001D6912">
        <w:t>года</w:t>
      </w:r>
      <w:r w:rsidR="007F577E" w:rsidRPr="001D6912">
        <w:t xml:space="preserve"> </w:t>
      </w:r>
      <w:r w:rsidRPr="001D6912">
        <w:t>Социальный</w:t>
      </w:r>
      <w:r w:rsidR="007F577E" w:rsidRPr="001D6912">
        <w:t xml:space="preserve"> </w:t>
      </w:r>
      <w:r w:rsidRPr="001D6912">
        <w:t>фонд</w:t>
      </w:r>
      <w:r w:rsidR="007F577E" w:rsidRPr="001D6912">
        <w:t xml:space="preserve"> </w:t>
      </w:r>
      <w:r w:rsidRPr="001D6912">
        <w:t>России</w:t>
      </w:r>
      <w:r w:rsidR="007F577E" w:rsidRPr="001D6912">
        <w:t xml:space="preserve"> </w:t>
      </w:r>
      <w:r w:rsidRPr="001D6912">
        <w:t>начнет</w:t>
      </w:r>
      <w:r w:rsidR="007F577E" w:rsidRPr="001D6912">
        <w:t xml:space="preserve"> </w:t>
      </w:r>
      <w:r w:rsidRPr="001D6912">
        <w:t>индексировать</w:t>
      </w:r>
      <w:r w:rsidR="007F577E" w:rsidRPr="001D6912">
        <w:t xml:space="preserve"> </w:t>
      </w:r>
      <w:r w:rsidRPr="001D6912">
        <w:t>размер</w:t>
      </w:r>
      <w:r w:rsidR="007F577E" w:rsidRPr="001D6912">
        <w:t xml:space="preserve"> </w:t>
      </w:r>
      <w:r w:rsidRPr="001D6912">
        <w:t>пенсий</w:t>
      </w:r>
      <w:r w:rsidR="007F577E" w:rsidRPr="001D6912">
        <w:t xml:space="preserve"> </w:t>
      </w:r>
      <w:r w:rsidRPr="001D6912">
        <w:t>работающим</w:t>
      </w:r>
      <w:r w:rsidR="007F577E" w:rsidRPr="001D6912">
        <w:t xml:space="preserve"> </w:t>
      </w:r>
      <w:r w:rsidRPr="001D6912">
        <w:t>пенсионерам.</w:t>
      </w:r>
      <w:r w:rsidR="007F577E" w:rsidRPr="001D6912">
        <w:t xml:space="preserve"> </w:t>
      </w:r>
      <w:r w:rsidRPr="001D6912">
        <w:t>Это</w:t>
      </w:r>
      <w:r w:rsidR="007F577E" w:rsidRPr="001D6912">
        <w:t xml:space="preserve"> </w:t>
      </w:r>
      <w:r w:rsidRPr="001D6912">
        <w:t>значит,</w:t>
      </w:r>
      <w:r w:rsidR="007F577E" w:rsidRPr="001D6912">
        <w:t xml:space="preserve"> </w:t>
      </w:r>
      <w:r w:rsidRPr="001D6912">
        <w:t>что</w:t>
      </w:r>
      <w:r w:rsidR="007F577E" w:rsidRPr="001D6912">
        <w:t xml:space="preserve"> </w:t>
      </w:r>
      <w:r w:rsidRPr="001D6912">
        <w:t>повышение</w:t>
      </w:r>
      <w:r w:rsidR="007F577E" w:rsidRPr="001D6912">
        <w:t xml:space="preserve"> </w:t>
      </w:r>
      <w:r w:rsidRPr="001D6912">
        <w:t>будет</w:t>
      </w:r>
      <w:r w:rsidR="007F577E" w:rsidRPr="001D6912">
        <w:t xml:space="preserve"> </w:t>
      </w:r>
      <w:r w:rsidRPr="001D6912">
        <w:t>обеспечено</w:t>
      </w:r>
      <w:r w:rsidR="007F577E" w:rsidRPr="001D6912">
        <w:t xml:space="preserve"> </w:t>
      </w:r>
      <w:r w:rsidRPr="001D6912">
        <w:t>всем</w:t>
      </w:r>
      <w:r w:rsidR="007F577E" w:rsidRPr="001D6912">
        <w:t xml:space="preserve"> </w:t>
      </w:r>
      <w:r w:rsidRPr="001D6912">
        <w:t>получателям</w:t>
      </w:r>
      <w:r w:rsidR="007F577E" w:rsidRPr="001D6912">
        <w:t xml:space="preserve"> </w:t>
      </w:r>
      <w:r w:rsidRPr="001D6912">
        <w:t>пенсий</w:t>
      </w:r>
      <w:r w:rsidR="007F577E" w:rsidRPr="001D6912">
        <w:t xml:space="preserve"> </w:t>
      </w:r>
      <w:r w:rsidRPr="001D6912">
        <w:t>независимо</w:t>
      </w:r>
      <w:r w:rsidR="007F577E" w:rsidRPr="001D6912">
        <w:t xml:space="preserve"> </w:t>
      </w:r>
      <w:r w:rsidRPr="001D6912">
        <w:t>от</w:t>
      </w:r>
      <w:r w:rsidR="007F577E" w:rsidRPr="001D6912">
        <w:t xml:space="preserve"> </w:t>
      </w:r>
      <w:r w:rsidRPr="001D6912">
        <w:t>наличия</w:t>
      </w:r>
      <w:r w:rsidR="007F577E" w:rsidRPr="001D6912">
        <w:t xml:space="preserve"> </w:t>
      </w:r>
      <w:r w:rsidRPr="001D6912">
        <w:t>у</w:t>
      </w:r>
      <w:r w:rsidR="007F577E" w:rsidRPr="001D6912">
        <w:t xml:space="preserve"> </w:t>
      </w:r>
      <w:r w:rsidRPr="001D6912">
        <w:t>них</w:t>
      </w:r>
      <w:r w:rsidR="007F577E" w:rsidRPr="001D6912">
        <w:t xml:space="preserve"> </w:t>
      </w:r>
      <w:r w:rsidRPr="001D6912">
        <w:t>оплачиваемой</w:t>
      </w:r>
      <w:r w:rsidR="007F577E" w:rsidRPr="001D6912">
        <w:t xml:space="preserve"> </w:t>
      </w:r>
      <w:r w:rsidRPr="001D6912">
        <w:t>работы.</w:t>
      </w:r>
      <w:r w:rsidR="007F577E" w:rsidRPr="001D6912">
        <w:t xml:space="preserve"> </w:t>
      </w:r>
      <w:r w:rsidRPr="001D6912">
        <w:t>Однако</w:t>
      </w:r>
      <w:r w:rsidR="007F577E" w:rsidRPr="001D6912">
        <w:t xml:space="preserve"> </w:t>
      </w:r>
      <w:r w:rsidRPr="001D6912">
        <w:t>рост</w:t>
      </w:r>
      <w:r w:rsidR="007F577E" w:rsidRPr="001D6912">
        <w:t xml:space="preserve"> </w:t>
      </w:r>
      <w:r w:rsidRPr="001D6912">
        <w:t>выплат</w:t>
      </w:r>
      <w:r w:rsidR="007F577E" w:rsidRPr="001D6912">
        <w:t xml:space="preserve"> </w:t>
      </w:r>
      <w:r w:rsidRPr="001D6912">
        <w:t>будет</w:t>
      </w:r>
      <w:r w:rsidR="007F577E" w:rsidRPr="001D6912">
        <w:t xml:space="preserve"> </w:t>
      </w:r>
      <w:r w:rsidRPr="001D6912">
        <w:t>разным</w:t>
      </w:r>
      <w:r w:rsidR="007F577E" w:rsidRPr="001D6912">
        <w:t xml:space="preserve"> </w:t>
      </w:r>
      <w:r w:rsidRPr="001D6912">
        <w:t>у</w:t>
      </w:r>
      <w:r w:rsidR="007F577E" w:rsidRPr="001D6912">
        <w:t xml:space="preserve"> </w:t>
      </w:r>
      <w:r w:rsidRPr="001D6912">
        <w:t>тех,</w:t>
      </w:r>
      <w:r w:rsidR="007F577E" w:rsidRPr="001D6912">
        <w:t xml:space="preserve"> </w:t>
      </w:r>
      <w:r w:rsidRPr="001D6912">
        <w:t>кто</w:t>
      </w:r>
      <w:r w:rsidR="007F577E" w:rsidRPr="001D6912">
        <w:t xml:space="preserve"> </w:t>
      </w:r>
      <w:r w:rsidRPr="001D6912">
        <w:t>продолжает</w:t>
      </w:r>
      <w:r w:rsidR="007F577E" w:rsidRPr="001D6912">
        <w:t xml:space="preserve"> </w:t>
      </w:r>
      <w:r w:rsidRPr="001D6912">
        <w:t>трудиться,</w:t>
      </w:r>
      <w:r w:rsidR="007F577E" w:rsidRPr="001D6912">
        <w:t xml:space="preserve"> </w:t>
      </w:r>
      <w:r w:rsidRPr="001D6912">
        <w:t>и</w:t>
      </w:r>
      <w:r w:rsidR="007F577E" w:rsidRPr="001D6912">
        <w:t xml:space="preserve"> </w:t>
      </w:r>
      <w:r w:rsidRPr="001D6912">
        <w:t>у</w:t>
      </w:r>
      <w:r w:rsidR="007F577E" w:rsidRPr="001D6912">
        <w:t xml:space="preserve"> </w:t>
      </w:r>
      <w:r w:rsidRPr="001D6912">
        <w:t>тех,</w:t>
      </w:r>
      <w:r w:rsidR="007F577E" w:rsidRPr="001D6912">
        <w:t xml:space="preserve"> </w:t>
      </w:r>
      <w:r w:rsidRPr="001D6912">
        <w:t>кто</w:t>
      </w:r>
      <w:r w:rsidR="007F577E" w:rsidRPr="001D6912">
        <w:t xml:space="preserve"> </w:t>
      </w:r>
      <w:r w:rsidRPr="001D6912">
        <w:t>уже</w:t>
      </w:r>
      <w:r w:rsidR="007F577E" w:rsidRPr="001D6912">
        <w:t xml:space="preserve"> </w:t>
      </w:r>
      <w:r w:rsidRPr="001D6912">
        <w:t>уволился.</w:t>
      </w:r>
      <w:bookmarkEnd w:id="114"/>
    </w:p>
    <w:p w14:paraId="34792C07" w14:textId="77777777" w:rsidR="00DE7242" w:rsidRPr="001D6912" w:rsidRDefault="00DE7242" w:rsidP="00DE7242">
      <w:r w:rsidRPr="001D6912">
        <w:t>Согласно</w:t>
      </w:r>
      <w:r w:rsidR="007F577E" w:rsidRPr="001D6912">
        <w:t xml:space="preserve"> </w:t>
      </w:r>
      <w:r w:rsidRPr="001D6912">
        <w:t>изменениям,</w:t>
      </w:r>
      <w:r w:rsidR="007F577E" w:rsidRPr="001D6912">
        <w:t xml:space="preserve"> </w:t>
      </w:r>
      <w:r w:rsidRPr="001D6912">
        <w:t>подписанным</w:t>
      </w:r>
      <w:r w:rsidR="007F577E" w:rsidRPr="001D6912">
        <w:t xml:space="preserve"> </w:t>
      </w:r>
      <w:r w:rsidRPr="001D6912">
        <w:t>президентом</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пенсии</w:t>
      </w:r>
      <w:r w:rsidR="007F577E" w:rsidRPr="001D6912">
        <w:t xml:space="preserve"> </w:t>
      </w:r>
      <w:r w:rsidRPr="001D6912">
        <w:t>работающих</w:t>
      </w:r>
      <w:r w:rsidR="007F577E" w:rsidRPr="001D6912">
        <w:t xml:space="preserve"> </w:t>
      </w:r>
      <w:r w:rsidRPr="001D6912">
        <w:t>пенсионеров</w:t>
      </w:r>
      <w:r w:rsidR="007F577E" w:rsidRPr="001D6912">
        <w:t xml:space="preserve"> </w:t>
      </w:r>
      <w:r w:rsidRPr="001D6912">
        <w:t>теперь</w:t>
      </w:r>
      <w:r w:rsidR="007F577E" w:rsidRPr="001D6912">
        <w:t xml:space="preserve"> </w:t>
      </w:r>
      <w:r w:rsidRPr="001D6912">
        <w:t>подлежат</w:t>
      </w:r>
      <w:r w:rsidR="007F577E" w:rsidRPr="001D6912">
        <w:t xml:space="preserve"> </w:t>
      </w:r>
      <w:r w:rsidRPr="001D6912">
        <w:t>индексации</w:t>
      </w:r>
      <w:r w:rsidR="007F577E" w:rsidRPr="001D6912">
        <w:t xml:space="preserve"> </w:t>
      </w:r>
      <w:r w:rsidRPr="001D6912">
        <w:t>наравне</w:t>
      </w:r>
      <w:r w:rsidR="007F577E" w:rsidRPr="001D6912">
        <w:t xml:space="preserve"> </w:t>
      </w:r>
      <w:r w:rsidRPr="001D6912">
        <w:t>с</w:t>
      </w:r>
      <w:r w:rsidR="007F577E" w:rsidRPr="001D6912">
        <w:t xml:space="preserve"> </w:t>
      </w:r>
      <w:r w:rsidRPr="001D6912">
        <w:t>выплатами</w:t>
      </w:r>
      <w:r w:rsidR="007F577E" w:rsidRPr="001D6912">
        <w:t xml:space="preserve"> </w:t>
      </w:r>
      <w:r w:rsidRPr="001D6912">
        <w:t>неработающих.</w:t>
      </w:r>
      <w:r w:rsidR="007F577E" w:rsidRPr="001D6912">
        <w:t xml:space="preserve"> </w:t>
      </w:r>
      <w:r w:rsidRPr="001D6912">
        <w:t>До</w:t>
      </w:r>
      <w:r w:rsidR="007F577E" w:rsidRPr="001D6912">
        <w:t xml:space="preserve"> </w:t>
      </w:r>
      <w:r w:rsidRPr="001D6912">
        <w:t>настоящего</w:t>
      </w:r>
      <w:r w:rsidR="007F577E" w:rsidRPr="001D6912">
        <w:t xml:space="preserve"> </w:t>
      </w:r>
      <w:r w:rsidRPr="001D6912">
        <w:t>времени</w:t>
      </w:r>
      <w:r w:rsidR="007F577E" w:rsidRPr="001D6912">
        <w:t xml:space="preserve"> </w:t>
      </w:r>
      <w:r w:rsidRPr="001D6912">
        <w:t>получить</w:t>
      </w:r>
      <w:r w:rsidR="007F577E" w:rsidRPr="001D6912">
        <w:t xml:space="preserve"> </w:t>
      </w:r>
      <w:r w:rsidRPr="001D6912">
        <w:t>индексацию</w:t>
      </w:r>
      <w:r w:rsidR="007F577E" w:rsidRPr="001D6912">
        <w:t xml:space="preserve"> </w:t>
      </w:r>
      <w:r w:rsidRPr="001D6912">
        <w:t>пенсионер</w:t>
      </w:r>
      <w:r w:rsidR="007F577E" w:rsidRPr="001D6912">
        <w:t xml:space="preserve"> </w:t>
      </w:r>
      <w:r w:rsidRPr="001D6912">
        <w:t>мог</w:t>
      </w:r>
      <w:r w:rsidR="007F577E" w:rsidRPr="001D6912">
        <w:t xml:space="preserve"> </w:t>
      </w:r>
      <w:r w:rsidRPr="001D6912">
        <w:t>только</w:t>
      </w:r>
      <w:r w:rsidR="007F577E" w:rsidRPr="001D6912">
        <w:t xml:space="preserve"> </w:t>
      </w:r>
      <w:r w:rsidRPr="001D6912">
        <w:t>после</w:t>
      </w:r>
      <w:r w:rsidR="007F577E" w:rsidRPr="001D6912">
        <w:t xml:space="preserve"> </w:t>
      </w:r>
      <w:r w:rsidRPr="001D6912">
        <w:t>увольнения.</w:t>
      </w:r>
      <w:r w:rsidR="007F577E" w:rsidRPr="001D6912">
        <w:t xml:space="preserve"> </w:t>
      </w:r>
      <w:r w:rsidRPr="001D6912">
        <w:t>Теперь</w:t>
      </w:r>
      <w:r w:rsidR="007F577E" w:rsidRPr="001D6912">
        <w:t xml:space="preserve"> </w:t>
      </w:r>
      <w:r w:rsidRPr="001D6912">
        <w:t>все</w:t>
      </w:r>
      <w:r w:rsidR="007F577E" w:rsidRPr="001D6912">
        <w:t xml:space="preserve"> </w:t>
      </w:r>
      <w:r w:rsidRPr="001D6912">
        <w:t>пенсии</w:t>
      </w:r>
      <w:r w:rsidR="007F577E" w:rsidRPr="001D6912">
        <w:t xml:space="preserve"> </w:t>
      </w:r>
      <w:r w:rsidRPr="001D6912">
        <w:t>Соцфонд</w:t>
      </w:r>
      <w:r w:rsidR="007F577E" w:rsidRPr="001D6912">
        <w:t xml:space="preserve"> </w:t>
      </w:r>
      <w:r w:rsidRPr="001D6912">
        <w:t>будет</w:t>
      </w:r>
      <w:r w:rsidR="007F577E" w:rsidRPr="001D6912">
        <w:t xml:space="preserve"> </w:t>
      </w:r>
      <w:r w:rsidRPr="001D6912">
        <w:t>индексировать</w:t>
      </w:r>
      <w:r w:rsidR="007F577E" w:rsidRPr="001D6912">
        <w:t xml:space="preserve"> </w:t>
      </w:r>
      <w:r w:rsidRPr="001D6912">
        <w:t>независимо</w:t>
      </w:r>
      <w:r w:rsidR="007F577E" w:rsidRPr="001D6912">
        <w:t xml:space="preserve"> </w:t>
      </w:r>
      <w:r w:rsidRPr="001D6912">
        <w:t>от</w:t>
      </w:r>
      <w:r w:rsidR="007F577E" w:rsidRPr="001D6912">
        <w:t xml:space="preserve"> </w:t>
      </w:r>
      <w:r w:rsidRPr="001D6912">
        <w:t>выполнения</w:t>
      </w:r>
      <w:r w:rsidR="007F577E" w:rsidRPr="001D6912">
        <w:t xml:space="preserve"> </w:t>
      </w:r>
      <w:r w:rsidRPr="001D6912">
        <w:t>трудовой</w:t>
      </w:r>
      <w:r w:rsidR="007F577E" w:rsidRPr="001D6912">
        <w:t xml:space="preserve"> </w:t>
      </w:r>
      <w:r w:rsidRPr="001D6912">
        <w:t>деятельности.</w:t>
      </w:r>
    </w:p>
    <w:p w14:paraId="279ACBD5" w14:textId="77777777" w:rsidR="00DE7242" w:rsidRPr="001D6912" w:rsidRDefault="00DE7242" w:rsidP="00DE7242">
      <w:r w:rsidRPr="001D6912">
        <w:t>Особенность</w:t>
      </w:r>
      <w:r w:rsidR="007F577E" w:rsidRPr="001D6912">
        <w:t xml:space="preserve"> </w:t>
      </w:r>
      <w:r w:rsidRPr="001D6912">
        <w:t>механизма</w:t>
      </w:r>
      <w:r w:rsidR="007F577E" w:rsidRPr="001D6912">
        <w:t xml:space="preserve"> </w:t>
      </w:r>
      <w:r w:rsidRPr="001D6912">
        <w:t>повышения</w:t>
      </w:r>
      <w:r w:rsidR="007F577E" w:rsidRPr="001D6912">
        <w:t xml:space="preserve"> </w:t>
      </w:r>
      <w:r w:rsidRPr="001D6912">
        <w:t>заключается</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индексацию</w:t>
      </w:r>
      <w:r w:rsidR="007F577E" w:rsidRPr="001D6912">
        <w:t xml:space="preserve"> </w:t>
      </w:r>
      <w:r w:rsidRPr="001D6912">
        <w:t>применяют</w:t>
      </w:r>
      <w:r w:rsidR="007F577E" w:rsidRPr="001D6912">
        <w:t xml:space="preserve"> </w:t>
      </w:r>
      <w:r w:rsidRPr="001D6912">
        <w:t>не</w:t>
      </w:r>
      <w:r w:rsidR="007F577E" w:rsidRPr="001D6912">
        <w:t xml:space="preserve"> </w:t>
      </w:r>
      <w:r w:rsidRPr="001D6912">
        <w:t>к</w:t>
      </w:r>
      <w:r w:rsidR="007F577E" w:rsidRPr="001D6912">
        <w:t xml:space="preserve"> </w:t>
      </w:r>
      <w:r w:rsidRPr="001D6912">
        <w:t>выплачиваемой</w:t>
      </w:r>
      <w:r w:rsidR="007F577E" w:rsidRPr="001D6912">
        <w:t xml:space="preserve"> </w:t>
      </w:r>
      <w:r w:rsidRPr="001D6912">
        <w:t>пенсии,</w:t>
      </w:r>
      <w:r w:rsidR="007F577E" w:rsidRPr="001D6912">
        <w:t xml:space="preserve"> </w:t>
      </w:r>
      <w:r w:rsidRPr="001D6912">
        <w:t>а</w:t>
      </w:r>
      <w:r w:rsidR="007F577E" w:rsidRPr="001D6912">
        <w:t xml:space="preserve"> </w:t>
      </w:r>
      <w:r w:rsidRPr="001D6912">
        <w:t>к</w:t>
      </w:r>
      <w:r w:rsidR="007F577E" w:rsidRPr="001D6912">
        <w:t xml:space="preserve"> </w:t>
      </w:r>
      <w:r w:rsidRPr="001D6912">
        <w:t>ее</w:t>
      </w:r>
      <w:r w:rsidR="007F577E" w:rsidRPr="001D6912">
        <w:t xml:space="preserve"> </w:t>
      </w:r>
      <w:r w:rsidRPr="001D6912">
        <w:t>установленному</w:t>
      </w:r>
      <w:r w:rsidR="007F577E" w:rsidRPr="001D6912">
        <w:t xml:space="preserve"> </w:t>
      </w:r>
      <w:r w:rsidRPr="001D6912">
        <w:t>размеру,</w:t>
      </w:r>
      <w:r w:rsidR="007F577E" w:rsidRPr="001D6912">
        <w:t xml:space="preserve"> </w:t>
      </w:r>
      <w:r w:rsidRPr="001D6912">
        <w:t>который</w:t>
      </w:r>
      <w:r w:rsidR="007F577E" w:rsidRPr="001D6912">
        <w:t xml:space="preserve"> </w:t>
      </w:r>
      <w:r w:rsidRPr="001D6912">
        <w:t>учитывает</w:t>
      </w:r>
      <w:r w:rsidR="007F577E" w:rsidRPr="001D6912">
        <w:t xml:space="preserve"> </w:t>
      </w:r>
      <w:r w:rsidRPr="001D6912">
        <w:t>все</w:t>
      </w:r>
      <w:r w:rsidR="007F577E" w:rsidRPr="001D6912">
        <w:t xml:space="preserve"> </w:t>
      </w:r>
      <w:r w:rsidRPr="001D6912">
        <w:t>индексации</w:t>
      </w:r>
      <w:r w:rsidR="007F577E" w:rsidRPr="001D6912">
        <w:t xml:space="preserve"> </w:t>
      </w:r>
      <w:r w:rsidRPr="001D6912">
        <w:t>за</w:t>
      </w:r>
      <w:r w:rsidR="007F577E" w:rsidRPr="001D6912">
        <w:t xml:space="preserve"> </w:t>
      </w:r>
      <w:r w:rsidRPr="001D6912">
        <w:t>периоды</w:t>
      </w:r>
      <w:r w:rsidR="007F577E" w:rsidRPr="001D6912">
        <w:t xml:space="preserve"> </w:t>
      </w:r>
      <w:r w:rsidRPr="001D6912">
        <w:t>трудовой</w:t>
      </w:r>
      <w:r w:rsidR="007F577E" w:rsidRPr="001D6912">
        <w:t xml:space="preserve"> </w:t>
      </w:r>
      <w:r w:rsidRPr="001D6912">
        <w:t>деятельности.</w:t>
      </w:r>
      <w:r w:rsidR="007F577E" w:rsidRPr="001D6912">
        <w:t xml:space="preserve"> </w:t>
      </w:r>
      <w:r w:rsidRPr="001D6912">
        <w:t>Такой</w:t>
      </w:r>
      <w:r w:rsidR="007F577E" w:rsidRPr="001D6912">
        <w:t xml:space="preserve"> </w:t>
      </w:r>
      <w:r w:rsidRPr="001D6912">
        <w:t>вариант</w:t>
      </w:r>
      <w:r w:rsidR="007F577E" w:rsidRPr="001D6912">
        <w:t xml:space="preserve"> </w:t>
      </w:r>
      <w:r w:rsidRPr="001D6912">
        <w:t>предусмотрен</w:t>
      </w:r>
      <w:r w:rsidR="007F577E" w:rsidRPr="001D6912">
        <w:t xml:space="preserve"> </w:t>
      </w:r>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пенсионеры</w:t>
      </w:r>
      <w:r w:rsidR="007F577E" w:rsidRPr="001D6912">
        <w:t xml:space="preserve"> </w:t>
      </w:r>
      <w:r w:rsidRPr="001D6912">
        <w:t>смогли</w:t>
      </w:r>
      <w:r w:rsidR="007F577E" w:rsidRPr="001D6912">
        <w:t xml:space="preserve"> </w:t>
      </w:r>
      <w:r w:rsidRPr="001D6912">
        <w:t>получить</w:t>
      </w:r>
      <w:r w:rsidR="007F577E" w:rsidRPr="001D6912">
        <w:t xml:space="preserve"> </w:t>
      </w:r>
      <w:r w:rsidRPr="001D6912">
        <w:t>более</w:t>
      </w:r>
      <w:r w:rsidR="007F577E" w:rsidRPr="001D6912">
        <w:t xml:space="preserve"> </w:t>
      </w:r>
      <w:r w:rsidRPr="001D6912">
        <w:t>существенную</w:t>
      </w:r>
      <w:r w:rsidR="007F577E" w:rsidRPr="001D6912">
        <w:t xml:space="preserve"> </w:t>
      </w:r>
      <w:r w:rsidRPr="001D6912">
        <w:t>прибавку</w:t>
      </w:r>
      <w:r w:rsidR="007F577E" w:rsidRPr="001D6912">
        <w:t xml:space="preserve"> </w:t>
      </w:r>
      <w:r w:rsidRPr="001D6912">
        <w:t>в</w:t>
      </w:r>
      <w:r w:rsidR="007F577E" w:rsidRPr="001D6912">
        <w:t xml:space="preserve"> </w:t>
      </w:r>
      <w:r w:rsidRPr="001D6912">
        <w:t>результате</w:t>
      </w:r>
      <w:r w:rsidR="007F577E" w:rsidRPr="001D6912">
        <w:t xml:space="preserve"> </w:t>
      </w:r>
      <w:r w:rsidRPr="001D6912">
        <w:t>индексации.</w:t>
      </w:r>
    </w:p>
    <w:p w14:paraId="788A6233" w14:textId="77777777" w:rsidR="00DE7242" w:rsidRPr="001D6912" w:rsidRDefault="00DE7242" w:rsidP="00DE7242">
      <w:r w:rsidRPr="001D6912">
        <w:t>Уровень</w:t>
      </w:r>
      <w:r w:rsidR="007F577E" w:rsidRPr="001D6912">
        <w:t xml:space="preserve"> </w:t>
      </w:r>
      <w:r w:rsidRPr="001D6912">
        <w:t>индексации</w:t>
      </w:r>
      <w:r w:rsidR="007F577E" w:rsidRPr="001D6912">
        <w:t xml:space="preserve"> </w:t>
      </w:r>
      <w:r w:rsidRPr="001D6912">
        <w:t>будет</w:t>
      </w:r>
      <w:r w:rsidR="007F577E" w:rsidRPr="001D6912">
        <w:t xml:space="preserve"> </w:t>
      </w:r>
      <w:r w:rsidRPr="001D6912">
        <w:t>считаться</w:t>
      </w:r>
      <w:r w:rsidR="007F577E" w:rsidRPr="001D6912">
        <w:t xml:space="preserve"> </w:t>
      </w:r>
      <w:r w:rsidRPr="001D6912">
        <w:t>не</w:t>
      </w:r>
      <w:r w:rsidR="007F577E" w:rsidRPr="001D6912">
        <w:t xml:space="preserve"> </w:t>
      </w:r>
      <w:r w:rsidRPr="001D6912">
        <w:t>от</w:t>
      </w:r>
      <w:r w:rsidR="007F577E" w:rsidRPr="001D6912">
        <w:t xml:space="preserve"> </w:t>
      </w:r>
      <w:r w:rsidRPr="001D6912">
        <w:t>той</w:t>
      </w:r>
      <w:r w:rsidR="007F577E" w:rsidRPr="001D6912">
        <w:t xml:space="preserve"> </w:t>
      </w:r>
      <w:r w:rsidRPr="001D6912">
        <w:t>суммы,</w:t>
      </w:r>
      <w:r w:rsidR="007F577E" w:rsidRPr="001D6912">
        <w:t xml:space="preserve"> </w:t>
      </w:r>
      <w:r w:rsidRPr="001D6912">
        <w:t>которую</w:t>
      </w:r>
      <w:r w:rsidR="007F577E" w:rsidRPr="001D6912">
        <w:t xml:space="preserve"> </w:t>
      </w:r>
      <w:r w:rsidRPr="001D6912">
        <w:t>работающий</w:t>
      </w:r>
      <w:r w:rsidR="007F577E" w:rsidRPr="001D6912">
        <w:t xml:space="preserve"> </w:t>
      </w:r>
      <w:r w:rsidRPr="001D6912">
        <w:t>пенсионер</w:t>
      </w:r>
      <w:r w:rsidR="007F577E" w:rsidRPr="001D6912">
        <w:t xml:space="preserve"> </w:t>
      </w:r>
      <w:r w:rsidRPr="001D6912">
        <w:t>получает</w:t>
      </w:r>
      <w:r w:rsidR="007F577E" w:rsidRPr="001D6912">
        <w:t xml:space="preserve"> </w:t>
      </w:r>
      <w:r w:rsidRPr="001D6912">
        <w:t>сейчас,</w:t>
      </w:r>
      <w:r w:rsidR="007F577E" w:rsidRPr="001D6912">
        <w:t xml:space="preserve"> </w:t>
      </w:r>
      <w:r w:rsidRPr="001D6912">
        <w:t>а</w:t>
      </w:r>
      <w:r w:rsidR="007F577E" w:rsidRPr="001D6912">
        <w:t xml:space="preserve"> </w:t>
      </w:r>
      <w:r w:rsidRPr="001D6912">
        <w:t>от</w:t>
      </w:r>
      <w:r w:rsidR="007F577E" w:rsidRPr="001D6912">
        <w:t xml:space="preserve"> </w:t>
      </w:r>
      <w:r w:rsidRPr="001D6912">
        <w:t>той,</w:t>
      </w:r>
      <w:r w:rsidR="007F577E" w:rsidRPr="001D6912">
        <w:t xml:space="preserve"> </w:t>
      </w:r>
      <w:r w:rsidRPr="001D6912">
        <w:t>которую</w:t>
      </w:r>
      <w:r w:rsidR="007F577E" w:rsidRPr="001D6912">
        <w:t xml:space="preserve"> </w:t>
      </w:r>
      <w:r w:rsidRPr="001D6912">
        <w:t>он</w:t>
      </w:r>
      <w:r w:rsidR="007F577E" w:rsidRPr="001D6912">
        <w:t xml:space="preserve"> </w:t>
      </w:r>
      <w:r w:rsidRPr="001D6912">
        <w:t>мог</w:t>
      </w:r>
      <w:r w:rsidR="007F577E" w:rsidRPr="001D6912">
        <w:t xml:space="preserve"> </w:t>
      </w:r>
      <w:r w:rsidRPr="001D6912">
        <w:t>бы</w:t>
      </w:r>
      <w:r w:rsidR="007F577E" w:rsidRPr="001D6912">
        <w:t xml:space="preserve"> </w:t>
      </w:r>
      <w:r w:rsidRPr="001D6912">
        <w:t>получать,</w:t>
      </w:r>
      <w:r w:rsidR="007F577E" w:rsidRPr="001D6912">
        <w:t xml:space="preserve"> </w:t>
      </w:r>
      <w:r w:rsidRPr="001D6912">
        <w:t>если</w:t>
      </w:r>
      <w:r w:rsidR="007F577E" w:rsidRPr="001D6912">
        <w:t xml:space="preserve"> </w:t>
      </w:r>
      <w:r w:rsidRPr="001D6912">
        <w:t>бы</w:t>
      </w:r>
      <w:r w:rsidR="007F577E" w:rsidRPr="001D6912">
        <w:t xml:space="preserve"> </w:t>
      </w:r>
      <w:r w:rsidRPr="001D6912">
        <w:t>был</w:t>
      </w:r>
      <w:r w:rsidR="007F577E" w:rsidRPr="001D6912">
        <w:t xml:space="preserve"> </w:t>
      </w:r>
      <w:r w:rsidRPr="001D6912">
        <w:t>неработающим</w:t>
      </w:r>
      <w:r w:rsidR="007F577E" w:rsidRPr="001D6912">
        <w:t xml:space="preserve"> </w:t>
      </w:r>
      <w:r w:rsidRPr="001D6912">
        <w:lastRenderedPageBreak/>
        <w:t>пенсионером.</w:t>
      </w:r>
      <w:r w:rsidR="007F577E" w:rsidRPr="001D6912">
        <w:t xml:space="preserve"> </w:t>
      </w:r>
      <w:r w:rsidRPr="001D6912">
        <w:t>Поясним</w:t>
      </w:r>
      <w:r w:rsidR="007F577E" w:rsidRPr="001D6912">
        <w:t xml:space="preserve"> </w:t>
      </w:r>
      <w:r w:rsidRPr="001D6912">
        <w:t>на</w:t>
      </w:r>
      <w:r w:rsidR="007F577E" w:rsidRPr="001D6912">
        <w:t xml:space="preserve"> </w:t>
      </w:r>
      <w:r w:rsidRPr="001D6912">
        <w:t>примере.</w:t>
      </w:r>
      <w:r w:rsidR="007F577E" w:rsidRPr="001D6912">
        <w:t xml:space="preserve"> </w:t>
      </w:r>
      <w:r w:rsidRPr="001D6912">
        <w:t>Допустим,</w:t>
      </w:r>
      <w:r w:rsidR="007F577E" w:rsidRPr="001D6912">
        <w:t xml:space="preserve"> </w:t>
      </w:r>
      <w:r w:rsidRPr="001D6912">
        <w:t>работающий</w:t>
      </w:r>
      <w:r w:rsidR="007F577E" w:rsidRPr="001D6912">
        <w:t xml:space="preserve"> </w:t>
      </w:r>
      <w:r w:rsidRPr="001D6912">
        <w:t>пенсионер</w:t>
      </w:r>
      <w:r w:rsidR="007F577E" w:rsidRPr="001D6912">
        <w:t xml:space="preserve"> </w:t>
      </w:r>
      <w:r w:rsidRPr="001D6912">
        <w:t>получает</w:t>
      </w:r>
      <w:r w:rsidR="007F577E" w:rsidRPr="001D6912">
        <w:t xml:space="preserve"> </w:t>
      </w:r>
      <w:r w:rsidRPr="001D6912">
        <w:t>сейчас</w:t>
      </w:r>
      <w:r w:rsidR="007F577E" w:rsidRPr="001D6912">
        <w:t xml:space="preserve"> </w:t>
      </w:r>
      <w:r w:rsidRPr="001D6912">
        <w:t>19</w:t>
      </w:r>
      <w:r w:rsidR="007F577E" w:rsidRPr="001D6912">
        <w:t xml:space="preserve"> </w:t>
      </w:r>
      <w:r w:rsidRPr="001D6912">
        <w:t>527,94</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А</w:t>
      </w:r>
      <w:r w:rsidR="007F577E" w:rsidRPr="001D6912">
        <w:t xml:space="preserve"> </w:t>
      </w:r>
      <w:r w:rsidRPr="001D6912">
        <w:t>будь</w:t>
      </w:r>
      <w:r w:rsidR="007F577E" w:rsidRPr="001D6912">
        <w:t xml:space="preserve"> </w:t>
      </w:r>
      <w:r w:rsidRPr="001D6912">
        <w:t>он</w:t>
      </w:r>
      <w:r w:rsidR="007F577E" w:rsidRPr="001D6912">
        <w:t xml:space="preserve"> </w:t>
      </w:r>
      <w:r w:rsidRPr="001D6912">
        <w:t>неработающим,</w:t>
      </w:r>
      <w:r w:rsidR="007F577E" w:rsidRPr="001D6912">
        <w:t xml:space="preserve"> </w:t>
      </w:r>
      <w:r w:rsidRPr="001D6912">
        <w:t>получал</w:t>
      </w:r>
      <w:r w:rsidR="007F577E" w:rsidRPr="001D6912">
        <w:t xml:space="preserve"> </w:t>
      </w:r>
      <w:r w:rsidRPr="001D6912">
        <w:t>бы</w:t>
      </w:r>
      <w:r w:rsidR="007F577E" w:rsidRPr="001D6912">
        <w:t xml:space="preserve"> </w:t>
      </w:r>
      <w:r w:rsidRPr="001D6912">
        <w:t>36</w:t>
      </w:r>
      <w:r w:rsidR="007F577E" w:rsidRPr="001D6912">
        <w:t xml:space="preserve"> </w:t>
      </w:r>
      <w:r w:rsidRPr="001D6912">
        <w:t>351,59</w:t>
      </w:r>
      <w:r w:rsidR="007F577E" w:rsidRPr="001D6912">
        <w:t xml:space="preserve"> </w:t>
      </w:r>
      <w:r w:rsidRPr="001D6912">
        <w:t>рубль.</w:t>
      </w:r>
      <w:r w:rsidR="007F577E" w:rsidRPr="001D6912">
        <w:t xml:space="preserve"> </w:t>
      </w:r>
      <w:r w:rsidRPr="001D6912">
        <w:t>Предполагаемый</w:t>
      </w:r>
      <w:r w:rsidR="007F577E" w:rsidRPr="001D6912">
        <w:t xml:space="preserve"> </w:t>
      </w:r>
      <w:r w:rsidRPr="001D6912">
        <w:t>коэффициент</w:t>
      </w:r>
      <w:r w:rsidR="007F577E" w:rsidRPr="001D6912">
        <w:t xml:space="preserve"> </w:t>
      </w:r>
      <w:r w:rsidRPr="001D6912">
        <w:t>инфляции,</w:t>
      </w:r>
      <w:r w:rsidR="007F577E" w:rsidRPr="001D6912">
        <w:t xml:space="preserve"> </w:t>
      </w:r>
      <w:r w:rsidRPr="001D6912">
        <w:t>а,</w:t>
      </w:r>
      <w:r w:rsidR="007F577E" w:rsidRPr="001D6912">
        <w:t xml:space="preserve"> </w:t>
      </w:r>
      <w:r w:rsidRPr="001D6912">
        <w:t>следовательно,</w:t>
      </w:r>
      <w:r w:rsidR="007F577E" w:rsidRPr="001D6912">
        <w:t xml:space="preserve"> </w:t>
      </w:r>
      <w:r w:rsidRPr="001D6912">
        <w:t>и</w:t>
      </w:r>
      <w:r w:rsidR="007F577E" w:rsidRPr="001D6912">
        <w:t xml:space="preserve"> </w:t>
      </w:r>
      <w:r w:rsidRPr="001D6912">
        <w:t>индексации</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составит</w:t>
      </w:r>
      <w:r w:rsidR="007F577E" w:rsidRPr="001D6912">
        <w:t xml:space="preserve"> </w:t>
      </w:r>
      <w:r w:rsidRPr="001D6912">
        <w:t>7,3%.</w:t>
      </w:r>
      <w:r w:rsidR="007F577E" w:rsidRPr="001D6912">
        <w:t xml:space="preserve"> </w:t>
      </w:r>
      <w:r w:rsidRPr="001D6912">
        <w:t>Расчет</w:t>
      </w:r>
      <w:r w:rsidR="007F577E" w:rsidRPr="001D6912">
        <w:t xml:space="preserve"> </w:t>
      </w:r>
      <w:r w:rsidRPr="001D6912">
        <w:t>индексации</w:t>
      </w:r>
      <w:r w:rsidR="007F577E" w:rsidRPr="001D6912">
        <w:t xml:space="preserve"> </w:t>
      </w:r>
      <w:r w:rsidRPr="001D6912">
        <w:t>будет</w:t>
      </w:r>
      <w:r w:rsidR="007F577E" w:rsidRPr="001D6912">
        <w:t xml:space="preserve"> </w:t>
      </w:r>
      <w:r w:rsidRPr="001D6912">
        <w:t>производиться,</w:t>
      </w:r>
      <w:r w:rsidR="007F577E" w:rsidRPr="001D6912">
        <w:t xml:space="preserve"> </w:t>
      </w:r>
      <w:r w:rsidRPr="001D6912">
        <w:t>исходя</w:t>
      </w:r>
      <w:r w:rsidR="007F577E" w:rsidRPr="001D6912">
        <w:t xml:space="preserve"> </w:t>
      </w:r>
      <w:r w:rsidRPr="001D6912">
        <w:t>из</w:t>
      </w:r>
      <w:r w:rsidR="007F577E" w:rsidRPr="001D6912">
        <w:t xml:space="preserve"> </w:t>
      </w:r>
      <w:r w:rsidRPr="001D6912">
        <w:t>суммы</w:t>
      </w:r>
      <w:r w:rsidR="007F577E" w:rsidRPr="001D6912">
        <w:t xml:space="preserve"> </w:t>
      </w:r>
      <w:r w:rsidRPr="001D6912">
        <w:t>в</w:t>
      </w:r>
      <w:r w:rsidR="007F577E" w:rsidRPr="001D6912">
        <w:t xml:space="preserve"> </w:t>
      </w:r>
      <w:r w:rsidRPr="001D6912">
        <w:t>36</w:t>
      </w:r>
      <w:r w:rsidR="007F577E" w:rsidRPr="001D6912">
        <w:t xml:space="preserve"> </w:t>
      </w:r>
      <w:r w:rsidRPr="001D6912">
        <w:t>351,59</w:t>
      </w:r>
      <w:r w:rsidR="007F577E" w:rsidRPr="001D6912">
        <w:t xml:space="preserve"> </w:t>
      </w:r>
      <w:r w:rsidRPr="001D6912">
        <w:t>рубль</w:t>
      </w:r>
      <w:r w:rsidR="007F577E" w:rsidRPr="001D6912">
        <w:t xml:space="preserve"> </w:t>
      </w:r>
      <w:r w:rsidRPr="001D6912">
        <w:t>(то</w:t>
      </w:r>
      <w:r w:rsidR="007F577E" w:rsidRPr="001D6912">
        <w:t xml:space="preserve"> </w:t>
      </w:r>
      <w:r w:rsidRPr="001D6912">
        <w:t>есть</w:t>
      </w:r>
      <w:r w:rsidR="007F577E" w:rsidRPr="001D6912">
        <w:t xml:space="preserve"> </w:t>
      </w:r>
      <w:r w:rsidRPr="001D6912">
        <w:t>с</w:t>
      </w:r>
      <w:r w:rsidR="007F577E" w:rsidRPr="001D6912">
        <w:t xml:space="preserve"> </w:t>
      </w:r>
      <w:r w:rsidRPr="001D6912">
        <w:t>учетом</w:t>
      </w:r>
      <w:r w:rsidR="007F577E" w:rsidRPr="001D6912">
        <w:t xml:space="preserve"> </w:t>
      </w:r>
      <w:r w:rsidRPr="001D6912">
        <w:t>всех</w:t>
      </w:r>
      <w:r w:rsidR="007F577E" w:rsidRPr="001D6912">
        <w:t xml:space="preserve"> </w:t>
      </w:r>
      <w:r w:rsidRPr="001D6912">
        <w:t>индексаций).</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пенсия</w:t>
      </w:r>
      <w:r w:rsidR="007F577E" w:rsidRPr="001D6912">
        <w:t xml:space="preserve"> </w:t>
      </w:r>
      <w:r w:rsidRPr="001D6912">
        <w:t>у</w:t>
      </w:r>
      <w:r w:rsidR="007F577E" w:rsidRPr="001D6912">
        <w:t xml:space="preserve"> </w:t>
      </w:r>
      <w:r w:rsidRPr="001D6912">
        <w:t>работающего</w:t>
      </w:r>
      <w:r w:rsidR="007F577E" w:rsidRPr="001D6912">
        <w:t xml:space="preserve"> </w:t>
      </w:r>
      <w:r w:rsidRPr="001D6912">
        <w:t>пенсионера</w:t>
      </w:r>
      <w:r w:rsidR="007F577E" w:rsidRPr="001D6912">
        <w:t xml:space="preserve"> </w:t>
      </w:r>
      <w:r w:rsidRPr="001D6912">
        <w:t>вырастет</w:t>
      </w:r>
      <w:r w:rsidR="007F577E" w:rsidRPr="001D6912">
        <w:t xml:space="preserve"> </w:t>
      </w:r>
      <w:r w:rsidRPr="001D6912">
        <w:t>на</w:t>
      </w:r>
      <w:r w:rsidR="007F577E" w:rsidRPr="001D6912">
        <w:t xml:space="preserve"> </w:t>
      </w:r>
      <w:r w:rsidRPr="001D6912">
        <w:t>2</w:t>
      </w:r>
      <w:r w:rsidR="007F577E" w:rsidRPr="001D6912">
        <w:t xml:space="preserve"> </w:t>
      </w:r>
      <w:r w:rsidRPr="001D6912">
        <w:t>653,11</w:t>
      </w:r>
      <w:r w:rsidR="007F577E" w:rsidRPr="001D6912">
        <w:t xml:space="preserve"> </w:t>
      </w:r>
      <w:r w:rsidRPr="001D6912">
        <w:t>рубля</w:t>
      </w:r>
      <w:r w:rsidR="007F577E" w:rsidRPr="001D6912">
        <w:t xml:space="preserve"> </w:t>
      </w:r>
      <w:r w:rsidRPr="001D6912">
        <w:t>в</w:t>
      </w:r>
      <w:r w:rsidR="007F577E" w:rsidRPr="001D6912">
        <w:t xml:space="preserve"> </w:t>
      </w:r>
      <w:r w:rsidRPr="001D6912">
        <w:t>месяц</w:t>
      </w:r>
      <w:r w:rsidR="007F577E" w:rsidRPr="001D6912">
        <w:t xml:space="preserve"> </w:t>
      </w:r>
      <w:r w:rsidRPr="001D6912">
        <w:t>(7,3%</w:t>
      </w:r>
      <w:r w:rsidR="007F577E" w:rsidRPr="001D6912">
        <w:t xml:space="preserve"> </w:t>
      </w:r>
      <w:r w:rsidRPr="001D6912">
        <w:t>от</w:t>
      </w:r>
      <w:r w:rsidR="007F577E" w:rsidRPr="001D6912">
        <w:t xml:space="preserve"> </w:t>
      </w:r>
      <w:r w:rsidRPr="001D6912">
        <w:t>36</w:t>
      </w:r>
      <w:r w:rsidR="007F577E" w:rsidRPr="001D6912">
        <w:t xml:space="preserve"> </w:t>
      </w:r>
      <w:r w:rsidRPr="001D6912">
        <w:t>351,59</w:t>
      </w:r>
      <w:r w:rsidR="007F577E" w:rsidRPr="001D6912">
        <w:t xml:space="preserve"> </w:t>
      </w:r>
      <w:r w:rsidRPr="001D6912">
        <w:t>рубля).</w:t>
      </w:r>
      <w:r w:rsidR="007F577E" w:rsidRPr="001D6912">
        <w:t xml:space="preserve"> </w:t>
      </w:r>
      <w:r w:rsidRPr="001D6912">
        <w:t>Итого</w:t>
      </w:r>
      <w:r w:rsidR="007F577E" w:rsidRPr="001D6912">
        <w:t xml:space="preserve"> </w:t>
      </w:r>
      <w:r w:rsidRPr="001D6912">
        <w:t>на</w:t>
      </w:r>
      <w:r w:rsidR="007F577E" w:rsidRPr="001D6912">
        <w:t xml:space="preserve"> </w:t>
      </w:r>
      <w:r w:rsidRPr="001D6912">
        <w:t>руки</w:t>
      </w:r>
      <w:r w:rsidR="007F577E" w:rsidRPr="001D6912">
        <w:t xml:space="preserve"> </w:t>
      </w:r>
      <w:r w:rsidRPr="001D6912">
        <w:t>он</w:t>
      </w:r>
      <w:r w:rsidR="007F577E" w:rsidRPr="001D6912">
        <w:t xml:space="preserve"> </w:t>
      </w:r>
      <w:r w:rsidRPr="001D6912">
        <w:t>будет</w:t>
      </w:r>
      <w:r w:rsidR="007F577E" w:rsidRPr="001D6912">
        <w:t xml:space="preserve"> </w:t>
      </w:r>
      <w:r w:rsidRPr="001D6912">
        <w:t>получать</w:t>
      </w:r>
      <w:r w:rsidR="007F577E" w:rsidRPr="001D6912">
        <w:t xml:space="preserve"> </w:t>
      </w:r>
      <w:r w:rsidRPr="001D6912">
        <w:t>22</w:t>
      </w:r>
      <w:r w:rsidR="007F577E" w:rsidRPr="001D6912">
        <w:t xml:space="preserve"> </w:t>
      </w:r>
      <w:r w:rsidRPr="001D6912">
        <w:t>181,05</w:t>
      </w:r>
      <w:r w:rsidR="007F577E" w:rsidRPr="001D6912">
        <w:t xml:space="preserve"> </w:t>
      </w:r>
      <w:r w:rsidRPr="001D6912">
        <w:t>рублей</w:t>
      </w:r>
      <w:r w:rsidR="007F577E" w:rsidRPr="001D6912">
        <w:t xml:space="preserve"> </w:t>
      </w:r>
      <w:r w:rsidRPr="001D6912">
        <w:t>(19</w:t>
      </w:r>
      <w:r w:rsidR="007F577E" w:rsidRPr="001D6912">
        <w:t xml:space="preserve"> </w:t>
      </w:r>
      <w:r w:rsidRPr="001D6912">
        <w:t>527,94</w:t>
      </w:r>
      <w:r w:rsidR="007F577E" w:rsidRPr="001D6912">
        <w:t xml:space="preserve"> </w:t>
      </w:r>
      <w:r w:rsidRPr="001D6912">
        <w:t>тысяч</w:t>
      </w:r>
      <w:r w:rsidR="007F577E" w:rsidRPr="001D6912">
        <w:t xml:space="preserve"> </w:t>
      </w:r>
      <w:r w:rsidRPr="001D6912">
        <w:t>+</w:t>
      </w:r>
      <w:r w:rsidR="007F577E" w:rsidRPr="001D6912">
        <w:t xml:space="preserve"> </w:t>
      </w:r>
      <w:r w:rsidRPr="001D6912">
        <w:t>2</w:t>
      </w:r>
      <w:r w:rsidR="007F577E" w:rsidRPr="001D6912">
        <w:t xml:space="preserve"> </w:t>
      </w:r>
      <w:r w:rsidRPr="001D6912">
        <w:t>653,11</w:t>
      </w:r>
      <w:r w:rsidR="007F577E" w:rsidRPr="001D6912">
        <w:t xml:space="preserve"> </w:t>
      </w:r>
      <w:r w:rsidRPr="001D6912">
        <w:t>рубля).</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пенсионер</w:t>
      </w:r>
      <w:r w:rsidR="007F577E" w:rsidRPr="001D6912">
        <w:t xml:space="preserve"> </w:t>
      </w:r>
      <w:r w:rsidRPr="001D6912">
        <w:t>получит</w:t>
      </w:r>
      <w:r w:rsidR="007F577E" w:rsidRPr="001D6912">
        <w:t xml:space="preserve"> </w:t>
      </w:r>
      <w:r w:rsidRPr="001D6912">
        <w:t>индексацию</w:t>
      </w:r>
      <w:r w:rsidR="007F577E" w:rsidRPr="001D6912">
        <w:t xml:space="preserve"> </w:t>
      </w:r>
      <w:r w:rsidRPr="001D6912">
        <w:t>с</w:t>
      </w:r>
      <w:r w:rsidR="007F577E" w:rsidRPr="001D6912">
        <w:t xml:space="preserve"> </w:t>
      </w:r>
      <w:r w:rsidRPr="001D6912">
        <w:t>учетом</w:t>
      </w:r>
      <w:r w:rsidR="007F577E" w:rsidRPr="001D6912">
        <w:t xml:space="preserve"> </w:t>
      </w:r>
      <w:r w:rsidRPr="001D6912">
        <w:t>всех</w:t>
      </w:r>
      <w:r w:rsidR="007F577E" w:rsidRPr="001D6912">
        <w:t xml:space="preserve"> </w:t>
      </w:r>
      <w:r w:rsidRPr="001D6912">
        <w:t>пропущенных</w:t>
      </w:r>
      <w:r w:rsidR="007F577E" w:rsidRPr="001D6912">
        <w:t xml:space="preserve"> </w:t>
      </w:r>
      <w:r w:rsidRPr="001D6912">
        <w:t>за</w:t>
      </w:r>
      <w:r w:rsidR="007F577E" w:rsidRPr="001D6912">
        <w:t xml:space="preserve"> </w:t>
      </w:r>
      <w:r w:rsidRPr="001D6912">
        <w:t>время</w:t>
      </w:r>
      <w:r w:rsidR="007F577E" w:rsidRPr="001D6912">
        <w:t xml:space="preserve"> </w:t>
      </w:r>
      <w:r w:rsidRPr="001D6912">
        <w:t>работы</w:t>
      </w:r>
      <w:r w:rsidR="007F577E" w:rsidRPr="001D6912">
        <w:t xml:space="preserve"> </w:t>
      </w:r>
      <w:r w:rsidRPr="001D6912">
        <w:t>повышений,</w:t>
      </w:r>
      <w:r w:rsidR="007F577E" w:rsidRPr="001D6912">
        <w:t xml:space="preserve"> </w:t>
      </w:r>
      <w:r w:rsidRPr="001D6912">
        <w:t>но</w:t>
      </w:r>
      <w:r w:rsidR="007F577E" w:rsidRPr="001D6912">
        <w:t xml:space="preserve"> </w:t>
      </w:r>
      <w:r w:rsidRPr="001D6912">
        <w:t>сама</w:t>
      </w:r>
      <w:r w:rsidR="007F577E" w:rsidRPr="001D6912">
        <w:t xml:space="preserve"> </w:t>
      </w:r>
      <w:r w:rsidRPr="001D6912">
        <w:t>пенсия</w:t>
      </w:r>
      <w:r w:rsidR="007F577E" w:rsidRPr="001D6912">
        <w:t xml:space="preserve"> </w:t>
      </w:r>
      <w:r w:rsidRPr="001D6912">
        <w:t>будет</w:t>
      </w:r>
      <w:r w:rsidR="007F577E" w:rsidRPr="001D6912">
        <w:t xml:space="preserve"> </w:t>
      </w:r>
      <w:r w:rsidRPr="001D6912">
        <w:t>выплачиваться</w:t>
      </w:r>
      <w:r w:rsidR="007F577E" w:rsidRPr="001D6912">
        <w:t xml:space="preserve"> </w:t>
      </w:r>
      <w:r w:rsidRPr="001D6912">
        <w:t>с</w:t>
      </w:r>
      <w:r w:rsidR="007F577E" w:rsidRPr="001D6912">
        <w:t xml:space="preserve"> </w:t>
      </w:r>
      <w:r w:rsidRPr="001D6912">
        <w:t>учетом</w:t>
      </w:r>
      <w:r w:rsidR="007F577E" w:rsidRPr="001D6912">
        <w:t xml:space="preserve"> </w:t>
      </w:r>
      <w:r w:rsidRPr="001D6912">
        <w:t>индекса</w:t>
      </w:r>
      <w:r w:rsidR="007F577E" w:rsidRPr="001D6912">
        <w:t xml:space="preserve"> </w:t>
      </w:r>
      <w:r w:rsidRPr="001D6912">
        <w:t>за</w:t>
      </w:r>
      <w:r w:rsidR="007F577E" w:rsidRPr="001D6912">
        <w:t xml:space="preserve"> </w:t>
      </w:r>
      <w:r w:rsidRPr="001D6912">
        <w:t>2025</w:t>
      </w:r>
      <w:r w:rsidR="007F577E" w:rsidRPr="001D6912">
        <w:t xml:space="preserve"> </w:t>
      </w:r>
      <w:r w:rsidRPr="001D6912">
        <w:t>год.</w:t>
      </w:r>
    </w:p>
    <w:p w14:paraId="6FE624BA" w14:textId="77777777" w:rsidR="00DE7242" w:rsidRPr="001D6912" w:rsidRDefault="00DE7242" w:rsidP="00DE7242">
      <w:r w:rsidRPr="001D6912">
        <w:t>Когда</w:t>
      </w:r>
      <w:r w:rsidR="007F577E" w:rsidRPr="001D6912">
        <w:t xml:space="preserve"> </w:t>
      </w:r>
      <w:r w:rsidRPr="001D6912">
        <w:t>пенсионер</w:t>
      </w:r>
      <w:r w:rsidR="007F577E" w:rsidRPr="001D6912">
        <w:t xml:space="preserve"> </w:t>
      </w:r>
      <w:r w:rsidRPr="001D6912">
        <w:t>уволится,</w:t>
      </w:r>
      <w:r w:rsidR="007F577E" w:rsidRPr="001D6912">
        <w:t xml:space="preserve"> </w:t>
      </w:r>
      <w:r w:rsidRPr="001D6912">
        <w:t>в</w:t>
      </w:r>
      <w:r w:rsidR="007F577E" w:rsidRPr="001D6912">
        <w:t xml:space="preserve"> </w:t>
      </w:r>
      <w:r w:rsidRPr="001D6912">
        <w:t>дополнение</w:t>
      </w:r>
      <w:r w:rsidR="007F577E" w:rsidRPr="001D6912">
        <w:t xml:space="preserve"> </w:t>
      </w:r>
      <w:r w:rsidRPr="001D6912">
        <w:t>к</w:t>
      </w:r>
      <w:r w:rsidR="007F577E" w:rsidRPr="001D6912">
        <w:t xml:space="preserve"> </w:t>
      </w:r>
      <w:r w:rsidRPr="001D6912">
        <w:t>прибавке</w:t>
      </w:r>
      <w:r w:rsidR="007F577E" w:rsidRPr="001D6912">
        <w:t xml:space="preserve"> </w:t>
      </w:r>
      <w:r w:rsidRPr="001D6912">
        <w:t>по</w:t>
      </w:r>
      <w:r w:rsidR="007F577E" w:rsidRPr="001D6912">
        <w:t xml:space="preserve"> </w:t>
      </w:r>
      <w:r w:rsidRPr="001D6912">
        <w:t>индексации</w:t>
      </w:r>
      <w:r w:rsidR="007F577E" w:rsidRPr="001D6912">
        <w:t xml:space="preserve"> </w:t>
      </w:r>
      <w:r w:rsidRPr="001D6912">
        <w:t>за</w:t>
      </w:r>
      <w:r w:rsidR="007F577E" w:rsidRPr="001D6912">
        <w:t xml:space="preserve"> </w:t>
      </w:r>
      <w:r w:rsidRPr="001D6912">
        <w:t>2025</w:t>
      </w:r>
      <w:r w:rsidR="007F577E" w:rsidRPr="001D6912">
        <w:t xml:space="preserve"> </w:t>
      </w:r>
      <w:r w:rsidRPr="001D6912">
        <w:t>год,</w:t>
      </w:r>
      <w:r w:rsidR="007F577E" w:rsidRPr="001D6912">
        <w:t xml:space="preserve"> </w:t>
      </w:r>
      <w:r w:rsidRPr="001D6912">
        <w:t>он</w:t>
      </w:r>
      <w:r w:rsidR="007F577E" w:rsidRPr="001D6912">
        <w:t xml:space="preserve"> </w:t>
      </w:r>
      <w:r w:rsidRPr="001D6912">
        <w:t>получит</w:t>
      </w:r>
      <w:r w:rsidR="007F577E" w:rsidRPr="001D6912">
        <w:t xml:space="preserve"> </w:t>
      </w:r>
      <w:r w:rsidRPr="001D6912">
        <w:t>повышение</w:t>
      </w:r>
      <w:r w:rsidR="007F577E" w:rsidRPr="001D6912">
        <w:t xml:space="preserve"> </w:t>
      </w:r>
      <w:r w:rsidRPr="001D6912">
        <w:t>пенсии,</w:t>
      </w:r>
      <w:r w:rsidR="007F577E" w:rsidRPr="001D6912">
        <w:t xml:space="preserve"> </w:t>
      </w:r>
      <w:r w:rsidRPr="001D6912">
        <w:t>размер</w:t>
      </w:r>
      <w:r w:rsidR="007F577E" w:rsidRPr="001D6912">
        <w:t xml:space="preserve"> </w:t>
      </w:r>
      <w:r w:rsidRPr="001D6912">
        <w:t>которой</w:t>
      </w:r>
      <w:r w:rsidR="007F577E" w:rsidRPr="001D6912">
        <w:t xml:space="preserve"> </w:t>
      </w:r>
      <w:r w:rsidRPr="001D6912">
        <w:t>рассчитают</w:t>
      </w:r>
      <w:r w:rsidR="007F577E" w:rsidRPr="001D6912">
        <w:t xml:space="preserve"> </w:t>
      </w:r>
      <w:r w:rsidRPr="001D6912">
        <w:t>с</w:t>
      </w:r>
      <w:r w:rsidR="007F577E" w:rsidRPr="001D6912">
        <w:t xml:space="preserve"> </w:t>
      </w:r>
      <w:r w:rsidRPr="001D6912">
        <w:t>учетом</w:t>
      </w:r>
      <w:r w:rsidR="007F577E" w:rsidRPr="001D6912">
        <w:t xml:space="preserve"> </w:t>
      </w:r>
      <w:r w:rsidRPr="001D6912">
        <w:t>всех</w:t>
      </w:r>
      <w:r w:rsidR="007F577E" w:rsidRPr="001D6912">
        <w:t xml:space="preserve"> </w:t>
      </w:r>
      <w:r w:rsidRPr="001D6912">
        <w:t>пропущенных</w:t>
      </w:r>
      <w:r w:rsidR="007F577E" w:rsidRPr="001D6912">
        <w:t xml:space="preserve"> </w:t>
      </w:r>
      <w:r w:rsidRPr="001D6912">
        <w:t>индексаций</w:t>
      </w:r>
      <w:r w:rsidR="007F577E" w:rsidRPr="001D6912">
        <w:t xml:space="preserve"> </w:t>
      </w:r>
      <w:r w:rsidRPr="001D6912">
        <w:t>за</w:t>
      </w:r>
      <w:r w:rsidR="007F577E" w:rsidRPr="001D6912">
        <w:t xml:space="preserve"> </w:t>
      </w:r>
      <w:r w:rsidRPr="001D6912">
        <w:t>время</w:t>
      </w:r>
      <w:r w:rsidR="007F577E" w:rsidRPr="001D6912">
        <w:t xml:space="preserve"> </w:t>
      </w:r>
      <w:r w:rsidRPr="001D6912">
        <w:t>его</w:t>
      </w:r>
      <w:r w:rsidR="007F577E" w:rsidRPr="001D6912">
        <w:t xml:space="preserve"> </w:t>
      </w:r>
      <w:r w:rsidRPr="001D6912">
        <w:t>работы.</w:t>
      </w:r>
      <w:r w:rsidR="007F577E" w:rsidRPr="001D6912">
        <w:t xml:space="preserve"> </w:t>
      </w:r>
      <w:r w:rsidRPr="001D6912">
        <w:t>Именно</w:t>
      </w:r>
      <w:r w:rsidR="007F577E" w:rsidRPr="001D6912">
        <w:t xml:space="preserve"> </w:t>
      </w:r>
      <w:r w:rsidRPr="001D6912">
        <w:t>поэтому</w:t>
      </w:r>
      <w:r w:rsidR="007F577E" w:rsidRPr="001D6912">
        <w:t xml:space="preserve"> </w:t>
      </w:r>
      <w:r w:rsidRPr="001D6912">
        <w:t>максимальное</w:t>
      </w:r>
      <w:r w:rsidR="007F577E" w:rsidRPr="001D6912">
        <w:t xml:space="preserve"> </w:t>
      </w:r>
      <w:r w:rsidRPr="001D6912">
        <w:t>увеличение</w:t>
      </w:r>
      <w:r w:rsidR="007F577E" w:rsidRPr="001D6912">
        <w:t xml:space="preserve"> </w:t>
      </w:r>
      <w:r w:rsidRPr="001D6912">
        <w:t>в</w:t>
      </w:r>
      <w:r w:rsidR="007F577E" w:rsidRPr="001D6912">
        <w:t xml:space="preserve"> </w:t>
      </w:r>
      <w:r w:rsidRPr="001D6912">
        <w:t>январе</w:t>
      </w:r>
      <w:r w:rsidR="007F577E" w:rsidRPr="001D6912">
        <w:t xml:space="preserve"> </w:t>
      </w:r>
      <w:r w:rsidRPr="001D6912">
        <w:t>ожидает</w:t>
      </w:r>
      <w:r w:rsidR="007F577E" w:rsidRPr="001D6912">
        <w:t xml:space="preserve"> </w:t>
      </w:r>
      <w:r w:rsidRPr="001D6912">
        <w:t>тех</w:t>
      </w:r>
      <w:r w:rsidR="007F577E" w:rsidRPr="001D6912">
        <w:t xml:space="preserve"> </w:t>
      </w:r>
      <w:r w:rsidRPr="001D6912">
        <w:t>пенсионеров,</w:t>
      </w:r>
      <w:r w:rsidR="007F577E" w:rsidRPr="001D6912">
        <w:t xml:space="preserve"> </w:t>
      </w:r>
      <w:r w:rsidRPr="001D6912">
        <w:t>которые</w:t>
      </w:r>
      <w:r w:rsidR="007F577E" w:rsidRPr="001D6912">
        <w:t xml:space="preserve"> </w:t>
      </w:r>
      <w:r w:rsidRPr="001D6912">
        <w:t>ранее</w:t>
      </w:r>
      <w:r w:rsidR="007F577E" w:rsidRPr="001D6912">
        <w:t xml:space="preserve"> </w:t>
      </w:r>
      <w:r w:rsidRPr="001D6912">
        <w:t>уволились</w:t>
      </w:r>
      <w:r w:rsidR="007F577E" w:rsidRPr="001D6912">
        <w:t xml:space="preserve"> </w:t>
      </w:r>
      <w:r w:rsidRPr="001D6912">
        <w:t>с</w:t>
      </w:r>
      <w:r w:rsidR="007F577E" w:rsidRPr="001D6912">
        <w:t xml:space="preserve"> </w:t>
      </w:r>
      <w:r w:rsidRPr="001D6912">
        <w:t>работы.</w:t>
      </w:r>
      <w:r w:rsidR="007F577E" w:rsidRPr="001D6912">
        <w:t xml:space="preserve"> </w:t>
      </w:r>
      <w:r w:rsidRPr="001D6912">
        <w:t>Иными</w:t>
      </w:r>
      <w:r w:rsidR="007F577E" w:rsidRPr="001D6912">
        <w:t xml:space="preserve"> </w:t>
      </w:r>
      <w:r w:rsidRPr="001D6912">
        <w:t>словами,</w:t>
      </w:r>
      <w:r w:rsidR="007F577E" w:rsidRPr="001D6912">
        <w:t xml:space="preserve"> </w:t>
      </w:r>
      <w:r w:rsidRPr="001D6912">
        <w:t>повышение</w:t>
      </w:r>
      <w:r w:rsidR="007F577E" w:rsidRPr="001D6912">
        <w:t xml:space="preserve"> </w:t>
      </w:r>
      <w:r w:rsidRPr="001D6912">
        <w:t>выплат</w:t>
      </w:r>
      <w:r w:rsidR="007F577E" w:rsidRPr="001D6912">
        <w:t xml:space="preserve"> </w:t>
      </w:r>
      <w:r w:rsidRPr="001D6912">
        <w:t>гарантировано</w:t>
      </w:r>
      <w:r w:rsidR="007F577E" w:rsidRPr="001D6912">
        <w:t xml:space="preserve"> </w:t>
      </w:r>
      <w:r w:rsidRPr="001D6912">
        <w:t>всем,</w:t>
      </w:r>
      <w:r w:rsidR="007F577E" w:rsidRPr="001D6912">
        <w:t xml:space="preserve"> </w:t>
      </w:r>
      <w:r w:rsidRPr="001D6912">
        <w:t>но</w:t>
      </w:r>
      <w:r w:rsidR="007F577E" w:rsidRPr="001D6912">
        <w:t xml:space="preserve"> </w:t>
      </w:r>
      <w:r w:rsidRPr="001D6912">
        <w:t>только</w:t>
      </w:r>
      <w:r w:rsidR="007F577E" w:rsidRPr="001D6912">
        <w:t xml:space="preserve"> </w:t>
      </w:r>
      <w:r w:rsidRPr="001D6912">
        <w:t>оставившие</w:t>
      </w:r>
      <w:r w:rsidR="007F577E" w:rsidRPr="001D6912">
        <w:t xml:space="preserve"> </w:t>
      </w:r>
      <w:r w:rsidRPr="001D6912">
        <w:t>трудовую</w:t>
      </w:r>
      <w:r w:rsidR="007F577E" w:rsidRPr="001D6912">
        <w:t xml:space="preserve"> </w:t>
      </w:r>
      <w:r w:rsidRPr="001D6912">
        <w:t>деятельность</w:t>
      </w:r>
      <w:r w:rsidR="007F577E" w:rsidRPr="001D6912">
        <w:t xml:space="preserve"> </w:t>
      </w:r>
      <w:r w:rsidRPr="001D6912">
        <w:t>получат</w:t>
      </w:r>
      <w:r w:rsidR="007F577E" w:rsidRPr="001D6912">
        <w:t xml:space="preserve"> </w:t>
      </w:r>
      <w:r w:rsidRPr="001D6912">
        <w:t>еще</w:t>
      </w:r>
      <w:r w:rsidR="007F577E" w:rsidRPr="001D6912">
        <w:t xml:space="preserve"> </w:t>
      </w:r>
      <w:r w:rsidRPr="001D6912">
        <w:t>и</w:t>
      </w:r>
      <w:r w:rsidR="007F577E" w:rsidRPr="001D6912">
        <w:t xml:space="preserve"> </w:t>
      </w:r>
      <w:r w:rsidRPr="001D6912">
        <w:t>прибавку</w:t>
      </w:r>
      <w:r w:rsidR="007F577E" w:rsidRPr="001D6912">
        <w:t xml:space="preserve"> </w:t>
      </w:r>
      <w:r w:rsidRPr="001D6912">
        <w:t>в</w:t>
      </w:r>
      <w:r w:rsidR="007F577E" w:rsidRPr="001D6912">
        <w:t xml:space="preserve"> </w:t>
      </w:r>
      <w:r w:rsidRPr="001D6912">
        <w:t>связи</w:t>
      </w:r>
      <w:r w:rsidR="007F577E" w:rsidRPr="001D6912">
        <w:t xml:space="preserve"> </w:t>
      </w:r>
      <w:r w:rsidRPr="001D6912">
        <w:t>с</w:t>
      </w:r>
      <w:r w:rsidR="007F577E" w:rsidRPr="001D6912">
        <w:t xml:space="preserve"> </w:t>
      </w:r>
      <w:r w:rsidRPr="001D6912">
        <w:t>прекращением</w:t>
      </w:r>
      <w:r w:rsidR="007F577E" w:rsidRPr="001D6912">
        <w:t xml:space="preserve"> </w:t>
      </w:r>
      <w:r w:rsidRPr="001D6912">
        <w:t>трудовой</w:t>
      </w:r>
      <w:r w:rsidR="007F577E" w:rsidRPr="001D6912">
        <w:t xml:space="preserve"> </w:t>
      </w:r>
      <w:r w:rsidRPr="001D6912">
        <w:t>деятельности.</w:t>
      </w:r>
    </w:p>
    <w:p w14:paraId="6B1BEA7B" w14:textId="77777777" w:rsidR="00DE7242" w:rsidRPr="001D6912" w:rsidRDefault="00DE7242" w:rsidP="00DE7242">
      <w:r w:rsidRPr="001D6912">
        <w:t>Индексация</w:t>
      </w:r>
      <w:r w:rsidR="007F577E" w:rsidRPr="001D6912">
        <w:t xml:space="preserve"> </w:t>
      </w:r>
      <w:r w:rsidRPr="001D6912">
        <w:t>с</w:t>
      </w:r>
      <w:r w:rsidR="007F577E" w:rsidRPr="001D6912">
        <w:t xml:space="preserve"> </w:t>
      </w:r>
      <w:r w:rsidRPr="001D6912">
        <w:t>нового</w:t>
      </w:r>
      <w:r w:rsidR="007F577E" w:rsidRPr="001D6912">
        <w:t xml:space="preserve"> </w:t>
      </w:r>
      <w:r w:rsidRPr="001D6912">
        <w:t>года</w:t>
      </w:r>
      <w:r w:rsidR="007F577E" w:rsidRPr="001D6912">
        <w:t xml:space="preserve"> </w:t>
      </w:r>
      <w:r w:rsidRPr="001D6912">
        <w:t>планируется</w:t>
      </w:r>
      <w:r w:rsidR="007F577E" w:rsidRPr="001D6912">
        <w:t xml:space="preserve"> </w:t>
      </w:r>
      <w:r w:rsidRPr="001D6912">
        <w:t>на</w:t>
      </w:r>
      <w:r w:rsidR="007F577E" w:rsidRPr="001D6912">
        <w:t xml:space="preserve"> </w:t>
      </w:r>
      <w:r w:rsidRPr="001D6912">
        <w:t>уровне</w:t>
      </w:r>
      <w:r w:rsidR="007F577E" w:rsidRPr="001D6912">
        <w:t xml:space="preserve"> </w:t>
      </w:r>
      <w:r w:rsidRPr="001D6912">
        <w:t>7,3%.</w:t>
      </w:r>
      <w:r w:rsidR="007F577E" w:rsidRPr="001D6912">
        <w:t xml:space="preserve"> </w:t>
      </w:r>
      <w:r w:rsidRPr="001D6912">
        <w:t>Однако</w:t>
      </w:r>
      <w:r w:rsidR="007F577E" w:rsidRPr="001D6912">
        <w:t xml:space="preserve"> </w:t>
      </w:r>
      <w:r w:rsidRPr="001D6912">
        <w:t>правительство</w:t>
      </w:r>
      <w:r w:rsidR="007F577E" w:rsidRPr="001D6912">
        <w:t xml:space="preserve"> </w:t>
      </w:r>
      <w:r w:rsidRPr="001D6912">
        <w:t>сохранило</w:t>
      </w:r>
      <w:r w:rsidR="007F577E" w:rsidRPr="001D6912">
        <w:t xml:space="preserve"> </w:t>
      </w:r>
      <w:r w:rsidRPr="001D6912">
        <w:t>за</w:t>
      </w:r>
      <w:r w:rsidR="007F577E" w:rsidRPr="001D6912">
        <w:t xml:space="preserve"> </w:t>
      </w:r>
      <w:r w:rsidRPr="001D6912">
        <w:t>собой</w:t>
      </w:r>
      <w:r w:rsidR="007F577E" w:rsidRPr="001D6912">
        <w:t xml:space="preserve"> </w:t>
      </w:r>
      <w:r w:rsidRPr="001D6912">
        <w:t>право</w:t>
      </w:r>
      <w:r w:rsidR="007F577E" w:rsidRPr="001D6912">
        <w:t xml:space="preserve"> </w:t>
      </w:r>
      <w:r w:rsidRPr="001D6912">
        <w:t>дополнительно</w:t>
      </w:r>
      <w:r w:rsidR="007F577E" w:rsidRPr="001D6912">
        <w:t xml:space="preserve"> </w:t>
      </w:r>
      <w:r w:rsidRPr="001D6912">
        <w:t>увеличить</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том</w:t>
      </w:r>
      <w:r w:rsidR="007F577E" w:rsidRPr="001D6912">
        <w:t xml:space="preserve"> </w:t>
      </w:r>
      <w:r w:rsidRPr="001D6912">
        <w:t>случае,</w:t>
      </w:r>
      <w:r w:rsidR="007F577E" w:rsidRPr="001D6912">
        <w:t xml:space="preserve"> </w:t>
      </w:r>
      <w:r w:rsidRPr="001D6912">
        <w:t>если</w:t>
      </w:r>
      <w:r w:rsidR="007F577E" w:rsidRPr="001D6912">
        <w:t xml:space="preserve"> </w:t>
      </w:r>
      <w:r w:rsidRPr="001D6912">
        <w:t>рост</w:t>
      </w:r>
      <w:r w:rsidR="007F577E" w:rsidRPr="001D6912">
        <w:t xml:space="preserve"> </w:t>
      </w:r>
      <w:r w:rsidRPr="001D6912">
        <w:t>цен</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года</w:t>
      </w:r>
      <w:r w:rsidR="007F577E" w:rsidRPr="001D6912">
        <w:t xml:space="preserve"> </w:t>
      </w:r>
      <w:r w:rsidRPr="001D6912">
        <w:t>окажется</w:t>
      </w:r>
      <w:r w:rsidR="007F577E" w:rsidRPr="001D6912">
        <w:t xml:space="preserve"> </w:t>
      </w:r>
      <w:r w:rsidRPr="001D6912">
        <w:t>выше</w:t>
      </w:r>
      <w:r w:rsidR="007F577E" w:rsidRPr="001D6912">
        <w:t xml:space="preserve"> </w:t>
      </w:r>
      <w:r w:rsidRPr="001D6912">
        <w:t>указанного</w:t>
      </w:r>
      <w:r w:rsidR="007F577E" w:rsidRPr="001D6912">
        <w:t xml:space="preserve"> </w:t>
      </w:r>
      <w:r w:rsidRPr="001D6912">
        <w:t>коэффициента.</w:t>
      </w:r>
    </w:p>
    <w:p w14:paraId="28FF54B7" w14:textId="77777777" w:rsidR="00DE7242" w:rsidRPr="001D6912" w:rsidRDefault="00DE7242" w:rsidP="00DE7242">
      <w:r w:rsidRPr="001D6912">
        <w:t>Отметим,</w:t>
      </w:r>
      <w:r w:rsidR="007F577E" w:rsidRPr="001D6912">
        <w:t xml:space="preserve"> </w:t>
      </w:r>
      <w:r w:rsidRPr="001D6912">
        <w:t>что</w:t>
      </w:r>
      <w:r w:rsidR="007F577E" w:rsidRPr="001D6912">
        <w:t xml:space="preserve"> </w:t>
      </w:r>
      <w:r w:rsidRPr="001D6912">
        <w:t>возобновление</w:t>
      </w:r>
      <w:r w:rsidR="007F577E" w:rsidRPr="001D6912">
        <w:t xml:space="preserve"> </w:t>
      </w:r>
      <w:r w:rsidRPr="001D6912">
        <w:t>индексации</w:t>
      </w:r>
      <w:r w:rsidR="007F577E" w:rsidRPr="001D6912">
        <w:t xml:space="preserve"> </w:t>
      </w:r>
      <w:r w:rsidRPr="001D6912">
        <w:t>для</w:t>
      </w:r>
      <w:r w:rsidR="007F577E" w:rsidRPr="001D6912">
        <w:t xml:space="preserve"> </w:t>
      </w:r>
      <w:r w:rsidRPr="001D6912">
        <w:t>работающих</w:t>
      </w:r>
      <w:r w:rsidR="007F577E" w:rsidRPr="001D6912">
        <w:t xml:space="preserve"> </w:t>
      </w:r>
      <w:r w:rsidRPr="001D6912">
        <w:t>пенсионеров</w:t>
      </w:r>
      <w:r w:rsidR="007F577E" w:rsidRPr="001D6912">
        <w:t xml:space="preserve"> </w:t>
      </w:r>
      <w:r w:rsidRPr="001D6912">
        <w:t>затрагивает</w:t>
      </w:r>
      <w:r w:rsidR="007F577E" w:rsidRPr="001D6912">
        <w:t xml:space="preserve"> </w:t>
      </w:r>
      <w:r w:rsidRPr="001D6912">
        <w:t>страховую</w:t>
      </w:r>
      <w:r w:rsidR="007F577E" w:rsidRPr="001D6912">
        <w:t xml:space="preserve"> </w:t>
      </w:r>
      <w:r w:rsidRPr="001D6912">
        <w:t>пенсию</w:t>
      </w:r>
      <w:r w:rsidR="007F577E" w:rsidRPr="001D6912">
        <w:t xml:space="preserve"> </w:t>
      </w:r>
      <w:r w:rsidRPr="001D6912">
        <w:t>и</w:t>
      </w:r>
      <w:r w:rsidR="007F577E" w:rsidRPr="001D6912">
        <w:t xml:space="preserve"> </w:t>
      </w:r>
      <w:r w:rsidRPr="001D6912">
        <w:t>распространяется</w:t>
      </w:r>
      <w:r w:rsidR="007F577E" w:rsidRPr="001D6912">
        <w:t xml:space="preserve"> </w:t>
      </w:r>
      <w:r w:rsidRPr="001D6912">
        <w:t>на</w:t>
      </w:r>
      <w:r w:rsidR="007F577E" w:rsidRPr="001D6912">
        <w:t xml:space="preserve"> </w:t>
      </w:r>
      <w:r w:rsidRPr="001D6912">
        <w:t>все</w:t>
      </w:r>
      <w:r w:rsidR="007F577E" w:rsidRPr="001D6912">
        <w:t xml:space="preserve"> </w:t>
      </w:r>
      <w:r w:rsidRPr="001D6912">
        <w:t>ее</w:t>
      </w:r>
      <w:r w:rsidR="007F577E" w:rsidRPr="001D6912">
        <w:t xml:space="preserve"> </w:t>
      </w:r>
      <w:r w:rsidRPr="001D6912">
        <w:t>виды,</w:t>
      </w:r>
      <w:r w:rsidR="007F577E" w:rsidRPr="001D6912">
        <w:t xml:space="preserve"> </w:t>
      </w:r>
      <w:r w:rsidRPr="001D6912">
        <w:t>включая</w:t>
      </w:r>
      <w:r w:rsidR="007F577E" w:rsidRPr="001D6912">
        <w:t xml:space="preserve"> </w:t>
      </w:r>
      <w:r w:rsidRPr="001D6912">
        <w:t>пенсии</w:t>
      </w:r>
      <w:r w:rsidR="007F577E" w:rsidRPr="001D6912">
        <w:t xml:space="preserve"> </w:t>
      </w:r>
      <w:r w:rsidRPr="001D6912">
        <w:t>по</w:t>
      </w:r>
      <w:r w:rsidR="007F577E" w:rsidRPr="001D6912">
        <w:t xml:space="preserve"> </w:t>
      </w:r>
      <w:r w:rsidRPr="001D6912">
        <w:t>инвалидности</w:t>
      </w:r>
      <w:r w:rsidR="007F577E" w:rsidRPr="001D6912">
        <w:t xml:space="preserve"> </w:t>
      </w:r>
      <w:r w:rsidRPr="001D6912">
        <w:t>и</w:t>
      </w:r>
      <w:r w:rsidR="007F577E" w:rsidRPr="001D6912">
        <w:t xml:space="preserve"> </w:t>
      </w:r>
      <w:r w:rsidRPr="001D6912">
        <w:t>по</w:t>
      </w:r>
      <w:r w:rsidR="007F577E" w:rsidRPr="001D6912">
        <w:t xml:space="preserve"> </w:t>
      </w:r>
      <w:r w:rsidRPr="001D6912">
        <w:t>потере</w:t>
      </w:r>
      <w:r w:rsidR="007F577E" w:rsidRPr="001D6912">
        <w:t xml:space="preserve"> </w:t>
      </w:r>
      <w:r w:rsidRPr="001D6912">
        <w:t>кормильца.</w:t>
      </w:r>
      <w:r w:rsidR="007F577E" w:rsidRPr="001D6912">
        <w:t xml:space="preserve"> </w:t>
      </w:r>
      <w:r w:rsidRPr="001D6912">
        <w:t>Другие</w:t>
      </w:r>
      <w:r w:rsidR="007F577E" w:rsidRPr="001D6912">
        <w:t xml:space="preserve"> </w:t>
      </w:r>
      <w:r w:rsidRPr="001D6912">
        <w:t>пенсионные</w:t>
      </w:r>
      <w:r w:rsidR="007F577E" w:rsidRPr="001D6912">
        <w:t xml:space="preserve"> </w:t>
      </w:r>
      <w:r w:rsidRPr="001D6912">
        <w:t>выплаты</w:t>
      </w:r>
      <w:r w:rsidR="007F577E" w:rsidRPr="001D6912">
        <w:t xml:space="preserve"> </w:t>
      </w:r>
      <w:r w:rsidRPr="001D6912">
        <w:t>и</w:t>
      </w:r>
      <w:r w:rsidR="007F577E" w:rsidRPr="001D6912">
        <w:t xml:space="preserve"> </w:t>
      </w:r>
      <w:r w:rsidRPr="001D6912">
        <w:t>социальные</w:t>
      </w:r>
      <w:r w:rsidR="007F577E" w:rsidRPr="001D6912">
        <w:t xml:space="preserve"> </w:t>
      </w:r>
      <w:r w:rsidRPr="001D6912">
        <w:t>пособия</w:t>
      </w:r>
      <w:r w:rsidR="007F577E" w:rsidRPr="001D6912">
        <w:t xml:space="preserve"> </w:t>
      </w:r>
      <w:r w:rsidRPr="001D6912">
        <w:t>работающим</w:t>
      </w:r>
      <w:r w:rsidR="007F577E" w:rsidRPr="001D6912">
        <w:t xml:space="preserve"> </w:t>
      </w:r>
      <w:r w:rsidRPr="001D6912">
        <w:t>пенсионерам</w:t>
      </w:r>
      <w:r w:rsidR="007F577E" w:rsidRPr="001D6912">
        <w:t xml:space="preserve"> </w:t>
      </w:r>
      <w:r w:rsidRPr="001D6912">
        <w:t>продолжат</w:t>
      </w:r>
      <w:r w:rsidR="007F577E" w:rsidRPr="001D6912">
        <w:t xml:space="preserve"> </w:t>
      </w:r>
      <w:r w:rsidRPr="001D6912">
        <w:t>индексироваться</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году</w:t>
      </w:r>
      <w:r w:rsidR="007F577E" w:rsidRPr="001D6912">
        <w:t xml:space="preserve"> </w:t>
      </w:r>
      <w:r w:rsidRPr="001D6912">
        <w:t>так</w:t>
      </w:r>
      <w:r w:rsidR="007F577E" w:rsidRPr="001D6912">
        <w:t xml:space="preserve"> </w:t>
      </w:r>
      <w:r w:rsidRPr="001D6912">
        <w:t>же,</w:t>
      </w:r>
      <w:r w:rsidR="007F577E" w:rsidRPr="001D6912">
        <w:t xml:space="preserve"> </w:t>
      </w:r>
      <w:r w:rsidRPr="001D6912">
        <w:t>как</w:t>
      </w:r>
      <w:r w:rsidR="007F577E" w:rsidRPr="001D6912">
        <w:t xml:space="preserve"> </w:t>
      </w:r>
      <w:r w:rsidRPr="001D6912">
        <w:t>и</w:t>
      </w:r>
      <w:r w:rsidR="007F577E" w:rsidRPr="001D6912">
        <w:t xml:space="preserve"> </w:t>
      </w:r>
      <w:r w:rsidRPr="001D6912">
        <w:t>раньше.</w:t>
      </w:r>
      <w:r w:rsidR="007F577E" w:rsidRPr="001D6912">
        <w:t xml:space="preserve"> </w:t>
      </w:r>
      <w:r w:rsidRPr="001D6912">
        <w:t>Это</w:t>
      </w:r>
      <w:r w:rsidR="007F577E" w:rsidRPr="001D6912">
        <w:t xml:space="preserve"> </w:t>
      </w:r>
      <w:r w:rsidRPr="001D6912">
        <w:t>относится</w:t>
      </w:r>
      <w:r w:rsidR="007F577E" w:rsidRPr="001D6912">
        <w:t xml:space="preserve"> </w:t>
      </w:r>
      <w:r w:rsidRPr="001D6912">
        <w:t>к</w:t>
      </w:r>
      <w:r w:rsidR="007F577E" w:rsidRPr="001D6912">
        <w:t xml:space="preserve"> </w:t>
      </w:r>
      <w:r w:rsidRPr="001D6912">
        <w:t>таким</w:t>
      </w:r>
      <w:r w:rsidR="007F577E" w:rsidRPr="001D6912">
        <w:t xml:space="preserve"> </w:t>
      </w:r>
      <w:r w:rsidRPr="001D6912">
        <w:t>видам</w:t>
      </w:r>
      <w:r w:rsidR="007F577E" w:rsidRPr="001D6912">
        <w:t xml:space="preserve"> </w:t>
      </w:r>
      <w:r w:rsidRPr="001D6912">
        <w:t>обеспечения,</w:t>
      </w:r>
      <w:r w:rsidR="007F577E" w:rsidRPr="001D6912">
        <w:t xml:space="preserve"> </w:t>
      </w:r>
      <w:r w:rsidRPr="001D6912">
        <w:t>как</w:t>
      </w:r>
      <w:r w:rsidR="007F577E" w:rsidRPr="001D6912">
        <w:t xml:space="preserve"> </w:t>
      </w:r>
      <w:r w:rsidRPr="001D6912">
        <w:t>государственные</w:t>
      </w:r>
      <w:r w:rsidR="007F577E" w:rsidRPr="001D6912">
        <w:t xml:space="preserve"> </w:t>
      </w:r>
      <w:r w:rsidRPr="001D6912">
        <w:t>и</w:t>
      </w:r>
      <w:r w:rsidR="007F577E" w:rsidRPr="001D6912">
        <w:t xml:space="preserve"> </w:t>
      </w:r>
      <w:r w:rsidRPr="001D6912">
        <w:t>социальные</w:t>
      </w:r>
      <w:r w:rsidR="007F577E" w:rsidRPr="001D6912">
        <w:t xml:space="preserve"> </w:t>
      </w:r>
      <w:r w:rsidRPr="001D6912">
        <w:t>пенсии,</w:t>
      </w:r>
      <w:r w:rsidR="007F577E" w:rsidRPr="001D6912">
        <w:t xml:space="preserve"> </w:t>
      </w:r>
      <w:r w:rsidRPr="001D6912">
        <w:t>накопительная</w:t>
      </w:r>
      <w:r w:rsidR="007F577E" w:rsidRPr="001D6912">
        <w:t xml:space="preserve"> </w:t>
      </w:r>
      <w:r w:rsidRPr="001D6912">
        <w:t>пенсия</w:t>
      </w:r>
      <w:r w:rsidR="007F577E" w:rsidRPr="001D6912">
        <w:t xml:space="preserve"> </w:t>
      </w:r>
      <w:r w:rsidRPr="001D6912">
        <w:t>и</w:t>
      </w:r>
      <w:r w:rsidR="007F577E" w:rsidRPr="001D6912">
        <w:t xml:space="preserve"> </w:t>
      </w:r>
      <w:r w:rsidRPr="001D6912">
        <w:t>ежемесячная</w:t>
      </w:r>
      <w:r w:rsidR="007F577E" w:rsidRPr="001D6912">
        <w:t xml:space="preserve"> </w:t>
      </w:r>
      <w:r w:rsidRPr="001D6912">
        <w:t>денежная</w:t>
      </w:r>
      <w:r w:rsidR="007F577E" w:rsidRPr="001D6912">
        <w:t xml:space="preserve"> </w:t>
      </w:r>
      <w:r w:rsidRPr="001D6912">
        <w:t>выплата,</w:t>
      </w:r>
      <w:r w:rsidR="007F577E" w:rsidRPr="001D6912">
        <w:t xml:space="preserve"> </w:t>
      </w:r>
      <w:r w:rsidRPr="001D6912">
        <w:t>которая</w:t>
      </w:r>
      <w:r w:rsidR="007F577E" w:rsidRPr="001D6912">
        <w:t xml:space="preserve"> </w:t>
      </w:r>
      <w:r w:rsidRPr="001D6912">
        <w:t>является</w:t>
      </w:r>
      <w:r w:rsidR="007F577E" w:rsidRPr="001D6912">
        <w:t xml:space="preserve"> </w:t>
      </w:r>
      <w:r w:rsidRPr="001D6912">
        <w:t>одной</w:t>
      </w:r>
      <w:r w:rsidR="007F577E" w:rsidRPr="001D6912">
        <w:t xml:space="preserve"> </w:t>
      </w:r>
      <w:r w:rsidRPr="001D6912">
        <w:t>из</w:t>
      </w:r>
      <w:r w:rsidR="007F577E" w:rsidRPr="001D6912">
        <w:t xml:space="preserve"> </w:t>
      </w:r>
      <w:r w:rsidRPr="001D6912">
        <w:t>самых</w:t>
      </w:r>
      <w:r w:rsidR="007F577E" w:rsidRPr="001D6912">
        <w:t xml:space="preserve"> </w:t>
      </w:r>
      <w:r w:rsidRPr="001D6912">
        <w:t>распространенных</w:t>
      </w:r>
      <w:r w:rsidR="007F577E" w:rsidRPr="001D6912">
        <w:t xml:space="preserve"> </w:t>
      </w:r>
      <w:r w:rsidRPr="001D6912">
        <w:t>социальных</w:t>
      </w:r>
      <w:r w:rsidR="007F577E" w:rsidRPr="001D6912">
        <w:t xml:space="preserve"> </w:t>
      </w:r>
      <w:r w:rsidRPr="001D6912">
        <w:t>льгот</w:t>
      </w:r>
      <w:r w:rsidR="007F577E" w:rsidRPr="001D6912">
        <w:t xml:space="preserve"> </w:t>
      </w:r>
      <w:r w:rsidRPr="001D6912">
        <w:t>для</w:t>
      </w:r>
      <w:r w:rsidR="007F577E" w:rsidRPr="001D6912">
        <w:t xml:space="preserve"> </w:t>
      </w:r>
      <w:r w:rsidRPr="001D6912">
        <w:t>пенсионеров.</w:t>
      </w:r>
      <w:r w:rsidR="007F577E" w:rsidRPr="001D6912">
        <w:t xml:space="preserve"> </w:t>
      </w:r>
      <w:r w:rsidRPr="001D6912">
        <w:t>Все</w:t>
      </w:r>
      <w:r w:rsidR="007F577E" w:rsidRPr="001D6912">
        <w:t xml:space="preserve"> </w:t>
      </w:r>
      <w:r w:rsidRPr="001D6912">
        <w:t>перечисленные</w:t>
      </w:r>
      <w:r w:rsidR="007F577E" w:rsidRPr="001D6912">
        <w:t xml:space="preserve"> </w:t>
      </w:r>
      <w:r w:rsidRPr="001D6912">
        <w:t>выплаты</w:t>
      </w:r>
      <w:r w:rsidR="007F577E" w:rsidRPr="001D6912">
        <w:t xml:space="preserve"> </w:t>
      </w:r>
      <w:r w:rsidRPr="001D6912">
        <w:t>не</w:t>
      </w:r>
      <w:r w:rsidR="007F577E" w:rsidRPr="001D6912">
        <w:t xml:space="preserve"> </w:t>
      </w:r>
      <w:r w:rsidRPr="001D6912">
        <w:t>переставали</w:t>
      </w:r>
      <w:r w:rsidR="007F577E" w:rsidRPr="001D6912">
        <w:t xml:space="preserve"> </w:t>
      </w:r>
      <w:r w:rsidRPr="001D6912">
        <w:t>индексироваться</w:t>
      </w:r>
      <w:r w:rsidR="007F577E" w:rsidRPr="001D6912">
        <w:t xml:space="preserve"> </w:t>
      </w:r>
      <w:r w:rsidRPr="001D6912">
        <w:t>работающим</w:t>
      </w:r>
      <w:r w:rsidR="007F577E" w:rsidRPr="001D6912">
        <w:t xml:space="preserve"> </w:t>
      </w:r>
      <w:r w:rsidRPr="001D6912">
        <w:t>пенсионерам</w:t>
      </w:r>
      <w:r w:rsidR="007F577E" w:rsidRPr="001D6912">
        <w:t xml:space="preserve"> </w:t>
      </w:r>
      <w:r w:rsidRPr="001D6912">
        <w:t>в</w:t>
      </w:r>
      <w:r w:rsidR="007F577E" w:rsidRPr="001D6912">
        <w:t xml:space="preserve"> </w:t>
      </w:r>
      <w:r w:rsidRPr="001D6912">
        <w:t>прошлые</w:t>
      </w:r>
      <w:r w:rsidR="007F577E" w:rsidRPr="001D6912">
        <w:t xml:space="preserve"> </w:t>
      </w:r>
      <w:r w:rsidRPr="001D6912">
        <w:t>годы.</w:t>
      </w:r>
    </w:p>
    <w:p w14:paraId="6661B6D6" w14:textId="77777777" w:rsidR="00DE7242" w:rsidRPr="001D6912" w:rsidRDefault="00DE7242" w:rsidP="00DE7242">
      <w:r w:rsidRPr="001D6912">
        <w:t>Помимо</w:t>
      </w:r>
      <w:r w:rsidR="007F577E" w:rsidRPr="001D6912">
        <w:t xml:space="preserve"> </w:t>
      </w:r>
      <w:r w:rsidRPr="001D6912">
        <w:t>этого,</w:t>
      </w:r>
      <w:r w:rsidR="007F577E" w:rsidRPr="001D6912">
        <w:t xml:space="preserve"> </w:t>
      </w:r>
      <w:r w:rsidRPr="001D6912">
        <w:t>у</w:t>
      </w:r>
      <w:r w:rsidR="007F577E" w:rsidRPr="001D6912">
        <w:t xml:space="preserve"> </w:t>
      </w:r>
      <w:r w:rsidRPr="001D6912">
        <w:t>работающих</w:t>
      </w:r>
      <w:r w:rsidR="007F577E" w:rsidRPr="001D6912">
        <w:t xml:space="preserve"> </w:t>
      </w:r>
      <w:r w:rsidRPr="001D6912">
        <w:t>пенсионеров</w:t>
      </w:r>
      <w:r w:rsidR="007F577E" w:rsidRPr="001D6912">
        <w:t xml:space="preserve"> </w:t>
      </w:r>
      <w:r w:rsidRPr="001D6912">
        <w:t>в</w:t>
      </w:r>
      <w:r w:rsidR="007F577E" w:rsidRPr="001D6912">
        <w:t xml:space="preserve"> </w:t>
      </w:r>
      <w:r w:rsidRPr="001D6912">
        <w:t>дополнение</w:t>
      </w:r>
      <w:r w:rsidR="007F577E" w:rsidRPr="001D6912">
        <w:t xml:space="preserve"> </w:t>
      </w:r>
      <w:r w:rsidRPr="001D6912">
        <w:t>к</w:t>
      </w:r>
      <w:r w:rsidR="007F577E" w:rsidRPr="001D6912">
        <w:t xml:space="preserve"> </w:t>
      </w:r>
      <w:r w:rsidRPr="001D6912">
        <w:t>индексации</w:t>
      </w:r>
      <w:r w:rsidR="007F577E" w:rsidRPr="001D6912">
        <w:t xml:space="preserve"> </w:t>
      </w:r>
      <w:r w:rsidRPr="001D6912">
        <w:t>сохранится</w:t>
      </w:r>
      <w:r w:rsidR="007F577E" w:rsidRPr="001D6912">
        <w:t xml:space="preserve"> </w:t>
      </w:r>
      <w:r w:rsidRPr="001D6912">
        <w:t>августовское</w:t>
      </w:r>
      <w:r w:rsidR="007F577E" w:rsidRPr="001D6912">
        <w:t xml:space="preserve"> </w:t>
      </w:r>
      <w:r w:rsidRPr="001D6912">
        <w:t>повышение</w:t>
      </w:r>
      <w:r w:rsidR="007F577E" w:rsidRPr="001D6912">
        <w:t xml:space="preserve"> </w:t>
      </w:r>
      <w:r w:rsidRPr="001D6912">
        <w:t>выплат.</w:t>
      </w:r>
      <w:r w:rsidR="007F577E" w:rsidRPr="001D6912">
        <w:t xml:space="preserve"> </w:t>
      </w:r>
      <w:r w:rsidRPr="001D6912">
        <w:t>Его</w:t>
      </w:r>
      <w:r w:rsidR="007F577E" w:rsidRPr="001D6912">
        <w:t xml:space="preserve"> </w:t>
      </w:r>
      <w:r w:rsidRPr="001D6912">
        <w:t>Соцфонд</w:t>
      </w:r>
      <w:r w:rsidR="007F577E" w:rsidRPr="001D6912">
        <w:t xml:space="preserve"> </w:t>
      </w:r>
      <w:r w:rsidRPr="001D6912">
        <w:t>проводит</w:t>
      </w:r>
      <w:r w:rsidR="007F577E" w:rsidRPr="001D6912">
        <w:t xml:space="preserve"> </w:t>
      </w:r>
      <w:r w:rsidRPr="001D6912">
        <w:t>ежегодно</w:t>
      </w:r>
      <w:r w:rsidR="007F577E" w:rsidRPr="001D6912">
        <w:t xml:space="preserve"> </w:t>
      </w:r>
      <w:r w:rsidRPr="001D6912">
        <w:t>в</w:t>
      </w:r>
      <w:r w:rsidR="007F577E" w:rsidRPr="001D6912">
        <w:t xml:space="preserve"> </w:t>
      </w:r>
      <w:r w:rsidRPr="001D6912">
        <w:t>результате</w:t>
      </w:r>
      <w:r w:rsidR="007F577E" w:rsidRPr="001D6912">
        <w:t xml:space="preserve"> </w:t>
      </w:r>
      <w:r w:rsidRPr="001D6912">
        <w:t>поступления</w:t>
      </w:r>
      <w:r w:rsidR="007F577E" w:rsidRPr="001D6912">
        <w:t xml:space="preserve"> </w:t>
      </w:r>
      <w:r w:rsidRPr="001D6912">
        <w:t>на</w:t>
      </w:r>
      <w:r w:rsidR="007F577E" w:rsidRPr="001D6912">
        <w:t xml:space="preserve"> </w:t>
      </w:r>
      <w:r w:rsidRPr="001D6912">
        <w:t>формирование</w:t>
      </w:r>
      <w:r w:rsidR="007F577E" w:rsidRPr="001D6912">
        <w:t xml:space="preserve"> </w:t>
      </w:r>
      <w:r w:rsidRPr="001D6912">
        <w:t>пенсии</w:t>
      </w:r>
      <w:r w:rsidR="007F577E" w:rsidRPr="001D6912">
        <w:t xml:space="preserve"> </w:t>
      </w:r>
      <w:r w:rsidRPr="001D6912">
        <w:t>новых</w:t>
      </w:r>
      <w:r w:rsidR="007F577E" w:rsidRPr="001D6912">
        <w:t xml:space="preserve"> </w:t>
      </w:r>
      <w:r w:rsidRPr="001D6912">
        <w:t>страховых</w:t>
      </w:r>
      <w:r w:rsidR="007F577E" w:rsidRPr="001D6912">
        <w:t xml:space="preserve"> </w:t>
      </w:r>
      <w:r w:rsidRPr="001D6912">
        <w:t>взносов</w:t>
      </w:r>
      <w:r w:rsidR="007F577E" w:rsidRPr="001D6912">
        <w:t xml:space="preserve"> </w:t>
      </w:r>
      <w:r w:rsidRPr="001D6912">
        <w:t>работодателей</w:t>
      </w:r>
      <w:r w:rsidR="007F577E" w:rsidRPr="001D6912">
        <w:t xml:space="preserve"> </w:t>
      </w:r>
      <w:r w:rsidRPr="001D6912">
        <w:t>за</w:t>
      </w:r>
      <w:r w:rsidR="007F577E" w:rsidRPr="001D6912">
        <w:t xml:space="preserve"> </w:t>
      </w:r>
      <w:r w:rsidRPr="001D6912">
        <w:t>пенсионеров,</w:t>
      </w:r>
      <w:r w:rsidR="007F577E" w:rsidRPr="001D6912">
        <w:t xml:space="preserve"> </w:t>
      </w:r>
      <w:r w:rsidRPr="001D6912">
        <w:t>осуществляющих</w:t>
      </w:r>
      <w:r w:rsidR="007F577E" w:rsidRPr="001D6912">
        <w:t xml:space="preserve"> </w:t>
      </w:r>
      <w:r w:rsidRPr="001D6912">
        <w:t>работу.</w:t>
      </w:r>
    </w:p>
    <w:p w14:paraId="4DB01F16" w14:textId="77777777" w:rsidR="008E356B" w:rsidRPr="001D6912" w:rsidRDefault="00DE7242" w:rsidP="00DE7242">
      <w:hyperlink r:id="rId39" w:history="1">
        <w:r w:rsidRPr="001D6912">
          <w:rPr>
            <w:rStyle w:val="a3"/>
          </w:rPr>
          <w:t>http://pbroker.ru/?p=79219</w:t>
        </w:r>
      </w:hyperlink>
    </w:p>
    <w:p w14:paraId="78A565AE" w14:textId="77777777" w:rsidR="00F95615" w:rsidRPr="001D6912" w:rsidRDefault="00F95615" w:rsidP="00F95615">
      <w:pPr>
        <w:pStyle w:val="2"/>
      </w:pPr>
      <w:bookmarkStart w:id="115" w:name="_Toc185225666"/>
      <w:r w:rsidRPr="001D6912">
        <w:t>ФедералПресс,</w:t>
      </w:r>
      <w:r w:rsidR="007F577E" w:rsidRPr="001D6912">
        <w:t xml:space="preserve"> </w:t>
      </w:r>
      <w:r w:rsidRPr="001D6912">
        <w:t>13.12.2024,</w:t>
      </w:r>
      <w:r w:rsidR="007F577E" w:rsidRPr="001D6912">
        <w:t xml:space="preserve"> </w:t>
      </w:r>
      <w:r w:rsidRPr="001D6912">
        <w:t>Работающим</w:t>
      </w:r>
      <w:r w:rsidR="007F577E" w:rsidRPr="001D6912">
        <w:t xml:space="preserve"> </w:t>
      </w:r>
      <w:r w:rsidRPr="001D6912">
        <w:t>пенсионерам</w:t>
      </w:r>
      <w:r w:rsidR="007F577E" w:rsidRPr="001D6912">
        <w:t xml:space="preserve"> </w:t>
      </w:r>
      <w:r w:rsidRPr="001D6912">
        <w:t>объяснили,</w:t>
      </w:r>
      <w:r w:rsidR="007F577E" w:rsidRPr="001D6912">
        <w:t xml:space="preserve"> </w:t>
      </w:r>
      <w:r w:rsidRPr="001D6912">
        <w:t>как</w:t>
      </w:r>
      <w:r w:rsidR="007F577E" w:rsidRPr="001D6912">
        <w:t xml:space="preserve"> </w:t>
      </w:r>
      <w:r w:rsidRPr="001D6912">
        <w:t>будет</w:t>
      </w:r>
      <w:r w:rsidR="007F577E" w:rsidRPr="001D6912">
        <w:t xml:space="preserve"> </w:t>
      </w:r>
      <w:r w:rsidRPr="001D6912">
        <w:t>начисляться</w:t>
      </w:r>
      <w:r w:rsidR="007F577E" w:rsidRPr="001D6912">
        <w:t xml:space="preserve"> </w:t>
      </w:r>
      <w:r w:rsidRPr="001D6912">
        <w:t>выплата</w:t>
      </w:r>
      <w:r w:rsidR="007F577E" w:rsidRPr="001D6912">
        <w:t xml:space="preserve"> </w:t>
      </w:r>
      <w:r w:rsidRPr="001D6912">
        <w:t>после</w:t>
      </w:r>
      <w:r w:rsidR="007F577E" w:rsidRPr="001D6912">
        <w:t xml:space="preserve"> </w:t>
      </w:r>
      <w:r w:rsidRPr="001D6912">
        <w:t>январской</w:t>
      </w:r>
      <w:r w:rsidR="007F577E" w:rsidRPr="001D6912">
        <w:t xml:space="preserve"> </w:t>
      </w:r>
      <w:r w:rsidRPr="001D6912">
        <w:t>индексации</w:t>
      </w:r>
      <w:bookmarkEnd w:id="115"/>
    </w:p>
    <w:p w14:paraId="7C3ACA7B" w14:textId="77777777" w:rsidR="00F95615" w:rsidRPr="001D6912" w:rsidRDefault="00F95615" w:rsidP="00474FCF">
      <w:pPr>
        <w:pStyle w:val="3"/>
      </w:pPr>
      <w:bookmarkStart w:id="116" w:name="_Toc185225667"/>
      <w:r w:rsidRPr="001D6912">
        <w:t>В</w:t>
      </w:r>
      <w:r w:rsidR="007F577E" w:rsidRPr="001D6912">
        <w:t xml:space="preserve"> </w:t>
      </w:r>
      <w:r w:rsidRPr="001D6912">
        <w:t>январе</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впервые</w:t>
      </w:r>
      <w:r w:rsidR="007F577E" w:rsidRPr="001D6912">
        <w:t xml:space="preserve"> </w:t>
      </w:r>
      <w:r w:rsidRPr="001D6912">
        <w:t>с</w:t>
      </w:r>
      <w:r w:rsidR="007F577E" w:rsidRPr="001D6912">
        <w:t xml:space="preserve"> </w:t>
      </w:r>
      <w:r w:rsidRPr="001D6912">
        <w:t>2016-го</w:t>
      </w:r>
      <w:r w:rsidR="007F577E" w:rsidRPr="001D6912">
        <w:t xml:space="preserve"> </w:t>
      </w:r>
      <w:r w:rsidRPr="001D6912">
        <w:t>проиндексируют</w:t>
      </w:r>
      <w:r w:rsidR="007F577E" w:rsidRPr="001D6912">
        <w:t xml:space="preserve"> </w:t>
      </w:r>
      <w:r w:rsidRPr="001D6912">
        <w:t>пенсии</w:t>
      </w:r>
      <w:r w:rsidR="007F577E" w:rsidRPr="001D6912">
        <w:t xml:space="preserve"> </w:t>
      </w:r>
      <w:r w:rsidRPr="001D6912">
        <w:t>работающих</w:t>
      </w:r>
      <w:r w:rsidR="007F577E" w:rsidRPr="001D6912">
        <w:t xml:space="preserve"> </w:t>
      </w:r>
      <w:r w:rsidRPr="001D6912">
        <w:t>пожилых</w:t>
      </w:r>
      <w:r w:rsidR="007F577E" w:rsidRPr="001D6912">
        <w:t xml:space="preserve"> </w:t>
      </w:r>
      <w:r w:rsidRPr="001D6912">
        <w:t>россиян.</w:t>
      </w:r>
      <w:r w:rsidR="007F577E" w:rsidRPr="001D6912">
        <w:t xml:space="preserve"> </w:t>
      </w:r>
      <w:r w:rsidRPr="001D6912">
        <w:t>Повышение</w:t>
      </w:r>
      <w:r w:rsidR="007F577E" w:rsidRPr="001D6912">
        <w:t xml:space="preserve"> </w:t>
      </w:r>
      <w:r w:rsidRPr="001D6912">
        <w:t>коснется</w:t>
      </w:r>
      <w:r w:rsidR="007F577E" w:rsidRPr="001D6912">
        <w:t xml:space="preserve"> </w:t>
      </w:r>
      <w:r w:rsidRPr="001D6912">
        <w:t>более</w:t>
      </w:r>
      <w:r w:rsidR="007F577E" w:rsidRPr="001D6912">
        <w:t xml:space="preserve"> </w:t>
      </w:r>
      <w:r w:rsidRPr="001D6912">
        <w:t>7,8</w:t>
      </w:r>
      <w:r w:rsidR="007F577E" w:rsidRPr="001D6912">
        <w:t xml:space="preserve"> </w:t>
      </w:r>
      <w:r w:rsidRPr="001D6912">
        <w:t>млн</w:t>
      </w:r>
      <w:r w:rsidR="007F577E" w:rsidRPr="001D6912">
        <w:t xml:space="preserve"> </w:t>
      </w:r>
      <w:r w:rsidRPr="001D6912">
        <w:t>человек,</w:t>
      </w:r>
      <w:r w:rsidR="007F577E" w:rsidRPr="001D6912">
        <w:t xml:space="preserve"> </w:t>
      </w:r>
      <w:r w:rsidRPr="001D6912">
        <w:t>которые</w:t>
      </w:r>
      <w:r w:rsidR="007F577E" w:rsidRPr="001D6912">
        <w:t xml:space="preserve"> </w:t>
      </w:r>
      <w:r w:rsidRPr="001D6912">
        <w:t>продолжают</w:t>
      </w:r>
      <w:r w:rsidR="007F577E" w:rsidRPr="001D6912">
        <w:t xml:space="preserve"> </w:t>
      </w:r>
      <w:r w:rsidRPr="001D6912">
        <w:t>свою</w:t>
      </w:r>
      <w:r w:rsidR="007F577E" w:rsidRPr="001D6912">
        <w:t xml:space="preserve"> </w:t>
      </w:r>
      <w:r w:rsidRPr="001D6912">
        <w:t>трудовую</w:t>
      </w:r>
      <w:r w:rsidR="007F577E" w:rsidRPr="001D6912">
        <w:t xml:space="preserve"> </w:t>
      </w:r>
      <w:r w:rsidRPr="001D6912">
        <w:t>деятельность</w:t>
      </w:r>
      <w:r w:rsidR="007F577E" w:rsidRPr="001D6912">
        <w:t xml:space="preserve"> </w:t>
      </w:r>
      <w:r w:rsidRPr="001D6912">
        <w:t>после</w:t>
      </w:r>
      <w:r w:rsidR="007F577E" w:rsidRPr="001D6912">
        <w:t xml:space="preserve"> </w:t>
      </w:r>
      <w:r w:rsidRPr="001D6912">
        <w:t>выхода</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Их</w:t>
      </w:r>
      <w:r w:rsidR="007F577E" w:rsidRPr="001D6912">
        <w:t xml:space="preserve"> </w:t>
      </w:r>
      <w:r w:rsidRPr="001D6912">
        <w:t>выплаты</w:t>
      </w:r>
      <w:r w:rsidR="007F577E" w:rsidRPr="001D6912">
        <w:t xml:space="preserve"> </w:t>
      </w:r>
      <w:r w:rsidRPr="001D6912">
        <w:t>станут</w:t>
      </w:r>
      <w:r w:rsidR="007F577E" w:rsidRPr="001D6912">
        <w:t xml:space="preserve"> </w:t>
      </w:r>
      <w:r w:rsidRPr="001D6912">
        <w:t>больше</w:t>
      </w:r>
      <w:r w:rsidR="007F577E" w:rsidRPr="001D6912">
        <w:t xml:space="preserve"> </w:t>
      </w:r>
      <w:r w:rsidRPr="001D6912">
        <w:t>на</w:t>
      </w:r>
      <w:r w:rsidR="007F577E" w:rsidRPr="001D6912">
        <w:t xml:space="preserve"> </w:t>
      </w:r>
      <w:r w:rsidRPr="001D6912">
        <w:t>прогнозируемый</w:t>
      </w:r>
      <w:r w:rsidR="007F577E" w:rsidRPr="001D6912">
        <w:t xml:space="preserve"> </w:t>
      </w:r>
      <w:r w:rsidRPr="001D6912">
        <w:t>уровень</w:t>
      </w:r>
      <w:r w:rsidR="007F577E" w:rsidRPr="001D6912">
        <w:t xml:space="preserve"> </w:t>
      </w:r>
      <w:r w:rsidRPr="001D6912">
        <w:t>инфляции</w:t>
      </w:r>
      <w:r w:rsidR="007F577E" w:rsidRPr="001D6912">
        <w:t xml:space="preserve"> - </w:t>
      </w:r>
      <w:r w:rsidRPr="001D6912">
        <w:t>7,3</w:t>
      </w:r>
      <w:r w:rsidR="007F577E" w:rsidRPr="001D6912">
        <w:t>%</w:t>
      </w:r>
      <w:r w:rsidRPr="001D6912">
        <w:t>.</w:t>
      </w:r>
      <w:bookmarkEnd w:id="116"/>
    </w:p>
    <w:p w14:paraId="7676BDB4" w14:textId="77777777" w:rsidR="00F95615" w:rsidRPr="001D6912" w:rsidRDefault="007F577E" w:rsidP="00F95615">
      <w:r w:rsidRPr="001D6912">
        <w:t>«</w:t>
      </w:r>
      <w:r w:rsidR="00F95615" w:rsidRPr="001D6912">
        <w:t>При</w:t>
      </w:r>
      <w:r w:rsidRPr="001D6912">
        <w:t xml:space="preserve"> </w:t>
      </w:r>
      <w:r w:rsidR="00F95615" w:rsidRPr="001D6912">
        <w:t>этом</w:t>
      </w:r>
      <w:r w:rsidRPr="001D6912">
        <w:t xml:space="preserve"> </w:t>
      </w:r>
      <w:r w:rsidR="00F95615" w:rsidRPr="001D6912">
        <w:t>сумму</w:t>
      </w:r>
      <w:r w:rsidRPr="001D6912">
        <w:t xml:space="preserve"> </w:t>
      </w:r>
      <w:r w:rsidR="00F95615" w:rsidRPr="001D6912">
        <w:t>прибавки</w:t>
      </w:r>
      <w:r w:rsidRPr="001D6912">
        <w:t xml:space="preserve"> </w:t>
      </w:r>
      <w:r w:rsidR="00F95615" w:rsidRPr="001D6912">
        <w:t>рассчитают</w:t>
      </w:r>
      <w:r w:rsidRPr="001D6912">
        <w:t xml:space="preserve"> </w:t>
      </w:r>
      <w:r w:rsidR="00F95615" w:rsidRPr="001D6912">
        <w:t>из</w:t>
      </w:r>
      <w:r w:rsidRPr="001D6912">
        <w:t xml:space="preserve"> </w:t>
      </w:r>
      <w:r w:rsidR="00F95615" w:rsidRPr="001D6912">
        <w:t>увеличенного</w:t>
      </w:r>
      <w:r w:rsidRPr="001D6912">
        <w:t xml:space="preserve"> </w:t>
      </w:r>
      <w:r w:rsidR="00F95615" w:rsidRPr="001D6912">
        <w:t>размера</w:t>
      </w:r>
      <w:r w:rsidRPr="001D6912">
        <w:t xml:space="preserve"> </w:t>
      </w:r>
      <w:r w:rsidR="00F95615" w:rsidRPr="001D6912">
        <w:t>пенсии,</w:t>
      </w:r>
      <w:r w:rsidRPr="001D6912">
        <w:t xml:space="preserve"> </w:t>
      </w:r>
      <w:r w:rsidR="00F95615" w:rsidRPr="001D6912">
        <w:t>полученного</w:t>
      </w:r>
      <w:r w:rsidRPr="001D6912">
        <w:t xml:space="preserve"> </w:t>
      </w:r>
      <w:r w:rsidR="00F95615" w:rsidRPr="001D6912">
        <w:t>с</w:t>
      </w:r>
      <w:r w:rsidRPr="001D6912">
        <w:t xml:space="preserve"> </w:t>
      </w:r>
      <w:r w:rsidR="00F95615" w:rsidRPr="001D6912">
        <w:t>учетом</w:t>
      </w:r>
      <w:r w:rsidRPr="001D6912">
        <w:t xml:space="preserve"> </w:t>
      </w:r>
      <w:r w:rsidR="00F95615" w:rsidRPr="001D6912">
        <w:t>пропущенных</w:t>
      </w:r>
      <w:r w:rsidRPr="001D6912">
        <w:t xml:space="preserve"> </w:t>
      </w:r>
      <w:r w:rsidR="00F95615" w:rsidRPr="001D6912">
        <w:t>индексаций</w:t>
      </w:r>
      <w:r w:rsidRPr="001D6912">
        <w:t xml:space="preserve"> </w:t>
      </w:r>
      <w:r w:rsidR="00F95615" w:rsidRPr="001D6912">
        <w:t>в</w:t>
      </w:r>
      <w:r w:rsidRPr="001D6912">
        <w:t xml:space="preserve"> </w:t>
      </w:r>
      <w:r w:rsidR="00F95615" w:rsidRPr="001D6912">
        <w:t>предыдущие</w:t>
      </w:r>
      <w:r w:rsidRPr="001D6912">
        <w:t xml:space="preserve"> </w:t>
      </w:r>
      <w:r w:rsidR="00F95615" w:rsidRPr="001D6912">
        <w:t>годы</w:t>
      </w:r>
      <w:r w:rsidRPr="001D6912">
        <w:t>»</w:t>
      </w:r>
      <w:r w:rsidR="00F95615" w:rsidRPr="001D6912">
        <w:t>,</w:t>
      </w:r>
      <w:r w:rsidRPr="001D6912">
        <w:t xml:space="preserve"> - </w:t>
      </w:r>
      <w:r w:rsidR="00F95615" w:rsidRPr="001D6912">
        <w:t>передает</w:t>
      </w:r>
      <w:r w:rsidRPr="001D6912">
        <w:t xml:space="preserve"> </w:t>
      </w:r>
      <w:r w:rsidR="00F95615" w:rsidRPr="001D6912">
        <w:t>RG.RU.</w:t>
      </w:r>
    </w:p>
    <w:p w14:paraId="44588752" w14:textId="77777777" w:rsidR="00F95615" w:rsidRPr="001D6912" w:rsidRDefault="00F95615" w:rsidP="00F95615">
      <w:r w:rsidRPr="001D6912">
        <w:lastRenderedPageBreak/>
        <w:t>Например,</w:t>
      </w:r>
      <w:r w:rsidR="007F577E" w:rsidRPr="001D6912">
        <w:t xml:space="preserve"> </w:t>
      </w:r>
      <w:r w:rsidRPr="001D6912">
        <w:t>пенсия</w:t>
      </w:r>
      <w:r w:rsidR="007F577E" w:rsidRPr="001D6912">
        <w:t xml:space="preserve"> </w:t>
      </w:r>
      <w:r w:rsidRPr="001D6912">
        <w:t>работающего</w:t>
      </w:r>
      <w:r w:rsidR="007F577E" w:rsidRPr="001D6912">
        <w:t xml:space="preserve"> </w:t>
      </w:r>
      <w:r w:rsidRPr="001D6912">
        <w:t>пенсионера</w:t>
      </w:r>
      <w:r w:rsidR="007F577E" w:rsidRPr="001D6912">
        <w:t xml:space="preserve"> </w:t>
      </w:r>
      <w:r w:rsidRPr="001D6912">
        <w:t>сейчас</w:t>
      </w:r>
      <w:r w:rsidR="007F577E" w:rsidRPr="001D6912">
        <w:t xml:space="preserve"> </w:t>
      </w:r>
      <w:r w:rsidRPr="001D6912">
        <w:t>составляет</w:t>
      </w:r>
      <w:r w:rsidR="007F577E" w:rsidRPr="001D6912">
        <w:t xml:space="preserve"> </w:t>
      </w:r>
      <w:r w:rsidRPr="001D6912">
        <w:t>19</w:t>
      </w:r>
      <w:r w:rsidR="007F577E" w:rsidRPr="001D6912">
        <w:t xml:space="preserve"> </w:t>
      </w:r>
      <w:r w:rsidRPr="001D6912">
        <w:t>527,94</w:t>
      </w:r>
      <w:r w:rsidR="007F577E" w:rsidRPr="001D6912">
        <w:t xml:space="preserve"> </w:t>
      </w:r>
      <w:r w:rsidRPr="001D6912">
        <w:t>рубля</w:t>
      </w:r>
      <w:r w:rsidR="007F577E" w:rsidRPr="001D6912">
        <w:t xml:space="preserve"> </w:t>
      </w:r>
      <w:r w:rsidRPr="001D6912">
        <w:t>в</w:t>
      </w:r>
      <w:r w:rsidR="007F577E" w:rsidRPr="001D6912">
        <w:t xml:space="preserve"> </w:t>
      </w:r>
      <w:r w:rsidRPr="001D6912">
        <w:t>месяц,</w:t>
      </w:r>
      <w:r w:rsidR="007F577E" w:rsidRPr="001D6912">
        <w:t xml:space="preserve"> </w:t>
      </w:r>
      <w:r w:rsidRPr="001D6912">
        <w:t>но</w:t>
      </w:r>
      <w:r w:rsidR="007F577E" w:rsidRPr="001D6912">
        <w:t xml:space="preserve"> </w:t>
      </w:r>
      <w:r w:rsidRPr="001D6912">
        <w:t>если</w:t>
      </w:r>
      <w:r w:rsidR="007F577E" w:rsidRPr="001D6912">
        <w:t xml:space="preserve"> </w:t>
      </w:r>
      <w:r w:rsidRPr="001D6912">
        <w:t>он</w:t>
      </w:r>
      <w:r w:rsidR="007F577E" w:rsidRPr="001D6912">
        <w:t xml:space="preserve"> </w:t>
      </w:r>
      <w:r w:rsidRPr="001D6912">
        <w:t>перестанет</w:t>
      </w:r>
      <w:r w:rsidR="007F577E" w:rsidRPr="001D6912">
        <w:t xml:space="preserve"> </w:t>
      </w:r>
      <w:r w:rsidRPr="001D6912">
        <w:t>работать,</w:t>
      </w:r>
      <w:r w:rsidR="007F577E" w:rsidRPr="001D6912">
        <w:t xml:space="preserve"> </w:t>
      </w:r>
      <w:r w:rsidRPr="001D6912">
        <w:t>то</w:t>
      </w:r>
      <w:r w:rsidR="007F577E" w:rsidRPr="001D6912">
        <w:t xml:space="preserve"> </w:t>
      </w:r>
      <w:r w:rsidRPr="001D6912">
        <w:t>сумма</w:t>
      </w:r>
      <w:r w:rsidR="007F577E" w:rsidRPr="001D6912">
        <w:t xml:space="preserve"> </w:t>
      </w:r>
      <w:r w:rsidRPr="001D6912">
        <w:t>увеличится</w:t>
      </w:r>
      <w:r w:rsidR="007F577E" w:rsidRPr="001D6912">
        <w:t xml:space="preserve"> </w:t>
      </w:r>
      <w:r w:rsidRPr="001D6912">
        <w:t>до</w:t>
      </w:r>
      <w:r w:rsidR="007F577E" w:rsidRPr="001D6912">
        <w:t xml:space="preserve"> </w:t>
      </w:r>
      <w:r w:rsidRPr="001D6912">
        <w:t>36</w:t>
      </w:r>
      <w:r w:rsidR="007F577E" w:rsidRPr="001D6912">
        <w:t xml:space="preserve"> </w:t>
      </w:r>
      <w:r w:rsidRPr="001D6912">
        <w:t>351,59</w:t>
      </w:r>
      <w:r w:rsidR="007F577E" w:rsidRPr="001D6912">
        <w:t xml:space="preserve"> </w:t>
      </w:r>
      <w:r w:rsidRPr="001D6912">
        <w:t>рубля.</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пенсия</w:t>
      </w:r>
      <w:r w:rsidR="007F577E" w:rsidRPr="001D6912">
        <w:t xml:space="preserve"> </w:t>
      </w:r>
      <w:r w:rsidRPr="001D6912">
        <w:t>работающего</w:t>
      </w:r>
      <w:r w:rsidR="007F577E" w:rsidRPr="001D6912">
        <w:t xml:space="preserve"> </w:t>
      </w:r>
      <w:r w:rsidRPr="001D6912">
        <w:t>пенсионера</w:t>
      </w:r>
      <w:r w:rsidR="007F577E" w:rsidRPr="001D6912">
        <w:t xml:space="preserve"> </w:t>
      </w:r>
      <w:r w:rsidRPr="001D6912">
        <w:t>будет</w:t>
      </w:r>
      <w:r w:rsidR="007F577E" w:rsidRPr="001D6912">
        <w:t xml:space="preserve"> </w:t>
      </w:r>
      <w:r w:rsidRPr="001D6912">
        <w:t>проиндексирована</w:t>
      </w:r>
      <w:r w:rsidR="007F577E" w:rsidRPr="001D6912">
        <w:t xml:space="preserve"> </w:t>
      </w:r>
      <w:r w:rsidRPr="001D6912">
        <w:t>на</w:t>
      </w:r>
      <w:r w:rsidR="007F577E" w:rsidRPr="001D6912">
        <w:t xml:space="preserve"> </w:t>
      </w:r>
      <w:r w:rsidRPr="001D6912">
        <w:t>7,3</w:t>
      </w:r>
      <w:r w:rsidR="007F577E" w:rsidRPr="001D6912">
        <w:t xml:space="preserve">% </w:t>
      </w:r>
      <w:r w:rsidRPr="001D6912">
        <w:t>от</w:t>
      </w:r>
      <w:r w:rsidR="007F577E" w:rsidRPr="001D6912">
        <w:t xml:space="preserve"> </w:t>
      </w:r>
      <w:r w:rsidRPr="001D6912">
        <w:t>суммы</w:t>
      </w:r>
      <w:r w:rsidR="007F577E" w:rsidRPr="001D6912">
        <w:t xml:space="preserve"> </w:t>
      </w:r>
      <w:r w:rsidRPr="001D6912">
        <w:t>36</w:t>
      </w:r>
      <w:r w:rsidR="007F577E" w:rsidRPr="001D6912">
        <w:t xml:space="preserve"> </w:t>
      </w:r>
      <w:r w:rsidRPr="001D6912">
        <w:t>351,59</w:t>
      </w:r>
      <w:r w:rsidR="007F577E" w:rsidRPr="001D6912">
        <w:t xml:space="preserve"> </w:t>
      </w:r>
      <w:r w:rsidRPr="001D6912">
        <w:t>рубля.</w:t>
      </w:r>
    </w:p>
    <w:p w14:paraId="134C220B" w14:textId="77777777" w:rsidR="00F95615" w:rsidRPr="001D6912" w:rsidRDefault="00F95615" w:rsidP="00F95615">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пенсионер</w:t>
      </w:r>
      <w:r w:rsidR="007F577E" w:rsidRPr="001D6912">
        <w:t xml:space="preserve"> </w:t>
      </w:r>
      <w:r w:rsidRPr="001D6912">
        <w:t>будет</w:t>
      </w:r>
      <w:r w:rsidR="007F577E" w:rsidRPr="001D6912">
        <w:t xml:space="preserve"> </w:t>
      </w:r>
      <w:r w:rsidRPr="001D6912">
        <w:t>получать</w:t>
      </w:r>
      <w:r w:rsidR="007F577E" w:rsidRPr="001D6912">
        <w:t xml:space="preserve"> </w:t>
      </w:r>
      <w:r w:rsidRPr="001D6912">
        <w:t>22</w:t>
      </w:r>
      <w:r w:rsidR="007F577E" w:rsidRPr="001D6912">
        <w:t xml:space="preserve"> </w:t>
      </w:r>
      <w:r w:rsidRPr="001D6912">
        <w:t>181</w:t>
      </w:r>
      <w:r w:rsidR="007F577E" w:rsidRPr="001D6912">
        <w:t xml:space="preserve"> </w:t>
      </w:r>
      <w:r w:rsidRPr="001D6912">
        <w:t>рубль</w:t>
      </w:r>
      <w:r w:rsidR="007F577E" w:rsidRPr="001D6912">
        <w:t xml:space="preserve"> </w:t>
      </w:r>
      <w:r w:rsidRPr="001D6912">
        <w:t>на</w:t>
      </w:r>
      <w:r w:rsidR="007F577E" w:rsidRPr="001D6912">
        <w:t xml:space="preserve"> </w:t>
      </w:r>
      <w:r w:rsidRPr="001D6912">
        <w:t>руки.</w:t>
      </w:r>
      <w:r w:rsidR="007F577E" w:rsidRPr="001D6912">
        <w:t xml:space="preserve"> </w:t>
      </w:r>
      <w:r w:rsidRPr="001D6912">
        <w:t>Кроме</w:t>
      </w:r>
      <w:r w:rsidR="007F577E" w:rsidRPr="001D6912">
        <w:t xml:space="preserve"> </w:t>
      </w:r>
      <w:r w:rsidRPr="001D6912">
        <w:t>того,</w:t>
      </w:r>
      <w:r w:rsidR="007F577E" w:rsidRPr="001D6912">
        <w:t xml:space="preserve"> </w:t>
      </w:r>
      <w:r w:rsidRPr="001D6912">
        <w:t>жителей</w:t>
      </w:r>
      <w:r w:rsidR="007F577E" w:rsidRPr="001D6912">
        <w:t xml:space="preserve"> </w:t>
      </w:r>
      <w:r w:rsidRPr="001D6912">
        <w:t>заверили,</w:t>
      </w:r>
      <w:r w:rsidR="007F577E" w:rsidRPr="001D6912">
        <w:t xml:space="preserve"> </w:t>
      </w:r>
      <w:r w:rsidRPr="001D6912">
        <w:t>что</w:t>
      </w:r>
      <w:r w:rsidR="007F577E" w:rsidRPr="001D6912">
        <w:t xml:space="preserve"> </w:t>
      </w:r>
      <w:r w:rsidRPr="001D6912">
        <w:t>подавать</w:t>
      </w:r>
      <w:r w:rsidR="007F577E" w:rsidRPr="001D6912">
        <w:t xml:space="preserve"> </w:t>
      </w:r>
      <w:r w:rsidRPr="001D6912">
        <w:t>заявления</w:t>
      </w:r>
      <w:r w:rsidR="007F577E" w:rsidRPr="001D6912">
        <w:t xml:space="preserve"> </w:t>
      </w:r>
      <w:r w:rsidRPr="001D6912">
        <w:t>для</w:t>
      </w:r>
      <w:r w:rsidR="007F577E" w:rsidRPr="001D6912">
        <w:t xml:space="preserve"> </w:t>
      </w:r>
      <w:r w:rsidRPr="001D6912">
        <w:t>увеличения</w:t>
      </w:r>
      <w:r w:rsidR="007F577E" w:rsidRPr="001D6912">
        <w:t xml:space="preserve"> </w:t>
      </w:r>
      <w:r w:rsidRPr="001D6912">
        <w:t>выплат</w:t>
      </w:r>
      <w:r w:rsidR="007F577E" w:rsidRPr="001D6912">
        <w:t xml:space="preserve"> </w:t>
      </w:r>
      <w:r w:rsidRPr="001D6912">
        <w:t>не</w:t>
      </w:r>
      <w:r w:rsidR="007F577E" w:rsidRPr="001D6912">
        <w:t xml:space="preserve"> </w:t>
      </w:r>
      <w:r w:rsidRPr="001D6912">
        <w:t>требуется</w:t>
      </w:r>
      <w:r w:rsidR="007F577E" w:rsidRPr="001D6912">
        <w:t xml:space="preserve"> - </w:t>
      </w:r>
      <w:r w:rsidRPr="001D6912">
        <w:t>индексация</w:t>
      </w:r>
      <w:r w:rsidR="007F577E" w:rsidRPr="001D6912">
        <w:t xml:space="preserve"> </w:t>
      </w:r>
      <w:r w:rsidRPr="001D6912">
        <w:t>произойдет</w:t>
      </w:r>
      <w:r w:rsidR="007F577E" w:rsidRPr="001D6912">
        <w:t xml:space="preserve"> </w:t>
      </w:r>
      <w:r w:rsidRPr="001D6912">
        <w:t>автоматически.</w:t>
      </w:r>
    </w:p>
    <w:p w14:paraId="6AC2BDE2" w14:textId="77777777" w:rsidR="00F95615" w:rsidRPr="001D6912" w:rsidRDefault="00F95615" w:rsidP="00F95615">
      <w:r w:rsidRPr="001D6912">
        <w:t>Ранее</w:t>
      </w:r>
      <w:r w:rsidR="007F577E" w:rsidRPr="001D6912">
        <w:t xml:space="preserve"> «</w:t>
      </w:r>
      <w:r w:rsidRPr="001D6912">
        <w:t>ФедералПресс</w:t>
      </w:r>
      <w:r w:rsidR="007F577E" w:rsidRPr="001D6912">
        <w:t xml:space="preserve">» </w:t>
      </w:r>
      <w:r w:rsidRPr="001D6912">
        <w:t>сообщал,</w:t>
      </w:r>
      <w:r w:rsidR="007F577E" w:rsidRPr="001D6912">
        <w:t xml:space="preserve"> </w:t>
      </w:r>
      <w:r w:rsidRPr="001D6912">
        <w:t>что</w:t>
      </w:r>
      <w:r w:rsidR="007F577E" w:rsidRPr="001D6912">
        <w:t xml:space="preserve"> </w:t>
      </w:r>
      <w:r w:rsidRPr="001D6912">
        <w:t>часть</w:t>
      </w:r>
      <w:r w:rsidR="007F577E" w:rsidRPr="001D6912">
        <w:t xml:space="preserve"> </w:t>
      </w:r>
      <w:r w:rsidRPr="001D6912">
        <w:t>работающих</w:t>
      </w:r>
      <w:r w:rsidR="007F577E" w:rsidRPr="001D6912">
        <w:t xml:space="preserve"> </w:t>
      </w:r>
      <w:r w:rsidRPr="001D6912">
        <w:t>пенсионеров</w:t>
      </w:r>
      <w:r w:rsidR="007F577E" w:rsidRPr="001D6912">
        <w:t xml:space="preserve"> </w:t>
      </w:r>
      <w:r w:rsidRPr="001D6912">
        <w:t>получит</w:t>
      </w:r>
      <w:r w:rsidR="007F577E" w:rsidRPr="001D6912">
        <w:t xml:space="preserve"> </w:t>
      </w:r>
      <w:r w:rsidRPr="001D6912">
        <w:t>повышенные</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в</w:t>
      </w:r>
      <w:r w:rsidR="007F577E" w:rsidRPr="001D6912">
        <w:t xml:space="preserve"> </w:t>
      </w:r>
      <w:r w:rsidRPr="001D6912">
        <w:t>декабре.</w:t>
      </w:r>
    </w:p>
    <w:p w14:paraId="4BFB88A7" w14:textId="77777777" w:rsidR="00F95615" w:rsidRPr="001D6912" w:rsidRDefault="00F95615" w:rsidP="00F95615">
      <w:hyperlink r:id="rId40" w:history="1">
        <w:r w:rsidRPr="001D6912">
          <w:rPr>
            <w:rStyle w:val="a3"/>
          </w:rPr>
          <w:t>https://fedpress.ru/news/77/society/3353459</w:t>
        </w:r>
      </w:hyperlink>
      <w:r w:rsidR="007F577E" w:rsidRPr="001D6912">
        <w:t xml:space="preserve"> </w:t>
      </w:r>
    </w:p>
    <w:p w14:paraId="0BB64AAF" w14:textId="77777777" w:rsidR="008C3460" w:rsidRPr="001D6912" w:rsidRDefault="008C3460" w:rsidP="008C3460">
      <w:pPr>
        <w:pStyle w:val="2"/>
      </w:pPr>
      <w:bookmarkStart w:id="117" w:name="_Toc185225668"/>
      <w:r w:rsidRPr="001D6912">
        <w:t>ФедералПресс,</w:t>
      </w:r>
      <w:r w:rsidR="007F577E" w:rsidRPr="001D6912">
        <w:t xml:space="preserve"> </w:t>
      </w:r>
      <w:r w:rsidRPr="001D6912">
        <w:t>16.12.2024,</w:t>
      </w:r>
      <w:r w:rsidR="007F577E" w:rsidRPr="001D6912">
        <w:t xml:space="preserve"> </w:t>
      </w:r>
      <w:r w:rsidRPr="001D6912">
        <w:t>Кто</w:t>
      </w:r>
      <w:r w:rsidR="007F577E" w:rsidRPr="001D6912">
        <w:t xml:space="preserve"> </w:t>
      </w:r>
      <w:r w:rsidRPr="001D6912">
        <w:t>из</w:t>
      </w:r>
      <w:r w:rsidR="007F577E" w:rsidRPr="001D6912">
        <w:t xml:space="preserve"> </w:t>
      </w:r>
      <w:r w:rsidRPr="001D6912">
        <w:t>пенсионеров</w:t>
      </w:r>
      <w:r w:rsidR="007F577E" w:rsidRPr="001D6912">
        <w:t xml:space="preserve"> </w:t>
      </w:r>
      <w:r w:rsidRPr="001D6912">
        <w:t>получит</w:t>
      </w:r>
      <w:r w:rsidR="007F577E" w:rsidRPr="001D6912">
        <w:t xml:space="preserve"> </w:t>
      </w:r>
      <w:r w:rsidRPr="001D6912">
        <w:t>по</w:t>
      </w:r>
      <w:r w:rsidR="007F577E" w:rsidRPr="001D6912">
        <w:t xml:space="preserve"> </w:t>
      </w:r>
      <w:r w:rsidRPr="001D6912">
        <w:t>10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в</w:t>
      </w:r>
      <w:r w:rsidR="007F577E" w:rsidRPr="001D6912">
        <w:t xml:space="preserve"> </w:t>
      </w:r>
      <w:r w:rsidRPr="001D6912">
        <w:t>январе:</w:t>
      </w:r>
      <w:r w:rsidR="007F577E" w:rsidRPr="001D6912">
        <w:t xml:space="preserve"> </w:t>
      </w:r>
      <w:r w:rsidRPr="001D6912">
        <w:t>приятный</w:t>
      </w:r>
      <w:r w:rsidR="007F577E" w:rsidRPr="001D6912">
        <w:t xml:space="preserve"> </w:t>
      </w:r>
      <w:r w:rsidRPr="001D6912">
        <w:t>бонус</w:t>
      </w:r>
      <w:bookmarkEnd w:id="117"/>
    </w:p>
    <w:p w14:paraId="6B5BD125" w14:textId="77777777" w:rsidR="008C3460" w:rsidRPr="001D6912" w:rsidRDefault="008C3460" w:rsidP="00474FCF">
      <w:pPr>
        <w:pStyle w:val="3"/>
      </w:pPr>
      <w:bookmarkStart w:id="118" w:name="_Toc185225669"/>
      <w:r w:rsidRPr="001D6912">
        <w:t>Российских</w:t>
      </w:r>
      <w:r w:rsidR="007F577E" w:rsidRPr="001D6912">
        <w:t xml:space="preserve"> </w:t>
      </w:r>
      <w:r w:rsidRPr="001D6912">
        <w:t>пенсионеров</w:t>
      </w:r>
      <w:r w:rsidR="007F577E" w:rsidRPr="001D6912">
        <w:t xml:space="preserve"> </w:t>
      </w:r>
      <w:r w:rsidRPr="001D6912">
        <w:t>обрадовали</w:t>
      </w:r>
      <w:r w:rsidR="007F577E" w:rsidRPr="001D6912">
        <w:t xml:space="preserve"> </w:t>
      </w:r>
      <w:r w:rsidRPr="001D6912">
        <w:t>приятным</w:t>
      </w:r>
      <w:r w:rsidR="007F577E" w:rsidRPr="001D6912">
        <w:t xml:space="preserve"> </w:t>
      </w:r>
      <w:r w:rsidRPr="001D6912">
        <w:t>бонусом,</w:t>
      </w:r>
      <w:r w:rsidR="007F577E" w:rsidRPr="001D6912">
        <w:t xml:space="preserve"> </w:t>
      </w:r>
      <w:r w:rsidRPr="001D6912">
        <w:t>который</w:t>
      </w:r>
      <w:r w:rsidR="007F577E" w:rsidRPr="001D6912">
        <w:t xml:space="preserve"> </w:t>
      </w:r>
      <w:r w:rsidRPr="001D6912">
        <w:t>каждый</w:t>
      </w:r>
      <w:r w:rsidR="007F577E" w:rsidRPr="001D6912">
        <w:t xml:space="preserve"> </w:t>
      </w:r>
      <w:r w:rsidRPr="001D6912">
        <w:t>сможет</w:t>
      </w:r>
      <w:r w:rsidR="007F577E" w:rsidRPr="001D6912">
        <w:t xml:space="preserve"> </w:t>
      </w:r>
      <w:r w:rsidRPr="001D6912">
        <w:t>получить</w:t>
      </w:r>
      <w:r w:rsidR="007F577E" w:rsidRPr="001D6912">
        <w:t xml:space="preserve"> </w:t>
      </w:r>
      <w:r w:rsidRPr="001D6912">
        <w:t>уже</w:t>
      </w:r>
      <w:r w:rsidR="007F577E" w:rsidRPr="001D6912">
        <w:t xml:space="preserve"> </w:t>
      </w:r>
      <w:r w:rsidRPr="001D6912">
        <w:t>в</w:t>
      </w:r>
      <w:r w:rsidR="007F577E" w:rsidRPr="001D6912">
        <w:t xml:space="preserve"> </w:t>
      </w:r>
      <w:r w:rsidRPr="001D6912">
        <w:t>январе.</w:t>
      </w:r>
      <w:r w:rsidR="007F577E" w:rsidRPr="001D6912">
        <w:t xml:space="preserve"> </w:t>
      </w:r>
      <w:r w:rsidRPr="001D6912">
        <w:t>Это</w:t>
      </w:r>
      <w:r w:rsidR="007F577E" w:rsidRPr="001D6912">
        <w:t xml:space="preserve"> </w:t>
      </w:r>
      <w:r w:rsidRPr="001D6912">
        <w:t>будет</w:t>
      </w:r>
      <w:r w:rsidR="007F577E" w:rsidRPr="001D6912">
        <w:t xml:space="preserve"> </w:t>
      </w:r>
      <w:r w:rsidRPr="001D6912">
        <w:t>10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отдельно</w:t>
      </w:r>
      <w:r w:rsidR="007F577E" w:rsidRPr="001D6912">
        <w:t xml:space="preserve"> </w:t>
      </w:r>
      <w:r w:rsidRPr="001D6912">
        <w:t>от</w:t>
      </w:r>
      <w:r w:rsidR="007F577E" w:rsidRPr="001D6912">
        <w:t xml:space="preserve"> </w:t>
      </w:r>
      <w:r w:rsidRPr="001D6912">
        <w:t>основной</w:t>
      </w:r>
      <w:r w:rsidR="007F577E" w:rsidRPr="001D6912">
        <w:t xml:space="preserve"> </w:t>
      </w:r>
      <w:r w:rsidRPr="001D6912">
        <w:t>пенсии,</w:t>
      </w:r>
      <w:r w:rsidR="007F577E" w:rsidRPr="001D6912">
        <w:t xml:space="preserve"> </w:t>
      </w:r>
      <w:r w:rsidRPr="001D6912">
        <w:t>рассказал</w:t>
      </w:r>
      <w:r w:rsidR="007F577E" w:rsidRPr="001D6912">
        <w:t xml:space="preserve"> </w:t>
      </w:r>
      <w:r w:rsidRPr="001D6912">
        <w:t>пенсионный</w:t>
      </w:r>
      <w:r w:rsidR="007F577E" w:rsidRPr="001D6912">
        <w:t xml:space="preserve"> </w:t>
      </w:r>
      <w:r w:rsidRPr="001D6912">
        <w:t>эксперт</w:t>
      </w:r>
      <w:r w:rsidR="007F577E" w:rsidRPr="001D6912">
        <w:t xml:space="preserve"> </w:t>
      </w:r>
      <w:r w:rsidRPr="001D6912">
        <w:t>Сергей</w:t>
      </w:r>
      <w:r w:rsidR="007F577E" w:rsidRPr="001D6912">
        <w:t xml:space="preserve"> </w:t>
      </w:r>
      <w:r w:rsidRPr="001D6912">
        <w:t>Власов.</w:t>
      </w:r>
      <w:r w:rsidR="007F577E" w:rsidRPr="001D6912">
        <w:t xml:space="preserve"> «</w:t>
      </w:r>
      <w:r w:rsidRPr="001D6912">
        <w:t>Приятный</w:t>
      </w:r>
      <w:r w:rsidR="007F577E" w:rsidRPr="001D6912">
        <w:t xml:space="preserve"> </w:t>
      </w:r>
      <w:r w:rsidRPr="001D6912">
        <w:t>сюрприз</w:t>
      </w:r>
      <w:r w:rsidR="007F577E" w:rsidRPr="001D6912">
        <w:t xml:space="preserve"> </w:t>
      </w:r>
      <w:r w:rsidRPr="001D6912">
        <w:t>ждет</w:t>
      </w:r>
      <w:r w:rsidR="007F577E" w:rsidRPr="001D6912">
        <w:t xml:space="preserve"> </w:t>
      </w:r>
      <w:r w:rsidRPr="001D6912">
        <w:t>всех</w:t>
      </w:r>
      <w:r w:rsidR="007F577E" w:rsidRPr="001D6912">
        <w:t xml:space="preserve"> </w:t>
      </w:r>
      <w:r w:rsidRPr="001D6912">
        <w:t>пенсионеров,</w:t>
      </w:r>
      <w:r w:rsidR="007F577E" w:rsidRPr="001D6912">
        <w:t xml:space="preserve"> </w:t>
      </w:r>
      <w:r w:rsidRPr="001D6912">
        <w:t>которые</w:t>
      </w:r>
      <w:r w:rsidR="007F577E" w:rsidRPr="001D6912">
        <w:t xml:space="preserve"> </w:t>
      </w:r>
      <w:r w:rsidRPr="001D6912">
        <w:t>оформят</w:t>
      </w:r>
      <w:r w:rsidR="007F577E" w:rsidRPr="001D6912">
        <w:t xml:space="preserve"> </w:t>
      </w:r>
      <w:r w:rsidRPr="001D6912">
        <w:t>новый</w:t>
      </w:r>
      <w:r w:rsidR="007F577E" w:rsidRPr="001D6912">
        <w:t xml:space="preserve"> </w:t>
      </w:r>
      <w:r w:rsidRPr="001D6912">
        <w:t>для</w:t>
      </w:r>
      <w:r w:rsidR="007F577E" w:rsidRPr="001D6912">
        <w:t xml:space="preserve"> </w:t>
      </w:r>
      <w:r w:rsidRPr="001D6912">
        <w:t>себя</w:t>
      </w:r>
      <w:r w:rsidR="007F577E" w:rsidRPr="001D6912">
        <w:t xml:space="preserve"> </w:t>
      </w:r>
      <w:r w:rsidRPr="001D6912">
        <w:t>статус.</w:t>
      </w:r>
      <w:r w:rsidR="007F577E" w:rsidRPr="001D6912">
        <w:t xml:space="preserve"> </w:t>
      </w:r>
      <w:r w:rsidRPr="001D6912">
        <w:t>Ситуация</w:t>
      </w:r>
      <w:r w:rsidR="007F577E" w:rsidRPr="001D6912">
        <w:t xml:space="preserve"> </w:t>
      </w:r>
      <w:r w:rsidRPr="001D6912">
        <w:t>касается</w:t>
      </w:r>
      <w:r w:rsidR="007F577E" w:rsidRPr="001D6912">
        <w:t xml:space="preserve"> </w:t>
      </w:r>
      <w:r w:rsidRPr="001D6912">
        <w:t>тех</w:t>
      </w:r>
      <w:r w:rsidR="007F577E" w:rsidRPr="001D6912">
        <w:t xml:space="preserve"> </w:t>
      </w:r>
      <w:r w:rsidRPr="001D6912">
        <w:t>пожилых</w:t>
      </w:r>
      <w:r w:rsidR="007F577E" w:rsidRPr="001D6912">
        <w:t xml:space="preserve"> </w:t>
      </w:r>
      <w:r w:rsidRPr="001D6912">
        <w:t>граждан,</w:t>
      </w:r>
      <w:r w:rsidR="007F577E" w:rsidRPr="001D6912">
        <w:t xml:space="preserve"> </w:t>
      </w:r>
      <w:r w:rsidRPr="001D6912">
        <w:t>которые</w:t>
      </w:r>
      <w:r w:rsidR="007F577E" w:rsidRPr="001D6912">
        <w:t xml:space="preserve"> </w:t>
      </w:r>
      <w:r w:rsidRPr="001D6912">
        <w:t>продолжают</w:t>
      </w:r>
      <w:r w:rsidR="007F577E" w:rsidRPr="001D6912">
        <w:t xml:space="preserve"> </w:t>
      </w:r>
      <w:r w:rsidRPr="001D6912">
        <w:t>работать</w:t>
      </w:r>
      <w:r w:rsidR="007F577E" w:rsidRPr="001D6912">
        <w:t xml:space="preserve"> </w:t>
      </w:r>
      <w:r w:rsidRPr="001D6912">
        <w:t>даже</w:t>
      </w:r>
      <w:r w:rsidR="007F577E" w:rsidRPr="001D6912">
        <w:t xml:space="preserve"> </w:t>
      </w:r>
      <w:r w:rsidRPr="001D6912">
        <w:t>после</w:t>
      </w:r>
      <w:r w:rsidR="007F577E" w:rsidRPr="001D6912">
        <w:t xml:space="preserve"> </w:t>
      </w:r>
      <w:r w:rsidRPr="001D6912">
        <w:t>выхода</w:t>
      </w:r>
      <w:r w:rsidR="007F577E" w:rsidRPr="001D6912">
        <w:t xml:space="preserve"> </w:t>
      </w:r>
      <w:r w:rsidRPr="001D6912">
        <w:t>на</w:t>
      </w:r>
      <w:r w:rsidR="007F577E" w:rsidRPr="001D6912">
        <w:t xml:space="preserve"> </w:t>
      </w:r>
      <w:r w:rsidRPr="001D6912">
        <w:t>заслуженный</w:t>
      </w:r>
      <w:r w:rsidR="007F577E" w:rsidRPr="001D6912">
        <w:t xml:space="preserve"> </w:t>
      </w:r>
      <w:r w:rsidRPr="001D6912">
        <w:t>отдых.</w:t>
      </w:r>
      <w:r w:rsidR="007F577E" w:rsidRPr="001D6912">
        <w:t xml:space="preserve"> </w:t>
      </w:r>
      <w:r w:rsidRPr="001D6912">
        <w:t>И</w:t>
      </w:r>
      <w:r w:rsidR="007F577E" w:rsidRPr="001D6912">
        <w:t xml:space="preserve"> </w:t>
      </w:r>
      <w:r w:rsidRPr="001D6912">
        <w:t>они</w:t>
      </w:r>
      <w:r w:rsidR="007F577E" w:rsidRPr="001D6912">
        <w:t xml:space="preserve"> </w:t>
      </w:r>
      <w:r w:rsidRPr="001D6912">
        <w:t>могут</w:t>
      </w:r>
      <w:r w:rsidR="007F577E" w:rsidRPr="001D6912">
        <w:t xml:space="preserve"> </w:t>
      </w:r>
      <w:r w:rsidRPr="001D6912">
        <w:t>перейти</w:t>
      </w:r>
      <w:r w:rsidR="007F577E" w:rsidRPr="001D6912">
        <w:t xml:space="preserve"> </w:t>
      </w:r>
      <w:r w:rsidRPr="001D6912">
        <w:t>в</w:t>
      </w:r>
      <w:r w:rsidR="007F577E" w:rsidRPr="001D6912">
        <w:t xml:space="preserve"> </w:t>
      </w:r>
      <w:r w:rsidRPr="001D6912">
        <w:t>статус</w:t>
      </w:r>
      <w:r w:rsidR="007F577E" w:rsidRPr="001D6912">
        <w:t xml:space="preserve"> </w:t>
      </w:r>
      <w:r w:rsidRPr="001D6912">
        <w:t>самозанятости</w:t>
      </w:r>
      <w:r w:rsidR="007F577E" w:rsidRPr="001D6912">
        <w:t>»</w:t>
      </w:r>
      <w:r w:rsidRPr="001D6912">
        <w:t>,</w:t>
      </w:r>
      <w:r w:rsidR="007F577E" w:rsidRPr="001D6912">
        <w:t xml:space="preserve"> </w:t>
      </w:r>
      <w:r w:rsidRPr="001D6912">
        <w:t>-</w:t>
      </w:r>
      <w:r w:rsidR="007F577E" w:rsidRPr="001D6912">
        <w:t xml:space="preserve"> </w:t>
      </w:r>
      <w:r w:rsidRPr="001D6912">
        <w:t>отмечает</w:t>
      </w:r>
      <w:r w:rsidR="007F577E" w:rsidRPr="001D6912">
        <w:t xml:space="preserve"> </w:t>
      </w:r>
      <w:r w:rsidRPr="001D6912">
        <w:t>Власов.</w:t>
      </w:r>
      <w:bookmarkEnd w:id="118"/>
    </w:p>
    <w:p w14:paraId="3C7373C6" w14:textId="77777777" w:rsidR="008C3460" w:rsidRPr="001D6912" w:rsidRDefault="008C3460" w:rsidP="008C3460">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для</w:t>
      </w:r>
      <w:r w:rsidR="007F577E" w:rsidRPr="001D6912">
        <w:t xml:space="preserve"> </w:t>
      </w:r>
      <w:r w:rsidRPr="001D6912">
        <w:t>работающих</w:t>
      </w:r>
      <w:r w:rsidR="007F577E" w:rsidRPr="001D6912">
        <w:t xml:space="preserve"> </w:t>
      </w:r>
      <w:r w:rsidRPr="001D6912">
        <w:t>пенсионеров</w:t>
      </w:r>
      <w:r w:rsidR="007F577E" w:rsidRPr="001D6912">
        <w:t xml:space="preserve"> </w:t>
      </w:r>
      <w:r w:rsidRPr="001D6912">
        <w:t>такой</w:t>
      </w:r>
      <w:r w:rsidR="007F577E" w:rsidRPr="001D6912">
        <w:t xml:space="preserve"> </w:t>
      </w:r>
      <w:r w:rsidRPr="001D6912">
        <w:t>статус</w:t>
      </w:r>
      <w:r w:rsidR="007F577E" w:rsidRPr="001D6912">
        <w:t xml:space="preserve"> </w:t>
      </w:r>
      <w:r w:rsidRPr="001D6912">
        <w:t>очень</w:t>
      </w:r>
      <w:r w:rsidR="007F577E" w:rsidRPr="001D6912">
        <w:t xml:space="preserve"> </w:t>
      </w:r>
      <w:r w:rsidRPr="001D6912">
        <w:t>выгоден.</w:t>
      </w:r>
      <w:r w:rsidR="007F577E" w:rsidRPr="001D6912">
        <w:t xml:space="preserve"> </w:t>
      </w:r>
      <w:r w:rsidRPr="001D6912">
        <w:t>Самозанятых,</w:t>
      </w:r>
      <w:r w:rsidR="007F577E" w:rsidRPr="001D6912">
        <w:t xml:space="preserve"> </w:t>
      </w:r>
      <w:r w:rsidRPr="001D6912">
        <w:t>например,</w:t>
      </w:r>
      <w:r w:rsidR="007F577E" w:rsidRPr="001D6912">
        <w:t xml:space="preserve"> </w:t>
      </w:r>
      <w:r w:rsidRPr="001D6912">
        <w:t>не</w:t>
      </w:r>
      <w:r w:rsidR="007F577E" w:rsidRPr="001D6912">
        <w:t xml:space="preserve"> </w:t>
      </w:r>
      <w:r w:rsidRPr="001D6912">
        <w:t>учитывают</w:t>
      </w:r>
      <w:r w:rsidR="007F577E" w:rsidRPr="001D6912">
        <w:t xml:space="preserve"> </w:t>
      </w:r>
      <w:r w:rsidRPr="001D6912">
        <w:t>в</w:t>
      </w:r>
      <w:r w:rsidR="007F577E" w:rsidRPr="001D6912">
        <w:t xml:space="preserve"> </w:t>
      </w:r>
      <w:r w:rsidRPr="001D6912">
        <w:t>общей</w:t>
      </w:r>
      <w:r w:rsidR="007F577E" w:rsidRPr="001D6912">
        <w:t xml:space="preserve"> </w:t>
      </w:r>
      <w:r w:rsidRPr="001D6912">
        <w:t>страховой</w:t>
      </w:r>
      <w:r w:rsidR="007F577E" w:rsidRPr="001D6912">
        <w:t xml:space="preserve"> </w:t>
      </w:r>
      <w:r w:rsidRPr="001D6912">
        <w:t>системе</w:t>
      </w:r>
      <w:r w:rsidR="007F577E" w:rsidRPr="001D6912">
        <w:t xml:space="preserve"> </w:t>
      </w:r>
      <w:r w:rsidRPr="001D6912">
        <w:t>пенсий,</w:t>
      </w:r>
      <w:r w:rsidR="007F577E" w:rsidRPr="001D6912">
        <w:t xml:space="preserve"> </w:t>
      </w:r>
      <w:r w:rsidRPr="001D6912">
        <w:t>а</w:t>
      </w:r>
      <w:r w:rsidR="007F577E" w:rsidRPr="001D6912">
        <w:t xml:space="preserve"> </w:t>
      </w:r>
      <w:r w:rsidRPr="001D6912">
        <w:t>это</w:t>
      </w:r>
      <w:r w:rsidR="007F577E" w:rsidRPr="001D6912">
        <w:t xml:space="preserve"> </w:t>
      </w:r>
      <w:r w:rsidRPr="001D6912">
        <w:t>значит,</w:t>
      </w:r>
      <w:r w:rsidR="007F577E" w:rsidRPr="001D6912">
        <w:t xml:space="preserve"> </w:t>
      </w:r>
      <w:r w:rsidRPr="001D6912">
        <w:t>что</w:t>
      </w:r>
      <w:r w:rsidR="007F577E" w:rsidRPr="001D6912">
        <w:t xml:space="preserve"> </w:t>
      </w:r>
      <w:r w:rsidRPr="001D6912">
        <w:t>они</w:t>
      </w:r>
      <w:r w:rsidR="007F577E" w:rsidRPr="001D6912">
        <w:t xml:space="preserve"> </w:t>
      </w:r>
      <w:r w:rsidRPr="001D6912">
        <w:t>приравниваются</w:t>
      </w:r>
      <w:r w:rsidR="007F577E" w:rsidRPr="001D6912">
        <w:t xml:space="preserve"> </w:t>
      </w:r>
      <w:r w:rsidRPr="001D6912">
        <w:t>к</w:t>
      </w:r>
      <w:r w:rsidR="007F577E" w:rsidRPr="001D6912">
        <w:t xml:space="preserve"> </w:t>
      </w:r>
      <w:r w:rsidRPr="001D6912">
        <w:t>неработающим</w:t>
      </w:r>
      <w:r w:rsidR="007F577E" w:rsidRPr="001D6912">
        <w:t xml:space="preserve"> </w:t>
      </w:r>
      <w:r w:rsidRPr="001D6912">
        <w:t>и</w:t>
      </w:r>
      <w:r w:rsidR="007F577E" w:rsidRPr="001D6912">
        <w:t xml:space="preserve"> </w:t>
      </w:r>
      <w:r w:rsidRPr="001D6912">
        <w:t>могут</w:t>
      </w:r>
      <w:r w:rsidR="007F577E" w:rsidRPr="001D6912">
        <w:t xml:space="preserve"> </w:t>
      </w:r>
      <w:r w:rsidRPr="001D6912">
        <w:t>получать</w:t>
      </w:r>
      <w:r w:rsidR="007F577E" w:rsidRPr="001D6912">
        <w:t xml:space="preserve"> </w:t>
      </w:r>
      <w:r w:rsidRPr="001D6912">
        <w:t>дополнительные</w:t>
      </w:r>
      <w:r w:rsidR="007F577E" w:rsidRPr="001D6912">
        <w:t xml:space="preserve"> </w:t>
      </w:r>
      <w:r w:rsidRPr="001D6912">
        <w:t>выплаты,</w:t>
      </w:r>
      <w:r w:rsidR="007F577E" w:rsidRPr="001D6912">
        <w:t xml:space="preserve"> </w:t>
      </w:r>
      <w:r w:rsidRPr="001D6912">
        <w:t>льготы</w:t>
      </w:r>
      <w:r w:rsidR="007F577E" w:rsidRPr="001D6912">
        <w:t xml:space="preserve"> </w:t>
      </w:r>
      <w:r w:rsidRPr="001D6912">
        <w:t>и</w:t>
      </w:r>
      <w:r w:rsidR="007F577E" w:rsidRPr="001D6912">
        <w:t xml:space="preserve"> </w:t>
      </w:r>
      <w:r w:rsidRPr="001D6912">
        <w:t>индексации.</w:t>
      </w:r>
    </w:p>
    <w:p w14:paraId="342D4C2C" w14:textId="77777777" w:rsidR="008C3460" w:rsidRPr="001D6912" w:rsidRDefault="008C3460" w:rsidP="008C3460">
      <w:r w:rsidRPr="001D6912">
        <w:t>Эксперт</w:t>
      </w:r>
      <w:r w:rsidR="007F577E" w:rsidRPr="001D6912">
        <w:t xml:space="preserve"> </w:t>
      </w:r>
      <w:r w:rsidRPr="001D6912">
        <w:t>уточнил,</w:t>
      </w:r>
      <w:r w:rsidR="007F577E" w:rsidRPr="001D6912">
        <w:t xml:space="preserve"> </w:t>
      </w:r>
      <w:r w:rsidRPr="001D6912">
        <w:t>что</w:t>
      </w:r>
      <w:r w:rsidR="007F577E" w:rsidRPr="001D6912">
        <w:t xml:space="preserve"> </w:t>
      </w:r>
      <w:r w:rsidRPr="001D6912">
        <w:t>тем,</w:t>
      </w:r>
      <w:r w:rsidR="007F577E" w:rsidRPr="001D6912">
        <w:t xml:space="preserve"> </w:t>
      </w:r>
      <w:r w:rsidRPr="001D6912">
        <w:t>кто</w:t>
      </w:r>
      <w:r w:rsidR="007F577E" w:rsidRPr="001D6912">
        <w:t xml:space="preserve"> </w:t>
      </w:r>
      <w:r w:rsidRPr="001D6912">
        <w:t>впервые</w:t>
      </w:r>
      <w:r w:rsidR="007F577E" w:rsidRPr="001D6912">
        <w:t xml:space="preserve"> </w:t>
      </w:r>
      <w:r w:rsidRPr="001D6912">
        <w:t>оформляет</w:t>
      </w:r>
      <w:r w:rsidR="007F577E" w:rsidRPr="001D6912">
        <w:t xml:space="preserve"> </w:t>
      </w:r>
      <w:r w:rsidRPr="001D6912">
        <w:t>этот</w:t>
      </w:r>
      <w:r w:rsidR="007F577E" w:rsidRPr="001D6912">
        <w:t xml:space="preserve"> </w:t>
      </w:r>
      <w:r w:rsidRPr="001D6912">
        <w:t>статус,</w:t>
      </w:r>
      <w:r w:rsidR="007F577E" w:rsidRPr="001D6912">
        <w:t xml:space="preserve"> </w:t>
      </w:r>
      <w:r w:rsidRPr="001D6912">
        <w:t>дарят</w:t>
      </w:r>
      <w:r w:rsidR="007F577E" w:rsidRPr="001D6912">
        <w:t xml:space="preserve"> </w:t>
      </w:r>
      <w:r w:rsidRPr="001D6912">
        <w:t>10</w:t>
      </w:r>
      <w:r w:rsidR="007F577E" w:rsidRPr="001D6912">
        <w:t xml:space="preserve"> </w:t>
      </w:r>
      <w:r w:rsidRPr="001D6912">
        <w:t>тысяч</w:t>
      </w:r>
      <w:r w:rsidR="007F577E" w:rsidRPr="001D6912">
        <w:t xml:space="preserve"> </w:t>
      </w:r>
      <w:r w:rsidRPr="001D6912">
        <w:t>рублей</w:t>
      </w:r>
      <w:r w:rsidR="007F577E" w:rsidRPr="001D6912">
        <w:t xml:space="preserve"> </w:t>
      </w:r>
      <w:r w:rsidRPr="001D6912">
        <w:t>от</w:t>
      </w:r>
      <w:r w:rsidR="007F577E" w:rsidRPr="001D6912">
        <w:t xml:space="preserve"> </w:t>
      </w:r>
      <w:r w:rsidRPr="001D6912">
        <w:t>государства.</w:t>
      </w:r>
      <w:r w:rsidR="007F577E" w:rsidRPr="001D6912">
        <w:t xml:space="preserve"> </w:t>
      </w:r>
      <w:r w:rsidRPr="001D6912">
        <w:t>Эти</w:t>
      </w:r>
      <w:r w:rsidR="007F577E" w:rsidRPr="001D6912">
        <w:t xml:space="preserve"> </w:t>
      </w:r>
      <w:r w:rsidRPr="001D6912">
        <w:t>средства</w:t>
      </w:r>
      <w:r w:rsidR="007F577E" w:rsidRPr="001D6912">
        <w:t xml:space="preserve"> </w:t>
      </w:r>
      <w:r w:rsidRPr="001D6912">
        <w:t>полагаются</w:t>
      </w:r>
      <w:r w:rsidR="007F577E" w:rsidRPr="001D6912">
        <w:t xml:space="preserve"> </w:t>
      </w:r>
      <w:r w:rsidRPr="001D6912">
        <w:t>для</w:t>
      </w:r>
      <w:r w:rsidR="007F577E" w:rsidRPr="001D6912">
        <w:t xml:space="preserve"> </w:t>
      </w:r>
      <w:r w:rsidRPr="001D6912">
        <w:t>облегчения</w:t>
      </w:r>
      <w:r w:rsidR="007F577E" w:rsidRPr="001D6912">
        <w:t xml:space="preserve"> </w:t>
      </w:r>
      <w:r w:rsidRPr="001D6912">
        <w:t>налогового</w:t>
      </w:r>
      <w:r w:rsidR="007F577E" w:rsidRPr="001D6912">
        <w:t xml:space="preserve"> </w:t>
      </w:r>
      <w:r w:rsidRPr="001D6912">
        <w:t>бремени.</w:t>
      </w:r>
      <w:r w:rsidR="007F577E" w:rsidRPr="001D6912">
        <w:t xml:space="preserve"> </w:t>
      </w:r>
      <w:r w:rsidRPr="001D6912">
        <w:t>Данную</w:t>
      </w:r>
      <w:r w:rsidR="007F577E" w:rsidRPr="001D6912">
        <w:t xml:space="preserve"> </w:t>
      </w:r>
      <w:r w:rsidRPr="001D6912">
        <w:t>сумму</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все</w:t>
      </w:r>
      <w:r w:rsidR="007F577E" w:rsidRPr="001D6912">
        <w:t xml:space="preserve"> </w:t>
      </w:r>
      <w:r w:rsidRPr="001D6912">
        <w:t>пенсионеры</w:t>
      </w:r>
      <w:r w:rsidR="007F577E" w:rsidRPr="001D6912">
        <w:t xml:space="preserve"> </w:t>
      </w:r>
      <w:r w:rsidRPr="001D6912">
        <w:t>в</w:t>
      </w:r>
      <w:r w:rsidR="007F577E" w:rsidRPr="001D6912">
        <w:t xml:space="preserve"> </w:t>
      </w:r>
      <w:r w:rsidRPr="001D6912">
        <w:t>январе,</w:t>
      </w:r>
      <w:r w:rsidR="007F577E" w:rsidRPr="001D6912">
        <w:t xml:space="preserve"> </w:t>
      </w:r>
      <w:r w:rsidRPr="001D6912">
        <w:t>если</w:t>
      </w:r>
      <w:r w:rsidR="007F577E" w:rsidRPr="001D6912">
        <w:t xml:space="preserve"> </w:t>
      </w:r>
      <w:r w:rsidRPr="001D6912">
        <w:t>подадут</w:t>
      </w:r>
      <w:r w:rsidR="007F577E" w:rsidRPr="001D6912">
        <w:t xml:space="preserve"> </w:t>
      </w:r>
      <w:r w:rsidRPr="001D6912">
        <w:t>заявление</w:t>
      </w:r>
      <w:r w:rsidR="007F577E" w:rsidRPr="001D6912">
        <w:t xml:space="preserve"> </w:t>
      </w:r>
      <w:r w:rsidRPr="001D6912">
        <w:t>в</w:t>
      </w:r>
      <w:r w:rsidR="007F577E" w:rsidRPr="001D6912">
        <w:t xml:space="preserve"> </w:t>
      </w:r>
      <w:r w:rsidRPr="001D6912">
        <w:t>налоговую,</w:t>
      </w:r>
      <w:r w:rsidR="007F577E" w:rsidRPr="001D6912">
        <w:t xml:space="preserve"> </w:t>
      </w:r>
      <w:r w:rsidRPr="001D6912">
        <w:t>пишет</w:t>
      </w:r>
      <w:r w:rsidR="007F577E" w:rsidRPr="001D6912">
        <w:t xml:space="preserve"> </w:t>
      </w:r>
      <w:r w:rsidRPr="001D6912">
        <w:t>Primpress.</w:t>
      </w:r>
    </w:p>
    <w:p w14:paraId="48CFF446" w14:textId="77777777" w:rsidR="008C3460" w:rsidRPr="001D6912" w:rsidRDefault="008C3460" w:rsidP="008C3460">
      <w:hyperlink r:id="rId41" w:history="1">
        <w:r w:rsidRPr="001D6912">
          <w:rPr>
            <w:rStyle w:val="a3"/>
          </w:rPr>
          <w:t>https://fedpress.ru/news/77/society/3353763</w:t>
        </w:r>
      </w:hyperlink>
    </w:p>
    <w:p w14:paraId="6CDAF56C" w14:textId="77777777" w:rsidR="00F95615" w:rsidRPr="001D6912" w:rsidRDefault="00F95615" w:rsidP="00F95615">
      <w:pPr>
        <w:pStyle w:val="2"/>
      </w:pPr>
      <w:bookmarkStart w:id="119" w:name="_Toc185225670"/>
      <w:r w:rsidRPr="001D6912">
        <w:t>DEITA.ru</w:t>
      </w:r>
      <w:r w:rsidR="007F577E" w:rsidRPr="001D6912">
        <w:t xml:space="preserve"> </w:t>
      </w:r>
      <w:r w:rsidR="00202AF5" w:rsidRPr="001D6912">
        <w:t>(Владивосток)</w:t>
      </w:r>
      <w:r w:rsidRPr="001D6912">
        <w:t>,</w:t>
      </w:r>
      <w:r w:rsidR="007F577E" w:rsidRPr="001D6912">
        <w:t xml:space="preserve"> </w:t>
      </w:r>
      <w:r w:rsidRPr="001D6912">
        <w:t>13.12.2024,</w:t>
      </w:r>
      <w:r w:rsidR="007F577E" w:rsidRPr="001D6912">
        <w:t xml:space="preserve"> </w:t>
      </w:r>
      <w:r w:rsidRPr="001D6912">
        <w:t>Как</w:t>
      </w:r>
      <w:r w:rsidR="007F577E" w:rsidRPr="001D6912">
        <w:t xml:space="preserve"> </w:t>
      </w:r>
      <w:r w:rsidRPr="001D6912">
        <w:t>россиянам</w:t>
      </w:r>
      <w:r w:rsidR="007F577E" w:rsidRPr="001D6912">
        <w:t xml:space="preserve"> </w:t>
      </w:r>
      <w:r w:rsidRPr="001D6912">
        <w:t>правильно</w:t>
      </w:r>
      <w:r w:rsidR="007F577E" w:rsidRPr="001D6912">
        <w:t xml:space="preserve"> </w:t>
      </w:r>
      <w:r w:rsidRPr="001D6912">
        <w:t>копить</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объяснил</w:t>
      </w:r>
      <w:r w:rsidR="007F577E" w:rsidRPr="001D6912">
        <w:t xml:space="preserve"> </w:t>
      </w:r>
      <w:r w:rsidRPr="001D6912">
        <w:t>эксперт</w:t>
      </w:r>
      <w:bookmarkEnd w:id="119"/>
    </w:p>
    <w:p w14:paraId="270621D4" w14:textId="77777777" w:rsidR="00F95615" w:rsidRPr="001D6912" w:rsidRDefault="00F95615" w:rsidP="00474FCF">
      <w:pPr>
        <w:pStyle w:val="3"/>
      </w:pPr>
      <w:bookmarkStart w:id="120" w:name="_Toc185225671"/>
      <w:r w:rsidRPr="001D6912">
        <w:t>Россиянам</w:t>
      </w:r>
      <w:r w:rsidR="007F577E" w:rsidRPr="001D6912">
        <w:t xml:space="preserve"> </w:t>
      </w:r>
      <w:r w:rsidRPr="001D6912">
        <w:t>стоит</w:t>
      </w:r>
      <w:r w:rsidR="007F577E" w:rsidRPr="001D6912">
        <w:t xml:space="preserve"> </w:t>
      </w:r>
      <w:r w:rsidRPr="001D6912">
        <w:t>подстраховаться</w:t>
      </w:r>
      <w:r w:rsidR="007F577E" w:rsidRPr="001D6912">
        <w:t xml:space="preserve"> </w:t>
      </w:r>
      <w:r w:rsidRPr="001D6912">
        <w:t>и</w:t>
      </w:r>
      <w:r w:rsidR="007F577E" w:rsidRPr="001D6912">
        <w:t xml:space="preserve"> </w:t>
      </w:r>
      <w:r w:rsidRPr="001D6912">
        <w:t>начать</w:t>
      </w:r>
      <w:r w:rsidR="007F577E" w:rsidRPr="001D6912">
        <w:t xml:space="preserve"> </w:t>
      </w:r>
      <w:r w:rsidRPr="001D6912">
        <w:t>формировать</w:t>
      </w:r>
      <w:r w:rsidR="007F577E" w:rsidRPr="001D6912">
        <w:t xml:space="preserve"> </w:t>
      </w:r>
      <w:r w:rsidRPr="001D6912">
        <w:t>свои</w:t>
      </w:r>
      <w:r w:rsidR="007F577E" w:rsidRPr="001D6912">
        <w:t xml:space="preserve"> </w:t>
      </w:r>
      <w:r w:rsidRPr="001D6912">
        <w:t>пенсионные</w:t>
      </w:r>
      <w:r w:rsidR="007F577E" w:rsidRPr="001D6912">
        <w:t xml:space="preserve"> </w:t>
      </w:r>
      <w:r w:rsidRPr="001D6912">
        <w:t>накопления</w:t>
      </w:r>
      <w:r w:rsidR="007F577E" w:rsidRPr="001D6912">
        <w:t xml:space="preserve"> </w:t>
      </w:r>
      <w:r w:rsidRPr="001D6912">
        <w:t>параллельно</w:t>
      </w:r>
      <w:r w:rsidR="007F577E" w:rsidRPr="001D6912">
        <w:t xml:space="preserve"> </w:t>
      </w:r>
      <w:r w:rsidRPr="001D6912">
        <w:t>с</w:t>
      </w:r>
      <w:r w:rsidR="007F577E" w:rsidRPr="001D6912">
        <w:t xml:space="preserve"> </w:t>
      </w:r>
      <w:r w:rsidRPr="001D6912">
        <w:t>традиционным</w:t>
      </w:r>
      <w:r w:rsidR="007F577E" w:rsidRPr="001D6912">
        <w:t xml:space="preserve"> </w:t>
      </w:r>
      <w:r w:rsidRPr="001D6912">
        <w:t>способом.</w:t>
      </w:r>
      <w:r w:rsidR="007F577E" w:rsidRPr="001D6912">
        <w:t xml:space="preserve"> </w:t>
      </w:r>
      <w:r w:rsidRPr="001D6912">
        <w:t>Такой</w:t>
      </w:r>
      <w:r w:rsidR="007F577E" w:rsidRPr="001D6912">
        <w:t xml:space="preserve"> </w:t>
      </w:r>
      <w:r w:rsidRPr="001D6912">
        <w:t>совет</w:t>
      </w:r>
      <w:r w:rsidR="007F577E" w:rsidRPr="001D6912">
        <w:t xml:space="preserve"> </w:t>
      </w:r>
      <w:r w:rsidRPr="001D6912">
        <w:t>гражданам</w:t>
      </w:r>
      <w:r w:rsidR="007F577E" w:rsidRPr="001D6912">
        <w:t xml:space="preserve"> </w:t>
      </w:r>
      <w:r w:rsidRPr="001D6912">
        <w:t>дал</w:t>
      </w:r>
      <w:r w:rsidR="007F577E" w:rsidRPr="001D6912">
        <w:t xml:space="preserve"> </w:t>
      </w:r>
      <w:r w:rsidRPr="001D6912">
        <w:t>экономист</w:t>
      </w:r>
      <w:r w:rsidR="007F577E" w:rsidRPr="001D6912">
        <w:t xml:space="preserve"> </w:t>
      </w:r>
      <w:r w:rsidRPr="001D6912">
        <w:t>Михаил</w:t>
      </w:r>
      <w:r w:rsidR="007F577E" w:rsidRPr="001D6912">
        <w:t xml:space="preserve"> </w:t>
      </w:r>
      <w:r w:rsidRPr="001D6912">
        <w:t>Хазин,</w:t>
      </w:r>
      <w:r w:rsidR="007F577E" w:rsidRPr="001D6912">
        <w:t xml:space="preserve"> </w:t>
      </w:r>
      <w:r w:rsidRPr="001D6912">
        <w:t>сообщает</w:t>
      </w:r>
      <w:r w:rsidR="007F577E" w:rsidRPr="001D6912">
        <w:t xml:space="preserve"> </w:t>
      </w:r>
      <w:r w:rsidRPr="001D6912">
        <w:t>ИА</w:t>
      </w:r>
      <w:r w:rsidR="007F577E" w:rsidRPr="001D6912">
        <w:t xml:space="preserve"> </w:t>
      </w:r>
      <w:r w:rsidRPr="001D6912">
        <w:t>DEITA.RU.</w:t>
      </w:r>
      <w:r w:rsidR="007F577E" w:rsidRPr="001D6912">
        <w:t xml:space="preserve"> </w:t>
      </w:r>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россиянам</w:t>
      </w:r>
      <w:r w:rsidR="007F577E" w:rsidRPr="001D6912">
        <w:t xml:space="preserve"> </w:t>
      </w:r>
      <w:r w:rsidRPr="001D6912">
        <w:t>имеет</w:t>
      </w:r>
      <w:r w:rsidR="007F577E" w:rsidRPr="001D6912">
        <w:t xml:space="preserve"> </w:t>
      </w:r>
      <w:r w:rsidRPr="001D6912">
        <w:t>смысл</w:t>
      </w:r>
      <w:r w:rsidR="007F577E" w:rsidRPr="001D6912">
        <w:t xml:space="preserve"> </w:t>
      </w:r>
      <w:r w:rsidRPr="001D6912">
        <w:t>рассмотреть</w:t>
      </w:r>
      <w:r w:rsidR="007F577E" w:rsidRPr="001D6912">
        <w:t xml:space="preserve"> </w:t>
      </w:r>
      <w:r w:rsidRPr="001D6912">
        <w:t>вариант</w:t>
      </w:r>
      <w:r w:rsidR="007F577E" w:rsidRPr="001D6912">
        <w:t xml:space="preserve"> </w:t>
      </w:r>
      <w:r w:rsidRPr="001D6912">
        <w:t>с</w:t>
      </w:r>
      <w:r w:rsidR="007F577E" w:rsidRPr="001D6912">
        <w:t xml:space="preserve"> </w:t>
      </w:r>
      <w:r w:rsidRPr="001D6912">
        <w:t>регулярной</w:t>
      </w:r>
      <w:r w:rsidR="007F577E" w:rsidRPr="001D6912">
        <w:t xml:space="preserve"> </w:t>
      </w:r>
      <w:r w:rsidRPr="001D6912">
        <w:t>покупкой</w:t>
      </w:r>
      <w:r w:rsidR="007F577E" w:rsidRPr="001D6912">
        <w:t xml:space="preserve"> </w:t>
      </w:r>
      <w:r w:rsidRPr="001D6912">
        <w:t>золотых</w:t>
      </w:r>
      <w:r w:rsidR="007F577E" w:rsidRPr="001D6912">
        <w:t xml:space="preserve"> </w:t>
      </w:r>
      <w:r w:rsidRPr="001D6912">
        <w:t>инвестиционных</w:t>
      </w:r>
      <w:r w:rsidR="007F577E" w:rsidRPr="001D6912">
        <w:t xml:space="preserve"> </w:t>
      </w:r>
      <w:r w:rsidRPr="001D6912">
        <w:t>монет.</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размера</w:t>
      </w:r>
      <w:r w:rsidR="007F577E" w:rsidRPr="001D6912">
        <w:t xml:space="preserve"> </w:t>
      </w:r>
      <w:r w:rsidRPr="001D6912">
        <w:t>дохода,</w:t>
      </w:r>
      <w:r w:rsidR="007F577E" w:rsidRPr="001D6912">
        <w:t xml:space="preserve"> </w:t>
      </w:r>
      <w:r w:rsidRPr="001D6912">
        <w:t>их</w:t>
      </w:r>
      <w:r w:rsidR="007F577E" w:rsidRPr="001D6912">
        <w:t xml:space="preserve"> </w:t>
      </w:r>
      <w:r w:rsidRPr="001D6912">
        <w:t>можно</w:t>
      </w:r>
      <w:r w:rsidR="007F577E" w:rsidRPr="001D6912">
        <w:t xml:space="preserve"> </w:t>
      </w:r>
      <w:r w:rsidRPr="001D6912">
        <w:t>приобретать</w:t>
      </w:r>
      <w:r w:rsidR="007F577E" w:rsidRPr="001D6912">
        <w:t xml:space="preserve"> </w:t>
      </w:r>
      <w:r w:rsidRPr="001D6912">
        <w:t>либо</w:t>
      </w:r>
      <w:r w:rsidR="007F577E" w:rsidRPr="001D6912">
        <w:t xml:space="preserve"> </w:t>
      </w:r>
      <w:r w:rsidRPr="001D6912">
        <w:t>с</w:t>
      </w:r>
      <w:r w:rsidR="007F577E" w:rsidRPr="001D6912">
        <w:t xml:space="preserve"> </w:t>
      </w:r>
      <w:r w:rsidRPr="001D6912">
        <w:t>каждой</w:t>
      </w:r>
      <w:r w:rsidR="007F577E" w:rsidRPr="001D6912">
        <w:t xml:space="preserve"> </w:t>
      </w:r>
      <w:r w:rsidRPr="001D6912">
        <w:t>зарплаты,</w:t>
      </w:r>
      <w:r w:rsidR="007F577E" w:rsidRPr="001D6912">
        <w:t xml:space="preserve"> </w:t>
      </w:r>
      <w:r w:rsidRPr="001D6912">
        <w:t>либо</w:t>
      </w:r>
      <w:r w:rsidR="007F577E" w:rsidRPr="001D6912">
        <w:t xml:space="preserve"> </w:t>
      </w:r>
      <w:r w:rsidRPr="001D6912">
        <w:t>раз</w:t>
      </w:r>
      <w:r w:rsidR="007F577E" w:rsidRPr="001D6912">
        <w:t xml:space="preserve"> </w:t>
      </w:r>
      <w:r w:rsidRPr="001D6912">
        <w:t>в</w:t>
      </w:r>
      <w:r w:rsidR="007F577E" w:rsidRPr="001D6912">
        <w:t xml:space="preserve"> </w:t>
      </w:r>
      <w:r w:rsidRPr="001D6912">
        <w:t>несколько</w:t>
      </w:r>
      <w:r w:rsidR="007F577E" w:rsidRPr="001D6912">
        <w:t xml:space="preserve"> </w:t>
      </w:r>
      <w:r w:rsidRPr="001D6912">
        <w:t>месяцев.</w:t>
      </w:r>
      <w:r w:rsidR="007F577E" w:rsidRPr="001D6912">
        <w:t xml:space="preserve"> </w:t>
      </w:r>
      <w:r w:rsidRPr="001D6912">
        <w:t>Как</w:t>
      </w:r>
      <w:r w:rsidR="007F577E" w:rsidRPr="001D6912">
        <w:t xml:space="preserve"> </w:t>
      </w:r>
      <w:r w:rsidRPr="001D6912">
        <w:t>объяснил</w:t>
      </w:r>
      <w:r w:rsidR="007F577E" w:rsidRPr="001D6912">
        <w:t xml:space="preserve"> </w:t>
      </w:r>
      <w:r w:rsidRPr="001D6912">
        <w:t>эксперт,</w:t>
      </w:r>
      <w:r w:rsidR="007F577E" w:rsidRPr="001D6912">
        <w:t xml:space="preserve"> </w:t>
      </w:r>
      <w:r w:rsidRPr="001D6912">
        <w:t>у</w:t>
      </w:r>
      <w:r w:rsidR="007F577E" w:rsidRPr="001D6912">
        <w:t xml:space="preserve"> </w:t>
      </w:r>
      <w:r w:rsidRPr="001D6912">
        <w:t>такого</w:t>
      </w:r>
      <w:r w:rsidR="007F577E" w:rsidRPr="001D6912">
        <w:t xml:space="preserve"> </w:t>
      </w:r>
      <w:r w:rsidRPr="001D6912">
        <w:t>способа</w:t>
      </w:r>
      <w:r w:rsidR="007F577E" w:rsidRPr="001D6912">
        <w:t xml:space="preserve"> </w:t>
      </w:r>
      <w:r w:rsidRPr="001D6912">
        <w:t>есть</w:t>
      </w:r>
      <w:r w:rsidR="007F577E" w:rsidRPr="001D6912">
        <w:t xml:space="preserve"> </w:t>
      </w:r>
      <w:r w:rsidRPr="001D6912">
        <w:t>целый</w:t>
      </w:r>
      <w:r w:rsidR="007F577E" w:rsidRPr="001D6912">
        <w:t xml:space="preserve"> </w:t>
      </w:r>
      <w:r w:rsidRPr="001D6912">
        <w:t>ряд</w:t>
      </w:r>
      <w:r w:rsidR="007F577E" w:rsidRPr="001D6912">
        <w:t xml:space="preserve"> </w:t>
      </w:r>
      <w:r w:rsidRPr="001D6912">
        <w:t>преимуществ.</w:t>
      </w:r>
      <w:bookmarkEnd w:id="120"/>
    </w:p>
    <w:p w14:paraId="314C8394" w14:textId="77777777" w:rsidR="00F95615" w:rsidRPr="001D6912" w:rsidRDefault="00F95615" w:rsidP="00F95615">
      <w:r w:rsidRPr="001D6912">
        <w:t>Во-первых,</w:t>
      </w:r>
      <w:r w:rsidR="007F577E" w:rsidRPr="001D6912">
        <w:t xml:space="preserve"> </w:t>
      </w:r>
      <w:r w:rsidRPr="001D6912">
        <w:t>стоимость</w:t>
      </w:r>
      <w:r w:rsidR="007F577E" w:rsidRPr="001D6912">
        <w:t xml:space="preserve"> </w:t>
      </w:r>
      <w:r w:rsidRPr="001D6912">
        <w:t>золота</w:t>
      </w:r>
      <w:r w:rsidR="007F577E" w:rsidRPr="001D6912">
        <w:t xml:space="preserve"> </w:t>
      </w:r>
      <w:r w:rsidRPr="001D6912">
        <w:t>на</w:t>
      </w:r>
      <w:r w:rsidR="007F577E" w:rsidRPr="001D6912">
        <w:t xml:space="preserve"> </w:t>
      </w:r>
      <w:r w:rsidRPr="001D6912">
        <w:t>длинных</w:t>
      </w:r>
      <w:r w:rsidR="007F577E" w:rsidRPr="001D6912">
        <w:t xml:space="preserve"> </w:t>
      </w:r>
      <w:r w:rsidRPr="001D6912">
        <w:t>временных</w:t>
      </w:r>
      <w:r w:rsidR="007F577E" w:rsidRPr="001D6912">
        <w:t xml:space="preserve"> </w:t>
      </w:r>
      <w:r w:rsidRPr="001D6912">
        <w:t>дистанциях</w:t>
      </w:r>
      <w:r w:rsidR="007F577E" w:rsidRPr="001D6912">
        <w:t xml:space="preserve"> </w:t>
      </w:r>
      <w:r w:rsidRPr="001D6912">
        <w:t>только</w:t>
      </w:r>
      <w:r w:rsidR="007F577E" w:rsidRPr="001D6912">
        <w:t xml:space="preserve"> </w:t>
      </w:r>
      <w:r w:rsidRPr="001D6912">
        <w:t>раст</w:t>
      </w:r>
      <w:r w:rsidR="007F577E" w:rsidRPr="001D6912">
        <w:t>е</w:t>
      </w:r>
      <w:r w:rsidRPr="001D6912">
        <w:t>т.</w:t>
      </w:r>
      <w:r w:rsidR="007F577E" w:rsidRPr="001D6912">
        <w:t xml:space="preserve"> </w:t>
      </w:r>
      <w:r w:rsidRPr="001D6912">
        <w:t>Специалисты</w:t>
      </w:r>
      <w:r w:rsidR="007F577E" w:rsidRPr="001D6912">
        <w:t xml:space="preserve"> </w:t>
      </w:r>
      <w:r w:rsidRPr="001D6912">
        <w:t>не</w:t>
      </w:r>
      <w:r w:rsidR="007F577E" w:rsidRPr="001D6912">
        <w:t xml:space="preserve"> </w:t>
      </w:r>
      <w:r w:rsidRPr="001D6912">
        <w:t>исключают</w:t>
      </w:r>
      <w:r w:rsidR="007F577E" w:rsidRPr="001D6912">
        <w:t xml:space="preserve"> </w:t>
      </w:r>
      <w:r w:rsidRPr="001D6912">
        <w:t>того,</w:t>
      </w:r>
      <w:r w:rsidR="007F577E" w:rsidRPr="001D6912">
        <w:t xml:space="preserve"> </w:t>
      </w:r>
      <w:r w:rsidRPr="001D6912">
        <w:t>что</w:t>
      </w:r>
      <w:r w:rsidR="007F577E" w:rsidRPr="001D6912">
        <w:t xml:space="preserve"> </w:t>
      </w:r>
      <w:r w:rsidRPr="001D6912">
        <w:t>уже</w:t>
      </w:r>
      <w:r w:rsidR="007F577E" w:rsidRPr="001D6912">
        <w:t xml:space="preserve"> </w:t>
      </w:r>
      <w:r w:rsidRPr="001D6912">
        <w:t>в</w:t>
      </w:r>
      <w:r w:rsidR="007F577E" w:rsidRPr="001D6912">
        <w:t xml:space="preserve"> </w:t>
      </w:r>
      <w:r w:rsidRPr="001D6912">
        <w:t>ближайшие</w:t>
      </w:r>
      <w:r w:rsidR="007F577E" w:rsidRPr="001D6912">
        <w:t xml:space="preserve"> </w:t>
      </w:r>
      <w:r w:rsidRPr="001D6912">
        <w:t>месяцы</w:t>
      </w:r>
      <w:r w:rsidR="007F577E" w:rsidRPr="001D6912">
        <w:t xml:space="preserve"> </w:t>
      </w:r>
      <w:r w:rsidRPr="001D6912">
        <w:t>цена</w:t>
      </w:r>
      <w:r w:rsidR="007F577E" w:rsidRPr="001D6912">
        <w:t xml:space="preserve"> </w:t>
      </w:r>
      <w:r w:rsidRPr="001D6912">
        <w:t>одной</w:t>
      </w:r>
      <w:r w:rsidR="007F577E" w:rsidRPr="001D6912">
        <w:t xml:space="preserve"> </w:t>
      </w:r>
      <w:r w:rsidRPr="001D6912">
        <w:t>тройской</w:t>
      </w:r>
      <w:r w:rsidR="007F577E" w:rsidRPr="001D6912">
        <w:t xml:space="preserve"> </w:t>
      </w:r>
      <w:r w:rsidRPr="001D6912">
        <w:lastRenderedPageBreak/>
        <w:t>унции</w:t>
      </w:r>
      <w:r w:rsidR="007F577E" w:rsidRPr="001D6912">
        <w:t xml:space="preserve"> </w:t>
      </w:r>
      <w:r w:rsidRPr="001D6912">
        <w:t>золота</w:t>
      </w:r>
      <w:r w:rsidR="007F577E" w:rsidRPr="001D6912">
        <w:t xml:space="preserve"> </w:t>
      </w:r>
      <w:r w:rsidRPr="001D6912">
        <w:t>достигнет</w:t>
      </w:r>
      <w:r w:rsidR="007F577E" w:rsidRPr="001D6912">
        <w:t xml:space="preserve"> </w:t>
      </w:r>
      <w:r w:rsidRPr="001D6912">
        <w:t>отметки</w:t>
      </w:r>
      <w:r w:rsidR="007F577E" w:rsidRPr="001D6912">
        <w:t xml:space="preserve"> </w:t>
      </w:r>
      <w:r w:rsidRPr="001D6912">
        <w:t>в</w:t>
      </w:r>
      <w:r w:rsidR="007F577E" w:rsidRPr="001D6912">
        <w:t xml:space="preserve"> </w:t>
      </w:r>
      <w:r w:rsidRPr="001D6912">
        <w:t>3000</w:t>
      </w:r>
      <w:r w:rsidR="007F577E" w:rsidRPr="001D6912">
        <w:t xml:space="preserve"> </w:t>
      </w:r>
      <w:r w:rsidRPr="001D6912">
        <w:t>долларов.</w:t>
      </w:r>
      <w:r w:rsidR="007F577E" w:rsidRPr="001D6912">
        <w:t xml:space="preserve"> </w:t>
      </w:r>
      <w:r w:rsidRPr="001D6912">
        <w:t>Данный</w:t>
      </w:r>
      <w:r w:rsidR="007F577E" w:rsidRPr="001D6912">
        <w:t xml:space="preserve"> </w:t>
      </w:r>
      <w:r w:rsidRPr="001D6912">
        <w:t>актив</w:t>
      </w:r>
      <w:r w:rsidR="007F577E" w:rsidRPr="001D6912">
        <w:t xml:space="preserve"> </w:t>
      </w:r>
      <w:r w:rsidRPr="001D6912">
        <w:t>периодически</w:t>
      </w:r>
      <w:r w:rsidR="007F577E" w:rsidRPr="001D6912">
        <w:t xml:space="preserve"> </w:t>
      </w:r>
      <w:r w:rsidRPr="001D6912">
        <w:t>делает</w:t>
      </w:r>
      <w:r w:rsidR="007F577E" w:rsidRPr="001D6912">
        <w:t xml:space="preserve"> </w:t>
      </w:r>
      <w:r w:rsidRPr="001D6912">
        <w:t>мощные</w:t>
      </w:r>
      <w:r w:rsidR="007F577E" w:rsidRPr="001D6912">
        <w:t xml:space="preserve"> </w:t>
      </w:r>
      <w:r w:rsidRPr="001D6912">
        <w:t>рывки</w:t>
      </w:r>
      <w:r w:rsidR="007F577E" w:rsidRPr="001D6912">
        <w:t xml:space="preserve"> </w:t>
      </w:r>
      <w:r w:rsidRPr="001D6912">
        <w:t>впер</w:t>
      </w:r>
      <w:r w:rsidR="007F577E" w:rsidRPr="001D6912">
        <w:t>е</w:t>
      </w:r>
      <w:r w:rsidRPr="001D6912">
        <w:t>д</w:t>
      </w:r>
      <w:r w:rsidR="007F577E" w:rsidRPr="001D6912">
        <w:t xml:space="preserve"> </w:t>
      </w:r>
      <w:r w:rsidRPr="001D6912">
        <w:t>в</w:t>
      </w:r>
      <w:r w:rsidR="007F577E" w:rsidRPr="001D6912">
        <w:t xml:space="preserve"> </w:t>
      </w:r>
      <w:r w:rsidRPr="001D6912">
        <w:t>своей</w:t>
      </w:r>
      <w:r w:rsidR="007F577E" w:rsidRPr="001D6912">
        <w:t xml:space="preserve"> </w:t>
      </w:r>
      <w:r w:rsidRPr="001D6912">
        <w:t>стоимости.</w:t>
      </w:r>
    </w:p>
    <w:p w14:paraId="5F609C21" w14:textId="77777777" w:rsidR="00F95615" w:rsidRPr="001D6912" w:rsidRDefault="00F95615" w:rsidP="00F95615">
      <w:r w:rsidRPr="001D6912">
        <w:t>Во-вторых,</w:t>
      </w:r>
      <w:r w:rsidR="007F577E" w:rsidRPr="001D6912">
        <w:t xml:space="preserve"> </w:t>
      </w:r>
      <w:r w:rsidRPr="001D6912">
        <w:t>золотые</w:t>
      </w:r>
      <w:r w:rsidR="007F577E" w:rsidRPr="001D6912">
        <w:t xml:space="preserve"> </w:t>
      </w:r>
      <w:r w:rsidRPr="001D6912">
        <w:t>инвестиционные</w:t>
      </w:r>
      <w:r w:rsidR="007F577E" w:rsidRPr="001D6912">
        <w:t xml:space="preserve"> </w:t>
      </w:r>
      <w:r w:rsidRPr="001D6912">
        <w:t>монеты,</w:t>
      </w:r>
      <w:r w:rsidR="007F577E" w:rsidRPr="001D6912">
        <w:t xml:space="preserve"> </w:t>
      </w:r>
      <w:r w:rsidRPr="001D6912">
        <w:t>как</w:t>
      </w:r>
      <w:r w:rsidR="007F577E" w:rsidRPr="001D6912">
        <w:t xml:space="preserve"> </w:t>
      </w:r>
      <w:r w:rsidRPr="001D6912">
        <w:t>объяснил</w:t>
      </w:r>
      <w:r w:rsidR="007F577E" w:rsidRPr="001D6912">
        <w:t xml:space="preserve"> </w:t>
      </w:r>
      <w:r w:rsidRPr="001D6912">
        <w:t>Хазин,</w:t>
      </w:r>
      <w:r w:rsidR="007F577E" w:rsidRPr="001D6912">
        <w:t xml:space="preserve"> </w:t>
      </w:r>
      <w:r w:rsidRPr="001D6912">
        <w:t>являются</w:t>
      </w:r>
      <w:r w:rsidR="007F577E" w:rsidRPr="001D6912">
        <w:t xml:space="preserve"> </w:t>
      </w:r>
      <w:r w:rsidRPr="001D6912">
        <w:t>достаточно</w:t>
      </w:r>
      <w:r w:rsidR="007F577E" w:rsidRPr="001D6912">
        <w:t xml:space="preserve"> </w:t>
      </w:r>
      <w:r w:rsidRPr="001D6912">
        <w:t>ликвидным</w:t>
      </w:r>
      <w:r w:rsidR="007F577E" w:rsidRPr="001D6912">
        <w:t xml:space="preserve"> </w:t>
      </w:r>
      <w:r w:rsidRPr="001D6912">
        <w:t>товаром.</w:t>
      </w:r>
      <w:r w:rsidR="007F577E" w:rsidRPr="001D6912">
        <w:t xml:space="preserve"> </w:t>
      </w:r>
      <w:r w:rsidRPr="001D6912">
        <w:t>Их</w:t>
      </w:r>
      <w:r w:rsidR="007F577E" w:rsidRPr="001D6912">
        <w:t xml:space="preserve"> </w:t>
      </w:r>
      <w:r w:rsidRPr="001D6912">
        <w:t>с</w:t>
      </w:r>
      <w:r w:rsidR="007F577E" w:rsidRPr="001D6912">
        <w:t xml:space="preserve"> </w:t>
      </w:r>
      <w:r w:rsidRPr="001D6912">
        <w:t>л</w:t>
      </w:r>
      <w:r w:rsidR="007F577E" w:rsidRPr="001D6912">
        <w:t>е</w:t>
      </w:r>
      <w:r w:rsidRPr="001D6912">
        <w:t>гкостью</w:t>
      </w:r>
      <w:r w:rsidR="007F577E" w:rsidRPr="001D6912">
        <w:t xml:space="preserve"> </w:t>
      </w:r>
      <w:r w:rsidRPr="001D6912">
        <w:t>можно</w:t>
      </w:r>
      <w:r w:rsidR="007F577E" w:rsidRPr="001D6912">
        <w:t xml:space="preserve"> </w:t>
      </w:r>
      <w:r w:rsidRPr="001D6912">
        <w:t>конвертировать</w:t>
      </w:r>
      <w:r w:rsidR="007F577E" w:rsidRPr="001D6912">
        <w:t xml:space="preserve"> </w:t>
      </w:r>
      <w:r w:rsidRPr="001D6912">
        <w:t>в</w:t>
      </w:r>
      <w:r w:rsidR="007F577E" w:rsidRPr="001D6912">
        <w:t xml:space="preserve"> </w:t>
      </w:r>
      <w:r w:rsidRPr="001D6912">
        <w:t>наличные</w:t>
      </w:r>
      <w:r w:rsidR="007F577E" w:rsidRPr="001D6912">
        <w:t xml:space="preserve"> </w:t>
      </w:r>
      <w:r w:rsidRPr="001D6912">
        <w:t>рубли</w:t>
      </w:r>
      <w:r w:rsidR="007F577E" w:rsidRPr="001D6912">
        <w:t xml:space="preserve"> </w:t>
      </w:r>
      <w:r w:rsidRPr="001D6912">
        <w:t>фактически</w:t>
      </w:r>
      <w:r w:rsidR="007F577E" w:rsidRPr="001D6912">
        <w:t xml:space="preserve"> </w:t>
      </w:r>
      <w:r w:rsidRPr="001D6912">
        <w:t>в</w:t>
      </w:r>
      <w:r w:rsidR="007F577E" w:rsidRPr="001D6912">
        <w:t xml:space="preserve"> </w:t>
      </w:r>
      <w:r w:rsidRPr="001D6912">
        <w:t>любой</w:t>
      </w:r>
      <w:r w:rsidR="007F577E" w:rsidRPr="001D6912">
        <w:t xml:space="preserve"> </w:t>
      </w:r>
      <w:r w:rsidRPr="001D6912">
        <w:t>момент.</w:t>
      </w:r>
      <w:r w:rsidR="007F577E" w:rsidRPr="001D6912">
        <w:t xml:space="preserve"> </w:t>
      </w:r>
      <w:r w:rsidRPr="001D6912">
        <w:t>Золото</w:t>
      </w:r>
      <w:r w:rsidR="007F577E" w:rsidRPr="001D6912">
        <w:t xml:space="preserve"> </w:t>
      </w:r>
      <w:r w:rsidRPr="001D6912">
        <w:t>не</w:t>
      </w:r>
      <w:r w:rsidR="007F577E" w:rsidRPr="001D6912">
        <w:t xml:space="preserve"> </w:t>
      </w:r>
      <w:r w:rsidRPr="001D6912">
        <w:t>подвержено</w:t>
      </w:r>
      <w:r w:rsidR="007F577E" w:rsidRPr="001D6912">
        <w:t xml:space="preserve"> </w:t>
      </w:r>
      <w:r w:rsidRPr="001D6912">
        <w:t>инфляции,</w:t>
      </w:r>
      <w:r w:rsidR="007F577E" w:rsidRPr="001D6912">
        <w:t xml:space="preserve"> </w:t>
      </w:r>
      <w:r w:rsidRPr="001D6912">
        <w:t>т.к.</w:t>
      </w:r>
      <w:r w:rsidR="007F577E" w:rsidRPr="001D6912">
        <w:t xml:space="preserve"> </w:t>
      </w:r>
      <w:r w:rsidRPr="001D6912">
        <w:t>его</w:t>
      </w:r>
      <w:r w:rsidR="007F577E" w:rsidRPr="001D6912">
        <w:t xml:space="preserve"> </w:t>
      </w:r>
      <w:r w:rsidRPr="001D6912">
        <w:t>оценка</w:t>
      </w:r>
      <w:r w:rsidR="007F577E" w:rsidRPr="001D6912">
        <w:t xml:space="preserve"> </w:t>
      </w:r>
      <w:r w:rsidRPr="001D6912">
        <w:t>в</w:t>
      </w:r>
      <w:r w:rsidR="007F577E" w:rsidRPr="001D6912">
        <w:t xml:space="preserve"> </w:t>
      </w:r>
      <w:r w:rsidRPr="001D6912">
        <w:t>основном</w:t>
      </w:r>
      <w:r w:rsidR="007F577E" w:rsidRPr="001D6912">
        <w:t xml:space="preserve"> </w:t>
      </w:r>
      <w:r w:rsidRPr="001D6912">
        <w:t>всегда</w:t>
      </w:r>
      <w:r w:rsidR="007F577E" w:rsidRPr="001D6912">
        <w:t xml:space="preserve"> </w:t>
      </w:r>
      <w:r w:rsidRPr="001D6912">
        <w:t>только</w:t>
      </w:r>
      <w:r w:rsidR="007F577E" w:rsidRPr="001D6912">
        <w:t xml:space="preserve"> </w:t>
      </w:r>
      <w:r w:rsidRPr="001D6912">
        <w:t>повышается,</w:t>
      </w:r>
      <w:r w:rsidR="007F577E" w:rsidRPr="001D6912">
        <w:t xml:space="preserve"> </w:t>
      </w:r>
      <w:r w:rsidRPr="001D6912">
        <w:t>заметил</w:t>
      </w:r>
      <w:r w:rsidR="007F577E" w:rsidRPr="001D6912">
        <w:t xml:space="preserve"> </w:t>
      </w:r>
      <w:r w:rsidRPr="001D6912">
        <w:t>Хазин.</w:t>
      </w:r>
    </w:p>
    <w:p w14:paraId="18529640" w14:textId="77777777" w:rsidR="00F95615" w:rsidRPr="001D6912" w:rsidRDefault="00F95615" w:rsidP="00F95615">
      <w:r w:rsidRPr="001D6912">
        <w:t>Кроме</w:t>
      </w:r>
      <w:r w:rsidR="007F577E" w:rsidRPr="001D6912">
        <w:t xml:space="preserve"> </w:t>
      </w:r>
      <w:r w:rsidRPr="001D6912">
        <w:t>этого,</w:t>
      </w:r>
      <w:r w:rsidR="007F577E" w:rsidRPr="001D6912">
        <w:t xml:space="preserve"> </w:t>
      </w:r>
      <w:r w:rsidRPr="001D6912">
        <w:t>золотые</w:t>
      </w:r>
      <w:r w:rsidR="007F577E" w:rsidRPr="001D6912">
        <w:t xml:space="preserve"> </w:t>
      </w:r>
      <w:r w:rsidRPr="001D6912">
        <w:t>инвестиционные</w:t>
      </w:r>
      <w:r w:rsidR="007F577E" w:rsidRPr="001D6912">
        <w:t xml:space="preserve"> </w:t>
      </w:r>
      <w:r w:rsidRPr="001D6912">
        <w:t>монеты</w:t>
      </w:r>
      <w:r w:rsidR="007F577E" w:rsidRPr="001D6912">
        <w:t xml:space="preserve"> </w:t>
      </w:r>
      <w:r w:rsidRPr="001D6912">
        <w:t>можно</w:t>
      </w:r>
      <w:r w:rsidR="007F577E" w:rsidRPr="001D6912">
        <w:t xml:space="preserve"> </w:t>
      </w:r>
      <w:r w:rsidRPr="001D6912">
        <w:t>достаточно</w:t>
      </w:r>
      <w:r w:rsidR="007F577E" w:rsidRPr="001D6912">
        <w:t xml:space="preserve"> </w:t>
      </w:r>
      <w:r w:rsidRPr="001D6912">
        <w:t>легко</w:t>
      </w:r>
      <w:r w:rsidR="007F577E" w:rsidRPr="001D6912">
        <w:t xml:space="preserve"> </w:t>
      </w:r>
      <w:r w:rsidRPr="001D6912">
        <w:t>вывезти</w:t>
      </w:r>
      <w:r w:rsidR="007F577E" w:rsidRPr="001D6912">
        <w:t xml:space="preserve"> </w:t>
      </w:r>
      <w:r w:rsidRPr="001D6912">
        <w:t>из</w:t>
      </w:r>
      <w:r w:rsidR="007F577E" w:rsidRPr="001D6912">
        <w:t xml:space="preserve"> </w:t>
      </w:r>
      <w:r w:rsidRPr="001D6912">
        <w:t>страны</w:t>
      </w:r>
      <w:r w:rsidR="007F577E" w:rsidRPr="001D6912">
        <w:t xml:space="preserve"> </w:t>
      </w:r>
      <w:r w:rsidRPr="001D6912">
        <w:t>за</w:t>
      </w:r>
      <w:r w:rsidR="007F577E" w:rsidRPr="001D6912">
        <w:t xml:space="preserve"> </w:t>
      </w:r>
      <w:r w:rsidRPr="001D6912">
        <w:t>границу</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необходимости.</w:t>
      </w:r>
      <w:r w:rsidR="007F577E" w:rsidRPr="001D6912">
        <w:t xml:space="preserve"> </w:t>
      </w:r>
      <w:r w:rsidRPr="001D6912">
        <w:t>Они</w:t>
      </w:r>
      <w:r w:rsidR="007F577E" w:rsidRPr="001D6912">
        <w:t xml:space="preserve"> </w:t>
      </w:r>
      <w:r w:rsidRPr="001D6912">
        <w:t>проходят</w:t>
      </w:r>
      <w:r w:rsidR="007F577E" w:rsidRPr="001D6912">
        <w:t xml:space="preserve"> </w:t>
      </w:r>
      <w:r w:rsidRPr="001D6912">
        <w:t>через</w:t>
      </w:r>
      <w:r w:rsidR="007F577E" w:rsidRPr="001D6912">
        <w:t xml:space="preserve"> </w:t>
      </w:r>
      <w:r w:rsidRPr="001D6912">
        <w:t>границу</w:t>
      </w:r>
      <w:r w:rsidR="007F577E" w:rsidRPr="001D6912">
        <w:t xml:space="preserve"> </w:t>
      </w:r>
      <w:r w:rsidRPr="001D6912">
        <w:t>не</w:t>
      </w:r>
      <w:r w:rsidR="007F577E" w:rsidRPr="001D6912">
        <w:t xml:space="preserve"> </w:t>
      </w:r>
      <w:r w:rsidRPr="001D6912">
        <w:t>как</w:t>
      </w:r>
      <w:r w:rsidR="007F577E" w:rsidRPr="001D6912">
        <w:t xml:space="preserve"> </w:t>
      </w:r>
      <w:r w:rsidRPr="001D6912">
        <w:t>золотые</w:t>
      </w:r>
      <w:r w:rsidR="007F577E" w:rsidRPr="001D6912">
        <w:t xml:space="preserve"> </w:t>
      </w:r>
      <w:r w:rsidRPr="001D6912">
        <w:t>изделия,</w:t>
      </w:r>
      <w:r w:rsidR="007F577E" w:rsidRPr="001D6912">
        <w:t xml:space="preserve"> </w:t>
      </w:r>
      <w:r w:rsidRPr="001D6912">
        <w:t>а</w:t>
      </w:r>
      <w:r w:rsidR="007F577E" w:rsidRPr="001D6912">
        <w:t xml:space="preserve"> </w:t>
      </w:r>
      <w:r w:rsidRPr="001D6912">
        <w:t>чисто</w:t>
      </w:r>
      <w:r w:rsidR="007F577E" w:rsidRPr="001D6912">
        <w:t xml:space="preserve"> </w:t>
      </w:r>
      <w:r w:rsidRPr="001D6912">
        <w:t>по</w:t>
      </w:r>
      <w:r w:rsidR="007F577E" w:rsidRPr="001D6912">
        <w:t xml:space="preserve"> </w:t>
      </w:r>
      <w:r w:rsidRPr="001D6912">
        <w:t>своему</w:t>
      </w:r>
      <w:r w:rsidR="007F577E" w:rsidRPr="001D6912">
        <w:t xml:space="preserve"> </w:t>
      </w:r>
      <w:r w:rsidRPr="001D6912">
        <w:t>номиналу.</w:t>
      </w:r>
      <w:r w:rsidR="007F577E" w:rsidRPr="001D6912">
        <w:t xml:space="preserve"> </w:t>
      </w:r>
      <w:r w:rsidRPr="001D6912">
        <w:t>Так</w:t>
      </w:r>
      <w:r w:rsidR="007F577E" w:rsidRPr="001D6912">
        <w:t xml:space="preserve"> </w:t>
      </w:r>
      <w:r w:rsidRPr="001D6912">
        <w:t>что</w:t>
      </w:r>
      <w:r w:rsidR="007F577E" w:rsidRPr="001D6912">
        <w:t xml:space="preserve"> </w:t>
      </w:r>
      <w:r w:rsidRPr="001D6912">
        <w:t>таких</w:t>
      </w:r>
      <w:r w:rsidR="007F577E" w:rsidRPr="001D6912">
        <w:t xml:space="preserve"> </w:t>
      </w:r>
      <w:r w:rsidRPr="001D6912">
        <w:t>проблем,</w:t>
      </w:r>
      <w:r w:rsidR="007F577E" w:rsidRPr="001D6912">
        <w:t xml:space="preserve"> </w:t>
      </w:r>
      <w:r w:rsidRPr="001D6912">
        <w:t>которые</w:t>
      </w:r>
      <w:r w:rsidR="007F577E" w:rsidRPr="001D6912">
        <w:t xml:space="preserve"> </w:t>
      </w:r>
      <w:r w:rsidRPr="001D6912">
        <w:t>есть</w:t>
      </w:r>
      <w:r w:rsidR="007F577E" w:rsidRPr="001D6912">
        <w:t xml:space="preserve"> </w:t>
      </w:r>
      <w:r w:rsidRPr="001D6912">
        <w:t>при</w:t>
      </w:r>
      <w:r w:rsidR="007F577E" w:rsidRPr="001D6912">
        <w:t xml:space="preserve"> </w:t>
      </w:r>
      <w:r w:rsidRPr="001D6912">
        <w:t>вывозе</w:t>
      </w:r>
      <w:r w:rsidR="007F577E" w:rsidRPr="001D6912">
        <w:t xml:space="preserve"> </w:t>
      </w:r>
      <w:r w:rsidRPr="001D6912">
        <w:t>из</w:t>
      </w:r>
      <w:r w:rsidR="007F577E" w:rsidRPr="001D6912">
        <w:t xml:space="preserve"> </w:t>
      </w:r>
      <w:r w:rsidRPr="001D6912">
        <w:t>страны</w:t>
      </w:r>
      <w:r w:rsidR="007F577E" w:rsidRPr="001D6912">
        <w:t xml:space="preserve"> </w:t>
      </w:r>
      <w:r w:rsidRPr="001D6912">
        <w:t>наличных</w:t>
      </w:r>
      <w:r w:rsidR="007F577E" w:rsidRPr="001D6912">
        <w:t xml:space="preserve"> </w:t>
      </w:r>
      <w:r w:rsidRPr="001D6912">
        <w:t>долларов,</w:t>
      </w:r>
      <w:r w:rsidR="007F577E" w:rsidRPr="001D6912">
        <w:t xml:space="preserve"> </w:t>
      </w:r>
      <w:r w:rsidRPr="001D6912">
        <w:t>с</w:t>
      </w:r>
      <w:r w:rsidR="007F577E" w:rsidRPr="001D6912">
        <w:t xml:space="preserve"> </w:t>
      </w:r>
      <w:r w:rsidRPr="001D6912">
        <w:t>монетами</w:t>
      </w:r>
      <w:r w:rsidR="007F577E" w:rsidRPr="001D6912">
        <w:t xml:space="preserve"> </w:t>
      </w:r>
      <w:r w:rsidRPr="001D6912">
        <w:t>нет.</w:t>
      </w:r>
    </w:p>
    <w:p w14:paraId="335ADD2F" w14:textId="77777777" w:rsidR="00DE7242" w:rsidRPr="001D6912" w:rsidRDefault="00F95615" w:rsidP="00F95615">
      <w:hyperlink r:id="rId42" w:history="1">
        <w:r w:rsidRPr="001D6912">
          <w:rPr>
            <w:rStyle w:val="a3"/>
          </w:rPr>
          <w:t>https://deita.ru/article/562738</w:t>
        </w:r>
      </w:hyperlink>
    </w:p>
    <w:p w14:paraId="3FE415F0" w14:textId="77777777" w:rsidR="00F95615" w:rsidRPr="001D6912" w:rsidRDefault="00F95615" w:rsidP="00F95615">
      <w:pPr>
        <w:pStyle w:val="2"/>
      </w:pPr>
      <w:bookmarkStart w:id="121" w:name="_Toc185225672"/>
      <w:r w:rsidRPr="001D6912">
        <w:t>DEITA.ru</w:t>
      </w:r>
      <w:r w:rsidR="007F577E" w:rsidRPr="001D6912">
        <w:t xml:space="preserve"> </w:t>
      </w:r>
      <w:r w:rsidR="00202AF5" w:rsidRPr="001D6912">
        <w:t>(Владивосток)</w:t>
      </w:r>
      <w:r w:rsidRPr="001D6912">
        <w:t>,</w:t>
      </w:r>
      <w:r w:rsidR="007F577E" w:rsidRPr="001D6912">
        <w:t xml:space="preserve"> </w:t>
      </w:r>
      <w:r w:rsidRPr="001D6912">
        <w:t>13.12.2024,</w:t>
      </w:r>
      <w:r w:rsidR="007F577E" w:rsidRPr="001D6912">
        <w:t xml:space="preserve"> </w:t>
      </w:r>
      <w:r w:rsidRPr="001D6912">
        <w:t>Что</w:t>
      </w:r>
      <w:r w:rsidR="007F577E" w:rsidRPr="001D6912">
        <w:t xml:space="preserve"> </w:t>
      </w:r>
      <w:r w:rsidRPr="001D6912">
        <w:t>стоит</w:t>
      </w:r>
      <w:r w:rsidR="007F577E" w:rsidRPr="001D6912">
        <w:t xml:space="preserve"> </w:t>
      </w:r>
      <w:r w:rsidRPr="001D6912">
        <w:t>сделать</w:t>
      </w:r>
      <w:r w:rsidR="007F577E" w:rsidRPr="001D6912">
        <w:t xml:space="preserve"> </w:t>
      </w:r>
      <w:r w:rsidRPr="001D6912">
        <w:t>пенсионерам,</w:t>
      </w:r>
      <w:r w:rsidR="007F577E" w:rsidRPr="001D6912">
        <w:t xml:space="preserve"> </w:t>
      </w:r>
      <w:r w:rsidRPr="001D6912">
        <w:t>работавшим</w:t>
      </w:r>
      <w:r w:rsidR="007F577E" w:rsidRPr="001D6912">
        <w:t xml:space="preserve"> </w:t>
      </w:r>
      <w:r w:rsidRPr="001D6912">
        <w:t>в</w:t>
      </w:r>
      <w:r w:rsidR="007F577E" w:rsidRPr="001D6912">
        <w:t xml:space="preserve"> </w:t>
      </w:r>
      <w:r w:rsidRPr="001D6912">
        <w:t>90-е,</w:t>
      </w:r>
      <w:r w:rsidR="007F577E" w:rsidRPr="001D6912">
        <w:t xml:space="preserve"> </w:t>
      </w:r>
      <w:r w:rsidRPr="001D6912">
        <w:t>рассказал</w:t>
      </w:r>
      <w:r w:rsidR="007F577E" w:rsidRPr="001D6912">
        <w:t xml:space="preserve"> </w:t>
      </w:r>
      <w:r w:rsidRPr="001D6912">
        <w:t>эксперт</w:t>
      </w:r>
      <w:bookmarkEnd w:id="121"/>
    </w:p>
    <w:p w14:paraId="2C2A6511" w14:textId="77777777" w:rsidR="00F95615" w:rsidRPr="001D6912" w:rsidRDefault="00F95615" w:rsidP="00474FCF">
      <w:pPr>
        <w:pStyle w:val="3"/>
      </w:pPr>
      <w:bookmarkStart w:id="122" w:name="_Toc185225673"/>
      <w:r w:rsidRPr="001D6912">
        <w:t>Россияне,</w:t>
      </w:r>
      <w:r w:rsidR="007F577E" w:rsidRPr="001D6912">
        <w:t xml:space="preserve"> </w:t>
      </w:r>
      <w:r w:rsidRPr="001D6912">
        <w:t>которые</w:t>
      </w:r>
      <w:r w:rsidR="007F577E" w:rsidRPr="001D6912">
        <w:t xml:space="preserve"> </w:t>
      </w:r>
      <w:r w:rsidRPr="001D6912">
        <w:t>работали</w:t>
      </w:r>
      <w:r w:rsidR="007F577E" w:rsidRPr="001D6912">
        <w:t xml:space="preserve"> </w:t>
      </w:r>
      <w:r w:rsidRPr="001D6912">
        <w:t>в</w:t>
      </w:r>
      <w:r w:rsidR="007F577E" w:rsidRPr="001D6912">
        <w:t xml:space="preserve"> </w:t>
      </w:r>
      <w:r w:rsidRPr="001D6912">
        <w:t>90-е</w:t>
      </w:r>
      <w:r w:rsidR="007F577E" w:rsidRPr="001D6912">
        <w:t xml:space="preserve"> </w:t>
      </w:r>
      <w:r w:rsidRPr="001D6912">
        <w:t>годы</w:t>
      </w:r>
      <w:r w:rsidR="007F577E" w:rsidRPr="001D6912">
        <w:t xml:space="preserve"> </w:t>
      </w:r>
      <w:r w:rsidRPr="001D6912">
        <w:t>прошлого</w:t>
      </w:r>
      <w:r w:rsidR="007F577E" w:rsidRPr="001D6912">
        <w:t xml:space="preserve"> </w:t>
      </w:r>
      <w:r w:rsidRPr="001D6912">
        <w:t>столетия,</w:t>
      </w:r>
      <w:r w:rsidR="007F577E" w:rsidRPr="001D6912">
        <w:t xml:space="preserve"> </w:t>
      </w:r>
      <w:r w:rsidRPr="001D6912">
        <w:t>могут</w:t>
      </w:r>
      <w:r w:rsidR="007F577E" w:rsidRPr="001D6912">
        <w:t xml:space="preserve"> </w:t>
      </w:r>
      <w:r w:rsidRPr="001D6912">
        <w:t>столкнуться</w:t>
      </w:r>
      <w:r w:rsidR="007F577E" w:rsidRPr="001D6912">
        <w:t xml:space="preserve"> </w:t>
      </w:r>
      <w:r w:rsidRPr="001D6912">
        <w:t>с</w:t>
      </w:r>
      <w:r w:rsidR="007F577E" w:rsidRPr="001D6912">
        <w:t xml:space="preserve"> </w:t>
      </w:r>
      <w:r w:rsidRPr="001D6912">
        <w:t>нехваткой</w:t>
      </w:r>
      <w:r w:rsidR="007F577E" w:rsidRPr="001D6912">
        <w:t xml:space="preserve"> </w:t>
      </w:r>
      <w:r w:rsidRPr="001D6912">
        <w:t>официального</w:t>
      </w:r>
      <w:r w:rsidR="007F577E" w:rsidRPr="001D6912">
        <w:t xml:space="preserve"> </w:t>
      </w:r>
      <w:r w:rsidRPr="001D6912">
        <w:t>стажа</w:t>
      </w:r>
      <w:r w:rsidR="007F577E" w:rsidRPr="001D6912">
        <w:t xml:space="preserve"> </w:t>
      </w:r>
      <w:r w:rsidRPr="001D6912">
        <w:t>и</w:t>
      </w:r>
      <w:r w:rsidR="007F577E" w:rsidRPr="001D6912">
        <w:t xml:space="preserve"> </w:t>
      </w:r>
      <w:r w:rsidRPr="001D6912">
        <w:t>получать</w:t>
      </w:r>
      <w:r w:rsidR="007F577E" w:rsidRPr="001D6912">
        <w:t xml:space="preserve"> </w:t>
      </w:r>
      <w:r w:rsidRPr="001D6912">
        <w:t>из-за</w:t>
      </w:r>
      <w:r w:rsidR="007F577E" w:rsidRPr="001D6912">
        <w:t xml:space="preserve"> </w:t>
      </w:r>
      <w:r w:rsidRPr="001D6912">
        <w:t>этого</w:t>
      </w:r>
      <w:r w:rsidR="007F577E" w:rsidRPr="001D6912">
        <w:t xml:space="preserve"> </w:t>
      </w:r>
      <w:r w:rsidRPr="001D6912">
        <w:t>пониженную</w:t>
      </w:r>
      <w:r w:rsidR="007F577E" w:rsidRPr="001D6912">
        <w:t xml:space="preserve"> </w:t>
      </w:r>
      <w:r w:rsidRPr="001D6912">
        <w:t>пенсию.</w:t>
      </w:r>
      <w:r w:rsidR="007F577E" w:rsidRPr="001D6912">
        <w:t xml:space="preserve"> </w:t>
      </w:r>
      <w:r w:rsidRPr="001D6912">
        <w:t>Об</w:t>
      </w:r>
      <w:r w:rsidR="007F577E" w:rsidRPr="001D6912">
        <w:t xml:space="preserve"> </w:t>
      </w:r>
      <w:r w:rsidRPr="001D6912">
        <w:t>этом</w:t>
      </w:r>
      <w:r w:rsidR="007F577E" w:rsidRPr="001D6912">
        <w:t xml:space="preserve"> </w:t>
      </w:r>
      <w:r w:rsidRPr="001D6912">
        <w:t>граждан</w:t>
      </w:r>
      <w:r w:rsidR="007F577E" w:rsidRPr="001D6912">
        <w:t xml:space="preserve"> </w:t>
      </w:r>
      <w:r w:rsidRPr="001D6912">
        <w:t>предупредила</w:t>
      </w:r>
      <w:r w:rsidR="007F577E" w:rsidRPr="001D6912">
        <w:t xml:space="preserve"> </w:t>
      </w:r>
      <w:r w:rsidRPr="001D6912">
        <w:t>член</w:t>
      </w:r>
      <w:r w:rsidR="007F577E" w:rsidRPr="001D6912">
        <w:t xml:space="preserve"> </w:t>
      </w:r>
      <w:r w:rsidRPr="001D6912">
        <w:t>комитета</w:t>
      </w:r>
      <w:r w:rsidR="007F577E" w:rsidRPr="001D6912">
        <w:t xml:space="preserve"> </w:t>
      </w:r>
      <w:r w:rsidRPr="001D6912">
        <w:t>Госдумы</w:t>
      </w:r>
      <w:r w:rsidR="007F577E" w:rsidRPr="001D6912">
        <w:t xml:space="preserve"> </w:t>
      </w:r>
      <w:r w:rsidRPr="001D6912">
        <w:t>по</w:t>
      </w:r>
      <w:r w:rsidR="007F577E" w:rsidRPr="001D6912">
        <w:t xml:space="preserve"> </w:t>
      </w:r>
      <w:r w:rsidRPr="001D6912">
        <w:t>труду,</w:t>
      </w:r>
      <w:r w:rsidR="007F577E" w:rsidRPr="001D6912">
        <w:t xml:space="preserve"> </w:t>
      </w:r>
      <w:r w:rsidRPr="001D6912">
        <w:t>социальной</w:t>
      </w:r>
      <w:r w:rsidR="007F577E" w:rsidRPr="001D6912">
        <w:t xml:space="preserve"> </w:t>
      </w:r>
      <w:r w:rsidRPr="001D6912">
        <w:t>политике</w:t>
      </w:r>
      <w:r w:rsidR="007F577E" w:rsidRPr="001D6912">
        <w:t xml:space="preserve"> </w:t>
      </w:r>
      <w:r w:rsidRPr="001D6912">
        <w:t>и</w:t>
      </w:r>
      <w:r w:rsidR="007F577E" w:rsidRPr="001D6912">
        <w:t xml:space="preserve"> </w:t>
      </w:r>
      <w:r w:rsidRPr="001D6912">
        <w:t>делам</w:t>
      </w:r>
      <w:r w:rsidR="007F577E" w:rsidRPr="001D6912">
        <w:t xml:space="preserve"> </w:t>
      </w:r>
      <w:r w:rsidRPr="001D6912">
        <w:t>ветеранов</w:t>
      </w:r>
      <w:r w:rsidR="007F577E" w:rsidRPr="001D6912">
        <w:t xml:space="preserve"> </w:t>
      </w:r>
      <w:r w:rsidRPr="001D6912">
        <w:t>Светлана</w:t>
      </w:r>
      <w:r w:rsidR="007F577E" w:rsidRPr="001D6912">
        <w:t xml:space="preserve"> </w:t>
      </w:r>
      <w:r w:rsidRPr="001D6912">
        <w:t>Бессараб,</w:t>
      </w:r>
      <w:r w:rsidR="007F577E" w:rsidRPr="001D6912">
        <w:t xml:space="preserve"> </w:t>
      </w:r>
      <w:r w:rsidRPr="001D6912">
        <w:t>сообщает</w:t>
      </w:r>
      <w:r w:rsidR="007F577E" w:rsidRPr="001D6912">
        <w:t xml:space="preserve"> </w:t>
      </w:r>
      <w:r w:rsidRPr="001D6912">
        <w:t>ИА</w:t>
      </w:r>
      <w:r w:rsidR="007F577E" w:rsidRPr="001D6912">
        <w:t xml:space="preserve"> </w:t>
      </w:r>
      <w:r w:rsidRPr="001D6912">
        <w:t>DEITA.RU.</w:t>
      </w:r>
      <w:bookmarkEnd w:id="122"/>
    </w:p>
    <w:p w14:paraId="7173FE96" w14:textId="77777777" w:rsidR="00F95615" w:rsidRPr="001D6912" w:rsidRDefault="00F95615" w:rsidP="00F95615">
      <w:r w:rsidRPr="001D6912">
        <w:t>По</w:t>
      </w:r>
      <w:r w:rsidR="007F577E" w:rsidRPr="001D6912">
        <w:t xml:space="preserve"> </w:t>
      </w:r>
      <w:r w:rsidRPr="001D6912">
        <w:t>е</w:t>
      </w:r>
      <w:r w:rsidR="007F577E" w:rsidRPr="001D6912">
        <w:t xml:space="preserve">е </w:t>
      </w:r>
      <w:r w:rsidRPr="001D6912">
        <w:t>словам,</w:t>
      </w:r>
      <w:r w:rsidR="007F577E" w:rsidRPr="001D6912">
        <w:t xml:space="preserve"> </w:t>
      </w:r>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восстановить</w:t>
      </w:r>
      <w:r w:rsidR="007F577E" w:rsidRPr="001D6912">
        <w:t xml:space="preserve"> </w:t>
      </w:r>
      <w:r w:rsidRPr="001D6912">
        <w:t>социальную</w:t>
      </w:r>
      <w:r w:rsidR="007F577E" w:rsidRPr="001D6912">
        <w:t xml:space="preserve"> </w:t>
      </w:r>
      <w:r w:rsidRPr="001D6912">
        <w:t>справедливость,</w:t>
      </w:r>
      <w:r w:rsidR="007F577E" w:rsidRPr="001D6912">
        <w:t xml:space="preserve"> </w:t>
      </w:r>
      <w:r w:rsidRPr="001D6912">
        <w:t>таким</w:t>
      </w:r>
      <w:r w:rsidR="007F577E" w:rsidRPr="001D6912">
        <w:t xml:space="preserve"> </w:t>
      </w:r>
      <w:r w:rsidRPr="001D6912">
        <w:t>пенсионерам</w:t>
      </w:r>
      <w:r w:rsidR="007F577E" w:rsidRPr="001D6912">
        <w:t xml:space="preserve"> </w:t>
      </w:r>
      <w:r w:rsidRPr="001D6912">
        <w:t>стоит</w:t>
      </w:r>
      <w:r w:rsidR="007F577E" w:rsidRPr="001D6912">
        <w:t xml:space="preserve"> </w:t>
      </w:r>
      <w:r w:rsidRPr="001D6912">
        <w:t>обратиться</w:t>
      </w:r>
      <w:r w:rsidR="007F577E" w:rsidRPr="001D6912">
        <w:t xml:space="preserve"> </w:t>
      </w:r>
      <w:r w:rsidRPr="001D6912">
        <w:t>в</w:t>
      </w:r>
      <w:r w:rsidR="007F577E" w:rsidRPr="001D6912">
        <w:t xml:space="preserve"> </w:t>
      </w:r>
      <w:r w:rsidRPr="001D6912">
        <w:t>суд</w:t>
      </w:r>
      <w:r w:rsidR="007F577E" w:rsidRPr="001D6912">
        <w:t xml:space="preserve"> </w:t>
      </w:r>
      <w:r w:rsidRPr="001D6912">
        <w:t>и</w:t>
      </w:r>
      <w:r w:rsidR="007F577E" w:rsidRPr="001D6912">
        <w:t xml:space="preserve"> </w:t>
      </w:r>
      <w:r w:rsidRPr="001D6912">
        <w:t>попытаться</w:t>
      </w:r>
      <w:r w:rsidR="007F577E" w:rsidRPr="001D6912">
        <w:t xml:space="preserve"> </w:t>
      </w:r>
      <w:r w:rsidRPr="001D6912">
        <w:t>восстановить</w:t>
      </w:r>
      <w:r w:rsidR="007F577E" w:rsidRPr="001D6912">
        <w:t xml:space="preserve"> </w:t>
      </w:r>
      <w:r w:rsidRPr="001D6912">
        <w:t>информацию</w:t>
      </w:r>
      <w:r w:rsidR="007F577E" w:rsidRPr="001D6912">
        <w:t xml:space="preserve"> </w:t>
      </w:r>
      <w:r w:rsidRPr="001D6912">
        <w:t>о</w:t>
      </w:r>
      <w:r w:rsidR="007F577E" w:rsidRPr="001D6912">
        <w:t xml:space="preserve"> </w:t>
      </w:r>
      <w:r w:rsidRPr="001D6912">
        <w:t>сво</w:t>
      </w:r>
      <w:r w:rsidR="007F577E" w:rsidRPr="001D6912">
        <w:t>е</w:t>
      </w:r>
      <w:r w:rsidRPr="001D6912">
        <w:t>м</w:t>
      </w:r>
      <w:r w:rsidR="007F577E" w:rsidRPr="001D6912">
        <w:t xml:space="preserve"> </w:t>
      </w:r>
      <w:r w:rsidRPr="001D6912">
        <w:t>трудовом</w:t>
      </w:r>
      <w:r w:rsidR="007F577E" w:rsidRPr="001D6912">
        <w:t xml:space="preserve"> </w:t>
      </w:r>
      <w:r w:rsidRPr="001D6912">
        <w:t>стаже</w:t>
      </w:r>
      <w:r w:rsidR="007F577E" w:rsidRPr="001D6912">
        <w:t xml:space="preserve"> </w:t>
      </w:r>
      <w:r w:rsidRPr="001D6912">
        <w:t>с</w:t>
      </w:r>
      <w:r w:rsidR="007F577E" w:rsidRPr="001D6912">
        <w:t xml:space="preserve"> </w:t>
      </w:r>
      <w:r w:rsidRPr="001D6912">
        <w:t>помощью</w:t>
      </w:r>
      <w:r w:rsidR="007F577E" w:rsidRPr="001D6912">
        <w:t xml:space="preserve"> </w:t>
      </w:r>
      <w:r w:rsidRPr="001D6912">
        <w:t>подключения</w:t>
      </w:r>
      <w:r w:rsidR="007F577E" w:rsidRPr="001D6912">
        <w:t xml:space="preserve"> </w:t>
      </w:r>
      <w:r w:rsidRPr="001D6912">
        <w:t>государственных</w:t>
      </w:r>
      <w:r w:rsidR="007F577E" w:rsidRPr="001D6912">
        <w:t xml:space="preserve"> </w:t>
      </w:r>
      <w:r w:rsidRPr="001D6912">
        <w:t>органов.</w:t>
      </w:r>
    </w:p>
    <w:p w14:paraId="09FAB04A" w14:textId="77777777" w:rsidR="00F95615" w:rsidRPr="001D6912" w:rsidRDefault="00F95615" w:rsidP="00F95615">
      <w:r w:rsidRPr="001D6912">
        <w:t>Как</w:t>
      </w:r>
      <w:r w:rsidR="007F577E" w:rsidRPr="001D6912">
        <w:t xml:space="preserve"> </w:t>
      </w:r>
      <w:r w:rsidRPr="001D6912">
        <w:t>объяснила</w:t>
      </w:r>
      <w:r w:rsidR="007F577E" w:rsidRPr="001D6912">
        <w:t xml:space="preserve"> </w:t>
      </w:r>
      <w:r w:rsidRPr="001D6912">
        <w:t>эксперт,</w:t>
      </w:r>
      <w:r w:rsidR="007F577E" w:rsidRPr="001D6912">
        <w:t xml:space="preserve"> </w:t>
      </w:r>
      <w:r w:rsidRPr="001D6912">
        <w:t>данное</w:t>
      </w:r>
      <w:r w:rsidR="007F577E" w:rsidRPr="001D6912">
        <w:t xml:space="preserve"> </w:t>
      </w:r>
      <w:r w:rsidRPr="001D6912">
        <w:t>действие</w:t>
      </w:r>
      <w:r w:rsidR="007F577E" w:rsidRPr="001D6912">
        <w:t xml:space="preserve"> </w:t>
      </w:r>
      <w:r w:rsidRPr="001D6912">
        <w:t>имеет</w:t>
      </w:r>
      <w:r w:rsidR="007F577E" w:rsidRPr="001D6912">
        <w:t xml:space="preserve"> </w:t>
      </w:r>
      <w:r w:rsidRPr="001D6912">
        <w:t>смысл</w:t>
      </w:r>
      <w:r w:rsidR="007F577E" w:rsidRPr="001D6912">
        <w:t xml:space="preserve"> </w:t>
      </w:r>
      <w:r w:rsidRPr="001D6912">
        <w:t>просто</w:t>
      </w:r>
      <w:r w:rsidR="007F577E" w:rsidRPr="001D6912">
        <w:t xml:space="preserve"> </w:t>
      </w:r>
      <w:r w:rsidRPr="001D6912">
        <w:t>ввиду</w:t>
      </w:r>
      <w:r w:rsidR="007F577E" w:rsidRPr="001D6912">
        <w:t xml:space="preserve"> </w:t>
      </w:r>
      <w:r w:rsidRPr="001D6912">
        <w:t>того,</w:t>
      </w:r>
      <w:r w:rsidR="007F577E" w:rsidRPr="001D6912">
        <w:t xml:space="preserve"> </w:t>
      </w:r>
      <w:r w:rsidRPr="001D6912">
        <w:t>что</w:t>
      </w:r>
      <w:r w:rsidR="007F577E" w:rsidRPr="001D6912">
        <w:t xml:space="preserve"> </w:t>
      </w:r>
      <w:r w:rsidRPr="001D6912">
        <w:t>в</w:t>
      </w:r>
      <w:r w:rsidR="007F577E" w:rsidRPr="001D6912">
        <w:t xml:space="preserve"> «</w:t>
      </w:r>
      <w:r w:rsidRPr="001D6912">
        <w:t>лихие</w:t>
      </w:r>
      <w:r w:rsidR="007F577E" w:rsidRPr="001D6912">
        <w:t xml:space="preserve"> </w:t>
      </w:r>
      <w:r w:rsidRPr="001D6912">
        <w:t>90-е</w:t>
      </w:r>
      <w:r w:rsidR="007F577E" w:rsidRPr="001D6912">
        <w:t xml:space="preserve">» </w:t>
      </w:r>
      <w:r w:rsidRPr="001D6912">
        <w:t>многие</w:t>
      </w:r>
      <w:r w:rsidR="007F577E" w:rsidRPr="001D6912">
        <w:t xml:space="preserve"> </w:t>
      </w:r>
      <w:r w:rsidRPr="001D6912">
        <w:t>работодатели,</w:t>
      </w:r>
      <w:r w:rsidR="007F577E" w:rsidRPr="001D6912">
        <w:t xml:space="preserve"> </w:t>
      </w:r>
      <w:r w:rsidRPr="001D6912">
        <w:t>пользуясь</w:t>
      </w:r>
      <w:r w:rsidR="007F577E" w:rsidRPr="001D6912">
        <w:t xml:space="preserve"> </w:t>
      </w:r>
      <w:r w:rsidRPr="001D6912">
        <w:t>слабостью</w:t>
      </w:r>
      <w:r w:rsidR="007F577E" w:rsidRPr="001D6912">
        <w:t xml:space="preserve"> </w:t>
      </w:r>
      <w:r w:rsidRPr="001D6912">
        <w:t>власти,</w:t>
      </w:r>
      <w:r w:rsidR="007F577E" w:rsidRPr="001D6912">
        <w:t xml:space="preserve"> </w:t>
      </w:r>
      <w:r w:rsidRPr="001D6912">
        <w:t>уничтожали</w:t>
      </w:r>
      <w:r w:rsidR="007F577E" w:rsidRPr="001D6912">
        <w:t xml:space="preserve"> </w:t>
      </w:r>
      <w:r w:rsidRPr="001D6912">
        <w:t>в</w:t>
      </w:r>
      <w:r w:rsidR="007F577E" w:rsidRPr="001D6912">
        <w:t xml:space="preserve"> </w:t>
      </w:r>
      <w:r w:rsidRPr="001D6912">
        <w:t>своих</w:t>
      </w:r>
      <w:r w:rsidR="007F577E" w:rsidRPr="001D6912">
        <w:t xml:space="preserve"> </w:t>
      </w:r>
      <w:r w:rsidRPr="001D6912">
        <w:t>личных</w:t>
      </w:r>
      <w:r w:rsidR="007F577E" w:rsidRPr="001D6912">
        <w:t xml:space="preserve"> </w:t>
      </w:r>
      <w:r w:rsidRPr="001D6912">
        <w:t>интересах</w:t>
      </w:r>
      <w:r w:rsidR="007F577E" w:rsidRPr="001D6912">
        <w:t xml:space="preserve"> </w:t>
      </w:r>
      <w:r w:rsidRPr="001D6912">
        <w:t>документы,</w:t>
      </w:r>
      <w:r w:rsidR="007F577E" w:rsidRPr="001D6912">
        <w:t xml:space="preserve"> </w:t>
      </w:r>
      <w:r w:rsidRPr="001D6912">
        <w:t>касающиеся</w:t>
      </w:r>
      <w:r w:rsidR="007F577E" w:rsidRPr="001D6912">
        <w:t xml:space="preserve"> </w:t>
      </w:r>
      <w:r w:rsidRPr="001D6912">
        <w:t>сотрудников,</w:t>
      </w:r>
      <w:r w:rsidR="007F577E" w:rsidRPr="001D6912">
        <w:t xml:space="preserve"> </w:t>
      </w:r>
      <w:r w:rsidRPr="001D6912">
        <w:t>или</w:t>
      </w:r>
      <w:r w:rsidR="007F577E" w:rsidRPr="001D6912">
        <w:t xml:space="preserve"> </w:t>
      </w:r>
      <w:r w:rsidRPr="001D6912">
        <w:t>не</w:t>
      </w:r>
      <w:r w:rsidR="007F577E" w:rsidRPr="001D6912">
        <w:t xml:space="preserve"> </w:t>
      </w:r>
      <w:r w:rsidRPr="001D6912">
        <w:t>передавали</w:t>
      </w:r>
      <w:r w:rsidR="007F577E" w:rsidRPr="001D6912">
        <w:t xml:space="preserve"> </w:t>
      </w:r>
      <w:r w:rsidRPr="001D6912">
        <w:t>их</w:t>
      </w:r>
      <w:r w:rsidR="007F577E" w:rsidRPr="001D6912">
        <w:t xml:space="preserve"> </w:t>
      </w:r>
      <w:r w:rsidRPr="001D6912">
        <w:t>в</w:t>
      </w:r>
      <w:r w:rsidR="007F577E" w:rsidRPr="001D6912">
        <w:t xml:space="preserve"> </w:t>
      </w:r>
      <w:r w:rsidRPr="001D6912">
        <w:t>архив.</w:t>
      </w:r>
    </w:p>
    <w:p w14:paraId="7149BAA8" w14:textId="77777777" w:rsidR="00F95615" w:rsidRPr="001D6912" w:rsidRDefault="00F95615" w:rsidP="00F95615">
      <w:r w:rsidRPr="001D6912">
        <w:t>Теперь</w:t>
      </w:r>
      <w:r w:rsidR="007F577E" w:rsidRPr="001D6912">
        <w:t xml:space="preserve"> </w:t>
      </w:r>
      <w:r w:rsidRPr="001D6912">
        <w:t>же,</w:t>
      </w:r>
      <w:r w:rsidR="007F577E" w:rsidRPr="001D6912">
        <w:t xml:space="preserve"> </w:t>
      </w:r>
      <w:r w:rsidRPr="001D6912">
        <w:t>что</w:t>
      </w:r>
      <w:r w:rsidR="007F577E" w:rsidRPr="001D6912">
        <w:t xml:space="preserve"> </w:t>
      </w:r>
      <w:r w:rsidRPr="001D6912">
        <w:t>восстановить</w:t>
      </w:r>
      <w:r w:rsidR="007F577E" w:rsidRPr="001D6912">
        <w:t xml:space="preserve"> </w:t>
      </w:r>
      <w:r w:rsidRPr="001D6912">
        <w:t>картину</w:t>
      </w:r>
      <w:r w:rsidR="007F577E" w:rsidRPr="001D6912">
        <w:t xml:space="preserve"> </w:t>
      </w:r>
      <w:r w:rsidRPr="001D6912">
        <w:t>тех</w:t>
      </w:r>
      <w:r w:rsidR="007F577E" w:rsidRPr="001D6912">
        <w:t xml:space="preserve"> </w:t>
      </w:r>
      <w:r w:rsidRPr="001D6912">
        <w:t>дней,</w:t>
      </w:r>
      <w:r w:rsidR="007F577E" w:rsidRPr="001D6912">
        <w:t xml:space="preserve"> </w:t>
      </w:r>
      <w:r w:rsidRPr="001D6912">
        <w:t>необходимо</w:t>
      </w:r>
      <w:r w:rsidR="007F577E" w:rsidRPr="001D6912">
        <w:t xml:space="preserve"> </w:t>
      </w:r>
      <w:r w:rsidRPr="001D6912">
        <w:t>обращаться</w:t>
      </w:r>
      <w:r w:rsidR="007F577E" w:rsidRPr="001D6912">
        <w:t xml:space="preserve"> </w:t>
      </w:r>
      <w:r w:rsidRPr="001D6912">
        <w:t>в</w:t>
      </w:r>
      <w:r w:rsidR="007F577E" w:rsidRPr="001D6912">
        <w:t xml:space="preserve"> </w:t>
      </w:r>
      <w:r w:rsidRPr="001D6912">
        <w:t>суд.</w:t>
      </w:r>
      <w:r w:rsidR="007F577E" w:rsidRPr="001D6912">
        <w:t xml:space="preserve"> </w:t>
      </w:r>
      <w:r w:rsidRPr="001D6912">
        <w:t>Тогда</w:t>
      </w:r>
      <w:r w:rsidR="007F577E" w:rsidRPr="001D6912">
        <w:t xml:space="preserve"> </w:t>
      </w:r>
      <w:r w:rsidRPr="001D6912">
        <w:t>появится</w:t>
      </w:r>
      <w:r w:rsidR="007F577E" w:rsidRPr="001D6912">
        <w:t xml:space="preserve"> </w:t>
      </w:r>
      <w:r w:rsidRPr="001D6912">
        <w:t>возможность</w:t>
      </w:r>
      <w:r w:rsidR="007F577E" w:rsidRPr="001D6912">
        <w:t xml:space="preserve"> </w:t>
      </w:r>
      <w:r w:rsidRPr="001D6912">
        <w:t>доказать</w:t>
      </w:r>
      <w:r w:rsidR="007F577E" w:rsidRPr="001D6912">
        <w:t xml:space="preserve"> </w:t>
      </w:r>
      <w:r w:rsidRPr="001D6912">
        <w:t>сво</w:t>
      </w:r>
      <w:r w:rsidR="007F577E" w:rsidRPr="001D6912">
        <w:t xml:space="preserve">е </w:t>
      </w:r>
      <w:r w:rsidRPr="001D6912">
        <w:t>право</w:t>
      </w:r>
      <w:r w:rsidR="007F577E" w:rsidRPr="001D6912">
        <w:t xml:space="preserve"> </w:t>
      </w:r>
      <w:r w:rsidRPr="001D6912">
        <w:t>на</w:t>
      </w:r>
      <w:r w:rsidR="007F577E" w:rsidRPr="001D6912">
        <w:t xml:space="preserve"> </w:t>
      </w:r>
      <w:r w:rsidRPr="001D6912">
        <w:t>получение</w:t>
      </w:r>
      <w:r w:rsidR="007F577E" w:rsidRPr="001D6912">
        <w:t xml:space="preserve"> </w:t>
      </w:r>
      <w:r w:rsidRPr="001D6912">
        <w:t>соответствующих</w:t>
      </w:r>
      <w:r w:rsidR="007F577E" w:rsidRPr="001D6912">
        <w:t xml:space="preserve"> </w:t>
      </w:r>
      <w:r w:rsidRPr="001D6912">
        <w:t>стажевых</w:t>
      </w:r>
      <w:r w:rsidR="007F577E" w:rsidRPr="001D6912">
        <w:t xml:space="preserve"> </w:t>
      </w:r>
      <w:r w:rsidRPr="001D6912">
        <w:t>лет</w:t>
      </w:r>
      <w:r w:rsidR="007F577E" w:rsidRPr="001D6912">
        <w:t xml:space="preserve"> </w:t>
      </w:r>
      <w:r w:rsidRPr="001D6912">
        <w:t>и</w:t>
      </w:r>
      <w:r w:rsidR="007F577E" w:rsidRPr="001D6912">
        <w:t xml:space="preserve"> </w:t>
      </w:r>
      <w:r w:rsidRPr="001D6912">
        <w:t>пенсионных</w:t>
      </w:r>
      <w:r w:rsidR="007F577E" w:rsidRPr="001D6912">
        <w:t xml:space="preserve"> </w:t>
      </w:r>
      <w:r w:rsidRPr="001D6912">
        <w:t>коэффициентов.</w:t>
      </w:r>
    </w:p>
    <w:p w14:paraId="348AAC94" w14:textId="77777777" w:rsidR="00F95615" w:rsidRPr="001D6912" w:rsidRDefault="00F95615" w:rsidP="00F95615">
      <w:r w:rsidRPr="001D6912">
        <w:t>После</w:t>
      </w:r>
      <w:r w:rsidR="007F577E" w:rsidRPr="001D6912">
        <w:t xml:space="preserve"> </w:t>
      </w:r>
      <w:r w:rsidRPr="001D6912">
        <w:t>этого</w:t>
      </w:r>
      <w:r w:rsidR="007F577E" w:rsidRPr="001D6912">
        <w:t xml:space="preserve"> </w:t>
      </w:r>
      <w:r w:rsidRPr="001D6912">
        <w:t>Соцфонд</w:t>
      </w:r>
      <w:r w:rsidR="007F577E" w:rsidRPr="001D6912">
        <w:t xml:space="preserve"> </w:t>
      </w:r>
      <w:r w:rsidRPr="001D6912">
        <w:t>РФ</w:t>
      </w:r>
      <w:r w:rsidR="007F577E" w:rsidRPr="001D6912">
        <w:t xml:space="preserve"> </w:t>
      </w:r>
      <w:r w:rsidRPr="001D6912">
        <w:t>может</w:t>
      </w:r>
      <w:r w:rsidR="007F577E" w:rsidRPr="001D6912">
        <w:t xml:space="preserve"> </w:t>
      </w:r>
      <w:r w:rsidRPr="001D6912">
        <w:t>рассчитать</w:t>
      </w:r>
      <w:r w:rsidR="007F577E" w:rsidRPr="001D6912">
        <w:t xml:space="preserve"> </w:t>
      </w:r>
      <w:r w:rsidRPr="001D6912">
        <w:t>пенсию</w:t>
      </w:r>
      <w:r w:rsidR="007F577E" w:rsidRPr="001D6912">
        <w:t xml:space="preserve"> </w:t>
      </w:r>
      <w:r w:rsidRPr="001D6912">
        <w:t>на</w:t>
      </w:r>
      <w:r w:rsidR="007F577E" w:rsidRPr="001D6912">
        <w:t xml:space="preserve"> </w:t>
      </w:r>
      <w:r w:rsidRPr="001D6912">
        <w:t>основании</w:t>
      </w:r>
      <w:r w:rsidR="007F577E" w:rsidRPr="001D6912">
        <w:t xml:space="preserve"> </w:t>
      </w:r>
      <w:r w:rsidRPr="001D6912">
        <w:t>средней</w:t>
      </w:r>
      <w:r w:rsidR="007F577E" w:rsidRPr="001D6912">
        <w:t xml:space="preserve"> </w:t>
      </w:r>
      <w:r w:rsidRPr="001D6912">
        <w:t>заработной</w:t>
      </w:r>
      <w:r w:rsidR="007F577E" w:rsidRPr="001D6912">
        <w:t xml:space="preserve"> </w:t>
      </w:r>
      <w:r w:rsidRPr="001D6912">
        <w:t>платы</w:t>
      </w:r>
      <w:r w:rsidR="007F577E" w:rsidRPr="001D6912">
        <w:t xml:space="preserve"> </w:t>
      </w:r>
      <w:r w:rsidRPr="001D6912">
        <w:t>по</w:t>
      </w:r>
      <w:r w:rsidR="007F577E" w:rsidRPr="001D6912">
        <w:t xml:space="preserve"> </w:t>
      </w:r>
      <w:r w:rsidRPr="001D6912">
        <w:t>отрасли</w:t>
      </w:r>
      <w:r w:rsidR="007F577E" w:rsidRPr="001D6912">
        <w:t xml:space="preserve"> </w:t>
      </w:r>
      <w:r w:rsidRPr="001D6912">
        <w:t>и</w:t>
      </w:r>
      <w:r w:rsidR="007F577E" w:rsidRPr="001D6912">
        <w:t xml:space="preserve"> </w:t>
      </w:r>
      <w:r w:rsidRPr="001D6912">
        <w:t>начислить</w:t>
      </w:r>
      <w:r w:rsidR="007F577E" w:rsidRPr="001D6912">
        <w:t xml:space="preserve"> </w:t>
      </w:r>
      <w:r w:rsidRPr="001D6912">
        <w:t>пенсионные</w:t>
      </w:r>
      <w:r w:rsidR="007F577E" w:rsidRPr="001D6912">
        <w:t xml:space="preserve"> </w:t>
      </w:r>
      <w:r w:rsidRPr="001D6912">
        <w:t>баллы</w:t>
      </w:r>
      <w:r w:rsidR="007F577E" w:rsidRPr="001D6912">
        <w:t xml:space="preserve"> </w:t>
      </w:r>
      <w:r w:rsidRPr="001D6912">
        <w:t>в</w:t>
      </w:r>
      <w:r w:rsidR="007F577E" w:rsidRPr="001D6912">
        <w:t xml:space="preserve"> </w:t>
      </w:r>
      <w:r w:rsidRPr="001D6912">
        <w:t>соответствии</w:t>
      </w:r>
      <w:r w:rsidR="007F577E" w:rsidRPr="001D6912">
        <w:t xml:space="preserve"> </w:t>
      </w:r>
      <w:r w:rsidRPr="001D6912">
        <w:t>с</w:t>
      </w:r>
      <w:r w:rsidR="007F577E" w:rsidRPr="001D6912">
        <w:t xml:space="preserve"> </w:t>
      </w:r>
      <w:r w:rsidRPr="001D6912">
        <w:t>этими</w:t>
      </w:r>
      <w:r w:rsidR="007F577E" w:rsidRPr="001D6912">
        <w:t xml:space="preserve"> </w:t>
      </w:r>
      <w:r w:rsidRPr="001D6912">
        <w:t>параметрами.</w:t>
      </w:r>
      <w:r w:rsidR="007F577E" w:rsidRPr="001D6912">
        <w:t xml:space="preserve"> </w:t>
      </w:r>
      <w:r w:rsidRPr="001D6912">
        <w:t>В</w:t>
      </w:r>
      <w:r w:rsidR="007F577E" w:rsidRPr="001D6912">
        <w:t xml:space="preserve"> </w:t>
      </w:r>
      <w:r w:rsidRPr="001D6912">
        <w:t>качестве</w:t>
      </w:r>
      <w:r w:rsidR="007F577E" w:rsidRPr="001D6912">
        <w:t xml:space="preserve"> </w:t>
      </w:r>
      <w:r w:rsidRPr="001D6912">
        <w:t>доказательства</w:t>
      </w:r>
      <w:r w:rsidR="007F577E" w:rsidRPr="001D6912">
        <w:t xml:space="preserve"> </w:t>
      </w:r>
      <w:r w:rsidRPr="001D6912">
        <w:t>работы</w:t>
      </w:r>
      <w:r w:rsidR="007F577E" w:rsidRPr="001D6912">
        <w:t xml:space="preserve"> </w:t>
      </w:r>
      <w:r w:rsidRPr="001D6912">
        <w:t>может</w:t>
      </w:r>
      <w:r w:rsidR="007F577E" w:rsidRPr="001D6912">
        <w:t xml:space="preserve"> </w:t>
      </w:r>
      <w:r w:rsidRPr="001D6912">
        <w:t>подойти</w:t>
      </w:r>
      <w:r w:rsidR="007F577E" w:rsidRPr="001D6912">
        <w:t xml:space="preserve"> </w:t>
      </w:r>
      <w:r w:rsidRPr="001D6912">
        <w:t>ряд</w:t>
      </w:r>
      <w:r w:rsidR="007F577E" w:rsidRPr="001D6912">
        <w:t xml:space="preserve"> </w:t>
      </w:r>
      <w:r w:rsidRPr="001D6912">
        <w:t>документом.</w:t>
      </w:r>
    </w:p>
    <w:p w14:paraId="470B72D2" w14:textId="77777777" w:rsidR="00F95615" w:rsidRPr="001D6912" w:rsidRDefault="00F95615" w:rsidP="00F95615">
      <w:r w:rsidRPr="001D6912">
        <w:t>Это</w:t>
      </w:r>
      <w:r w:rsidR="007F577E" w:rsidRPr="001D6912">
        <w:t xml:space="preserve"> </w:t>
      </w:r>
      <w:r w:rsidRPr="001D6912">
        <w:t>могут</w:t>
      </w:r>
      <w:r w:rsidR="007F577E" w:rsidRPr="001D6912">
        <w:t xml:space="preserve"> </w:t>
      </w:r>
      <w:r w:rsidRPr="001D6912">
        <w:t>быть</w:t>
      </w:r>
      <w:r w:rsidR="007F577E" w:rsidRPr="001D6912">
        <w:t xml:space="preserve"> </w:t>
      </w:r>
      <w:r w:rsidRPr="001D6912">
        <w:t>даже</w:t>
      </w:r>
      <w:r w:rsidR="007F577E" w:rsidRPr="001D6912">
        <w:t xml:space="preserve"> </w:t>
      </w:r>
      <w:r w:rsidRPr="001D6912">
        <w:t>поч</w:t>
      </w:r>
      <w:r w:rsidR="007F577E" w:rsidRPr="001D6912">
        <w:t>е</w:t>
      </w:r>
      <w:r w:rsidRPr="001D6912">
        <w:t>тные</w:t>
      </w:r>
      <w:r w:rsidR="007F577E" w:rsidRPr="001D6912">
        <w:t xml:space="preserve"> </w:t>
      </w:r>
      <w:r w:rsidRPr="001D6912">
        <w:t>грамоты</w:t>
      </w:r>
      <w:r w:rsidR="007F577E" w:rsidRPr="001D6912">
        <w:t xml:space="preserve"> </w:t>
      </w:r>
      <w:r w:rsidRPr="001D6912">
        <w:t>с</w:t>
      </w:r>
      <w:r w:rsidR="007F577E" w:rsidRPr="001D6912">
        <w:t xml:space="preserve"> </w:t>
      </w:r>
      <w:r w:rsidRPr="001D6912">
        <w:t>бывшего</w:t>
      </w:r>
      <w:r w:rsidR="007F577E" w:rsidRPr="001D6912">
        <w:t xml:space="preserve"> </w:t>
      </w:r>
      <w:r w:rsidRPr="001D6912">
        <w:t>места</w:t>
      </w:r>
      <w:r w:rsidR="007F577E" w:rsidRPr="001D6912">
        <w:t xml:space="preserve"> </w:t>
      </w:r>
      <w:r w:rsidRPr="001D6912">
        <w:t>работы,</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карточки</w:t>
      </w:r>
      <w:r w:rsidR="007F577E" w:rsidRPr="001D6912">
        <w:t xml:space="preserve"> </w:t>
      </w:r>
      <w:r w:rsidRPr="001D6912">
        <w:t>профсоюзного</w:t>
      </w:r>
      <w:r w:rsidR="007F577E" w:rsidRPr="001D6912">
        <w:t xml:space="preserve"> </w:t>
      </w:r>
      <w:r w:rsidRPr="001D6912">
        <w:t>учета,</w:t>
      </w:r>
      <w:r w:rsidR="007F577E" w:rsidRPr="001D6912">
        <w:t xml:space="preserve"> </w:t>
      </w:r>
      <w:r w:rsidRPr="001D6912">
        <w:t>фотографии</w:t>
      </w:r>
      <w:r w:rsidR="007F577E" w:rsidRPr="001D6912">
        <w:t xml:space="preserve"> </w:t>
      </w:r>
      <w:r w:rsidRPr="001D6912">
        <w:t>с</w:t>
      </w:r>
      <w:r w:rsidR="007F577E" w:rsidRPr="001D6912">
        <w:t xml:space="preserve"> </w:t>
      </w:r>
      <w:r w:rsidRPr="001D6912">
        <w:t>рабочего</w:t>
      </w:r>
      <w:r w:rsidR="007F577E" w:rsidRPr="001D6912">
        <w:t xml:space="preserve"> </w:t>
      </w:r>
      <w:r w:rsidRPr="001D6912">
        <w:t>места</w:t>
      </w:r>
      <w:r w:rsidR="007F577E" w:rsidRPr="001D6912">
        <w:t xml:space="preserve"> </w:t>
      </w:r>
      <w:r w:rsidRPr="001D6912">
        <w:t>и</w:t>
      </w:r>
      <w:r w:rsidR="007F577E" w:rsidRPr="001D6912">
        <w:t xml:space="preserve"> </w:t>
      </w:r>
      <w:r w:rsidRPr="001D6912">
        <w:t>комсомольский</w:t>
      </w:r>
      <w:r w:rsidR="007F577E" w:rsidRPr="001D6912">
        <w:t xml:space="preserve"> </w:t>
      </w:r>
      <w:r w:rsidRPr="001D6912">
        <w:t>билет.</w:t>
      </w:r>
      <w:r w:rsidR="007F577E" w:rsidRPr="001D6912">
        <w:t xml:space="preserve"> </w:t>
      </w:r>
      <w:r w:rsidRPr="001D6912">
        <w:t>Кроме</w:t>
      </w:r>
      <w:r w:rsidR="007F577E" w:rsidRPr="001D6912">
        <w:t xml:space="preserve"> </w:t>
      </w:r>
      <w:r w:rsidRPr="001D6912">
        <w:t>этого,</w:t>
      </w:r>
      <w:r w:rsidR="007F577E" w:rsidRPr="001D6912">
        <w:t xml:space="preserve"> </w:t>
      </w:r>
      <w:r w:rsidRPr="001D6912">
        <w:t>засвидетельствовать</w:t>
      </w:r>
      <w:r w:rsidR="007F577E" w:rsidRPr="001D6912">
        <w:t xml:space="preserve"> </w:t>
      </w:r>
      <w:r w:rsidRPr="001D6912">
        <w:t>факт</w:t>
      </w:r>
      <w:r w:rsidR="007F577E" w:rsidRPr="001D6912">
        <w:t xml:space="preserve"> </w:t>
      </w:r>
      <w:r w:rsidRPr="001D6912">
        <w:t>работы</w:t>
      </w:r>
      <w:r w:rsidR="007F577E" w:rsidRPr="001D6912">
        <w:t xml:space="preserve"> </w:t>
      </w:r>
      <w:r w:rsidRPr="001D6912">
        <w:t>могут</w:t>
      </w:r>
      <w:r w:rsidR="007F577E" w:rsidRPr="001D6912">
        <w:t xml:space="preserve"> </w:t>
      </w:r>
      <w:r w:rsidRPr="001D6912">
        <w:t>и</w:t>
      </w:r>
      <w:r w:rsidR="007F577E" w:rsidRPr="001D6912">
        <w:t xml:space="preserve"> </w:t>
      </w:r>
      <w:r w:rsidRPr="001D6912">
        <w:t>бывшие</w:t>
      </w:r>
      <w:r w:rsidR="007F577E" w:rsidRPr="001D6912">
        <w:t xml:space="preserve"> </w:t>
      </w:r>
      <w:r w:rsidRPr="001D6912">
        <w:t>сослуживцы.</w:t>
      </w:r>
    </w:p>
    <w:p w14:paraId="1D40BFF4" w14:textId="77777777" w:rsidR="00F95615" w:rsidRPr="001D6912" w:rsidRDefault="00F95615" w:rsidP="00F95615">
      <w:hyperlink r:id="rId43" w:history="1">
        <w:r w:rsidRPr="001D6912">
          <w:rPr>
            <w:rStyle w:val="a3"/>
          </w:rPr>
          <w:t>https://deita.ru/article/562698</w:t>
        </w:r>
      </w:hyperlink>
    </w:p>
    <w:p w14:paraId="5810A910" w14:textId="77777777" w:rsidR="00F95615" w:rsidRPr="001D6912" w:rsidRDefault="00F95615" w:rsidP="00F95615">
      <w:pPr>
        <w:pStyle w:val="2"/>
      </w:pPr>
      <w:bookmarkStart w:id="123" w:name="_Toc185225674"/>
      <w:r w:rsidRPr="001D6912">
        <w:lastRenderedPageBreak/>
        <w:t>DEITA.ru</w:t>
      </w:r>
      <w:r w:rsidR="007F577E" w:rsidRPr="001D6912">
        <w:t xml:space="preserve"> </w:t>
      </w:r>
      <w:r w:rsidR="00202AF5" w:rsidRPr="001D6912">
        <w:t>(Владивосток)</w:t>
      </w:r>
      <w:r w:rsidRPr="001D6912">
        <w:t>,</w:t>
      </w:r>
      <w:r w:rsidR="007F577E" w:rsidRPr="001D6912">
        <w:t xml:space="preserve"> </w:t>
      </w:r>
      <w:r w:rsidRPr="001D6912">
        <w:t>13.12.2024,</w:t>
      </w:r>
      <w:r w:rsidR="007F577E" w:rsidRPr="001D6912">
        <w:t xml:space="preserve"> </w:t>
      </w:r>
      <w:r w:rsidRPr="001D6912">
        <w:t>Часть</w:t>
      </w:r>
      <w:r w:rsidR="007F577E" w:rsidRPr="001D6912">
        <w:t xml:space="preserve"> </w:t>
      </w:r>
      <w:r w:rsidRPr="001D6912">
        <w:t>россиян</w:t>
      </w:r>
      <w:r w:rsidR="007F577E" w:rsidRPr="001D6912">
        <w:t xml:space="preserve"> </w:t>
      </w:r>
      <w:r w:rsidRPr="001D6912">
        <w:t>рискует</w:t>
      </w:r>
      <w:r w:rsidR="007F577E" w:rsidRPr="001D6912">
        <w:t xml:space="preserve"> </w:t>
      </w:r>
      <w:r w:rsidRPr="001D6912">
        <w:t>остаться</w:t>
      </w:r>
      <w:r w:rsidR="007F577E" w:rsidRPr="001D6912">
        <w:t xml:space="preserve"> </w:t>
      </w:r>
      <w:r w:rsidRPr="001D6912">
        <w:t>без</w:t>
      </w:r>
      <w:r w:rsidR="007F577E" w:rsidRPr="001D6912">
        <w:t xml:space="preserve"> </w:t>
      </w:r>
      <w:r w:rsidRPr="001D6912">
        <w:t>первой</w:t>
      </w:r>
      <w:r w:rsidR="007F577E" w:rsidRPr="001D6912">
        <w:t xml:space="preserve"> </w:t>
      </w:r>
      <w:r w:rsidRPr="001D6912">
        <w:t>пенсионной</w:t>
      </w:r>
      <w:r w:rsidR="007F577E" w:rsidRPr="001D6912">
        <w:t xml:space="preserve"> </w:t>
      </w:r>
      <w:r w:rsidRPr="001D6912">
        <w:t>выплаты</w:t>
      </w:r>
      <w:bookmarkEnd w:id="123"/>
    </w:p>
    <w:p w14:paraId="1232B836" w14:textId="77777777" w:rsidR="00F95615" w:rsidRPr="001D6912" w:rsidRDefault="00F95615" w:rsidP="00474FCF">
      <w:pPr>
        <w:pStyle w:val="3"/>
      </w:pPr>
      <w:bookmarkStart w:id="124" w:name="_Toc185225675"/>
      <w:r w:rsidRPr="001D6912">
        <w:t>Процедура</w:t>
      </w:r>
      <w:r w:rsidR="007F577E" w:rsidRPr="001D6912">
        <w:t xml:space="preserve"> </w:t>
      </w:r>
      <w:r w:rsidRPr="001D6912">
        <w:t>оформления</w:t>
      </w:r>
      <w:r w:rsidR="007F577E" w:rsidRPr="001D6912">
        <w:t xml:space="preserve"> </w:t>
      </w:r>
      <w:r w:rsidRPr="001D6912">
        <w:t>страховой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России</w:t>
      </w:r>
      <w:r w:rsidR="007F577E" w:rsidRPr="001D6912">
        <w:t xml:space="preserve"> </w:t>
      </w:r>
      <w:r w:rsidRPr="001D6912">
        <w:t>носит</w:t>
      </w:r>
      <w:r w:rsidR="007F577E" w:rsidRPr="001D6912">
        <w:t xml:space="preserve"> </w:t>
      </w:r>
      <w:r w:rsidRPr="001D6912">
        <w:t>заявительный</w:t>
      </w:r>
      <w:r w:rsidR="007F577E" w:rsidRPr="001D6912">
        <w:t xml:space="preserve"> </w:t>
      </w:r>
      <w:r w:rsidRPr="001D6912">
        <w:t>характер.</w:t>
      </w:r>
      <w:r w:rsidR="007F577E" w:rsidRPr="001D6912">
        <w:t xml:space="preserve"> </w:t>
      </w:r>
      <w:r w:rsidRPr="001D6912">
        <w:t>Об</w:t>
      </w:r>
      <w:r w:rsidR="007F577E" w:rsidRPr="001D6912">
        <w:t xml:space="preserve"> </w:t>
      </w:r>
      <w:r w:rsidRPr="001D6912">
        <w:t>этом</w:t>
      </w:r>
      <w:r w:rsidR="007F577E" w:rsidRPr="001D6912">
        <w:t xml:space="preserve"> </w:t>
      </w:r>
      <w:r w:rsidRPr="001D6912">
        <w:t>рассказала</w:t>
      </w:r>
      <w:r w:rsidR="007F577E" w:rsidRPr="001D6912">
        <w:t xml:space="preserve"> </w:t>
      </w:r>
      <w:r w:rsidRPr="001D6912">
        <w:t>экономист</w:t>
      </w:r>
      <w:r w:rsidR="007F577E" w:rsidRPr="001D6912">
        <w:t xml:space="preserve"> </w:t>
      </w:r>
      <w:r w:rsidRPr="001D6912">
        <w:t>Марина</w:t>
      </w:r>
      <w:r w:rsidR="007F577E" w:rsidRPr="001D6912">
        <w:t xml:space="preserve"> </w:t>
      </w:r>
      <w:r w:rsidRPr="001D6912">
        <w:t>Мельничук,</w:t>
      </w:r>
      <w:r w:rsidR="007F577E" w:rsidRPr="001D6912">
        <w:t xml:space="preserve"> </w:t>
      </w:r>
      <w:r w:rsidRPr="001D6912">
        <w:t>сообщает</w:t>
      </w:r>
      <w:r w:rsidR="007F577E" w:rsidRPr="001D6912">
        <w:t xml:space="preserve"> </w:t>
      </w:r>
      <w:r w:rsidRPr="001D6912">
        <w:t>ИА</w:t>
      </w:r>
      <w:r w:rsidR="007F577E" w:rsidRPr="001D6912">
        <w:t xml:space="preserve"> </w:t>
      </w:r>
      <w:r w:rsidRPr="001D6912">
        <w:t>DEITA.RU.</w:t>
      </w:r>
      <w:bookmarkEnd w:id="124"/>
    </w:p>
    <w:p w14:paraId="3ED1AA96" w14:textId="77777777" w:rsidR="00F95615" w:rsidRPr="001D6912" w:rsidRDefault="00F95615" w:rsidP="00F95615">
      <w:r w:rsidRPr="001D6912">
        <w:t>Именно</w:t>
      </w:r>
      <w:r w:rsidR="007F577E" w:rsidRPr="001D6912">
        <w:t xml:space="preserve"> </w:t>
      </w:r>
      <w:r w:rsidRPr="001D6912">
        <w:t>по</w:t>
      </w:r>
      <w:r w:rsidR="007F577E" w:rsidRPr="001D6912">
        <w:t xml:space="preserve"> </w:t>
      </w:r>
      <w:r w:rsidRPr="001D6912">
        <w:t>этой</w:t>
      </w:r>
      <w:r w:rsidR="007F577E" w:rsidRPr="001D6912">
        <w:t xml:space="preserve"> </w:t>
      </w:r>
      <w:r w:rsidRPr="001D6912">
        <w:t>причине,</w:t>
      </w:r>
      <w:r w:rsidR="007F577E" w:rsidRPr="001D6912">
        <w:t xml:space="preserve"> </w:t>
      </w:r>
      <w:r w:rsidRPr="001D6912">
        <w:t>как</w:t>
      </w:r>
      <w:r w:rsidR="007F577E" w:rsidRPr="001D6912">
        <w:t xml:space="preserve"> </w:t>
      </w:r>
      <w:r w:rsidRPr="001D6912">
        <w:t>полагает</w:t>
      </w:r>
      <w:r w:rsidR="007F577E" w:rsidRPr="001D6912">
        <w:t xml:space="preserve"> </w:t>
      </w:r>
      <w:r w:rsidRPr="001D6912">
        <w:t>эксперт,</w:t>
      </w:r>
      <w:r w:rsidR="007F577E" w:rsidRPr="001D6912">
        <w:t xml:space="preserve"> </w:t>
      </w:r>
      <w:r w:rsidRPr="001D6912">
        <w:t>россиянам</w:t>
      </w:r>
      <w:r w:rsidR="007F577E" w:rsidRPr="001D6912">
        <w:t xml:space="preserve"> </w:t>
      </w:r>
      <w:r w:rsidRPr="001D6912">
        <w:t>не</w:t>
      </w:r>
      <w:r w:rsidR="007F577E" w:rsidRPr="001D6912">
        <w:t xml:space="preserve"> </w:t>
      </w:r>
      <w:r w:rsidRPr="001D6912">
        <w:t>стоит</w:t>
      </w:r>
      <w:r w:rsidR="007F577E" w:rsidRPr="001D6912">
        <w:t xml:space="preserve"> </w:t>
      </w:r>
      <w:r w:rsidRPr="001D6912">
        <w:t>ожидать</w:t>
      </w:r>
      <w:r w:rsidR="007F577E" w:rsidRPr="001D6912">
        <w:t xml:space="preserve"> </w:t>
      </w:r>
      <w:r w:rsidRPr="001D6912">
        <w:t>того,</w:t>
      </w:r>
      <w:r w:rsidR="007F577E" w:rsidRPr="001D6912">
        <w:t xml:space="preserve"> </w:t>
      </w:r>
      <w:r w:rsidRPr="001D6912">
        <w:t>что</w:t>
      </w:r>
      <w:r w:rsidR="007F577E" w:rsidRPr="001D6912">
        <w:t xml:space="preserve"> </w:t>
      </w:r>
      <w:r w:rsidRPr="001D6912">
        <w:t>все</w:t>
      </w:r>
      <w:r w:rsidR="007F577E" w:rsidRPr="001D6912">
        <w:t xml:space="preserve"> </w:t>
      </w:r>
      <w:r w:rsidRPr="001D6912">
        <w:t>необходимые</w:t>
      </w:r>
      <w:r w:rsidR="007F577E" w:rsidRPr="001D6912">
        <w:t xml:space="preserve"> </w:t>
      </w:r>
      <w:r w:rsidRPr="001D6912">
        <w:t>пенсионные</w:t>
      </w:r>
      <w:r w:rsidR="007F577E" w:rsidRPr="001D6912">
        <w:t xml:space="preserve"> </w:t>
      </w:r>
      <w:r w:rsidRPr="001D6912">
        <w:t>начисления</w:t>
      </w:r>
      <w:r w:rsidR="007F577E" w:rsidRPr="001D6912">
        <w:t xml:space="preserve"> </w:t>
      </w:r>
      <w:r w:rsidRPr="001D6912">
        <w:t>произойдут</w:t>
      </w:r>
      <w:r w:rsidR="007F577E" w:rsidRPr="001D6912">
        <w:t xml:space="preserve"> </w:t>
      </w:r>
      <w:r w:rsidRPr="001D6912">
        <w:t>автоматически.</w:t>
      </w:r>
      <w:r w:rsidR="007F577E" w:rsidRPr="001D6912">
        <w:t xml:space="preserve"> </w:t>
      </w:r>
      <w:r w:rsidRPr="001D6912">
        <w:t>Такой</w:t>
      </w:r>
      <w:r w:rsidR="007F577E" w:rsidRPr="001D6912">
        <w:t xml:space="preserve"> </w:t>
      </w:r>
      <w:r w:rsidRPr="001D6912">
        <w:t>подход,</w:t>
      </w:r>
      <w:r w:rsidR="007F577E" w:rsidRPr="001D6912">
        <w:t xml:space="preserve"> </w:t>
      </w:r>
      <w:r w:rsidRPr="001D6912">
        <w:t>как</w:t>
      </w:r>
      <w:r w:rsidR="007F577E" w:rsidRPr="001D6912">
        <w:t xml:space="preserve"> </w:t>
      </w:r>
      <w:r w:rsidRPr="001D6912">
        <w:t>объяснила</w:t>
      </w:r>
      <w:r w:rsidR="007F577E" w:rsidRPr="001D6912">
        <w:t xml:space="preserve"> </w:t>
      </w:r>
      <w:r w:rsidRPr="001D6912">
        <w:t>специалист,</w:t>
      </w:r>
      <w:r w:rsidR="007F577E" w:rsidRPr="001D6912">
        <w:t xml:space="preserve"> </w:t>
      </w:r>
      <w:r w:rsidRPr="001D6912">
        <w:t>и</w:t>
      </w:r>
      <w:r w:rsidR="007F577E" w:rsidRPr="001D6912">
        <w:t xml:space="preserve"> </w:t>
      </w:r>
      <w:r w:rsidRPr="001D6912">
        <w:t>приводит</w:t>
      </w:r>
      <w:r w:rsidR="007F577E" w:rsidRPr="001D6912">
        <w:t xml:space="preserve"> </w:t>
      </w:r>
      <w:r w:rsidRPr="001D6912">
        <w:t>к</w:t>
      </w:r>
      <w:r w:rsidR="007F577E" w:rsidRPr="001D6912">
        <w:t xml:space="preserve"> </w:t>
      </w:r>
      <w:r w:rsidRPr="001D6912">
        <w:t>тому,</w:t>
      </w:r>
      <w:r w:rsidR="007F577E" w:rsidRPr="001D6912">
        <w:t xml:space="preserve"> </w:t>
      </w:r>
      <w:r w:rsidRPr="001D6912">
        <w:t>что</w:t>
      </w:r>
      <w:r w:rsidR="007F577E" w:rsidRPr="001D6912">
        <w:t xml:space="preserve"> </w:t>
      </w:r>
      <w:r w:rsidRPr="001D6912">
        <w:t>граждане</w:t>
      </w:r>
      <w:r w:rsidR="007F577E" w:rsidRPr="001D6912">
        <w:t xml:space="preserve"> </w:t>
      </w:r>
      <w:r w:rsidRPr="001D6912">
        <w:t>могут</w:t>
      </w:r>
      <w:r w:rsidR="007F577E" w:rsidRPr="001D6912">
        <w:t xml:space="preserve"> </w:t>
      </w:r>
      <w:r w:rsidRPr="001D6912">
        <w:t>потерять</w:t>
      </w:r>
      <w:r w:rsidR="007F577E" w:rsidRPr="001D6912">
        <w:t xml:space="preserve"> </w:t>
      </w:r>
      <w:r w:rsidRPr="001D6912">
        <w:t>свои</w:t>
      </w:r>
      <w:r w:rsidR="007F577E" w:rsidRPr="001D6912">
        <w:t xml:space="preserve"> </w:t>
      </w:r>
      <w:r w:rsidRPr="001D6912">
        <w:t>первые</w:t>
      </w:r>
      <w:r w:rsidR="007F577E" w:rsidRPr="001D6912">
        <w:t xml:space="preserve"> </w:t>
      </w:r>
      <w:r w:rsidRPr="001D6912">
        <w:t>выплаты.</w:t>
      </w:r>
    </w:p>
    <w:p w14:paraId="0C8A1476" w14:textId="77777777" w:rsidR="00F95615" w:rsidRPr="001D6912" w:rsidRDefault="00F95615" w:rsidP="00F95615">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этого</w:t>
      </w:r>
      <w:r w:rsidR="007F577E" w:rsidRPr="001D6912">
        <w:t xml:space="preserve"> </w:t>
      </w:r>
      <w:r w:rsidRPr="001D6912">
        <w:t>не</w:t>
      </w:r>
      <w:r w:rsidR="007F577E" w:rsidRPr="001D6912">
        <w:t xml:space="preserve"> </w:t>
      </w:r>
      <w:r w:rsidRPr="001D6912">
        <w:t>произошло,</w:t>
      </w:r>
      <w:r w:rsidR="007F577E" w:rsidRPr="001D6912">
        <w:t xml:space="preserve"> </w:t>
      </w:r>
      <w:r w:rsidRPr="001D6912">
        <w:t>экономист</w:t>
      </w:r>
      <w:r w:rsidR="007F577E" w:rsidRPr="001D6912">
        <w:t xml:space="preserve"> </w:t>
      </w:r>
      <w:r w:rsidRPr="001D6912">
        <w:t>рекомендовала</w:t>
      </w:r>
      <w:r w:rsidR="007F577E" w:rsidRPr="001D6912">
        <w:t xml:space="preserve"> </w:t>
      </w:r>
      <w:r w:rsidRPr="001D6912">
        <w:t>россиянам</w:t>
      </w:r>
      <w:r w:rsidR="007F577E" w:rsidRPr="001D6912">
        <w:t xml:space="preserve"> </w:t>
      </w:r>
      <w:r w:rsidRPr="001D6912">
        <w:t>не</w:t>
      </w:r>
      <w:r w:rsidR="007F577E" w:rsidRPr="001D6912">
        <w:t xml:space="preserve"> </w:t>
      </w:r>
      <w:r w:rsidRPr="001D6912">
        <w:t>ранее</w:t>
      </w:r>
      <w:r w:rsidR="007F577E" w:rsidRPr="001D6912">
        <w:t xml:space="preserve"> </w:t>
      </w:r>
      <w:r w:rsidRPr="001D6912">
        <w:t>чем</w:t>
      </w:r>
      <w:r w:rsidR="007F577E" w:rsidRPr="001D6912">
        <w:t xml:space="preserve"> </w:t>
      </w:r>
      <w:r w:rsidRPr="001D6912">
        <w:t>за</w:t>
      </w:r>
      <w:r w:rsidR="007F577E" w:rsidRPr="001D6912">
        <w:t xml:space="preserve"> </w:t>
      </w:r>
      <w:r w:rsidRPr="001D6912">
        <w:t>месяц</w:t>
      </w:r>
      <w:r w:rsidR="007F577E" w:rsidRPr="001D6912">
        <w:t xml:space="preserve"> </w:t>
      </w:r>
      <w:r w:rsidRPr="001D6912">
        <w:t>до</w:t>
      </w:r>
      <w:r w:rsidR="007F577E" w:rsidRPr="001D6912">
        <w:t xml:space="preserve"> </w:t>
      </w:r>
      <w:r w:rsidRPr="001D6912">
        <w:t>достижения</w:t>
      </w:r>
      <w:r w:rsidR="007F577E" w:rsidRPr="001D6912">
        <w:t xml:space="preserve"> </w:t>
      </w:r>
      <w:r w:rsidRPr="001D6912">
        <w:t>пенсионного</w:t>
      </w:r>
      <w:r w:rsidR="007F577E" w:rsidRPr="001D6912">
        <w:t xml:space="preserve"> </w:t>
      </w:r>
      <w:r w:rsidRPr="001D6912">
        <w:t>возраста</w:t>
      </w:r>
      <w:r w:rsidR="007F577E" w:rsidRPr="001D6912">
        <w:t xml:space="preserve"> </w:t>
      </w:r>
      <w:r w:rsidRPr="001D6912">
        <w:t>обратиться</w:t>
      </w:r>
      <w:r w:rsidR="007F577E" w:rsidRPr="001D6912">
        <w:t xml:space="preserve"> </w:t>
      </w:r>
      <w:r w:rsidRPr="001D6912">
        <w:t>в</w:t>
      </w:r>
      <w:r w:rsidR="007F577E" w:rsidRPr="001D6912">
        <w:t xml:space="preserve"> </w:t>
      </w:r>
      <w:r w:rsidRPr="001D6912">
        <w:t>Социальный</w:t>
      </w:r>
      <w:r w:rsidR="007F577E" w:rsidRPr="001D6912">
        <w:t xml:space="preserve"> </w:t>
      </w:r>
      <w:r w:rsidRPr="001D6912">
        <w:t>фонд</w:t>
      </w:r>
      <w:r w:rsidR="007F577E" w:rsidRPr="001D6912">
        <w:t xml:space="preserve"> </w:t>
      </w:r>
      <w:r w:rsidRPr="001D6912">
        <w:t>России</w:t>
      </w:r>
      <w:r w:rsidR="007F577E" w:rsidRPr="001D6912">
        <w:t xml:space="preserve"> </w:t>
      </w:r>
      <w:r w:rsidRPr="001D6912">
        <w:t>для</w:t>
      </w:r>
      <w:r w:rsidR="007F577E" w:rsidRPr="001D6912">
        <w:t xml:space="preserve"> </w:t>
      </w:r>
      <w:r w:rsidRPr="001D6912">
        <w:t>оформления</w:t>
      </w:r>
      <w:r w:rsidR="007F577E" w:rsidRPr="001D6912">
        <w:t xml:space="preserve"> </w:t>
      </w:r>
      <w:r w:rsidRPr="001D6912">
        <w:t>пенсии.</w:t>
      </w:r>
    </w:p>
    <w:p w14:paraId="283FAFC9" w14:textId="77777777" w:rsidR="00F95615" w:rsidRPr="001D6912" w:rsidRDefault="007F577E" w:rsidP="00F95615">
      <w:r w:rsidRPr="001D6912">
        <w:t>«</w:t>
      </w:r>
      <w:r w:rsidR="00F95615" w:rsidRPr="001D6912">
        <w:t>Если</w:t>
      </w:r>
      <w:r w:rsidRPr="001D6912">
        <w:t xml:space="preserve"> </w:t>
      </w:r>
      <w:r w:rsidR="00F95615" w:rsidRPr="001D6912">
        <w:t>человек</w:t>
      </w:r>
      <w:r w:rsidRPr="001D6912">
        <w:t xml:space="preserve"> </w:t>
      </w:r>
      <w:r w:rsidR="00F95615" w:rsidRPr="001D6912">
        <w:t>решил</w:t>
      </w:r>
      <w:r w:rsidRPr="001D6912">
        <w:t xml:space="preserve"> </w:t>
      </w:r>
      <w:r w:rsidR="00F95615" w:rsidRPr="001D6912">
        <w:t>продолжать</w:t>
      </w:r>
      <w:r w:rsidRPr="001D6912">
        <w:t xml:space="preserve"> </w:t>
      </w:r>
      <w:r w:rsidR="00F95615" w:rsidRPr="001D6912">
        <w:t>свою</w:t>
      </w:r>
      <w:r w:rsidRPr="001D6912">
        <w:t xml:space="preserve"> </w:t>
      </w:r>
      <w:r w:rsidR="00F95615" w:rsidRPr="001D6912">
        <w:t>трудовую</w:t>
      </w:r>
      <w:r w:rsidRPr="001D6912">
        <w:t xml:space="preserve"> </w:t>
      </w:r>
      <w:r w:rsidR="00F95615" w:rsidRPr="001D6912">
        <w:t>деятельность,</w:t>
      </w:r>
      <w:r w:rsidRPr="001D6912">
        <w:t xml:space="preserve"> </w:t>
      </w:r>
      <w:r w:rsidR="00F95615" w:rsidRPr="001D6912">
        <w:t>то</w:t>
      </w:r>
      <w:r w:rsidRPr="001D6912">
        <w:t xml:space="preserve"> </w:t>
      </w:r>
      <w:r w:rsidR="00F95615" w:rsidRPr="001D6912">
        <w:t>эта</w:t>
      </w:r>
      <w:r w:rsidRPr="001D6912">
        <w:t xml:space="preserve"> </w:t>
      </w:r>
      <w:r w:rsidR="00F95615" w:rsidRPr="001D6912">
        <w:t>задача</w:t>
      </w:r>
      <w:r w:rsidRPr="001D6912">
        <w:t xml:space="preserve"> </w:t>
      </w:r>
      <w:r w:rsidR="00F95615" w:rsidRPr="001D6912">
        <w:t>вс</w:t>
      </w:r>
      <w:r w:rsidRPr="001D6912">
        <w:t xml:space="preserve">е </w:t>
      </w:r>
      <w:r w:rsidR="00F95615" w:rsidRPr="001D6912">
        <w:t>равно</w:t>
      </w:r>
      <w:r w:rsidRPr="001D6912">
        <w:t xml:space="preserve"> </w:t>
      </w:r>
      <w:r w:rsidR="00F95615" w:rsidRPr="001D6912">
        <w:t>лежит</w:t>
      </w:r>
      <w:r w:rsidRPr="001D6912">
        <w:t xml:space="preserve"> </w:t>
      </w:r>
      <w:r w:rsidR="00F95615" w:rsidRPr="001D6912">
        <w:t>на</w:t>
      </w:r>
      <w:r w:rsidRPr="001D6912">
        <w:t xml:space="preserve"> </w:t>
      </w:r>
      <w:r w:rsidR="00F95615" w:rsidRPr="001D6912">
        <w:t>н</w:t>
      </w:r>
      <w:r w:rsidRPr="001D6912">
        <w:t>е</w:t>
      </w:r>
      <w:r w:rsidR="00F95615" w:rsidRPr="001D6912">
        <w:t>м</w:t>
      </w:r>
      <w:r w:rsidRPr="001D6912">
        <w:t xml:space="preserve"> </w:t>
      </w:r>
      <w:r w:rsidR="00F95615" w:rsidRPr="001D6912">
        <w:t>самом,</w:t>
      </w:r>
      <w:r w:rsidRPr="001D6912">
        <w:t xml:space="preserve"> </w:t>
      </w:r>
      <w:r w:rsidR="00F95615" w:rsidRPr="001D6912">
        <w:t>а</w:t>
      </w:r>
      <w:r w:rsidRPr="001D6912">
        <w:t xml:space="preserve"> </w:t>
      </w:r>
      <w:r w:rsidR="00F95615" w:rsidRPr="001D6912">
        <w:t>не</w:t>
      </w:r>
      <w:r w:rsidRPr="001D6912">
        <w:t xml:space="preserve"> </w:t>
      </w:r>
      <w:r w:rsidR="00F95615" w:rsidRPr="001D6912">
        <w:t>на</w:t>
      </w:r>
      <w:r w:rsidRPr="001D6912">
        <w:t xml:space="preserve"> </w:t>
      </w:r>
      <w:r w:rsidR="00F95615" w:rsidRPr="001D6912">
        <w:t>работодателе</w:t>
      </w:r>
      <w:r w:rsidRPr="001D6912">
        <w:t>»</w:t>
      </w:r>
      <w:r w:rsidR="00F95615" w:rsidRPr="001D6912">
        <w:t>,</w:t>
      </w:r>
      <w:r w:rsidRPr="001D6912">
        <w:t xml:space="preserve"> - </w:t>
      </w:r>
      <w:r w:rsidR="00F95615" w:rsidRPr="001D6912">
        <w:t>заявила</w:t>
      </w:r>
      <w:r w:rsidRPr="001D6912">
        <w:t xml:space="preserve"> </w:t>
      </w:r>
      <w:r w:rsidR="00F95615" w:rsidRPr="001D6912">
        <w:t>Мельничук.</w:t>
      </w:r>
    </w:p>
    <w:p w14:paraId="2E477F59" w14:textId="77777777" w:rsidR="00F95615" w:rsidRPr="001D6912" w:rsidRDefault="00F95615" w:rsidP="00F95615">
      <w:r w:rsidRPr="001D6912">
        <w:t>Если</w:t>
      </w:r>
      <w:r w:rsidR="007F577E" w:rsidRPr="001D6912">
        <w:t xml:space="preserve"> </w:t>
      </w:r>
      <w:r w:rsidRPr="001D6912">
        <w:t>же</w:t>
      </w:r>
      <w:r w:rsidR="007F577E" w:rsidRPr="001D6912">
        <w:t xml:space="preserve"> </w:t>
      </w:r>
      <w:r w:rsidRPr="001D6912">
        <w:t>гражданин</w:t>
      </w:r>
      <w:r w:rsidR="007F577E" w:rsidRPr="001D6912">
        <w:t xml:space="preserve"> </w:t>
      </w:r>
      <w:r w:rsidRPr="001D6912">
        <w:t>будет</w:t>
      </w:r>
      <w:r w:rsidR="007F577E" w:rsidRPr="001D6912">
        <w:t xml:space="preserve"> </w:t>
      </w:r>
      <w:r w:rsidRPr="001D6912">
        <w:t>просто</w:t>
      </w:r>
      <w:r w:rsidR="007F577E" w:rsidRPr="001D6912">
        <w:t xml:space="preserve"> </w:t>
      </w:r>
      <w:r w:rsidRPr="001D6912">
        <w:t>ждать,</w:t>
      </w:r>
      <w:r w:rsidR="007F577E" w:rsidRPr="001D6912">
        <w:t xml:space="preserve"> </w:t>
      </w:r>
      <w:r w:rsidRPr="001D6912">
        <w:t>что</w:t>
      </w:r>
      <w:r w:rsidR="007F577E" w:rsidRPr="001D6912">
        <w:t xml:space="preserve"> </w:t>
      </w:r>
      <w:r w:rsidRPr="001D6912">
        <w:t>всю</w:t>
      </w:r>
      <w:r w:rsidR="007F577E" w:rsidRPr="001D6912">
        <w:t xml:space="preserve"> </w:t>
      </w:r>
      <w:r w:rsidRPr="001D6912">
        <w:t>необходимую</w:t>
      </w:r>
      <w:r w:rsidR="007F577E" w:rsidRPr="001D6912">
        <w:t xml:space="preserve"> </w:t>
      </w:r>
      <w:r w:rsidRPr="001D6912">
        <w:t>информацию</w:t>
      </w:r>
      <w:r w:rsidR="007F577E" w:rsidRPr="001D6912">
        <w:t xml:space="preserve"> </w:t>
      </w:r>
      <w:r w:rsidRPr="001D6912">
        <w:t>за</w:t>
      </w:r>
      <w:r w:rsidR="007F577E" w:rsidRPr="001D6912">
        <w:t xml:space="preserve"> </w:t>
      </w:r>
      <w:r w:rsidRPr="001D6912">
        <w:t>него</w:t>
      </w:r>
      <w:r w:rsidR="007F577E" w:rsidRPr="001D6912">
        <w:t xml:space="preserve"> </w:t>
      </w:r>
      <w:r w:rsidRPr="001D6912">
        <w:t>передаст</w:t>
      </w:r>
      <w:r w:rsidR="007F577E" w:rsidRPr="001D6912">
        <w:t xml:space="preserve"> </w:t>
      </w:r>
      <w:r w:rsidRPr="001D6912">
        <w:t>руководство</w:t>
      </w:r>
      <w:r w:rsidR="007F577E" w:rsidRPr="001D6912">
        <w:t xml:space="preserve"> </w:t>
      </w:r>
      <w:r w:rsidRPr="001D6912">
        <w:t>либо</w:t>
      </w:r>
      <w:r w:rsidR="007F577E" w:rsidRPr="001D6912">
        <w:t xml:space="preserve"> </w:t>
      </w:r>
      <w:r w:rsidRPr="001D6912">
        <w:t>что</w:t>
      </w:r>
      <w:r w:rsidR="007F577E" w:rsidRPr="001D6912">
        <w:t xml:space="preserve"> </w:t>
      </w:r>
      <w:r w:rsidRPr="001D6912">
        <w:t>назначение</w:t>
      </w:r>
      <w:r w:rsidR="007F577E" w:rsidRPr="001D6912">
        <w:t xml:space="preserve"> </w:t>
      </w:r>
      <w:r w:rsidRPr="001D6912">
        <w:t>пенсии</w:t>
      </w:r>
      <w:r w:rsidR="007F577E" w:rsidRPr="001D6912">
        <w:t xml:space="preserve"> </w:t>
      </w:r>
      <w:r w:rsidRPr="001D6912">
        <w:t>пройдет</w:t>
      </w:r>
      <w:r w:rsidR="007F577E" w:rsidRPr="001D6912">
        <w:t xml:space="preserve"> </w:t>
      </w:r>
      <w:r w:rsidRPr="001D6912">
        <w:t>автоматически,</w:t>
      </w:r>
      <w:r w:rsidR="007F577E" w:rsidRPr="001D6912">
        <w:t xml:space="preserve"> </w:t>
      </w:r>
      <w:r w:rsidRPr="001D6912">
        <w:t>то</w:t>
      </w:r>
      <w:r w:rsidR="007F577E" w:rsidRPr="001D6912">
        <w:t xml:space="preserve"> </w:t>
      </w:r>
      <w:r w:rsidRPr="001D6912">
        <w:t>он</w:t>
      </w:r>
      <w:r w:rsidR="007F577E" w:rsidRPr="001D6912">
        <w:t xml:space="preserve"> </w:t>
      </w:r>
      <w:r w:rsidRPr="001D6912">
        <w:t>не</w:t>
      </w:r>
      <w:r w:rsidR="007F577E" w:rsidRPr="001D6912">
        <w:t xml:space="preserve"> </w:t>
      </w:r>
      <w:r w:rsidRPr="001D6912">
        <w:t>получит</w:t>
      </w:r>
      <w:r w:rsidR="007F577E" w:rsidRPr="001D6912">
        <w:t xml:space="preserve"> </w:t>
      </w:r>
      <w:r w:rsidRPr="001D6912">
        <w:t>первую</w:t>
      </w:r>
      <w:r w:rsidR="007F577E" w:rsidRPr="001D6912">
        <w:t xml:space="preserve"> </w:t>
      </w:r>
      <w:r w:rsidRPr="001D6912">
        <w:t>положенную</w:t>
      </w:r>
      <w:r w:rsidR="007F577E" w:rsidRPr="001D6912">
        <w:t xml:space="preserve"> </w:t>
      </w:r>
      <w:r w:rsidRPr="001D6912">
        <w:t>ему</w:t>
      </w:r>
      <w:r w:rsidR="007F577E" w:rsidRPr="001D6912">
        <w:t xml:space="preserve"> </w:t>
      </w:r>
      <w:r w:rsidRPr="001D6912">
        <w:t>выплату,</w:t>
      </w:r>
      <w:r w:rsidR="007F577E" w:rsidRPr="001D6912">
        <w:t xml:space="preserve"> </w:t>
      </w:r>
      <w:r w:rsidRPr="001D6912">
        <w:t>предупредила</w:t>
      </w:r>
      <w:r w:rsidR="007F577E" w:rsidRPr="001D6912">
        <w:t xml:space="preserve"> </w:t>
      </w:r>
      <w:r w:rsidRPr="001D6912">
        <w:t>эксперт.</w:t>
      </w:r>
    </w:p>
    <w:p w14:paraId="07ED3E32" w14:textId="77777777" w:rsidR="00F95615" w:rsidRPr="001D6912" w:rsidRDefault="00F95615" w:rsidP="00F95615">
      <w:r w:rsidRPr="001D6912">
        <w:t>Кроме</w:t>
      </w:r>
      <w:r w:rsidR="007F577E" w:rsidRPr="001D6912">
        <w:t xml:space="preserve"> </w:t>
      </w:r>
      <w:r w:rsidRPr="001D6912">
        <w:t>заявления</w:t>
      </w:r>
      <w:r w:rsidR="007F577E" w:rsidRPr="001D6912">
        <w:t xml:space="preserve"> </w:t>
      </w:r>
      <w:r w:rsidRPr="001D6912">
        <w:t>в</w:t>
      </w:r>
      <w:r w:rsidR="007F577E" w:rsidRPr="001D6912">
        <w:t xml:space="preserve"> </w:t>
      </w:r>
      <w:r w:rsidRPr="001D6912">
        <w:t>СФР</w:t>
      </w:r>
      <w:r w:rsidR="007F577E" w:rsidRPr="001D6912">
        <w:t xml:space="preserve"> </w:t>
      </w:r>
      <w:r w:rsidRPr="001D6912">
        <w:t>также</w:t>
      </w:r>
      <w:r w:rsidR="007F577E" w:rsidRPr="001D6912">
        <w:t xml:space="preserve"> </w:t>
      </w:r>
      <w:r w:rsidRPr="001D6912">
        <w:t>нужно</w:t>
      </w:r>
      <w:r w:rsidR="007F577E" w:rsidRPr="001D6912">
        <w:t xml:space="preserve"> </w:t>
      </w:r>
      <w:r w:rsidRPr="001D6912">
        <w:t>подать</w:t>
      </w:r>
      <w:r w:rsidR="007F577E" w:rsidRPr="001D6912">
        <w:t xml:space="preserve"> </w:t>
      </w:r>
      <w:r w:rsidRPr="001D6912">
        <w:t>документы,</w:t>
      </w:r>
      <w:r w:rsidR="007F577E" w:rsidRPr="001D6912">
        <w:t xml:space="preserve"> </w:t>
      </w:r>
      <w:r w:rsidRPr="001D6912">
        <w:t>удостоверяющие</w:t>
      </w:r>
      <w:r w:rsidR="007F577E" w:rsidRPr="001D6912">
        <w:t xml:space="preserve"> </w:t>
      </w:r>
      <w:r w:rsidRPr="001D6912">
        <w:t>личность,</w:t>
      </w:r>
      <w:r w:rsidR="007F577E" w:rsidRPr="001D6912">
        <w:t xml:space="preserve"> </w:t>
      </w:r>
      <w:r w:rsidRPr="001D6912">
        <w:t>подтверждающие</w:t>
      </w:r>
      <w:r w:rsidR="007F577E" w:rsidRPr="001D6912">
        <w:t xml:space="preserve"> </w:t>
      </w:r>
      <w:r w:rsidRPr="001D6912">
        <w:t>возраст</w:t>
      </w:r>
      <w:r w:rsidR="007F577E" w:rsidRPr="001D6912">
        <w:t xml:space="preserve"> </w:t>
      </w:r>
      <w:r w:rsidRPr="001D6912">
        <w:t>и</w:t>
      </w:r>
      <w:r w:rsidR="007F577E" w:rsidRPr="001D6912">
        <w:t xml:space="preserve"> </w:t>
      </w:r>
      <w:r w:rsidRPr="001D6912">
        <w:t>страховой</w:t>
      </w:r>
      <w:r w:rsidR="007F577E" w:rsidRPr="001D6912">
        <w:t xml:space="preserve"> </w:t>
      </w:r>
      <w:r w:rsidRPr="001D6912">
        <w:t>стаж.</w:t>
      </w:r>
      <w:r w:rsidR="007F577E" w:rsidRPr="001D6912">
        <w:t xml:space="preserve"> </w:t>
      </w:r>
      <w:r w:rsidRPr="001D6912">
        <w:t>Заявку</w:t>
      </w:r>
      <w:r w:rsidR="007F577E" w:rsidRPr="001D6912">
        <w:t xml:space="preserve"> </w:t>
      </w:r>
      <w:r w:rsidRPr="001D6912">
        <w:t>гражданина</w:t>
      </w:r>
      <w:r w:rsidR="007F577E" w:rsidRPr="001D6912">
        <w:t xml:space="preserve"> </w:t>
      </w:r>
      <w:r w:rsidRPr="001D6912">
        <w:t>должны</w:t>
      </w:r>
      <w:r w:rsidR="007F577E" w:rsidRPr="001D6912">
        <w:t xml:space="preserve"> </w:t>
      </w:r>
      <w:r w:rsidRPr="001D6912">
        <w:t>рассмотреть</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десяти</w:t>
      </w:r>
      <w:r w:rsidR="007F577E" w:rsidRPr="001D6912">
        <w:t xml:space="preserve"> </w:t>
      </w:r>
      <w:r w:rsidRPr="001D6912">
        <w:t>рабочих</w:t>
      </w:r>
      <w:r w:rsidR="007F577E" w:rsidRPr="001D6912">
        <w:t xml:space="preserve"> </w:t>
      </w:r>
      <w:r w:rsidRPr="001D6912">
        <w:t>дней,</w:t>
      </w:r>
      <w:r w:rsidR="007F577E" w:rsidRPr="001D6912">
        <w:t xml:space="preserve"> </w:t>
      </w:r>
      <w:r w:rsidRPr="001D6912">
        <w:t>рассказала</w:t>
      </w:r>
      <w:r w:rsidR="007F577E" w:rsidRPr="001D6912">
        <w:t xml:space="preserve"> </w:t>
      </w:r>
      <w:r w:rsidRPr="001D6912">
        <w:t>экономист.</w:t>
      </w:r>
    </w:p>
    <w:p w14:paraId="3377B4DE" w14:textId="77777777" w:rsidR="00F95615" w:rsidRPr="001D6912" w:rsidRDefault="00F95615" w:rsidP="00F95615">
      <w:hyperlink r:id="rId44" w:history="1">
        <w:r w:rsidRPr="001D6912">
          <w:rPr>
            <w:rStyle w:val="a3"/>
          </w:rPr>
          <w:t>https://deita.ru/article/562699</w:t>
        </w:r>
      </w:hyperlink>
    </w:p>
    <w:p w14:paraId="1262850A" w14:textId="77777777" w:rsidR="00F95615" w:rsidRPr="001D6912" w:rsidRDefault="00F95615" w:rsidP="00F95615">
      <w:pPr>
        <w:pStyle w:val="2"/>
      </w:pPr>
      <w:bookmarkStart w:id="125" w:name="_Toc185225676"/>
      <w:r w:rsidRPr="001D6912">
        <w:t>DEITA.ru</w:t>
      </w:r>
      <w:r w:rsidR="007F577E" w:rsidRPr="001D6912">
        <w:t xml:space="preserve"> </w:t>
      </w:r>
      <w:r w:rsidR="00202AF5" w:rsidRPr="001D6912">
        <w:t>(Владивосток)</w:t>
      </w:r>
      <w:r w:rsidRPr="001D6912">
        <w:t>,</w:t>
      </w:r>
      <w:r w:rsidR="007F577E" w:rsidRPr="001D6912">
        <w:t xml:space="preserve"> </w:t>
      </w:r>
      <w:r w:rsidRPr="001D6912">
        <w:t>13.12.2024,</w:t>
      </w:r>
      <w:r w:rsidR="007F577E" w:rsidRPr="001D6912">
        <w:t xml:space="preserve"> </w:t>
      </w:r>
      <w:r w:rsidRPr="001D6912">
        <w:t>Какую</w:t>
      </w:r>
      <w:r w:rsidR="007F577E" w:rsidRPr="001D6912">
        <w:t xml:space="preserve"> </w:t>
      </w:r>
      <w:r w:rsidRPr="001D6912">
        <w:t>максимальную</w:t>
      </w:r>
      <w:r w:rsidR="007F577E" w:rsidRPr="001D6912">
        <w:t xml:space="preserve"> </w:t>
      </w:r>
      <w:r w:rsidRPr="001D6912">
        <w:t>надбавку</w:t>
      </w:r>
      <w:r w:rsidR="007F577E" w:rsidRPr="001D6912">
        <w:t xml:space="preserve"> </w:t>
      </w:r>
      <w:r w:rsidRPr="001D6912">
        <w:t>к</w:t>
      </w:r>
      <w:r w:rsidR="007F577E" w:rsidRPr="001D6912">
        <w:t xml:space="preserve"> </w:t>
      </w:r>
      <w:r w:rsidRPr="001D6912">
        <w:t>пенсии</w:t>
      </w:r>
      <w:r w:rsidR="007F577E" w:rsidRPr="001D6912">
        <w:t xml:space="preserve"> </w:t>
      </w:r>
      <w:r w:rsidRPr="001D6912">
        <w:t>можно</w:t>
      </w:r>
      <w:r w:rsidR="007F577E" w:rsidRPr="001D6912">
        <w:t xml:space="preserve"> </w:t>
      </w:r>
      <w:r w:rsidRPr="001D6912">
        <w:t>получить</w:t>
      </w:r>
      <w:r w:rsidR="007F577E" w:rsidRPr="001D6912">
        <w:t xml:space="preserve"> </w:t>
      </w:r>
      <w:r w:rsidRPr="001D6912">
        <w:t>за</w:t>
      </w:r>
      <w:r w:rsidR="007F577E" w:rsidRPr="001D6912">
        <w:t xml:space="preserve"> </w:t>
      </w:r>
      <w:r w:rsidRPr="001D6912">
        <w:t>советский</w:t>
      </w:r>
      <w:r w:rsidR="007F577E" w:rsidRPr="001D6912">
        <w:t xml:space="preserve"> </w:t>
      </w:r>
      <w:r w:rsidRPr="001D6912">
        <w:t>стаж</w:t>
      </w:r>
      <w:bookmarkEnd w:id="125"/>
    </w:p>
    <w:p w14:paraId="689682AF" w14:textId="77777777" w:rsidR="00F95615" w:rsidRPr="001D6912" w:rsidRDefault="00F95615" w:rsidP="00474FCF">
      <w:pPr>
        <w:pStyle w:val="3"/>
      </w:pPr>
      <w:bookmarkStart w:id="126" w:name="_Toc185225677"/>
      <w:r w:rsidRPr="001D6912">
        <w:t>Представители</w:t>
      </w:r>
      <w:r w:rsidR="007F577E" w:rsidRPr="001D6912">
        <w:t xml:space="preserve"> </w:t>
      </w:r>
      <w:r w:rsidRPr="001D6912">
        <w:t>старшего</w:t>
      </w:r>
      <w:r w:rsidR="007F577E" w:rsidRPr="001D6912">
        <w:t xml:space="preserve"> </w:t>
      </w:r>
      <w:r w:rsidRPr="001D6912">
        <w:t>могут</w:t>
      </w:r>
      <w:r w:rsidR="007F577E" w:rsidRPr="001D6912">
        <w:t xml:space="preserve"> </w:t>
      </w:r>
      <w:r w:rsidRPr="001D6912">
        <w:t>получить</w:t>
      </w:r>
      <w:r w:rsidR="007F577E" w:rsidRPr="001D6912">
        <w:t xml:space="preserve"> </w:t>
      </w:r>
      <w:r w:rsidRPr="001D6912">
        <w:t>надбавку</w:t>
      </w:r>
      <w:r w:rsidR="007F577E" w:rsidRPr="001D6912">
        <w:t xml:space="preserve"> </w:t>
      </w:r>
      <w:r w:rsidRPr="001D6912">
        <w:t>к</w:t>
      </w:r>
      <w:r w:rsidR="007F577E" w:rsidRPr="001D6912">
        <w:t xml:space="preserve"> </w:t>
      </w:r>
      <w:r w:rsidRPr="001D6912">
        <w:t>пенсии</w:t>
      </w:r>
      <w:r w:rsidR="007F577E" w:rsidRPr="001D6912">
        <w:t xml:space="preserve"> </w:t>
      </w:r>
      <w:r w:rsidRPr="001D6912">
        <w:t>за</w:t>
      </w:r>
      <w:r w:rsidR="007F577E" w:rsidRPr="001D6912">
        <w:t xml:space="preserve"> </w:t>
      </w:r>
      <w:r w:rsidRPr="001D6912">
        <w:t>дополнительный</w:t>
      </w:r>
      <w:r w:rsidR="007F577E" w:rsidRPr="001D6912">
        <w:t xml:space="preserve"> </w:t>
      </w:r>
      <w:r w:rsidRPr="001D6912">
        <w:t>стаж.</w:t>
      </w:r>
      <w:r w:rsidR="007F577E" w:rsidRPr="001D6912">
        <w:t xml:space="preserve"> </w:t>
      </w:r>
      <w:r w:rsidRPr="001D6912">
        <w:t>Как</w:t>
      </w:r>
      <w:r w:rsidR="007F577E" w:rsidRPr="001D6912">
        <w:t xml:space="preserve"> </w:t>
      </w:r>
      <w:r w:rsidRPr="001D6912">
        <w:t>рассказали</w:t>
      </w:r>
      <w:r w:rsidR="007F577E" w:rsidRPr="001D6912">
        <w:t xml:space="preserve"> </w:t>
      </w:r>
      <w:r w:rsidRPr="001D6912">
        <w:t>эксперты</w:t>
      </w:r>
      <w:r w:rsidR="007F577E" w:rsidRPr="001D6912">
        <w:t xml:space="preserve"> </w:t>
      </w:r>
      <w:r w:rsidRPr="001D6912">
        <w:t>в</w:t>
      </w:r>
      <w:r w:rsidR="007F577E" w:rsidRPr="001D6912">
        <w:t xml:space="preserve"> </w:t>
      </w:r>
      <w:r w:rsidRPr="001D6912">
        <w:t>сфере</w:t>
      </w:r>
      <w:r w:rsidR="007F577E" w:rsidRPr="001D6912">
        <w:t xml:space="preserve"> </w:t>
      </w:r>
      <w:r w:rsidRPr="001D6912">
        <w:t>пенсионного</w:t>
      </w:r>
      <w:r w:rsidR="007F577E" w:rsidRPr="001D6912">
        <w:t xml:space="preserve"> </w:t>
      </w:r>
      <w:r w:rsidRPr="001D6912">
        <w:t>обеспечения,</w:t>
      </w:r>
      <w:r w:rsidR="007F577E" w:rsidRPr="001D6912">
        <w:t xml:space="preserve"> </w:t>
      </w:r>
      <w:r w:rsidRPr="001D6912">
        <w:t>право</w:t>
      </w:r>
      <w:r w:rsidR="007F577E" w:rsidRPr="001D6912">
        <w:t xml:space="preserve"> </w:t>
      </w:r>
      <w:r w:rsidRPr="001D6912">
        <w:t>на</w:t>
      </w:r>
      <w:r w:rsidR="007F577E" w:rsidRPr="001D6912">
        <w:t xml:space="preserve"> </w:t>
      </w:r>
      <w:r w:rsidRPr="001D6912">
        <w:t>повышение</w:t>
      </w:r>
      <w:r w:rsidR="007F577E" w:rsidRPr="001D6912">
        <w:t xml:space="preserve"> </w:t>
      </w:r>
      <w:r w:rsidRPr="001D6912">
        <w:t>ежемесячных</w:t>
      </w:r>
      <w:r w:rsidR="007F577E" w:rsidRPr="001D6912">
        <w:t xml:space="preserve"> </w:t>
      </w:r>
      <w:r w:rsidRPr="001D6912">
        <w:t>выплат</w:t>
      </w:r>
      <w:r w:rsidR="007F577E" w:rsidRPr="001D6912">
        <w:t xml:space="preserve"> </w:t>
      </w:r>
      <w:r w:rsidRPr="001D6912">
        <w:t>имеют</w:t>
      </w:r>
      <w:r w:rsidR="007F577E" w:rsidRPr="001D6912">
        <w:t xml:space="preserve"> </w:t>
      </w:r>
      <w:r w:rsidRPr="001D6912">
        <w:t>пенсионеры,</w:t>
      </w:r>
      <w:r w:rsidR="007F577E" w:rsidRPr="001D6912">
        <w:t xml:space="preserve"> </w:t>
      </w:r>
      <w:r w:rsidRPr="001D6912">
        <w:t>которые</w:t>
      </w:r>
      <w:r w:rsidR="007F577E" w:rsidRPr="001D6912">
        <w:t xml:space="preserve"> </w:t>
      </w:r>
      <w:r w:rsidRPr="001D6912">
        <w:t>работали</w:t>
      </w:r>
      <w:r w:rsidR="007F577E" w:rsidRPr="001D6912">
        <w:t xml:space="preserve"> </w:t>
      </w:r>
      <w:r w:rsidRPr="001D6912">
        <w:t>ещ</w:t>
      </w:r>
      <w:r w:rsidR="007F577E" w:rsidRPr="001D6912">
        <w:t xml:space="preserve">е </w:t>
      </w:r>
      <w:r w:rsidRPr="001D6912">
        <w:t>во</w:t>
      </w:r>
      <w:r w:rsidR="007F577E" w:rsidRPr="001D6912">
        <w:t xml:space="preserve"> </w:t>
      </w:r>
      <w:r w:rsidRPr="001D6912">
        <w:t>времена</w:t>
      </w:r>
      <w:r w:rsidR="007F577E" w:rsidRPr="001D6912">
        <w:t xml:space="preserve"> </w:t>
      </w:r>
      <w:r w:rsidRPr="001D6912">
        <w:t>существования</w:t>
      </w:r>
      <w:r w:rsidR="007F577E" w:rsidRPr="001D6912">
        <w:t xml:space="preserve"> </w:t>
      </w:r>
      <w:r w:rsidRPr="001D6912">
        <w:t>СССР,</w:t>
      </w:r>
      <w:r w:rsidR="007F577E" w:rsidRPr="001D6912">
        <w:t xml:space="preserve"> </w:t>
      </w:r>
      <w:r w:rsidRPr="001D6912">
        <w:t>сообщает</w:t>
      </w:r>
      <w:r w:rsidR="007F577E" w:rsidRPr="001D6912">
        <w:t xml:space="preserve"> </w:t>
      </w:r>
      <w:r w:rsidRPr="001D6912">
        <w:t>ИА</w:t>
      </w:r>
      <w:r w:rsidR="007F577E" w:rsidRPr="001D6912">
        <w:t xml:space="preserve"> </w:t>
      </w:r>
      <w:r w:rsidRPr="001D6912">
        <w:t>DEITA.RU.</w:t>
      </w:r>
      <w:bookmarkEnd w:id="126"/>
    </w:p>
    <w:p w14:paraId="71205A4C" w14:textId="77777777" w:rsidR="00F95615" w:rsidRPr="001D6912" w:rsidRDefault="00F95615" w:rsidP="00F95615">
      <w:r w:rsidRPr="001D6912">
        <w:t>Итоговая</w:t>
      </w:r>
      <w:r w:rsidR="007F577E" w:rsidRPr="001D6912">
        <w:t xml:space="preserve"> </w:t>
      </w:r>
      <w:r w:rsidRPr="001D6912">
        <w:t>сумма</w:t>
      </w:r>
      <w:r w:rsidR="007F577E" w:rsidRPr="001D6912">
        <w:t xml:space="preserve"> </w:t>
      </w:r>
      <w:r w:rsidRPr="001D6912">
        <w:t>денежных</w:t>
      </w:r>
      <w:r w:rsidR="007F577E" w:rsidRPr="001D6912">
        <w:t xml:space="preserve"> </w:t>
      </w:r>
      <w:r w:rsidRPr="001D6912">
        <w:t>выплат</w:t>
      </w:r>
      <w:r w:rsidR="007F577E" w:rsidRPr="001D6912">
        <w:t xml:space="preserve"> </w:t>
      </w:r>
      <w:r w:rsidRPr="001D6912">
        <w:t>напрямую</w:t>
      </w:r>
      <w:r w:rsidR="007F577E" w:rsidRPr="001D6912">
        <w:t xml:space="preserve"> </w:t>
      </w:r>
      <w:r w:rsidRPr="001D6912">
        <w:t>зависит</w:t>
      </w:r>
      <w:r w:rsidR="007F577E" w:rsidRPr="001D6912">
        <w:t xml:space="preserve"> </w:t>
      </w:r>
      <w:r w:rsidRPr="001D6912">
        <w:t>от</w:t>
      </w:r>
      <w:r w:rsidR="007F577E" w:rsidRPr="001D6912">
        <w:t xml:space="preserve"> </w:t>
      </w:r>
      <w:r w:rsidRPr="001D6912">
        <w:t>того,</w:t>
      </w:r>
      <w:r w:rsidR="007F577E" w:rsidRPr="001D6912">
        <w:t xml:space="preserve"> </w:t>
      </w:r>
      <w:r w:rsidRPr="001D6912">
        <w:t>сколько</w:t>
      </w:r>
      <w:r w:rsidR="007F577E" w:rsidRPr="001D6912">
        <w:t xml:space="preserve"> </w:t>
      </w:r>
      <w:r w:rsidRPr="001D6912">
        <w:t>лет</w:t>
      </w:r>
      <w:r w:rsidR="007F577E" w:rsidRPr="001D6912">
        <w:t xml:space="preserve"> </w:t>
      </w:r>
      <w:r w:rsidRPr="001D6912">
        <w:t>в</w:t>
      </w:r>
      <w:r w:rsidR="007F577E" w:rsidRPr="001D6912">
        <w:t xml:space="preserve"> </w:t>
      </w:r>
      <w:r w:rsidRPr="001D6912">
        <w:t>общей</w:t>
      </w:r>
      <w:r w:rsidR="007F577E" w:rsidRPr="001D6912">
        <w:t xml:space="preserve"> </w:t>
      </w:r>
      <w:r w:rsidRPr="001D6912">
        <w:t>сложности</w:t>
      </w:r>
      <w:r w:rsidR="007F577E" w:rsidRPr="001D6912">
        <w:t xml:space="preserve"> </w:t>
      </w:r>
      <w:r w:rsidRPr="001D6912">
        <w:t>гражданин</w:t>
      </w:r>
      <w:r w:rsidR="007F577E" w:rsidRPr="001D6912">
        <w:t xml:space="preserve"> </w:t>
      </w:r>
      <w:r w:rsidRPr="001D6912">
        <w:t>отработал</w:t>
      </w:r>
      <w:r w:rsidR="007F577E" w:rsidRPr="001D6912">
        <w:t xml:space="preserve"> </w:t>
      </w:r>
      <w:r w:rsidRPr="001D6912">
        <w:t>в</w:t>
      </w:r>
      <w:r w:rsidR="007F577E" w:rsidRPr="001D6912">
        <w:t xml:space="preserve"> </w:t>
      </w:r>
      <w:r w:rsidRPr="001D6912">
        <w:t>советское</w:t>
      </w:r>
      <w:r w:rsidR="007F577E" w:rsidRPr="001D6912">
        <w:t xml:space="preserve"> </w:t>
      </w:r>
      <w:r w:rsidRPr="001D6912">
        <w:t>время.</w:t>
      </w:r>
      <w:r w:rsidR="007F577E" w:rsidRPr="001D6912">
        <w:t xml:space="preserve"> </w:t>
      </w:r>
      <w:r w:rsidRPr="001D6912">
        <w:t>При</w:t>
      </w:r>
      <w:r w:rsidR="007F577E" w:rsidRPr="001D6912">
        <w:t xml:space="preserve"> </w:t>
      </w:r>
      <w:r w:rsidRPr="001D6912">
        <w:t>назначении</w:t>
      </w:r>
      <w:r w:rsidR="007F577E" w:rsidRPr="001D6912">
        <w:t xml:space="preserve"> </w:t>
      </w:r>
      <w:r w:rsidRPr="001D6912">
        <w:t>правильного</w:t>
      </w:r>
      <w:r w:rsidR="007F577E" w:rsidRPr="001D6912">
        <w:t xml:space="preserve"> </w:t>
      </w:r>
      <w:r w:rsidRPr="001D6912">
        <w:t>коэффициента</w:t>
      </w:r>
      <w:r w:rsidR="007F577E" w:rsidRPr="001D6912">
        <w:t xml:space="preserve"> </w:t>
      </w:r>
      <w:r w:rsidRPr="001D6912">
        <w:t>при</w:t>
      </w:r>
      <w:r w:rsidR="007F577E" w:rsidRPr="001D6912">
        <w:t xml:space="preserve"> </w:t>
      </w:r>
      <w:r w:rsidRPr="001D6912">
        <w:t>расч</w:t>
      </w:r>
      <w:r w:rsidR="007F577E" w:rsidRPr="001D6912">
        <w:t>е</w:t>
      </w:r>
      <w:r w:rsidRPr="001D6912">
        <w:t>те</w:t>
      </w:r>
      <w:r w:rsidR="007F577E" w:rsidRPr="001D6912">
        <w:t xml:space="preserve"> </w:t>
      </w:r>
      <w:r w:rsidRPr="001D6912">
        <w:t>пенсий,</w:t>
      </w:r>
      <w:r w:rsidR="007F577E" w:rsidRPr="001D6912">
        <w:t xml:space="preserve"> </w:t>
      </w:r>
      <w:r w:rsidRPr="001D6912">
        <w:t>нужно</w:t>
      </w:r>
      <w:r w:rsidR="007F577E" w:rsidRPr="001D6912">
        <w:t xml:space="preserve"> </w:t>
      </w:r>
      <w:r w:rsidRPr="001D6912">
        <w:t>учитывать</w:t>
      </w:r>
      <w:r w:rsidR="007F577E" w:rsidRPr="001D6912">
        <w:t xml:space="preserve"> </w:t>
      </w:r>
      <w:r w:rsidRPr="001D6912">
        <w:t>стаж</w:t>
      </w:r>
      <w:r w:rsidR="007F577E" w:rsidRPr="001D6912">
        <w:t xml:space="preserve"> </w:t>
      </w:r>
      <w:r w:rsidRPr="001D6912">
        <w:t>и</w:t>
      </w:r>
      <w:r w:rsidR="007F577E" w:rsidRPr="001D6912">
        <w:t xml:space="preserve"> </w:t>
      </w:r>
      <w:r w:rsidRPr="001D6912">
        <w:t>в</w:t>
      </w:r>
      <w:r w:rsidR="007F577E" w:rsidRPr="001D6912">
        <w:t xml:space="preserve"> </w:t>
      </w:r>
      <w:r w:rsidRPr="001D6912">
        <w:t>начале</w:t>
      </w:r>
      <w:r w:rsidR="007F577E" w:rsidRPr="001D6912">
        <w:t xml:space="preserve"> </w:t>
      </w:r>
      <w:r w:rsidRPr="001D6912">
        <w:t>нулевых</w:t>
      </w:r>
      <w:r w:rsidR="007F577E" w:rsidRPr="001D6912">
        <w:t xml:space="preserve"> </w:t>
      </w:r>
      <w:r w:rsidRPr="001D6912">
        <w:t>годов,</w:t>
      </w:r>
      <w:r w:rsidR="007F577E" w:rsidRPr="001D6912">
        <w:t xml:space="preserve"> </w:t>
      </w:r>
      <w:r w:rsidRPr="001D6912">
        <w:t>а</w:t>
      </w:r>
      <w:r w:rsidR="007F577E" w:rsidRPr="001D6912">
        <w:t xml:space="preserve"> </w:t>
      </w:r>
      <w:r w:rsidRPr="001D6912">
        <w:t>именно</w:t>
      </w:r>
      <w:r w:rsidR="007F577E" w:rsidRPr="001D6912">
        <w:t xml:space="preserve"> - </w:t>
      </w:r>
      <w:r w:rsidRPr="001D6912">
        <w:t>до</w:t>
      </w:r>
      <w:r w:rsidR="007F577E" w:rsidRPr="001D6912">
        <w:t xml:space="preserve"> </w:t>
      </w:r>
      <w:r w:rsidRPr="001D6912">
        <w:t>2002</w:t>
      </w:r>
      <w:r w:rsidR="007F577E" w:rsidRPr="001D6912">
        <w:t xml:space="preserve"> </w:t>
      </w:r>
      <w:r w:rsidRPr="001D6912">
        <w:t>года.</w:t>
      </w:r>
    </w:p>
    <w:p w14:paraId="013516F1" w14:textId="77777777" w:rsidR="00F95615" w:rsidRPr="001D6912" w:rsidRDefault="00F95615" w:rsidP="00F95615">
      <w:r w:rsidRPr="001D6912">
        <w:t>Специалисты</w:t>
      </w:r>
      <w:r w:rsidR="007F577E" w:rsidRPr="001D6912">
        <w:t xml:space="preserve"> </w:t>
      </w:r>
      <w:r w:rsidRPr="001D6912">
        <w:t>объяснили,</w:t>
      </w:r>
      <w:r w:rsidR="007F577E" w:rsidRPr="001D6912">
        <w:t xml:space="preserve"> </w:t>
      </w:r>
      <w:r w:rsidRPr="001D6912">
        <w:t>что</w:t>
      </w:r>
      <w:r w:rsidR="007F577E" w:rsidRPr="001D6912">
        <w:t xml:space="preserve"> </w:t>
      </w:r>
      <w:r w:rsidRPr="001D6912">
        <w:t>после</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стаж</w:t>
      </w:r>
      <w:r w:rsidR="007F577E" w:rsidRPr="001D6912">
        <w:t xml:space="preserve"> </w:t>
      </w:r>
      <w:r w:rsidRPr="001D6912">
        <w:t>большой</w:t>
      </w:r>
      <w:r w:rsidR="007F577E" w:rsidRPr="001D6912">
        <w:t xml:space="preserve"> </w:t>
      </w:r>
      <w:r w:rsidRPr="001D6912">
        <w:t>роли</w:t>
      </w:r>
      <w:r w:rsidR="007F577E" w:rsidRPr="001D6912">
        <w:t xml:space="preserve"> </w:t>
      </w:r>
      <w:r w:rsidRPr="001D6912">
        <w:t>на</w:t>
      </w:r>
      <w:r w:rsidR="007F577E" w:rsidRPr="001D6912">
        <w:t xml:space="preserve"> </w:t>
      </w:r>
      <w:r w:rsidRPr="001D6912">
        <w:t>размер</w:t>
      </w:r>
      <w:r w:rsidR="007F577E" w:rsidRPr="001D6912">
        <w:t xml:space="preserve"> </w:t>
      </w:r>
      <w:r w:rsidRPr="001D6912">
        <w:t>пенсии</w:t>
      </w:r>
      <w:r w:rsidR="007F577E" w:rsidRPr="001D6912">
        <w:t xml:space="preserve"> </w:t>
      </w:r>
      <w:r w:rsidRPr="001D6912">
        <w:t>уже</w:t>
      </w:r>
      <w:r w:rsidR="007F577E" w:rsidRPr="001D6912">
        <w:t xml:space="preserve"> </w:t>
      </w:r>
      <w:r w:rsidRPr="001D6912">
        <w:t>не</w:t>
      </w:r>
      <w:r w:rsidR="007F577E" w:rsidRPr="001D6912">
        <w:t xml:space="preserve"> </w:t>
      </w:r>
      <w:r w:rsidRPr="001D6912">
        <w:t>играет.</w:t>
      </w:r>
      <w:r w:rsidR="007F577E" w:rsidRPr="001D6912">
        <w:t xml:space="preserve"> </w:t>
      </w:r>
      <w:r w:rsidRPr="001D6912">
        <w:t>Максимальный</w:t>
      </w:r>
      <w:r w:rsidR="007F577E" w:rsidRPr="001D6912">
        <w:t xml:space="preserve"> </w:t>
      </w:r>
      <w:r w:rsidRPr="001D6912">
        <w:t>размер</w:t>
      </w:r>
      <w:r w:rsidR="007F577E" w:rsidRPr="001D6912">
        <w:t xml:space="preserve"> </w:t>
      </w:r>
      <w:r w:rsidRPr="001D6912">
        <w:t>надбавки</w:t>
      </w:r>
      <w:r w:rsidR="007F577E" w:rsidRPr="001D6912">
        <w:t xml:space="preserve"> </w:t>
      </w:r>
      <w:r w:rsidRPr="001D6912">
        <w:t>за</w:t>
      </w:r>
      <w:r w:rsidR="007F577E" w:rsidRPr="001D6912">
        <w:t xml:space="preserve"> </w:t>
      </w:r>
      <w:r w:rsidRPr="001D6912">
        <w:t>советский</w:t>
      </w:r>
      <w:r w:rsidR="007F577E" w:rsidRPr="001D6912">
        <w:t xml:space="preserve"> </w:t>
      </w:r>
      <w:r w:rsidRPr="001D6912">
        <w:t>стаж</w:t>
      </w:r>
      <w:r w:rsidR="007F577E" w:rsidRPr="001D6912">
        <w:t xml:space="preserve"> </w:t>
      </w:r>
      <w:r w:rsidRPr="001D6912">
        <w:t>составляет</w:t>
      </w:r>
      <w:r w:rsidR="007F577E" w:rsidRPr="001D6912">
        <w:t xml:space="preserve"> </w:t>
      </w:r>
      <w:r w:rsidRPr="001D6912">
        <w:t>6400</w:t>
      </w:r>
      <w:r w:rsidR="007F577E" w:rsidRPr="001D6912">
        <w:t xml:space="preserve"> </w:t>
      </w:r>
      <w:r w:rsidRPr="001D6912">
        <w:t>рублей.</w:t>
      </w:r>
      <w:r w:rsidR="007F577E" w:rsidRPr="001D6912">
        <w:t xml:space="preserve"> </w:t>
      </w:r>
      <w:r w:rsidRPr="001D6912">
        <w:t>Данная</w:t>
      </w:r>
      <w:r w:rsidR="007F577E" w:rsidRPr="001D6912">
        <w:t xml:space="preserve"> </w:t>
      </w:r>
      <w:r w:rsidRPr="001D6912">
        <w:t>цифра</w:t>
      </w:r>
      <w:r w:rsidR="007F577E" w:rsidRPr="001D6912">
        <w:t xml:space="preserve"> </w:t>
      </w:r>
      <w:r w:rsidRPr="001D6912">
        <w:t>получается</w:t>
      </w:r>
      <w:r w:rsidR="007F577E" w:rsidRPr="001D6912">
        <w:t xml:space="preserve"> </w:t>
      </w:r>
      <w:r w:rsidRPr="001D6912">
        <w:t>из</w:t>
      </w:r>
      <w:r w:rsidR="007F577E" w:rsidRPr="001D6912">
        <w:t xml:space="preserve"> </w:t>
      </w:r>
      <w:r w:rsidRPr="001D6912">
        <w:t>расч</w:t>
      </w:r>
      <w:r w:rsidR="007F577E" w:rsidRPr="001D6912">
        <w:t>е</w:t>
      </w:r>
      <w:r w:rsidRPr="001D6912">
        <w:t>та,</w:t>
      </w:r>
      <w:r w:rsidR="007F577E" w:rsidRPr="001D6912">
        <w:t xml:space="preserve"> </w:t>
      </w:r>
      <w:r w:rsidRPr="001D6912">
        <w:t>что</w:t>
      </w:r>
      <w:r w:rsidR="007F577E" w:rsidRPr="001D6912">
        <w:t xml:space="preserve"> </w:t>
      </w:r>
      <w:r w:rsidRPr="001D6912">
        <w:t>пенсионер</w:t>
      </w:r>
      <w:r w:rsidR="007F577E" w:rsidRPr="001D6912">
        <w:t xml:space="preserve"> </w:t>
      </w:r>
      <w:r w:rsidRPr="001D6912">
        <w:t>проработал</w:t>
      </w:r>
      <w:r w:rsidR="007F577E" w:rsidRPr="001D6912">
        <w:t xml:space="preserve"> </w:t>
      </w:r>
      <w:r w:rsidRPr="001D6912">
        <w:t>в</w:t>
      </w:r>
      <w:r w:rsidR="007F577E" w:rsidRPr="001D6912">
        <w:t xml:space="preserve"> </w:t>
      </w:r>
      <w:r w:rsidRPr="001D6912">
        <w:t>советское</w:t>
      </w:r>
      <w:r w:rsidR="007F577E" w:rsidRPr="001D6912">
        <w:t xml:space="preserve"> </w:t>
      </w:r>
      <w:r w:rsidRPr="001D6912">
        <w:t>время</w:t>
      </w:r>
      <w:r w:rsidR="007F577E" w:rsidRPr="001D6912">
        <w:t xml:space="preserve"> </w:t>
      </w:r>
      <w:r w:rsidRPr="001D6912">
        <w:t>не</w:t>
      </w:r>
      <w:r w:rsidR="007F577E" w:rsidRPr="001D6912">
        <w:t xml:space="preserve"> </w:t>
      </w:r>
      <w:r w:rsidRPr="001D6912">
        <w:t>меньше</w:t>
      </w:r>
      <w:r w:rsidR="007F577E" w:rsidRPr="001D6912">
        <w:t xml:space="preserve"> </w:t>
      </w:r>
      <w:r w:rsidRPr="001D6912">
        <w:t>20</w:t>
      </w:r>
      <w:r w:rsidR="007F577E" w:rsidRPr="001D6912">
        <w:t xml:space="preserve"> </w:t>
      </w:r>
      <w:r w:rsidRPr="001D6912">
        <w:t>лет</w:t>
      </w:r>
      <w:r w:rsidR="007F577E" w:rsidRPr="001D6912">
        <w:t xml:space="preserve"> </w:t>
      </w:r>
      <w:r w:rsidRPr="001D6912">
        <w:t>и</w:t>
      </w:r>
      <w:r w:rsidR="007F577E" w:rsidRPr="001D6912">
        <w:t xml:space="preserve"> </w:t>
      </w:r>
      <w:r w:rsidRPr="001D6912">
        <w:t>у</w:t>
      </w:r>
      <w:r w:rsidR="007F577E" w:rsidRPr="001D6912">
        <w:t xml:space="preserve"> </w:t>
      </w:r>
      <w:r w:rsidRPr="001D6912">
        <w:t>него</w:t>
      </w:r>
      <w:r w:rsidR="007F577E" w:rsidRPr="001D6912">
        <w:t xml:space="preserve"> </w:t>
      </w:r>
      <w:r w:rsidRPr="001D6912">
        <w:t>есть</w:t>
      </w:r>
      <w:r w:rsidR="007F577E" w:rsidRPr="001D6912">
        <w:t xml:space="preserve"> </w:t>
      </w:r>
      <w:r w:rsidRPr="001D6912">
        <w:t>коэффициент</w:t>
      </w:r>
      <w:r w:rsidR="007F577E" w:rsidRPr="001D6912">
        <w:t xml:space="preserve"> </w:t>
      </w:r>
      <w:r w:rsidRPr="001D6912">
        <w:t>к</w:t>
      </w:r>
      <w:r w:rsidR="007F577E" w:rsidRPr="001D6912">
        <w:t xml:space="preserve"> </w:t>
      </w:r>
      <w:r w:rsidRPr="001D6912">
        <w:t>пенсии</w:t>
      </w:r>
      <w:r w:rsidR="007F577E" w:rsidRPr="001D6912">
        <w:t xml:space="preserve"> </w:t>
      </w:r>
      <w:r w:rsidRPr="001D6912">
        <w:t>0,55.</w:t>
      </w:r>
    </w:p>
    <w:p w14:paraId="6CBDBC71" w14:textId="77777777" w:rsidR="00F95615" w:rsidRPr="001D6912" w:rsidRDefault="00F95615" w:rsidP="00F95615">
      <w:r w:rsidRPr="001D6912">
        <w:t>Далее</w:t>
      </w:r>
      <w:r w:rsidR="007F577E" w:rsidRPr="001D6912">
        <w:t xml:space="preserve"> </w:t>
      </w:r>
      <w:r w:rsidRPr="001D6912">
        <w:t>считается</w:t>
      </w:r>
      <w:r w:rsidR="007F577E" w:rsidRPr="001D6912">
        <w:t xml:space="preserve"> </w:t>
      </w:r>
      <w:r w:rsidRPr="001D6912">
        <w:t>по</w:t>
      </w:r>
      <w:r w:rsidR="007F577E" w:rsidRPr="001D6912">
        <w:t xml:space="preserve"> </w:t>
      </w:r>
      <w:r w:rsidRPr="001D6912">
        <w:t>1%</w:t>
      </w:r>
      <w:r w:rsidR="007F577E" w:rsidRPr="001D6912">
        <w:t xml:space="preserve"> </w:t>
      </w:r>
      <w:r w:rsidRPr="001D6912">
        <w:t>до</w:t>
      </w:r>
      <w:r w:rsidR="007F577E" w:rsidRPr="001D6912">
        <w:t xml:space="preserve"> </w:t>
      </w:r>
      <w:r w:rsidRPr="001D6912">
        <w:t>1992</w:t>
      </w:r>
      <w:r w:rsidR="007F577E" w:rsidRPr="001D6912">
        <w:t xml:space="preserve"> </w:t>
      </w:r>
      <w:r w:rsidRPr="001D6912">
        <w:t>года</w:t>
      </w:r>
      <w:r w:rsidR="007F577E" w:rsidRPr="001D6912">
        <w:t xml:space="preserve"> </w:t>
      </w:r>
      <w:r w:rsidRPr="001D6912">
        <w:t>за</w:t>
      </w:r>
      <w:r w:rsidR="007F577E" w:rsidRPr="001D6912">
        <w:t xml:space="preserve"> </w:t>
      </w:r>
      <w:r w:rsidRPr="001D6912">
        <w:t>каждый</w:t>
      </w:r>
      <w:r w:rsidR="007F577E" w:rsidRPr="001D6912">
        <w:t xml:space="preserve"> </w:t>
      </w:r>
      <w:r w:rsidRPr="001D6912">
        <w:t>отработанный</w:t>
      </w:r>
      <w:r w:rsidR="007F577E" w:rsidRPr="001D6912">
        <w:t xml:space="preserve"> </w:t>
      </w:r>
      <w:r w:rsidRPr="001D6912">
        <w:t>год</w:t>
      </w:r>
      <w:r w:rsidR="007F577E" w:rsidRPr="001D6912">
        <w:t xml:space="preserve"> </w:t>
      </w:r>
      <w:r w:rsidRPr="001D6912">
        <w:t>и</w:t>
      </w:r>
      <w:r w:rsidR="007F577E" w:rsidRPr="001D6912">
        <w:t xml:space="preserve"> </w:t>
      </w:r>
      <w:r w:rsidRPr="001D6912">
        <w:t>10%</w:t>
      </w:r>
      <w:r w:rsidR="007F577E" w:rsidRPr="001D6912">
        <w:t xml:space="preserve"> </w:t>
      </w:r>
      <w:r w:rsidRPr="001D6912">
        <w:t>за</w:t>
      </w:r>
      <w:r w:rsidR="007F577E" w:rsidRPr="001D6912">
        <w:t xml:space="preserve"> </w:t>
      </w:r>
      <w:r w:rsidRPr="001D6912">
        <w:t>каждый</w:t>
      </w:r>
      <w:r w:rsidR="007F577E" w:rsidRPr="001D6912">
        <w:t xml:space="preserve"> </w:t>
      </w:r>
      <w:r w:rsidRPr="001D6912">
        <w:t>год</w:t>
      </w:r>
      <w:r w:rsidR="007F577E" w:rsidRPr="001D6912">
        <w:t xml:space="preserve"> </w:t>
      </w:r>
      <w:r w:rsidRPr="001D6912">
        <w:t>в</w:t>
      </w:r>
      <w:r w:rsidR="007F577E" w:rsidRPr="001D6912">
        <w:t xml:space="preserve"> </w:t>
      </w:r>
      <w:r w:rsidRPr="001D6912">
        <w:t>период</w:t>
      </w:r>
      <w:r w:rsidR="007F577E" w:rsidRPr="001D6912">
        <w:t xml:space="preserve"> </w:t>
      </w:r>
      <w:r w:rsidRPr="001D6912">
        <w:t>с</w:t>
      </w:r>
      <w:r w:rsidR="007F577E" w:rsidRPr="001D6912">
        <w:t xml:space="preserve"> </w:t>
      </w:r>
      <w:r w:rsidRPr="001D6912">
        <w:t>1992</w:t>
      </w:r>
      <w:r w:rsidR="007F577E" w:rsidRPr="001D6912">
        <w:t xml:space="preserve"> </w:t>
      </w:r>
      <w:r w:rsidRPr="001D6912">
        <w:t>по</w:t>
      </w:r>
      <w:r w:rsidR="007F577E" w:rsidRPr="001D6912">
        <w:t xml:space="preserve"> </w:t>
      </w:r>
      <w:r w:rsidRPr="001D6912">
        <w:t>2002</w:t>
      </w:r>
      <w:r w:rsidR="007F577E" w:rsidRPr="001D6912">
        <w:t xml:space="preserve"> </w:t>
      </w:r>
      <w:r w:rsidRPr="001D6912">
        <w:t>годы.</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как</w:t>
      </w:r>
      <w:r w:rsidR="007F577E" w:rsidRPr="001D6912">
        <w:t xml:space="preserve"> </w:t>
      </w:r>
      <w:r w:rsidRPr="001D6912">
        <w:t>заметили</w:t>
      </w:r>
      <w:r w:rsidR="007F577E" w:rsidRPr="001D6912">
        <w:t xml:space="preserve"> </w:t>
      </w:r>
      <w:r w:rsidRPr="001D6912">
        <w:t>эксперты,</w:t>
      </w:r>
      <w:r w:rsidR="007F577E" w:rsidRPr="001D6912">
        <w:t xml:space="preserve"> </w:t>
      </w:r>
      <w:r w:rsidRPr="001D6912">
        <w:t>размер</w:t>
      </w:r>
      <w:r w:rsidR="007F577E" w:rsidRPr="001D6912">
        <w:t xml:space="preserve"> </w:t>
      </w:r>
      <w:r w:rsidRPr="001D6912">
        <w:t>выплаты</w:t>
      </w:r>
      <w:r w:rsidR="007F577E" w:rsidRPr="001D6912">
        <w:t xml:space="preserve"> </w:t>
      </w:r>
      <w:r w:rsidRPr="001D6912">
        <w:t>зависит</w:t>
      </w:r>
      <w:r w:rsidR="007F577E" w:rsidRPr="001D6912">
        <w:t xml:space="preserve"> </w:t>
      </w:r>
      <w:r w:rsidRPr="001D6912">
        <w:t>и</w:t>
      </w:r>
      <w:r w:rsidR="007F577E" w:rsidRPr="001D6912">
        <w:t xml:space="preserve"> </w:t>
      </w:r>
      <w:r w:rsidRPr="001D6912">
        <w:t>от</w:t>
      </w:r>
      <w:r w:rsidR="007F577E" w:rsidRPr="001D6912">
        <w:t xml:space="preserve"> </w:t>
      </w:r>
      <w:r w:rsidRPr="001D6912">
        <w:t>региона,</w:t>
      </w:r>
      <w:r w:rsidR="007F577E" w:rsidRPr="001D6912">
        <w:t xml:space="preserve"> </w:t>
      </w:r>
      <w:r w:rsidRPr="001D6912">
        <w:t>где</w:t>
      </w:r>
      <w:r w:rsidR="007F577E" w:rsidRPr="001D6912">
        <w:t xml:space="preserve"> </w:t>
      </w:r>
      <w:r w:rsidRPr="001D6912">
        <w:t>работал</w:t>
      </w:r>
      <w:r w:rsidR="007F577E" w:rsidRPr="001D6912">
        <w:t xml:space="preserve"> </w:t>
      </w:r>
      <w:r w:rsidRPr="001D6912">
        <w:t>гражданин</w:t>
      </w:r>
      <w:r w:rsidR="007F577E" w:rsidRPr="001D6912">
        <w:t xml:space="preserve"> </w:t>
      </w:r>
      <w:r w:rsidRPr="001D6912">
        <w:t>и</w:t>
      </w:r>
      <w:r w:rsidR="007F577E" w:rsidRPr="001D6912">
        <w:t xml:space="preserve"> </w:t>
      </w:r>
      <w:r w:rsidRPr="001D6912">
        <w:t>от</w:t>
      </w:r>
      <w:r w:rsidR="007F577E" w:rsidRPr="001D6912">
        <w:t xml:space="preserve"> </w:t>
      </w:r>
      <w:r w:rsidRPr="001D6912">
        <w:t>условий</w:t>
      </w:r>
      <w:r w:rsidR="007F577E" w:rsidRPr="001D6912">
        <w:t xml:space="preserve"> </w:t>
      </w:r>
      <w:r w:rsidRPr="001D6912">
        <w:t>его</w:t>
      </w:r>
      <w:r w:rsidR="007F577E" w:rsidRPr="001D6912">
        <w:t xml:space="preserve"> </w:t>
      </w:r>
      <w:r w:rsidRPr="001D6912">
        <w:t>работы.</w:t>
      </w:r>
    </w:p>
    <w:p w14:paraId="45F3314A" w14:textId="77777777" w:rsidR="00F95615" w:rsidRPr="001D6912" w:rsidRDefault="00F95615" w:rsidP="00F95615">
      <w:hyperlink r:id="rId45" w:history="1">
        <w:r w:rsidRPr="001D6912">
          <w:rPr>
            <w:rStyle w:val="a3"/>
          </w:rPr>
          <w:t>https://deita.ru/article/562697</w:t>
        </w:r>
      </w:hyperlink>
    </w:p>
    <w:p w14:paraId="1DB6BB07" w14:textId="77777777" w:rsidR="00111D7C" w:rsidRPr="001D6912" w:rsidRDefault="00111D7C" w:rsidP="00111D7C">
      <w:pPr>
        <w:pStyle w:val="251"/>
      </w:pPr>
      <w:bookmarkStart w:id="127" w:name="_Toc99271704"/>
      <w:bookmarkStart w:id="128" w:name="_Toc99318656"/>
      <w:bookmarkStart w:id="129" w:name="_Toc165991076"/>
      <w:bookmarkStart w:id="130" w:name="_Toc62681899"/>
      <w:bookmarkStart w:id="131" w:name="_Toc185225678"/>
      <w:bookmarkEnd w:id="24"/>
      <w:bookmarkEnd w:id="25"/>
      <w:bookmarkEnd w:id="26"/>
      <w:bookmarkEnd w:id="42"/>
      <w:r w:rsidRPr="001D6912">
        <w:lastRenderedPageBreak/>
        <w:t>НОВОСТИ</w:t>
      </w:r>
      <w:r w:rsidR="007F577E" w:rsidRPr="001D6912">
        <w:t xml:space="preserve"> </w:t>
      </w:r>
      <w:r w:rsidRPr="001D6912">
        <w:t>МАКРОЭКОНОМИКИ</w:t>
      </w:r>
      <w:bookmarkEnd w:id="127"/>
      <w:bookmarkEnd w:id="128"/>
      <w:bookmarkEnd w:id="129"/>
      <w:bookmarkEnd w:id="131"/>
    </w:p>
    <w:p w14:paraId="0631B88A" w14:textId="77777777" w:rsidR="00C91086" w:rsidRPr="001D6912" w:rsidRDefault="00C91086" w:rsidP="00C91086">
      <w:pPr>
        <w:pStyle w:val="2"/>
      </w:pPr>
      <w:bookmarkStart w:id="132" w:name="_Toc185225679"/>
      <w:r w:rsidRPr="001D6912">
        <w:t>Парламентская</w:t>
      </w:r>
      <w:r w:rsidR="007F577E" w:rsidRPr="001D6912">
        <w:t xml:space="preserve"> </w:t>
      </w:r>
      <w:r w:rsidRPr="001D6912">
        <w:t>газета,</w:t>
      </w:r>
      <w:r w:rsidR="007F577E" w:rsidRPr="001D6912">
        <w:t xml:space="preserve"> </w:t>
      </w:r>
      <w:r w:rsidRPr="001D6912">
        <w:t>13.12.2024,</w:t>
      </w:r>
      <w:r w:rsidR="007F577E" w:rsidRPr="001D6912">
        <w:t xml:space="preserve"> </w:t>
      </w:r>
      <w:r w:rsidRPr="001D6912">
        <w:t>Мошенники</w:t>
      </w:r>
      <w:r w:rsidR="007F577E" w:rsidRPr="001D6912">
        <w:t xml:space="preserve"> </w:t>
      </w:r>
      <w:r w:rsidRPr="001D6912">
        <w:t>оттачивают</w:t>
      </w:r>
      <w:r w:rsidR="007F577E" w:rsidRPr="001D6912">
        <w:t xml:space="preserve"> </w:t>
      </w:r>
      <w:r w:rsidRPr="001D6912">
        <w:t>схемы</w:t>
      </w:r>
      <w:r w:rsidR="007F577E" w:rsidRPr="001D6912">
        <w:t xml:space="preserve"> </w:t>
      </w:r>
      <w:r w:rsidRPr="001D6912">
        <w:t>хищения</w:t>
      </w:r>
      <w:r w:rsidR="007F577E" w:rsidRPr="001D6912">
        <w:t xml:space="preserve"> </w:t>
      </w:r>
      <w:r w:rsidRPr="001D6912">
        <w:t>цифровых</w:t>
      </w:r>
      <w:r w:rsidR="007F577E" w:rsidRPr="001D6912">
        <w:t xml:space="preserve"> </w:t>
      </w:r>
      <w:r w:rsidRPr="001D6912">
        <w:t>рублей</w:t>
      </w:r>
      <w:bookmarkEnd w:id="132"/>
    </w:p>
    <w:p w14:paraId="3C813410" w14:textId="77777777" w:rsidR="00C91086" w:rsidRPr="001D6912" w:rsidRDefault="00C91086" w:rsidP="00474FCF">
      <w:pPr>
        <w:pStyle w:val="3"/>
      </w:pPr>
      <w:bookmarkStart w:id="133" w:name="_Toc185225680"/>
      <w:r w:rsidRPr="001D6912">
        <w:t>Стартовавший</w:t>
      </w:r>
      <w:r w:rsidR="007F577E" w:rsidRPr="001D6912">
        <w:t xml:space="preserve"> </w:t>
      </w:r>
      <w:r w:rsidRPr="001D6912">
        <w:t>в</w:t>
      </w:r>
      <w:r w:rsidR="007F577E" w:rsidRPr="001D6912">
        <w:t xml:space="preserve"> </w:t>
      </w:r>
      <w:r w:rsidRPr="001D6912">
        <w:t>сентябре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новый</w:t>
      </w:r>
      <w:r w:rsidR="007F577E" w:rsidRPr="001D6912">
        <w:t xml:space="preserve"> </w:t>
      </w:r>
      <w:r w:rsidRPr="001D6912">
        <w:t>этап</w:t>
      </w:r>
      <w:r w:rsidR="007F577E" w:rsidRPr="001D6912">
        <w:t xml:space="preserve"> </w:t>
      </w:r>
      <w:r w:rsidRPr="001D6912">
        <w:t>использования</w:t>
      </w:r>
      <w:r w:rsidR="007F577E" w:rsidRPr="001D6912">
        <w:t xml:space="preserve"> </w:t>
      </w:r>
      <w:r w:rsidRPr="001D6912">
        <w:t>цифровых</w:t>
      </w:r>
      <w:r w:rsidR="007F577E" w:rsidRPr="001D6912">
        <w:t xml:space="preserve"> </w:t>
      </w:r>
      <w:r w:rsidRPr="001D6912">
        <w:t>рублей</w:t>
      </w:r>
      <w:r w:rsidR="007F577E" w:rsidRPr="001D6912">
        <w:t xml:space="preserve"> </w:t>
      </w:r>
      <w:r w:rsidRPr="001D6912">
        <w:t>предполагает</w:t>
      </w:r>
      <w:r w:rsidR="007F577E" w:rsidRPr="001D6912">
        <w:t xml:space="preserve"> </w:t>
      </w:r>
      <w:r w:rsidRPr="001D6912">
        <w:t>увеличение</w:t>
      </w:r>
      <w:r w:rsidR="007F577E" w:rsidRPr="001D6912">
        <w:t xml:space="preserve"> </w:t>
      </w:r>
      <w:r w:rsidRPr="001D6912">
        <w:t>количества</w:t>
      </w:r>
      <w:r w:rsidR="007F577E" w:rsidRPr="001D6912">
        <w:t xml:space="preserve"> </w:t>
      </w:r>
      <w:r w:rsidRPr="001D6912">
        <w:t>участников-физлиц</w:t>
      </w:r>
      <w:r w:rsidR="007F577E" w:rsidRPr="001D6912">
        <w:t xml:space="preserve"> </w:t>
      </w:r>
      <w:r w:rsidRPr="001D6912">
        <w:t>до</w:t>
      </w:r>
      <w:r w:rsidR="007F577E" w:rsidRPr="001D6912">
        <w:t xml:space="preserve"> </w:t>
      </w:r>
      <w:r w:rsidRPr="001D6912">
        <w:t>9</w:t>
      </w:r>
      <w:r w:rsidR="007F577E" w:rsidRPr="001D6912">
        <w:t xml:space="preserve"> </w:t>
      </w:r>
      <w:r w:rsidRPr="001D6912">
        <w:t>тысяч,</w:t>
      </w:r>
      <w:r w:rsidR="007F577E" w:rsidRPr="001D6912">
        <w:t xml:space="preserve"> </w:t>
      </w:r>
      <w:r w:rsidRPr="001D6912">
        <w:t>юрлиц</w:t>
      </w:r>
      <w:r w:rsidR="007F577E" w:rsidRPr="001D6912">
        <w:t xml:space="preserve"> - </w:t>
      </w:r>
      <w:r w:rsidRPr="001D6912">
        <w:t>до</w:t>
      </w:r>
      <w:r w:rsidR="007F577E" w:rsidRPr="001D6912">
        <w:t xml:space="preserve"> </w:t>
      </w:r>
      <w:r w:rsidRPr="001D6912">
        <w:t>1,2</w:t>
      </w:r>
      <w:r w:rsidR="007F577E" w:rsidRPr="001D6912">
        <w:t xml:space="preserve"> </w:t>
      </w:r>
      <w:r w:rsidRPr="001D6912">
        <w:t>тысячи.</w:t>
      </w:r>
      <w:r w:rsidR="007F577E" w:rsidRPr="001D6912">
        <w:t xml:space="preserve"> </w:t>
      </w:r>
      <w:r w:rsidRPr="001D6912">
        <w:t>Масштабирование</w:t>
      </w:r>
      <w:r w:rsidR="007F577E" w:rsidRPr="001D6912">
        <w:t xml:space="preserve"> </w:t>
      </w:r>
      <w:r w:rsidRPr="001D6912">
        <w:t>эксперимента</w:t>
      </w:r>
      <w:r w:rsidR="007F577E" w:rsidRPr="001D6912">
        <w:t xml:space="preserve"> </w:t>
      </w:r>
      <w:r w:rsidRPr="001D6912">
        <w:t>имеет</w:t>
      </w:r>
      <w:r w:rsidR="007F577E" w:rsidRPr="001D6912">
        <w:t xml:space="preserve"> </w:t>
      </w:r>
      <w:r w:rsidRPr="001D6912">
        <w:t>важное</w:t>
      </w:r>
      <w:r w:rsidR="007F577E" w:rsidRPr="001D6912">
        <w:t xml:space="preserve"> </w:t>
      </w:r>
      <w:r w:rsidRPr="001D6912">
        <w:t>значение,</w:t>
      </w:r>
      <w:r w:rsidR="007F577E" w:rsidRPr="001D6912">
        <w:t xml:space="preserve"> </w:t>
      </w:r>
      <w:r w:rsidRPr="001D6912">
        <w:t>так</w:t>
      </w:r>
      <w:r w:rsidR="007F577E" w:rsidRPr="001D6912">
        <w:t xml:space="preserve"> </w:t>
      </w:r>
      <w:r w:rsidRPr="001D6912">
        <w:t>как</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Банк</w:t>
      </w:r>
      <w:r w:rsidR="007F577E" w:rsidRPr="001D6912">
        <w:t xml:space="preserve"> </w:t>
      </w:r>
      <w:r w:rsidRPr="001D6912">
        <w:t>России</w:t>
      </w:r>
      <w:r w:rsidR="007F577E" w:rsidRPr="001D6912">
        <w:t xml:space="preserve"> </w:t>
      </w:r>
      <w:r w:rsidRPr="001D6912">
        <w:t>планирует</w:t>
      </w:r>
      <w:r w:rsidR="007F577E" w:rsidRPr="001D6912">
        <w:t xml:space="preserve"> </w:t>
      </w:r>
      <w:r w:rsidRPr="001D6912">
        <w:t>перейти</w:t>
      </w:r>
      <w:r w:rsidR="007F577E" w:rsidRPr="001D6912">
        <w:t xml:space="preserve"> </w:t>
      </w:r>
      <w:r w:rsidRPr="001D6912">
        <w:t>от</w:t>
      </w:r>
      <w:r w:rsidR="007F577E" w:rsidRPr="001D6912">
        <w:t xml:space="preserve"> </w:t>
      </w:r>
      <w:r w:rsidRPr="001D6912">
        <w:t>пилота</w:t>
      </w:r>
      <w:r w:rsidR="007F577E" w:rsidRPr="001D6912">
        <w:t xml:space="preserve"> </w:t>
      </w:r>
      <w:r w:rsidRPr="001D6912">
        <w:t>к</w:t>
      </w:r>
      <w:r w:rsidR="007F577E" w:rsidRPr="001D6912">
        <w:t xml:space="preserve"> </w:t>
      </w:r>
      <w:r w:rsidRPr="001D6912">
        <w:t>массовому</w:t>
      </w:r>
      <w:r w:rsidR="007F577E" w:rsidRPr="001D6912">
        <w:t xml:space="preserve"> </w:t>
      </w:r>
      <w:r w:rsidRPr="001D6912">
        <w:t>внедрению</w:t>
      </w:r>
      <w:r w:rsidR="007F577E" w:rsidRPr="001D6912">
        <w:t xml:space="preserve"> </w:t>
      </w:r>
      <w:r w:rsidRPr="001D6912">
        <w:t>цифрового</w:t>
      </w:r>
      <w:r w:rsidR="007F577E" w:rsidRPr="001D6912">
        <w:t xml:space="preserve"> </w:t>
      </w:r>
      <w:r w:rsidRPr="001D6912">
        <w:t>рубля,</w:t>
      </w:r>
      <w:r w:rsidR="007F577E" w:rsidRPr="001D6912">
        <w:t xml:space="preserve"> </w:t>
      </w:r>
      <w:r w:rsidRPr="001D6912">
        <w:t>заявил</w:t>
      </w:r>
      <w:r w:rsidR="007F577E" w:rsidRPr="001D6912">
        <w:t xml:space="preserve"> </w:t>
      </w:r>
      <w:r w:rsidRPr="001D6912">
        <w:t>первый</w:t>
      </w:r>
      <w:r w:rsidR="007F577E" w:rsidRPr="001D6912">
        <w:t xml:space="preserve"> </w:t>
      </w:r>
      <w:r w:rsidRPr="001D6912">
        <w:t>зампред</w:t>
      </w:r>
      <w:r w:rsidR="007F577E" w:rsidRPr="001D6912">
        <w:t xml:space="preserve"> </w:t>
      </w:r>
      <w:r w:rsidRPr="001D6912">
        <w:t>ЦБ</w:t>
      </w:r>
      <w:r w:rsidR="007F577E" w:rsidRPr="001D6912">
        <w:t xml:space="preserve"> </w:t>
      </w:r>
      <w:r w:rsidRPr="001D6912">
        <w:t>Владимир</w:t>
      </w:r>
      <w:r w:rsidR="007F577E" w:rsidRPr="001D6912">
        <w:t xml:space="preserve"> </w:t>
      </w:r>
      <w:r w:rsidRPr="001D6912">
        <w:t>Чистюхин</w:t>
      </w:r>
      <w:r w:rsidR="007F577E" w:rsidRPr="001D6912">
        <w:t xml:space="preserve"> </w:t>
      </w:r>
      <w:r w:rsidRPr="001D6912">
        <w:t>12</w:t>
      </w:r>
      <w:r w:rsidR="007F577E" w:rsidRPr="001D6912">
        <w:t xml:space="preserve"> </w:t>
      </w:r>
      <w:r w:rsidRPr="001D6912">
        <w:t>декабря</w:t>
      </w:r>
      <w:r w:rsidR="007F577E" w:rsidRPr="001D6912">
        <w:t xml:space="preserve"> </w:t>
      </w:r>
      <w:r w:rsidRPr="001D6912">
        <w:t>на</w:t>
      </w:r>
      <w:r w:rsidR="007F577E" w:rsidRPr="001D6912">
        <w:t xml:space="preserve"> </w:t>
      </w:r>
      <w:r w:rsidRPr="001D6912">
        <w:t>парламентских</w:t>
      </w:r>
      <w:r w:rsidR="007F577E" w:rsidRPr="001D6912">
        <w:t xml:space="preserve"> </w:t>
      </w:r>
      <w:r w:rsidRPr="001D6912">
        <w:t>слушаниях</w:t>
      </w:r>
      <w:r w:rsidR="007F577E" w:rsidRPr="001D6912">
        <w:t xml:space="preserve"> </w:t>
      </w:r>
      <w:r w:rsidRPr="001D6912">
        <w:t>на</w:t>
      </w:r>
      <w:r w:rsidR="007F577E" w:rsidRPr="001D6912">
        <w:t xml:space="preserve"> </w:t>
      </w:r>
      <w:r w:rsidRPr="001D6912">
        <w:t>тему</w:t>
      </w:r>
      <w:r w:rsidR="007F577E" w:rsidRPr="001D6912">
        <w:t xml:space="preserve"> «</w:t>
      </w:r>
      <w:r w:rsidRPr="001D6912">
        <w:t>О</w:t>
      </w:r>
      <w:r w:rsidR="007F577E" w:rsidRPr="001D6912">
        <w:t xml:space="preserve"> </w:t>
      </w:r>
      <w:r w:rsidRPr="001D6912">
        <w:t>проекте</w:t>
      </w:r>
      <w:r w:rsidR="007F577E" w:rsidRPr="001D6912">
        <w:t xml:space="preserve"> </w:t>
      </w:r>
      <w:r w:rsidRPr="001D6912">
        <w:t>Основных</w:t>
      </w:r>
      <w:r w:rsidR="007F577E" w:rsidRPr="001D6912">
        <w:t xml:space="preserve"> </w:t>
      </w:r>
      <w:r w:rsidRPr="001D6912">
        <w:t>направлений</w:t>
      </w:r>
      <w:r w:rsidR="007F577E" w:rsidRPr="001D6912">
        <w:t xml:space="preserve"> </w:t>
      </w:r>
      <w:r w:rsidRPr="001D6912">
        <w:t>развития</w:t>
      </w:r>
      <w:r w:rsidR="007F577E" w:rsidRPr="001D6912">
        <w:t xml:space="preserve"> </w:t>
      </w:r>
      <w:r w:rsidRPr="001D6912">
        <w:t>финансового</w:t>
      </w:r>
      <w:r w:rsidR="007F577E" w:rsidRPr="001D6912">
        <w:t xml:space="preserve"> </w:t>
      </w:r>
      <w:r w:rsidRPr="001D6912">
        <w:t>рынка</w:t>
      </w:r>
      <w:r w:rsidR="007F577E" w:rsidRPr="001D6912">
        <w:t xml:space="preserve"> </w:t>
      </w:r>
      <w:r w:rsidRPr="001D6912">
        <w:t>Российской</w:t>
      </w:r>
      <w:r w:rsidR="007F577E" w:rsidRPr="001D6912">
        <w:t xml:space="preserve"> </w:t>
      </w:r>
      <w:r w:rsidRPr="001D6912">
        <w:t>Федерации</w:t>
      </w:r>
      <w:r w:rsidR="007F577E" w:rsidRPr="001D6912">
        <w:t xml:space="preserve"> </w:t>
      </w:r>
      <w:r w:rsidRPr="001D6912">
        <w:t>на</w:t>
      </w:r>
      <w:r w:rsidR="007F577E" w:rsidRPr="001D6912">
        <w:t xml:space="preserve"> </w:t>
      </w:r>
      <w:r w:rsidRPr="001D6912">
        <w:t>2025</w:t>
      </w:r>
      <w:r w:rsidR="007F577E" w:rsidRPr="001D6912">
        <w:t xml:space="preserve"> </w:t>
      </w:r>
      <w:r w:rsidRPr="001D6912">
        <w:t>год</w:t>
      </w:r>
      <w:r w:rsidR="007F577E" w:rsidRPr="001D6912">
        <w:t xml:space="preserve"> </w:t>
      </w:r>
      <w:r w:rsidRPr="001D6912">
        <w:t>и</w:t>
      </w:r>
      <w:r w:rsidR="007F577E" w:rsidRPr="001D6912">
        <w:t xml:space="preserve"> </w:t>
      </w:r>
      <w:r w:rsidRPr="001D6912">
        <w:t>период</w:t>
      </w:r>
      <w:r w:rsidR="007F577E" w:rsidRPr="001D6912">
        <w:t xml:space="preserve"> </w:t>
      </w:r>
      <w:r w:rsidRPr="001D6912">
        <w:t>2026</w:t>
      </w:r>
      <w:r w:rsidR="007F577E" w:rsidRPr="001D6912">
        <w:t xml:space="preserve"> </w:t>
      </w:r>
      <w:r w:rsidRPr="001D6912">
        <w:t>и</w:t>
      </w:r>
      <w:r w:rsidR="007F577E" w:rsidRPr="001D6912">
        <w:t xml:space="preserve"> </w:t>
      </w:r>
      <w:r w:rsidRPr="001D6912">
        <w:t>2027</w:t>
      </w:r>
      <w:r w:rsidR="007F577E" w:rsidRPr="001D6912">
        <w:t xml:space="preserve"> </w:t>
      </w:r>
      <w:r w:rsidRPr="001D6912">
        <w:t>годов</w:t>
      </w:r>
      <w:r w:rsidR="007F577E" w:rsidRPr="001D6912">
        <w:t>»</w:t>
      </w:r>
      <w:r w:rsidRPr="001D6912">
        <w:t>.</w:t>
      </w:r>
      <w:r w:rsidR="007F577E" w:rsidRPr="001D6912">
        <w:t xml:space="preserve"> </w:t>
      </w:r>
      <w:r w:rsidRPr="001D6912">
        <w:t>К</w:t>
      </w:r>
      <w:r w:rsidR="007F577E" w:rsidRPr="001D6912">
        <w:t xml:space="preserve"> </w:t>
      </w:r>
      <w:r w:rsidRPr="001D6912">
        <w:t>указанной</w:t>
      </w:r>
      <w:r w:rsidR="007F577E" w:rsidRPr="001D6912">
        <w:t xml:space="preserve"> </w:t>
      </w:r>
      <w:r w:rsidRPr="001D6912">
        <w:t>дате</w:t>
      </w:r>
      <w:r w:rsidR="007F577E" w:rsidRPr="001D6912">
        <w:t xml:space="preserve"> </w:t>
      </w:r>
      <w:r w:rsidRPr="001D6912">
        <w:t>готовятся</w:t>
      </w:r>
      <w:r w:rsidR="007F577E" w:rsidRPr="001D6912">
        <w:t xml:space="preserve"> </w:t>
      </w:r>
      <w:r w:rsidRPr="001D6912">
        <w:t>и</w:t>
      </w:r>
      <w:r w:rsidR="007F577E" w:rsidRPr="001D6912">
        <w:t xml:space="preserve"> </w:t>
      </w:r>
      <w:r w:rsidRPr="001D6912">
        <w:t>киберпреступники.</w:t>
      </w:r>
      <w:bookmarkEnd w:id="133"/>
      <w:r w:rsidR="007F577E" w:rsidRPr="001D6912">
        <w:t xml:space="preserve"> </w:t>
      </w:r>
    </w:p>
    <w:p w14:paraId="43B730EA" w14:textId="77777777" w:rsidR="00C91086" w:rsidRPr="001D6912" w:rsidRDefault="00C91086" w:rsidP="00C91086">
      <w:r w:rsidRPr="001D6912">
        <w:t>По</w:t>
      </w:r>
      <w:r w:rsidR="007F577E" w:rsidRPr="001D6912">
        <w:t xml:space="preserve"> </w:t>
      </w:r>
      <w:r w:rsidRPr="001D6912">
        <w:t>мнению</w:t>
      </w:r>
      <w:r w:rsidR="007F577E" w:rsidRPr="001D6912">
        <w:t xml:space="preserve"> </w:t>
      </w:r>
      <w:r w:rsidRPr="001D6912">
        <w:t>первого</w:t>
      </w:r>
      <w:r w:rsidR="007F577E" w:rsidRPr="001D6912">
        <w:t xml:space="preserve"> </w:t>
      </w:r>
      <w:r w:rsidRPr="001D6912">
        <w:t>зампредседателя</w:t>
      </w:r>
      <w:r w:rsidR="007F577E" w:rsidRPr="001D6912">
        <w:t xml:space="preserve"> </w:t>
      </w:r>
      <w:r w:rsidRPr="001D6912">
        <w:t>Комитета</w:t>
      </w:r>
      <w:r w:rsidR="007F577E" w:rsidRPr="001D6912">
        <w:t xml:space="preserve"> </w:t>
      </w:r>
      <w:r w:rsidRPr="001D6912">
        <w:t>Государственной</w:t>
      </w:r>
      <w:r w:rsidR="007F577E" w:rsidRPr="001D6912">
        <w:t xml:space="preserve"> </w:t>
      </w:r>
      <w:r w:rsidRPr="001D6912">
        <w:t>Думы</w:t>
      </w:r>
      <w:r w:rsidR="007F577E" w:rsidRPr="001D6912">
        <w:t xml:space="preserve"> </w:t>
      </w:r>
      <w:r w:rsidRPr="001D6912">
        <w:t>по</w:t>
      </w:r>
      <w:r w:rsidR="007F577E" w:rsidRPr="001D6912">
        <w:t xml:space="preserve"> </w:t>
      </w:r>
      <w:r w:rsidRPr="001D6912">
        <w:t>финансовому</w:t>
      </w:r>
      <w:r w:rsidR="007F577E" w:rsidRPr="001D6912">
        <w:t xml:space="preserve"> </w:t>
      </w:r>
      <w:r w:rsidRPr="001D6912">
        <w:t>рынку</w:t>
      </w:r>
      <w:r w:rsidR="007F577E" w:rsidRPr="001D6912">
        <w:t xml:space="preserve"> </w:t>
      </w:r>
      <w:r w:rsidRPr="001D6912">
        <w:t>Константина</w:t>
      </w:r>
      <w:r w:rsidR="007F577E" w:rsidRPr="001D6912">
        <w:t xml:space="preserve"> </w:t>
      </w:r>
      <w:r w:rsidRPr="001D6912">
        <w:t>Бахарева,</w:t>
      </w:r>
      <w:r w:rsidR="007F577E" w:rsidRPr="001D6912">
        <w:t xml:space="preserve"> </w:t>
      </w:r>
      <w:r w:rsidRPr="001D6912">
        <w:t>мошенники</w:t>
      </w:r>
      <w:r w:rsidR="007F577E" w:rsidRPr="001D6912">
        <w:t xml:space="preserve"> </w:t>
      </w:r>
      <w:r w:rsidRPr="001D6912">
        <w:t>уже</w:t>
      </w:r>
      <w:r w:rsidR="007F577E" w:rsidRPr="001D6912">
        <w:t xml:space="preserve"> </w:t>
      </w:r>
      <w:r w:rsidRPr="001D6912">
        <w:t>пилотируют</w:t>
      </w:r>
      <w:r w:rsidR="007F577E" w:rsidRPr="001D6912">
        <w:t xml:space="preserve"> </w:t>
      </w:r>
      <w:r w:rsidRPr="001D6912">
        <w:t>схемы</w:t>
      </w:r>
      <w:r w:rsidR="007F577E" w:rsidRPr="001D6912">
        <w:t xml:space="preserve"> </w:t>
      </w:r>
      <w:r w:rsidRPr="001D6912">
        <w:t>хищения</w:t>
      </w:r>
      <w:r w:rsidR="007F577E" w:rsidRPr="001D6912">
        <w:t xml:space="preserve"> </w:t>
      </w:r>
      <w:r w:rsidRPr="001D6912">
        <w:t>цифровых</w:t>
      </w:r>
      <w:r w:rsidR="007F577E" w:rsidRPr="001D6912">
        <w:t xml:space="preserve"> </w:t>
      </w:r>
      <w:r w:rsidRPr="001D6912">
        <w:t>рублей,</w:t>
      </w:r>
      <w:r w:rsidR="007F577E" w:rsidRPr="001D6912">
        <w:t xml:space="preserve"> </w:t>
      </w:r>
      <w:r w:rsidRPr="001D6912">
        <w:t>не</w:t>
      </w:r>
      <w:r w:rsidR="007F577E" w:rsidRPr="001D6912">
        <w:t xml:space="preserve"> </w:t>
      </w:r>
      <w:r w:rsidRPr="001D6912">
        <w:t>дожидаясь,</w:t>
      </w:r>
      <w:r w:rsidR="007F577E" w:rsidRPr="001D6912">
        <w:t xml:space="preserve"> </w:t>
      </w:r>
      <w:r w:rsidRPr="001D6912">
        <w:t>пока</w:t>
      </w:r>
      <w:r w:rsidR="007F577E" w:rsidRPr="001D6912">
        <w:t xml:space="preserve"> </w:t>
      </w:r>
      <w:r w:rsidRPr="001D6912">
        <w:t>их</w:t>
      </w:r>
      <w:r w:rsidR="007F577E" w:rsidRPr="001D6912">
        <w:t xml:space="preserve"> </w:t>
      </w:r>
      <w:r w:rsidRPr="001D6912">
        <w:t>введут</w:t>
      </w:r>
      <w:r w:rsidR="007F577E" w:rsidRPr="001D6912">
        <w:t xml:space="preserve"> </w:t>
      </w:r>
      <w:r w:rsidRPr="001D6912">
        <w:t>в</w:t>
      </w:r>
      <w:r w:rsidR="007F577E" w:rsidRPr="001D6912">
        <w:t xml:space="preserve"> </w:t>
      </w:r>
      <w:r w:rsidRPr="001D6912">
        <w:t>оборот.</w:t>
      </w:r>
      <w:r w:rsidR="007F577E" w:rsidRPr="001D6912">
        <w:t xml:space="preserve"> </w:t>
      </w:r>
      <w:r w:rsidRPr="001D6912">
        <w:t>Их</w:t>
      </w:r>
      <w:r w:rsidR="007F577E" w:rsidRPr="001D6912">
        <w:t xml:space="preserve"> </w:t>
      </w:r>
      <w:r w:rsidRPr="001D6912">
        <w:t>активизацию</w:t>
      </w:r>
      <w:r w:rsidR="007F577E" w:rsidRPr="001D6912">
        <w:t xml:space="preserve"> </w:t>
      </w:r>
      <w:r w:rsidRPr="001D6912">
        <w:t>на</w:t>
      </w:r>
      <w:r w:rsidR="007F577E" w:rsidRPr="001D6912">
        <w:t xml:space="preserve"> </w:t>
      </w:r>
      <w:r w:rsidRPr="001D6912">
        <w:t>финансовом</w:t>
      </w:r>
      <w:r w:rsidR="007F577E" w:rsidRPr="001D6912">
        <w:t xml:space="preserve"> </w:t>
      </w:r>
      <w:r w:rsidRPr="001D6912">
        <w:t>рынке</w:t>
      </w:r>
      <w:r w:rsidR="007F577E" w:rsidRPr="001D6912">
        <w:t xml:space="preserve"> </w:t>
      </w:r>
      <w:r w:rsidRPr="001D6912">
        <w:t>подтверждает</w:t>
      </w:r>
      <w:r w:rsidR="007F577E" w:rsidRPr="001D6912">
        <w:t xml:space="preserve"> </w:t>
      </w:r>
      <w:r w:rsidRPr="001D6912">
        <w:t>и</w:t>
      </w:r>
      <w:r w:rsidR="007F577E" w:rsidRPr="001D6912">
        <w:t xml:space="preserve"> </w:t>
      </w:r>
      <w:r w:rsidRPr="001D6912">
        <w:t>статистика</w:t>
      </w:r>
      <w:r w:rsidR="007F577E" w:rsidRPr="001D6912">
        <w:t xml:space="preserve"> </w:t>
      </w:r>
      <w:r w:rsidRPr="001D6912">
        <w:t>ЦБ.</w:t>
      </w:r>
      <w:r w:rsidR="007F577E" w:rsidRPr="001D6912">
        <w:t xml:space="preserve"> </w:t>
      </w:r>
      <w:r w:rsidRPr="001D6912">
        <w:t>В</w:t>
      </w:r>
      <w:r w:rsidR="007F577E" w:rsidRPr="001D6912">
        <w:t xml:space="preserve"> </w:t>
      </w:r>
      <w:r w:rsidRPr="001D6912">
        <w:t>третьем</w:t>
      </w:r>
      <w:r w:rsidR="007F577E" w:rsidRPr="001D6912">
        <w:t xml:space="preserve"> </w:t>
      </w:r>
      <w:r w:rsidRPr="001D6912">
        <w:t>квартале</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банки</w:t>
      </w:r>
      <w:r w:rsidR="007F577E" w:rsidRPr="001D6912">
        <w:t xml:space="preserve"> </w:t>
      </w:r>
      <w:r w:rsidRPr="001D6912">
        <w:t>зафиксировали</w:t>
      </w:r>
      <w:r w:rsidR="007F577E" w:rsidRPr="001D6912">
        <w:t xml:space="preserve"> </w:t>
      </w:r>
      <w:r w:rsidRPr="001D6912">
        <w:t>рекордный</w:t>
      </w:r>
      <w:r w:rsidR="007F577E" w:rsidRPr="001D6912">
        <w:t xml:space="preserve"> </w:t>
      </w:r>
      <w:r w:rsidRPr="001D6912">
        <w:t>объем</w:t>
      </w:r>
      <w:r w:rsidR="007F577E" w:rsidRPr="001D6912">
        <w:t xml:space="preserve"> </w:t>
      </w:r>
      <w:r w:rsidRPr="001D6912">
        <w:t>мошеннических</w:t>
      </w:r>
      <w:r w:rsidR="007F577E" w:rsidRPr="001D6912">
        <w:t xml:space="preserve"> </w:t>
      </w:r>
      <w:r w:rsidRPr="001D6912">
        <w:t>операций.</w:t>
      </w:r>
      <w:r w:rsidR="007F577E" w:rsidRPr="001D6912">
        <w:t xml:space="preserve"> </w:t>
      </w:r>
      <w:r w:rsidRPr="001D6912">
        <w:t>Злоумышленники</w:t>
      </w:r>
      <w:r w:rsidR="007F577E" w:rsidRPr="001D6912">
        <w:t xml:space="preserve"> </w:t>
      </w:r>
      <w:r w:rsidRPr="001D6912">
        <w:t>уже</w:t>
      </w:r>
      <w:r w:rsidR="007F577E" w:rsidRPr="001D6912">
        <w:t xml:space="preserve"> </w:t>
      </w:r>
      <w:r w:rsidRPr="001D6912">
        <w:t>похищают</w:t>
      </w:r>
      <w:r w:rsidR="007F577E" w:rsidRPr="001D6912">
        <w:t xml:space="preserve"> </w:t>
      </w:r>
      <w:r w:rsidRPr="001D6912">
        <w:t>деньги</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с</w:t>
      </w:r>
      <w:r w:rsidR="007F577E" w:rsidRPr="001D6912">
        <w:t xml:space="preserve"> </w:t>
      </w:r>
      <w:r w:rsidRPr="001D6912">
        <w:t>банковских</w:t>
      </w:r>
      <w:r w:rsidR="007F577E" w:rsidRPr="001D6912">
        <w:t xml:space="preserve"> </w:t>
      </w:r>
      <w:r w:rsidRPr="001D6912">
        <w:t>карт,</w:t>
      </w:r>
      <w:r w:rsidR="007F577E" w:rsidRPr="001D6912">
        <w:t xml:space="preserve"> </w:t>
      </w:r>
      <w:r w:rsidRPr="001D6912">
        <w:t>что</w:t>
      </w:r>
      <w:r w:rsidR="007F577E" w:rsidRPr="001D6912">
        <w:t xml:space="preserve"> </w:t>
      </w:r>
      <w:r w:rsidRPr="001D6912">
        <w:t>стало</w:t>
      </w:r>
      <w:r w:rsidR="007F577E" w:rsidRPr="001D6912">
        <w:t xml:space="preserve"> </w:t>
      </w:r>
      <w:r w:rsidRPr="001D6912">
        <w:t>привычным</w:t>
      </w:r>
      <w:r w:rsidR="007F577E" w:rsidRPr="001D6912">
        <w:t xml:space="preserve"> </w:t>
      </w:r>
      <w:r w:rsidRPr="001D6912">
        <w:t>явлением,</w:t>
      </w:r>
      <w:r w:rsidR="007F577E" w:rsidRPr="001D6912">
        <w:t xml:space="preserve"> </w:t>
      </w:r>
      <w:r w:rsidRPr="001D6912">
        <w:t>но</w:t>
      </w:r>
      <w:r w:rsidR="007F577E" w:rsidRPr="001D6912">
        <w:t xml:space="preserve"> </w:t>
      </w:r>
      <w:r w:rsidRPr="001D6912">
        <w:t>и</w:t>
      </w:r>
      <w:r w:rsidR="007F577E" w:rsidRPr="001D6912">
        <w:t xml:space="preserve"> </w:t>
      </w:r>
      <w:r w:rsidRPr="001D6912">
        <w:t>по</w:t>
      </w:r>
      <w:r w:rsidR="007F577E" w:rsidRPr="001D6912">
        <w:t xml:space="preserve"> </w:t>
      </w:r>
      <w:r w:rsidRPr="001D6912">
        <w:t>каналам</w:t>
      </w:r>
      <w:r w:rsidR="007F577E" w:rsidRPr="001D6912">
        <w:t xml:space="preserve"> </w:t>
      </w:r>
      <w:r w:rsidRPr="001D6912">
        <w:t>дистанционного</w:t>
      </w:r>
      <w:r w:rsidR="007F577E" w:rsidRPr="001D6912">
        <w:t xml:space="preserve"> </w:t>
      </w:r>
      <w:r w:rsidRPr="001D6912">
        <w:t>банковского</w:t>
      </w:r>
      <w:r w:rsidR="007F577E" w:rsidRPr="001D6912">
        <w:t xml:space="preserve"> </w:t>
      </w:r>
      <w:r w:rsidRPr="001D6912">
        <w:t>обслуживания,</w:t>
      </w:r>
      <w:r w:rsidR="007F577E" w:rsidRPr="001D6912">
        <w:t xml:space="preserve"> </w:t>
      </w:r>
      <w:r w:rsidRPr="001D6912">
        <w:t>и</w:t>
      </w:r>
      <w:r w:rsidR="007F577E" w:rsidRPr="001D6912">
        <w:t xml:space="preserve"> </w:t>
      </w:r>
      <w:r w:rsidRPr="001D6912">
        <w:t>даже</w:t>
      </w:r>
      <w:r w:rsidR="007F577E" w:rsidRPr="001D6912">
        <w:t xml:space="preserve"> </w:t>
      </w:r>
      <w:r w:rsidRPr="001D6912">
        <w:t>с</w:t>
      </w:r>
      <w:r w:rsidR="007F577E" w:rsidRPr="001D6912">
        <w:t xml:space="preserve"> </w:t>
      </w:r>
      <w:r w:rsidRPr="001D6912">
        <w:t>использованием</w:t>
      </w:r>
      <w:r w:rsidR="007F577E" w:rsidRPr="001D6912">
        <w:t xml:space="preserve"> </w:t>
      </w:r>
      <w:r w:rsidRPr="001D6912">
        <w:t>функционала</w:t>
      </w:r>
      <w:r w:rsidR="007F577E" w:rsidRPr="001D6912">
        <w:t xml:space="preserve"> </w:t>
      </w:r>
      <w:r w:rsidRPr="001D6912">
        <w:t>системы</w:t>
      </w:r>
      <w:r w:rsidR="007F577E" w:rsidRPr="001D6912">
        <w:t xml:space="preserve"> </w:t>
      </w:r>
      <w:r w:rsidRPr="001D6912">
        <w:t>быстрых</w:t>
      </w:r>
      <w:r w:rsidR="007F577E" w:rsidRPr="001D6912">
        <w:t xml:space="preserve"> </w:t>
      </w:r>
      <w:r w:rsidRPr="001D6912">
        <w:t>платежей.</w:t>
      </w:r>
      <w:r w:rsidR="007F577E" w:rsidRPr="001D6912">
        <w:t xml:space="preserve"> </w:t>
      </w:r>
      <w:r w:rsidRPr="001D6912">
        <w:t>Конкретно</w:t>
      </w:r>
      <w:r w:rsidR="007F577E" w:rsidRPr="001D6912">
        <w:t xml:space="preserve"> </w:t>
      </w:r>
      <w:r w:rsidRPr="001D6912">
        <w:t>по</w:t>
      </w:r>
      <w:r w:rsidR="007F577E" w:rsidRPr="001D6912">
        <w:t xml:space="preserve"> </w:t>
      </w:r>
      <w:r w:rsidRPr="001D6912">
        <w:t>этому</w:t>
      </w:r>
      <w:r w:rsidR="007F577E" w:rsidRPr="001D6912">
        <w:t xml:space="preserve"> </w:t>
      </w:r>
      <w:r w:rsidRPr="001D6912">
        <w:t>виду</w:t>
      </w:r>
      <w:r w:rsidR="007F577E" w:rsidRPr="001D6912">
        <w:t xml:space="preserve"> </w:t>
      </w:r>
      <w:r w:rsidRPr="001D6912">
        <w:t>ущерба</w:t>
      </w:r>
      <w:r w:rsidR="007F577E" w:rsidRPr="001D6912">
        <w:t xml:space="preserve"> </w:t>
      </w:r>
      <w:r w:rsidRPr="001D6912">
        <w:t>потери</w:t>
      </w:r>
      <w:r w:rsidR="007F577E" w:rsidRPr="001D6912">
        <w:t xml:space="preserve"> </w:t>
      </w:r>
      <w:r w:rsidRPr="001D6912">
        <w:t>составили</w:t>
      </w:r>
      <w:r w:rsidR="007F577E" w:rsidRPr="001D6912">
        <w:t xml:space="preserve"> </w:t>
      </w:r>
      <w:r w:rsidRPr="001D6912">
        <w:t>почти</w:t>
      </w:r>
      <w:r w:rsidR="007F577E" w:rsidRPr="001D6912">
        <w:t xml:space="preserve"> </w:t>
      </w:r>
      <w:r w:rsidRPr="001D6912">
        <w:t>3,3</w:t>
      </w:r>
      <w:r w:rsidR="007F577E" w:rsidRPr="001D6912">
        <w:t xml:space="preserve"> </w:t>
      </w:r>
      <w:r w:rsidRPr="001D6912">
        <w:t>миллиарда</w:t>
      </w:r>
      <w:r w:rsidR="007F577E" w:rsidRPr="001D6912">
        <w:t xml:space="preserve"> </w:t>
      </w:r>
      <w:r w:rsidRPr="001D6912">
        <w:t>рублей.</w:t>
      </w:r>
    </w:p>
    <w:p w14:paraId="65DC5872" w14:textId="77777777" w:rsidR="00C91086" w:rsidRPr="001D6912" w:rsidRDefault="00202AF5" w:rsidP="00C91086">
      <w:r w:rsidRPr="001D6912">
        <w:t>ЦИФРОВОЙ</w:t>
      </w:r>
      <w:r w:rsidR="007F577E" w:rsidRPr="001D6912">
        <w:t xml:space="preserve"> </w:t>
      </w:r>
      <w:r w:rsidRPr="001D6912">
        <w:t>И</w:t>
      </w:r>
      <w:r w:rsidR="007F577E" w:rsidRPr="001D6912">
        <w:t xml:space="preserve"> </w:t>
      </w:r>
      <w:r w:rsidRPr="001D6912">
        <w:t>УЖЕ</w:t>
      </w:r>
      <w:r w:rsidR="007F577E" w:rsidRPr="001D6912">
        <w:t xml:space="preserve"> </w:t>
      </w:r>
      <w:r w:rsidRPr="001D6912">
        <w:t>СКОРО</w:t>
      </w:r>
      <w:r w:rsidR="007F577E" w:rsidRPr="001D6912">
        <w:t xml:space="preserve"> </w:t>
      </w:r>
      <w:r w:rsidRPr="001D6912">
        <w:t>МАССОВЫЙ</w:t>
      </w:r>
    </w:p>
    <w:p w14:paraId="513A0CA4" w14:textId="77777777" w:rsidR="00C91086" w:rsidRPr="001D6912" w:rsidRDefault="00C91086" w:rsidP="00C91086">
      <w:r w:rsidRPr="001D6912">
        <w:t>В</w:t>
      </w:r>
      <w:r w:rsidR="007F577E" w:rsidRPr="001D6912">
        <w:t xml:space="preserve"> </w:t>
      </w:r>
      <w:r w:rsidRPr="001D6912">
        <w:t>Банке</w:t>
      </w:r>
      <w:r w:rsidR="007F577E" w:rsidRPr="001D6912">
        <w:t xml:space="preserve"> </w:t>
      </w:r>
      <w:r w:rsidRPr="001D6912">
        <w:t>России</w:t>
      </w:r>
      <w:r w:rsidR="007F577E" w:rsidRPr="001D6912">
        <w:t xml:space="preserve"> </w:t>
      </w:r>
      <w:r w:rsidRPr="001D6912">
        <w:t>впервые</w:t>
      </w:r>
      <w:r w:rsidR="007F577E" w:rsidRPr="001D6912">
        <w:t xml:space="preserve"> </w:t>
      </w:r>
      <w:r w:rsidRPr="001D6912">
        <w:t>упомянули</w:t>
      </w:r>
      <w:r w:rsidR="007F577E" w:rsidRPr="001D6912">
        <w:t xml:space="preserve"> </w:t>
      </w:r>
      <w:r w:rsidRPr="001D6912">
        <w:t>о</w:t>
      </w:r>
      <w:r w:rsidR="007F577E" w:rsidRPr="001D6912">
        <w:t xml:space="preserve"> </w:t>
      </w:r>
      <w:r w:rsidRPr="001D6912">
        <w:t>цифровом</w:t>
      </w:r>
      <w:r w:rsidR="007F577E" w:rsidRPr="001D6912">
        <w:t xml:space="preserve"> </w:t>
      </w:r>
      <w:r w:rsidRPr="001D6912">
        <w:t>рубле</w:t>
      </w:r>
      <w:r w:rsidR="007F577E" w:rsidRPr="001D6912">
        <w:t xml:space="preserve"> </w:t>
      </w:r>
      <w:r w:rsidRPr="001D6912">
        <w:t>в</w:t>
      </w:r>
      <w:r w:rsidR="007F577E" w:rsidRPr="001D6912">
        <w:t xml:space="preserve"> </w:t>
      </w:r>
      <w:r w:rsidRPr="001D6912">
        <w:t>2020</w:t>
      </w:r>
      <w:r w:rsidR="007F577E" w:rsidRPr="001D6912">
        <w:t xml:space="preserve"> </w:t>
      </w:r>
      <w:r w:rsidRPr="001D6912">
        <w:t>году,</w:t>
      </w:r>
      <w:r w:rsidR="007F577E" w:rsidRPr="001D6912">
        <w:t xml:space="preserve"> </w:t>
      </w:r>
      <w:r w:rsidRPr="001D6912">
        <w:t>тогда</w:t>
      </w:r>
      <w:r w:rsidR="007F577E" w:rsidRPr="001D6912">
        <w:t xml:space="preserve"> </w:t>
      </w:r>
      <w:r w:rsidRPr="001D6912">
        <w:t>же</w:t>
      </w:r>
      <w:r w:rsidR="007F577E" w:rsidRPr="001D6912">
        <w:t xml:space="preserve"> </w:t>
      </w:r>
      <w:r w:rsidRPr="001D6912">
        <w:t>представили</w:t>
      </w:r>
      <w:r w:rsidR="007F577E" w:rsidRPr="001D6912">
        <w:t xml:space="preserve"> </w:t>
      </w:r>
      <w:r w:rsidRPr="001D6912">
        <w:t>и</w:t>
      </w:r>
      <w:r w:rsidR="007F577E" w:rsidRPr="001D6912">
        <w:t xml:space="preserve"> </w:t>
      </w:r>
      <w:r w:rsidRPr="001D6912">
        <w:t>концепцию</w:t>
      </w:r>
      <w:r w:rsidR="007F577E" w:rsidRPr="001D6912">
        <w:t xml:space="preserve"> </w:t>
      </w:r>
      <w:r w:rsidRPr="001D6912">
        <w:t>третьей</w:t>
      </w:r>
      <w:r w:rsidR="007F577E" w:rsidRPr="001D6912">
        <w:t xml:space="preserve"> </w:t>
      </w:r>
      <w:r w:rsidRPr="001D6912">
        <w:t>формы</w:t>
      </w:r>
      <w:r w:rsidR="007F577E" w:rsidRPr="001D6912">
        <w:t xml:space="preserve"> </w:t>
      </w:r>
      <w:r w:rsidRPr="001D6912">
        <w:t>национальной</w:t>
      </w:r>
      <w:r w:rsidR="007F577E" w:rsidRPr="001D6912">
        <w:t xml:space="preserve"> </w:t>
      </w:r>
      <w:r w:rsidRPr="001D6912">
        <w:t>валюты</w:t>
      </w:r>
      <w:r w:rsidR="007F577E" w:rsidRPr="001D6912">
        <w:t xml:space="preserve"> </w:t>
      </w:r>
      <w:r w:rsidRPr="001D6912">
        <w:t>(в</w:t>
      </w:r>
      <w:r w:rsidR="007F577E" w:rsidRPr="001D6912">
        <w:t xml:space="preserve"> </w:t>
      </w:r>
      <w:r w:rsidRPr="001D6912">
        <w:t>дополнение</w:t>
      </w:r>
      <w:r w:rsidR="007F577E" w:rsidRPr="001D6912">
        <w:t xml:space="preserve"> </w:t>
      </w:r>
      <w:r w:rsidRPr="001D6912">
        <w:t>к</w:t>
      </w:r>
      <w:r w:rsidR="007F577E" w:rsidRPr="001D6912">
        <w:t xml:space="preserve"> </w:t>
      </w:r>
      <w:r w:rsidRPr="001D6912">
        <w:t>бумажным</w:t>
      </w:r>
      <w:r w:rsidR="007F577E" w:rsidRPr="001D6912">
        <w:t xml:space="preserve"> </w:t>
      </w:r>
      <w:r w:rsidRPr="001D6912">
        <w:t>и</w:t>
      </w:r>
      <w:r w:rsidR="007F577E" w:rsidRPr="001D6912">
        <w:t xml:space="preserve"> </w:t>
      </w:r>
      <w:r w:rsidRPr="001D6912">
        <w:t>безналичным</w:t>
      </w:r>
      <w:r w:rsidR="007F577E" w:rsidRPr="001D6912">
        <w:t xml:space="preserve"> </w:t>
      </w:r>
      <w:r w:rsidRPr="001D6912">
        <w:t>деньгам).</w:t>
      </w:r>
      <w:r w:rsidR="007F577E" w:rsidRPr="001D6912">
        <w:t xml:space="preserve"> </w:t>
      </w:r>
      <w:r w:rsidRPr="001D6912">
        <w:t>Отличие</w:t>
      </w:r>
      <w:r w:rsidR="007F577E" w:rsidRPr="001D6912">
        <w:t xml:space="preserve"> </w:t>
      </w:r>
      <w:r w:rsidRPr="001D6912">
        <w:t>цифрового</w:t>
      </w:r>
      <w:r w:rsidR="007F577E" w:rsidRPr="001D6912">
        <w:t xml:space="preserve"> </w:t>
      </w:r>
      <w:r w:rsidRPr="001D6912">
        <w:t>рубля</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все</w:t>
      </w:r>
      <w:r w:rsidR="007F577E" w:rsidRPr="001D6912">
        <w:t xml:space="preserve"> </w:t>
      </w:r>
      <w:r w:rsidRPr="001D6912">
        <w:t>операции</w:t>
      </w:r>
      <w:r w:rsidR="007F577E" w:rsidRPr="001D6912">
        <w:t xml:space="preserve"> </w:t>
      </w:r>
      <w:r w:rsidRPr="001D6912">
        <w:t>проходят</w:t>
      </w:r>
      <w:r w:rsidR="007F577E" w:rsidRPr="001D6912">
        <w:t xml:space="preserve"> </w:t>
      </w:r>
      <w:r w:rsidRPr="001D6912">
        <w:t>на</w:t>
      </w:r>
      <w:r w:rsidR="007F577E" w:rsidRPr="001D6912">
        <w:t xml:space="preserve"> </w:t>
      </w:r>
      <w:r w:rsidRPr="001D6912">
        <w:t>платформе</w:t>
      </w:r>
      <w:r w:rsidR="007F577E" w:rsidRPr="001D6912">
        <w:t xml:space="preserve"> </w:t>
      </w:r>
      <w:r w:rsidRPr="001D6912">
        <w:t>регулятора</w:t>
      </w:r>
      <w:r w:rsidR="007F577E" w:rsidRPr="001D6912">
        <w:t xml:space="preserve"> </w:t>
      </w:r>
      <w:r w:rsidRPr="001D6912">
        <w:t>по</w:t>
      </w:r>
      <w:r w:rsidR="007F577E" w:rsidRPr="001D6912">
        <w:t xml:space="preserve"> </w:t>
      </w:r>
      <w:r w:rsidRPr="001D6912">
        <w:t>утвержденным</w:t>
      </w:r>
      <w:r w:rsidR="007F577E" w:rsidRPr="001D6912">
        <w:t xml:space="preserve"> </w:t>
      </w:r>
      <w:r w:rsidRPr="001D6912">
        <w:t>им</w:t>
      </w:r>
      <w:r w:rsidR="007F577E" w:rsidRPr="001D6912">
        <w:t xml:space="preserve"> </w:t>
      </w:r>
      <w:r w:rsidRPr="001D6912">
        <w:t>правилам,</w:t>
      </w:r>
      <w:r w:rsidR="007F577E" w:rsidRPr="001D6912">
        <w:t xml:space="preserve"> </w:t>
      </w:r>
      <w:r w:rsidRPr="001D6912">
        <w:t>то</w:t>
      </w:r>
      <w:r w:rsidR="007F577E" w:rsidRPr="001D6912">
        <w:t xml:space="preserve"> </w:t>
      </w:r>
      <w:r w:rsidRPr="001D6912">
        <w:t>есть</w:t>
      </w:r>
      <w:r w:rsidR="007F577E" w:rsidRPr="001D6912">
        <w:t xml:space="preserve"> </w:t>
      </w:r>
      <w:r w:rsidRPr="001D6912">
        <w:t>деньги</w:t>
      </w:r>
      <w:r w:rsidR="007F577E" w:rsidRPr="001D6912">
        <w:t xml:space="preserve"> </w:t>
      </w:r>
      <w:r w:rsidRPr="001D6912">
        <w:t>остаются</w:t>
      </w:r>
      <w:r w:rsidR="007F577E" w:rsidRPr="001D6912">
        <w:t xml:space="preserve"> </w:t>
      </w:r>
      <w:r w:rsidRPr="001D6912">
        <w:t>внутри</w:t>
      </w:r>
      <w:r w:rsidR="007F577E" w:rsidRPr="001D6912">
        <w:t xml:space="preserve"> </w:t>
      </w:r>
      <w:r w:rsidRPr="001D6912">
        <w:t>одной</w:t>
      </w:r>
      <w:r w:rsidR="007F577E" w:rsidRPr="001D6912">
        <w:t xml:space="preserve"> </w:t>
      </w:r>
      <w:r w:rsidRPr="001D6912">
        <w:t>системы,</w:t>
      </w:r>
      <w:r w:rsidR="007F577E" w:rsidRPr="001D6912">
        <w:t xml:space="preserve"> </w:t>
      </w:r>
      <w:r w:rsidRPr="001D6912">
        <w:t>а</w:t>
      </w:r>
      <w:r w:rsidR="007F577E" w:rsidRPr="001D6912">
        <w:t xml:space="preserve"> </w:t>
      </w:r>
      <w:r w:rsidRPr="001D6912">
        <w:t>не</w:t>
      </w:r>
      <w:r w:rsidR="007F577E" w:rsidRPr="001D6912">
        <w:t xml:space="preserve"> </w:t>
      </w:r>
      <w:r w:rsidRPr="001D6912">
        <w:t>переводятся</w:t>
      </w:r>
      <w:r w:rsidR="007F577E" w:rsidRPr="001D6912">
        <w:t xml:space="preserve"> </w:t>
      </w:r>
      <w:r w:rsidRPr="001D6912">
        <w:t>со</w:t>
      </w:r>
      <w:r w:rsidR="007F577E" w:rsidRPr="001D6912">
        <w:t xml:space="preserve"> </w:t>
      </w:r>
      <w:r w:rsidRPr="001D6912">
        <w:t>счета</w:t>
      </w:r>
      <w:r w:rsidR="007F577E" w:rsidRPr="001D6912">
        <w:t xml:space="preserve"> </w:t>
      </w:r>
      <w:r w:rsidRPr="001D6912">
        <w:t>на</w:t>
      </w:r>
      <w:r w:rsidR="007F577E" w:rsidRPr="001D6912">
        <w:t xml:space="preserve"> </w:t>
      </w:r>
      <w:r w:rsidRPr="001D6912">
        <w:t>счет.</w:t>
      </w:r>
    </w:p>
    <w:p w14:paraId="3B03D9C1" w14:textId="77777777" w:rsidR="00C91086" w:rsidRPr="001D6912" w:rsidRDefault="00C91086" w:rsidP="00C91086">
      <w:r w:rsidRPr="001D6912">
        <w:t>В</w:t>
      </w:r>
      <w:r w:rsidR="007F577E" w:rsidRPr="001D6912">
        <w:t xml:space="preserve"> </w:t>
      </w:r>
      <w:r w:rsidRPr="001D6912">
        <w:t>августе</w:t>
      </w:r>
      <w:r w:rsidR="007F577E" w:rsidRPr="001D6912">
        <w:t xml:space="preserve"> </w:t>
      </w:r>
      <w:r w:rsidRPr="001D6912">
        <w:t>2023</w:t>
      </w:r>
      <w:r w:rsidR="007F577E" w:rsidRPr="001D6912">
        <w:t xml:space="preserve"> </w:t>
      </w:r>
      <w:r w:rsidRPr="001D6912">
        <w:t>года</w:t>
      </w:r>
      <w:r w:rsidR="007F577E" w:rsidRPr="001D6912">
        <w:t xml:space="preserve"> </w:t>
      </w:r>
      <w:r w:rsidRPr="001D6912">
        <w:t>после</w:t>
      </w:r>
      <w:r w:rsidR="007F577E" w:rsidRPr="001D6912">
        <w:t xml:space="preserve"> </w:t>
      </w:r>
      <w:r w:rsidRPr="001D6912">
        <w:t>принятия</w:t>
      </w:r>
      <w:r w:rsidR="007F577E" w:rsidRPr="001D6912">
        <w:t xml:space="preserve"> </w:t>
      </w:r>
      <w:r w:rsidRPr="001D6912">
        <w:t>закона</w:t>
      </w:r>
      <w:r w:rsidR="007F577E" w:rsidRPr="001D6912">
        <w:t xml:space="preserve"> </w:t>
      </w:r>
      <w:r w:rsidRPr="001D6912">
        <w:t>ЦБ</w:t>
      </w:r>
      <w:r w:rsidR="007F577E" w:rsidRPr="001D6912">
        <w:t xml:space="preserve"> </w:t>
      </w:r>
      <w:r w:rsidRPr="001D6912">
        <w:t>объявил</w:t>
      </w:r>
      <w:r w:rsidR="007F577E" w:rsidRPr="001D6912">
        <w:t xml:space="preserve"> </w:t>
      </w:r>
      <w:r w:rsidRPr="001D6912">
        <w:t>о</w:t>
      </w:r>
      <w:r w:rsidR="007F577E" w:rsidRPr="001D6912">
        <w:t xml:space="preserve"> </w:t>
      </w:r>
      <w:r w:rsidRPr="001D6912">
        <w:t>начале</w:t>
      </w:r>
      <w:r w:rsidR="007F577E" w:rsidRPr="001D6912">
        <w:t xml:space="preserve"> </w:t>
      </w:r>
      <w:r w:rsidRPr="001D6912">
        <w:t>пилотного</w:t>
      </w:r>
      <w:r w:rsidR="007F577E" w:rsidRPr="001D6912">
        <w:t xml:space="preserve"> </w:t>
      </w:r>
      <w:r w:rsidRPr="001D6912">
        <w:t>проекта</w:t>
      </w:r>
      <w:r w:rsidR="007F577E" w:rsidRPr="001D6912">
        <w:t xml:space="preserve"> </w:t>
      </w:r>
      <w:r w:rsidRPr="001D6912">
        <w:t>с</w:t>
      </w:r>
      <w:r w:rsidR="007F577E" w:rsidRPr="001D6912">
        <w:t xml:space="preserve"> </w:t>
      </w:r>
      <w:r w:rsidRPr="001D6912">
        <w:t>привлечением</w:t>
      </w:r>
      <w:r w:rsidR="007F577E" w:rsidRPr="001D6912">
        <w:t xml:space="preserve"> </w:t>
      </w:r>
      <w:r w:rsidRPr="001D6912">
        <w:t>12</w:t>
      </w:r>
      <w:r w:rsidR="007F577E" w:rsidRPr="001D6912">
        <w:t xml:space="preserve"> </w:t>
      </w:r>
      <w:r w:rsidRPr="001D6912">
        <w:t>банков</w:t>
      </w:r>
      <w:r w:rsidR="007F577E" w:rsidRPr="001D6912">
        <w:t xml:space="preserve"> - </w:t>
      </w:r>
      <w:r w:rsidRPr="001D6912">
        <w:t>они</w:t>
      </w:r>
      <w:r w:rsidR="007F577E" w:rsidRPr="001D6912">
        <w:t xml:space="preserve"> </w:t>
      </w:r>
      <w:r w:rsidRPr="001D6912">
        <w:t>должны</w:t>
      </w:r>
      <w:r w:rsidR="007F577E" w:rsidRPr="001D6912">
        <w:t xml:space="preserve"> </w:t>
      </w:r>
      <w:r w:rsidRPr="001D6912">
        <w:t>были</w:t>
      </w:r>
      <w:r w:rsidR="007F577E" w:rsidRPr="001D6912">
        <w:t xml:space="preserve"> </w:t>
      </w:r>
      <w:r w:rsidRPr="001D6912">
        <w:t>обкатать</w:t>
      </w:r>
      <w:r w:rsidR="007F577E" w:rsidRPr="001D6912">
        <w:t xml:space="preserve"> </w:t>
      </w:r>
      <w:r w:rsidRPr="001D6912">
        <w:t>новую</w:t>
      </w:r>
      <w:r w:rsidR="007F577E" w:rsidRPr="001D6912">
        <w:t xml:space="preserve"> </w:t>
      </w:r>
      <w:r w:rsidRPr="001D6912">
        <w:t>форму</w:t>
      </w:r>
      <w:r w:rsidR="007F577E" w:rsidRPr="001D6912">
        <w:t xml:space="preserve"> </w:t>
      </w:r>
      <w:r w:rsidRPr="001D6912">
        <w:t>российских</w:t>
      </w:r>
      <w:r w:rsidR="007F577E" w:rsidRPr="001D6912">
        <w:t xml:space="preserve"> </w:t>
      </w:r>
      <w:r w:rsidRPr="001D6912">
        <w:t>денег.</w:t>
      </w:r>
      <w:r w:rsidR="007F577E" w:rsidRPr="001D6912">
        <w:t xml:space="preserve"> </w:t>
      </w:r>
      <w:r w:rsidRPr="001D6912">
        <w:t>С</w:t>
      </w:r>
      <w:r w:rsidR="007F577E" w:rsidRPr="001D6912">
        <w:t xml:space="preserve"> </w:t>
      </w:r>
      <w:r w:rsidRPr="001D6912">
        <w:t>1</w:t>
      </w:r>
      <w:r w:rsidR="007F577E" w:rsidRPr="001D6912">
        <w:t xml:space="preserve"> </w:t>
      </w:r>
      <w:r w:rsidRPr="001D6912">
        <w:t>сентября</w:t>
      </w:r>
      <w:r w:rsidR="007F577E" w:rsidRPr="001D6912">
        <w:t xml:space="preserve"> </w:t>
      </w:r>
      <w:r w:rsidRPr="001D6912">
        <w:t>2024</w:t>
      </w:r>
      <w:r w:rsidR="007F577E" w:rsidRPr="001D6912">
        <w:t xml:space="preserve"> </w:t>
      </w:r>
      <w:r w:rsidRPr="001D6912">
        <w:t>года</w:t>
      </w:r>
      <w:r w:rsidR="007F577E" w:rsidRPr="001D6912">
        <w:t xml:space="preserve"> </w:t>
      </w:r>
      <w:r w:rsidRPr="001D6912">
        <w:t>стартовал</w:t>
      </w:r>
      <w:r w:rsidR="007F577E" w:rsidRPr="001D6912">
        <w:t xml:space="preserve"> </w:t>
      </w:r>
      <w:r w:rsidRPr="001D6912">
        <w:t>новый</w:t>
      </w:r>
      <w:r w:rsidR="007F577E" w:rsidRPr="001D6912">
        <w:t xml:space="preserve"> </w:t>
      </w:r>
      <w:r w:rsidRPr="001D6912">
        <w:t>этап</w:t>
      </w:r>
      <w:r w:rsidR="007F577E" w:rsidRPr="001D6912">
        <w:t xml:space="preserve"> </w:t>
      </w:r>
      <w:r w:rsidRPr="001D6912">
        <w:t>тестирования</w:t>
      </w:r>
      <w:r w:rsidR="007F577E" w:rsidRPr="001D6912">
        <w:t xml:space="preserve"> </w:t>
      </w:r>
      <w:r w:rsidRPr="001D6912">
        <w:t>операций</w:t>
      </w:r>
      <w:r w:rsidR="007F577E" w:rsidRPr="001D6912">
        <w:t xml:space="preserve"> </w:t>
      </w:r>
      <w:r w:rsidRPr="001D6912">
        <w:t>с</w:t>
      </w:r>
      <w:r w:rsidR="007F577E" w:rsidRPr="001D6912">
        <w:t xml:space="preserve"> </w:t>
      </w:r>
      <w:r w:rsidRPr="001D6912">
        <w:t>реальными</w:t>
      </w:r>
      <w:r w:rsidR="007F577E" w:rsidRPr="001D6912">
        <w:t xml:space="preserve"> </w:t>
      </w:r>
      <w:r w:rsidRPr="001D6912">
        <w:t>цифровыми</w:t>
      </w:r>
      <w:r w:rsidR="007F577E" w:rsidRPr="001D6912">
        <w:t xml:space="preserve"> </w:t>
      </w:r>
      <w:r w:rsidRPr="001D6912">
        <w:t>рублями,</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увеличена</w:t>
      </w:r>
      <w:r w:rsidR="007F577E" w:rsidRPr="001D6912">
        <w:t xml:space="preserve"> </w:t>
      </w:r>
      <w:r w:rsidRPr="001D6912">
        <w:t>верхняя</w:t>
      </w:r>
      <w:r w:rsidR="007F577E" w:rsidRPr="001D6912">
        <w:t xml:space="preserve"> </w:t>
      </w:r>
      <w:r w:rsidRPr="001D6912">
        <w:t>планка</w:t>
      </w:r>
      <w:r w:rsidR="007F577E" w:rsidRPr="001D6912">
        <w:t xml:space="preserve"> </w:t>
      </w:r>
      <w:r w:rsidRPr="001D6912">
        <w:t>по</w:t>
      </w:r>
      <w:r w:rsidR="007F577E" w:rsidRPr="001D6912">
        <w:t xml:space="preserve"> </w:t>
      </w:r>
      <w:r w:rsidRPr="001D6912">
        <w:t>числу</w:t>
      </w:r>
      <w:r w:rsidR="007F577E" w:rsidRPr="001D6912">
        <w:t xml:space="preserve"> </w:t>
      </w:r>
      <w:r w:rsidRPr="001D6912">
        <w:t>участников</w:t>
      </w:r>
      <w:r w:rsidR="007F577E" w:rsidRPr="001D6912">
        <w:t xml:space="preserve"> </w:t>
      </w:r>
      <w:r w:rsidRPr="001D6912">
        <w:t>пилота</w:t>
      </w:r>
      <w:r w:rsidR="007F577E" w:rsidRPr="001D6912">
        <w:t xml:space="preserve"> </w:t>
      </w:r>
      <w:r w:rsidRPr="001D6912">
        <w:t>до</w:t>
      </w:r>
      <w:r w:rsidR="007F577E" w:rsidRPr="001D6912">
        <w:t xml:space="preserve"> </w:t>
      </w:r>
      <w:r w:rsidRPr="001D6912">
        <w:t>9</w:t>
      </w:r>
      <w:r w:rsidR="007F577E" w:rsidRPr="001D6912">
        <w:t xml:space="preserve"> </w:t>
      </w:r>
      <w:r w:rsidRPr="001D6912">
        <w:t>тысяч</w:t>
      </w:r>
      <w:r w:rsidR="007F577E" w:rsidRPr="001D6912">
        <w:t xml:space="preserve"> </w:t>
      </w:r>
      <w:r w:rsidRPr="001D6912">
        <w:t>физических</w:t>
      </w:r>
      <w:r w:rsidR="007F577E" w:rsidRPr="001D6912">
        <w:t xml:space="preserve"> </w:t>
      </w:r>
      <w:r w:rsidRPr="001D6912">
        <w:t>лиц</w:t>
      </w:r>
      <w:r w:rsidR="007F577E" w:rsidRPr="001D6912">
        <w:t xml:space="preserve"> </w:t>
      </w:r>
      <w:r w:rsidRPr="001D6912">
        <w:t>и</w:t>
      </w:r>
      <w:r w:rsidR="007F577E" w:rsidRPr="001D6912">
        <w:t xml:space="preserve"> </w:t>
      </w:r>
      <w:r w:rsidRPr="001D6912">
        <w:t>1,2</w:t>
      </w:r>
      <w:r w:rsidR="007F577E" w:rsidRPr="001D6912">
        <w:t xml:space="preserve"> </w:t>
      </w:r>
      <w:r w:rsidRPr="001D6912">
        <w:t>тысячи</w:t>
      </w:r>
      <w:r w:rsidR="007F577E" w:rsidRPr="001D6912">
        <w:t xml:space="preserve"> </w:t>
      </w:r>
      <w:r w:rsidRPr="001D6912">
        <w:t>юридических,</w:t>
      </w:r>
      <w:r w:rsidR="007F577E" w:rsidRPr="001D6912">
        <w:t xml:space="preserve"> </w:t>
      </w:r>
      <w:r w:rsidRPr="001D6912">
        <w:t>напомнил</w:t>
      </w:r>
      <w:r w:rsidR="007F577E" w:rsidRPr="001D6912">
        <w:t xml:space="preserve"> </w:t>
      </w:r>
      <w:r w:rsidRPr="001D6912">
        <w:t>Владимир</w:t>
      </w:r>
      <w:r w:rsidR="007F577E" w:rsidRPr="001D6912">
        <w:t xml:space="preserve"> </w:t>
      </w:r>
      <w:r w:rsidRPr="001D6912">
        <w:t>Чистюхин.</w:t>
      </w:r>
      <w:r w:rsidR="007F577E" w:rsidRPr="001D6912">
        <w:t xml:space="preserve"> «</w:t>
      </w:r>
      <w:r w:rsidRPr="001D6912">
        <w:t>Банк</w:t>
      </w:r>
      <w:r w:rsidR="007F577E" w:rsidRPr="001D6912">
        <w:t xml:space="preserve"> </w:t>
      </w:r>
      <w:r w:rsidRPr="001D6912">
        <w:t>России</w:t>
      </w:r>
      <w:r w:rsidR="007F577E" w:rsidRPr="001D6912">
        <w:t xml:space="preserve"> </w:t>
      </w:r>
      <w:r w:rsidRPr="001D6912">
        <w:t>планирует</w:t>
      </w:r>
      <w:r w:rsidR="007F577E" w:rsidRPr="001D6912">
        <w:t xml:space="preserve"> </w:t>
      </w:r>
      <w:r w:rsidRPr="001D6912">
        <w:t>с</w:t>
      </w:r>
      <w:r w:rsidR="007F577E" w:rsidRPr="001D6912">
        <w:t xml:space="preserve"> </w:t>
      </w:r>
      <w:r w:rsidRPr="001D6912">
        <w:t>1</w:t>
      </w:r>
      <w:r w:rsidR="007F577E" w:rsidRPr="001D6912">
        <w:t xml:space="preserve"> </w:t>
      </w:r>
      <w:r w:rsidRPr="001D6912">
        <w:t>июля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совершить</w:t>
      </w:r>
      <w:r w:rsidR="007F577E" w:rsidRPr="001D6912">
        <w:t xml:space="preserve"> </w:t>
      </w:r>
      <w:r w:rsidRPr="001D6912">
        <w:t>переход</w:t>
      </w:r>
      <w:r w:rsidR="007F577E" w:rsidRPr="001D6912">
        <w:t xml:space="preserve"> </w:t>
      </w:r>
      <w:r w:rsidRPr="001D6912">
        <w:t>от</w:t>
      </w:r>
      <w:r w:rsidR="007F577E" w:rsidRPr="001D6912">
        <w:t xml:space="preserve"> </w:t>
      </w:r>
      <w:r w:rsidRPr="001D6912">
        <w:t>пилота</w:t>
      </w:r>
      <w:r w:rsidR="007F577E" w:rsidRPr="001D6912">
        <w:t xml:space="preserve"> </w:t>
      </w:r>
      <w:r w:rsidRPr="001D6912">
        <w:t>к</w:t>
      </w:r>
      <w:r w:rsidR="007F577E" w:rsidRPr="001D6912">
        <w:t xml:space="preserve"> </w:t>
      </w:r>
      <w:r w:rsidRPr="001D6912">
        <w:t>массовому</w:t>
      </w:r>
      <w:r w:rsidR="007F577E" w:rsidRPr="001D6912">
        <w:t xml:space="preserve"> </w:t>
      </w:r>
      <w:r w:rsidRPr="001D6912">
        <w:t>внедрению</w:t>
      </w:r>
      <w:r w:rsidR="007F577E" w:rsidRPr="001D6912">
        <w:t xml:space="preserve"> </w:t>
      </w:r>
      <w:r w:rsidRPr="001D6912">
        <w:t>цифрового</w:t>
      </w:r>
      <w:r w:rsidR="007F577E" w:rsidRPr="001D6912">
        <w:t xml:space="preserve"> </w:t>
      </w:r>
      <w:r w:rsidRPr="001D6912">
        <w:t>рубля.</w:t>
      </w:r>
      <w:r w:rsidR="007F577E" w:rsidRPr="001D6912">
        <w:t xml:space="preserve"> </w:t>
      </w:r>
      <w:r w:rsidRPr="001D6912">
        <w:t>Этот</w:t>
      </w:r>
      <w:r w:rsidR="007F577E" w:rsidRPr="001D6912">
        <w:t xml:space="preserve"> </w:t>
      </w:r>
      <w:r w:rsidRPr="001D6912">
        <w:t>процесс</w:t>
      </w:r>
      <w:r w:rsidR="007F577E" w:rsidRPr="001D6912">
        <w:t xml:space="preserve"> </w:t>
      </w:r>
      <w:r w:rsidRPr="001D6912">
        <w:t>будет</w:t>
      </w:r>
      <w:r w:rsidR="007F577E" w:rsidRPr="001D6912">
        <w:t xml:space="preserve"> </w:t>
      </w:r>
      <w:r w:rsidRPr="001D6912">
        <w:t>постепенным,</w:t>
      </w:r>
      <w:r w:rsidR="007F577E" w:rsidRPr="001D6912">
        <w:t xml:space="preserve"> </w:t>
      </w:r>
      <w:r w:rsidRPr="001D6912">
        <w:t>чтобы</w:t>
      </w:r>
      <w:r w:rsidR="007F577E" w:rsidRPr="001D6912">
        <w:t xml:space="preserve"> </w:t>
      </w:r>
      <w:r w:rsidRPr="001D6912">
        <w:t>обеспечить</w:t>
      </w:r>
      <w:r w:rsidR="007F577E" w:rsidRPr="001D6912">
        <w:t xml:space="preserve"> </w:t>
      </w:r>
      <w:r w:rsidRPr="001D6912">
        <w:t>плавный</w:t>
      </w:r>
      <w:r w:rsidR="007F577E" w:rsidRPr="001D6912">
        <w:t xml:space="preserve"> </w:t>
      </w:r>
      <w:r w:rsidRPr="001D6912">
        <w:t>переход</w:t>
      </w:r>
      <w:r w:rsidR="007F577E" w:rsidRPr="001D6912">
        <w:t xml:space="preserve"> </w:t>
      </w:r>
      <w:r w:rsidRPr="001D6912">
        <w:t>и</w:t>
      </w:r>
      <w:r w:rsidR="007F577E" w:rsidRPr="001D6912">
        <w:t xml:space="preserve"> </w:t>
      </w:r>
      <w:r w:rsidRPr="001D6912">
        <w:t>дать</w:t>
      </w:r>
      <w:r w:rsidR="007F577E" w:rsidRPr="001D6912">
        <w:t xml:space="preserve"> </w:t>
      </w:r>
      <w:r w:rsidRPr="001D6912">
        <w:t>возможность</w:t>
      </w:r>
      <w:r w:rsidR="007F577E" w:rsidRPr="001D6912">
        <w:t xml:space="preserve"> </w:t>
      </w:r>
      <w:r w:rsidRPr="001D6912">
        <w:t>всем</w:t>
      </w:r>
      <w:r w:rsidR="007F577E" w:rsidRPr="001D6912">
        <w:t xml:space="preserve"> </w:t>
      </w:r>
      <w:r w:rsidRPr="001D6912">
        <w:t>участникам</w:t>
      </w:r>
      <w:r w:rsidR="007F577E" w:rsidRPr="001D6912">
        <w:t xml:space="preserve"> </w:t>
      </w:r>
      <w:r w:rsidRPr="001D6912">
        <w:t>адаптироваться</w:t>
      </w:r>
      <w:r w:rsidR="007F577E" w:rsidRPr="001D6912">
        <w:t xml:space="preserve"> </w:t>
      </w:r>
      <w:r w:rsidRPr="001D6912">
        <w:t>к</w:t>
      </w:r>
      <w:r w:rsidR="007F577E" w:rsidRPr="001D6912">
        <w:t xml:space="preserve"> </w:t>
      </w:r>
      <w:r w:rsidRPr="001D6912">
        <w:t>изменениям</w:t>
      </w:r>
      <w:r w:rsidR="007F577E" w:rsidRPr="001D6912">
        <w:t>»</w:t>
      </w:r>
      <w:r w:rsidRPr="001D6912">
        <w:t>,</w:t>
      </w:r>
      <w:r w:rsidR="007F577E" w:rsidRPr="001D6912">
        <w:t xml:space="preserve"> - </w:t>
      </w:r>
      <w:r w:rsidRPr="001D6912">
        <w:t>уточнил</w:t>
      </w:r>
      <w:r w:rsidR="007F577E" w:rsidRPr="001D6912">
        <w:t xml:space="preserve"> </w:t>
      </w:r>
      <w:r w:rsidRPr="001D6912">
        <w:t>первый</w:t>
      </w:r>
      <w:r w:rsidR="007F577E" w:rsidRPr="001D6912">
        <w:t xml:space="preserve"> </w:t>
      </w:r>
      <w:r w:rsidRPr="001D6912">
        <w:t>зампред</w:t>
      </w:r>
      <w:r w:rsidR="007F577E" w:rsidRPr="001D6912">
        <w:t xml:space="preserve"> </w:t>
      </w:r>
      <w:r w:rsidRPr="001D6912">
        <w:t>ЦБ.</w:t>
      </w:r>
    </w:p>
    <w:p w14:paraId="1DC5835A" w14:textId="77777777" w:rsidR="00C91086" w:rsidRPr="001D6912" w:rsidRDefault="00C91086" w:rsidP="00C91086">
      <w:r w:rsidRPr="001D6912">
        <w:t>Одновременно</w:t>
      </w:r>
      <w:r w:rsidR="007F577E" w:rsidRPr="001D6912">
        <w:t xml:space="preserve"> </w:t>
      </w:r>
      <w:r w:rsidRPr="001D6912">
        <w:t>с</w:t>
      </w:r>
      <w:r w:rsidR="007F577E" w:rsidRPr="001D6912">
        <w:t xml:space="preserve"> </w:t>
      </w:r>
      <w:r w:rsidRPr="001D6912">
        <w:t>этим</w:t>
      </w:r>
      <w:r w:rsidR="007F577E" w:rsidRPr="001D6912">
        <w:t xml:space="preserve"> </w:t>
      </w:r>
      <w:r w:rsidRPr="001D6912">
        <w:t>в</w:t>
      </w:r>
      <w:r w:rsidR="007F577E" w:rsidRPr="001D6912">
        <w:t xml:space="preserve"> </w:t>
      </w:r>
      <w:r w:rsidRPr="001D6912">
        <w:t>целях</w:t>
      </w:r>
      <w:r w:rsidR="007F577E" w:rsidRPr="001D6912">
        <w:t xml:space="preserve"> </w:t>
      </w:r>
      <w:r w:rsidRPr="001D6912">
        <w:t>развития</w:t>
      </w:r>
      <w:r w:rsidR="007F577E" w:rsidRPr="001D6912">
        <w:t xml:space="preserve"> </w:t>
      </w:r>
      <w:r w:rsidRPr="001D6912">
        <w:t>конкурентной</w:t>
      </w:r>
      <w:r w:rsidR="007F577E" w:rsidRPr="001D6912">
        <w:t xml:space="preserve"> </w:t>
      </w:r>
      <w:r w:rsidRPr="001D6912">
        <w:t>среды</w:t>
      </w:r>
      <w:r w:rsidR="007F577E" w:rsidRPr="001D6912">
        <w:t xml:space="preserve"> </w:t>
      </w:r>
      <w:r w:rsidRPr="001D6912">
        <w:t>на</w:t>
      </w:r>
      <w:r w:rsidR="007F577E" w:rsidRPr="001D6912">
        <w:t xml:space="preserve"> </w:t>
      </w:r>
      <w:r w:rsidRPr="001D6912">
        <w:t>платежном</w:t>
      </w:r>
      <w:r w:rsidR="007F577E" w:rsidRPr="001D6912">
        <w:t xml:space="preserve"> </w:t>
      </w:r>
      <w:r w:rsidRPr="001D6912">
        <w:t>рынке</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году</w:t>
      </w:r>
      <w:r w:rsidR="007F577E" w:rsidRPr="001D6912">
        <w:t xml:space="preserve"> </w:t>
      </w:r>
      <w:r w:rsidRPr="001D6912">
        <w:t>будет</w:t>
      </w:r>
      <w:r w:rsidR="007F577E" w:rsidRPr="001D6912">
        <w:t xml:space="preserve"> </w:t>
      </w:r>
      <w:r w:rsidRPr="001D6912">
        <w:t>сформирована</w:t>
      </w:r>
      <w:r w:rsidR="007F577E" w:rsidRPr="001D6912">
        <w:t xml:space="preserve"> </w:t>
      </w:r>
      <w:r w:rsidRPr="001D6912">
        <w:t>правовая</w:t>
      </w:r>
      <w:r w:rsidR="007F577E" w:rsidRPr="001D6912">
        <w:t xml:space="preserve"> </w:t>
      </w:r>
      <w:r w:rsidRPr="001D6912">
        <w:t>основа</w:t>
      </w:r>
      <w:r w:rsidR="007F577E" w:rsidRPr="001D6912">
        <w:t xml:space="preserve"> </w:t>
      </w:r>
      <w:r w:rsidRPr="001D6912">
        <w:t>для</w:t>
      </w:r>
      <w:r w:rsidR="007F577E" w:rsidRPr="001D6912">
        <w:t xml:space="preserve"> </w:t>
      </w:r>
      <w:r w:rsidRPr="001D6912">
        <w:t>введения</w:t>
      </w:r>
      <w:r w:rsidR="007F577E" w:rsidRPr="001D6912">
        <w:t xml:space="preserve"> </w:t>
      </w:r>
      <w:r w:rsidRPr="001D6912">
        <w:t>небанковских</w:t>
      </w:r>
      <w:r w:rsidR="007F577E" w:rsidRPr="001D6912">
        <w:t xml:space="preserve"> </w:t>
      </w:r>
      <w:r w:rsidRPr="001D6912">
        <w:t>поставщиков</w:t>
      </w:r>
      <w:r w:rsidR="007F577E" w:rsidRPr="001D6912">
        <w:t xml:space="preserve"> </w:t>
      </w:r>
      <w:r w:rsidRPr="001D6912">
        <w:t>платежных</w:t>
      </w:r>
      <w:r w:rsidR="007F577E" w:rsidRPr="001D6912">
        <w:t xml:space="preserve"> </w:t>
      </w:r>
      <w:r w:rsidRPr="001D6912">
        <w:t>услуг.</w:t>
      </w:r>
      <w:r w:rsidR="007F577E" w:rsidRPr="001D6912">
        <w:t xml:space="preserve"> «</w:t>
      </w:r>
      <w:r w:rsidRPr="001D6912">
        <w:t>Они</w:t>
      </w:r>
      <w:r w:rsidR="007F577E" w:rsidRPr="001D6912">
        <w:t xml:space="preserve"> </w:t>
      </w:r>
      <w:r w:rsidRPr="001D6912">
        <w:t>будут</w:t>
      </w:r>
      <w:r w:rsidR="007F577E" w:rsidRPr="001D6912">
        <w:t xml:space="preserve"> </w:t>
      </w:r>
      <w:r w:rsidRPr="001D6912">
        <w:t>оказывать</w:t>
      </w:r>
      <w:r w:rsidR="007F577E" w:rsidRPr="001D6912">
        <w:t xml:space="preserve"> </w:t>
      </w:r>
      <w:r w:rsidRPr="001D6912">
        <w:t>услуги</w:t>
      </w:r>
      <w:r w:rsidR="007F577E" w:rsidRPr="001D6912">
        <w:t xml:space="preserve"> </w:t>
      </w:r>
      <w:r w:rsidRPr="001D6912">
        <w:t>по</w:t>
      </w:r>
      <w:r w:rsidR="007F577E" w:rsidRPr="001D6912">
        <w:t xml:space="preserve"> </w:t>
      </w:r>
      <w:r w:rsidRPr="001D6912">
        <w:t>инициированию</w:t>
      </w:r>
      <w:r w:rsidR="007F577E" w:rsidRPr="001D6912">
        <w:t xml:space="preserve"> </w:t>
      </w:r>
      <w:r w:rsidRPr="001D6912">
        <w:t>переводов</w:t>
      </w:r>
      <w:r w:rsidR="007F577E" w:rsidRPr="001D6912">
        <w:t xml:space="preserve"> </w:t>
      </w:r>
      <w:r w:rsidRPr="001D6912">
        <w:t>денежных</w:t>
      </w:r>
      <w:r w:rsidR="007F577E" w:rsidRPr="001D6912">
        <w:t xml:space="preserve"> </w:t>
      </w:r>
      <w:r w:rsidRPr="001D6912">
        <w:t>средств,</w:t>
      </w:r>
      <w:r w:rsidR="007F577E" w:rsidRPr="001D6912">
        <w:t xml:space="preserve"> </w:t>
      </w:r>
      <w:r w:rsidRPr="001D6912">
        <w:t>агрегированию</w:t>
      </w:r>
      <w:r w:rsidR="007F577E" w:rsidRPr="001D6912">
        <w:t xml:space="preserve"> </w:t>
      </w:r>
      <w:r w:rsidRPr="001D6912">
        <w:t>и</w:t>
      </w:r>
      <w:r w:rsidR="007F577E" w:rsidRPr="001D6912">
        <w:t xml:space="preserve"> </w:t>
      </w:r>
      <w:r w:rsidRPr="001D6912">
        <w:t>переводу</w:t>
      </w:r>
      <w:r w:rsidR="007F577E" w:rsidRPr="001D6912">
        <w:t xml:space="preserve"> </w:t>
      </w:r>
      <w:r w:rsidRPr="001D6912">
        <w:t>электронных</w:t>
      </w:r>
      <w:r w:rsidR="007F577E" w:rsidRPr="001D6912">
        <w:t xml:space="preserve"> </w:t>
      </w:r>
      <w:r w:rsidRPr="001D6912">
        <w:t>денежных</w:t>
      </w:r>
      <w:r w:rsidR="007F577E" w:rsidRPr="001D6912">
        <w:t xml:space="preserve"> </w:t>
      </w:r>
      <w:r w:rsidRPr="001D6912">
        <w:t>средств</w:t>
      </w:r>
      <w:r w:rsidR="007F577E" w:rsidRPr="001D6912">
        <w:t>»</w:t>
      </w:r>
      <w:r w:rsidRPr="001D6912">
        <w:t>,</w:t>
      </w:r>
      <w:r w:rsidR="007F577E" w:rsidRPr="001D6912">
        <w:t xml:space="preserve"> - </w:t>
      </w:r>
      <w:r w:rsidRPr="001D6912">
        <w:t>добавил</w:t>
      </w:r>
      <w:r w:rsidR="007F577E" w:rsidRPr="001D6912">
        <w:t xml:space="preserve"> </w:t>
      </w:r>
      <w:r w:rsidRPr="001D6912">
        <w:t>он.</w:t>
      </w:r>
    </w:p>
    <w:p w14:paraId="3D4CDD0D" w14:textId="77777777" w:rsidR="00C91086" w:rsidRPr="001D6912" w:rsidRDefault="00C91086" w:rsidP="00C91086">
      <w:r w:rsidRPr="001D6912">
        <w:lastRenderedPageBreak/>
        <w:t>Чистюхин</w:t>
      </w:r>
      <w:r w:rsidR="007F577E" w:rsidRPr="001D6912">
        <w:t xml:space="preserve"> </w:t>
      </w:r>
      <w:r w:rsidRPr="001D6912">
        <w:t>также</w:t>
      </w:r>
      <w:r w:rsidR="007F577E" w:rsidRPr="001D6912">
        <w:t xml:space="preserve"> </w:t>
      </w:r>
      <w:r w:rsidRPr="001D6912">
        <w:t>пообещал</w:t>
      </w:r>
      <w:r w:rsidR="007F577E" w:rsidRPr="001D6912">
        <w:t xml:space="preserve"> </w:t>
      </w:r>
      <w:r w:rsidRPr="001D6912">
        <w:t>продолжить</w:t>
      </w:r>
      <w:r w:rsidR="007F577E" w:rsidRPr="001D6912">
        <w:t xml:space="preserve"> </w:t>
      </w:r>
      <w:r w:rsidRPr="001D6912">
        <w:t>развивать</w:t>
      </w:r>
      <w:r w:rsidR="007F577E" w:rsidRPr="001D6912">
        <w:t xml:space="preserve"> </w:t>
      </w:r>
      <w:r w:rsidRPr="001D6912">
        <w:t>и</w:t>
      </w:r>
      <w:r w:rsidR="007F577E" w:rsidRPr="001D6912">
        <w:t xml:space="preserve"> </w:t>
      </w:r>
      <w:r w:rsidRPr="001D6912">
        <w:t>повышать</w:t>
      </w:r>
      <w:r w:rsidR="007F577E" w:rsidRPr="001D6912">
        <w:t xml:space="preserve"> </w:t>
      </w:r>
      <w:r w:rsidRPr="001D6912">
        <w:t>удобство,</w:t>
      </w:r>
      <w:r w:rsidR="007F577E" w:rsidRPr="001D6912">
        <w:t xml:space="preserve"> </w:t>
      </w:r>
      <w:r w:rsidRPr="001D6912">
        <w:t>эффективность</w:t>
      </w:r>
      <w:r w:rsidR="007F577E" w:rsidRPr="001D6912">
        <w:t xml:space="preserve"> </w:t>
      </w:r>
      <w:r w:rsidRPr="001D6912">
        <w:t>использования</w:t>
      </w:r>
      <w:r w:rsidR="007F577E" w:rsidRPr="001D6912">
        <w:t xml:space="preserve"> </w:t>
      </w:r>
      <w:r w:rsidRPr="001D6912">
        <w:t>уже</w:t>
      </w:r>
      <w:r w:rsidR="007F577E" w:rsidRPr="001D6912">
        <w:t xml:space="preserve"> </w:t>
      </w:r>
      <w:r w:rsidRPr="001D6912">
        <w:t>действующих</w:t>
      </w:r>
      <w:r w:rsidR="007F577E" w:rsidRPr="001D6912">
        <w:t xml:space="preserve"> </w:t>
      </w:r>
      <w:r w:rsidRPr="001D6912">
        <w:t>сервисов</w:t>
      </w:r>
      <w:r w:rsidR="007F577E" w:rsidRPr="001D6912">
        <w:t xml:space="preserve"> </w:t>
      </w:r>
      <w:r w:rsidRPr="001D6912">
        <w:t>национальной</w:t>
      </w:r>
      <w:r w:rsidR="007F577E" w:rsidRPr="001D6912">
        <w:t xml:space="preserve"> </w:t>
      </w:r>
      <w:r w:rsidRPr="001D6912">
        <w:t>платежной</w:t>
      </w:r>
      <w:r w:rsidR="007F577E" w:rsidRPr="001D6912">
        <w:t xml:space="preserve"> </w:t>
      </w:r>
      <w:r w:rsidRPr="001D6912">
        <w:t>инфраструктуры,</w:t>
      </w:r>
      <w:r w:rsidR="007F577E" w:rsidRPr="001D6912">
        <w:t xml:space="preserve"> «</w:t>
      </w:r>
      <w:r w:rsidRPr="001D6912">
        <w:t>которая</w:t>
      </w:r>
      <w:r w:rsidR="007F577E" w:rsidRPr="001D6912">
        <w:t xml:space="preserve"> </w:t>
      </w:r>
      <w:r w:rsidRPr="001D6912">
        <w:t>сегодня</w:t>
      </w:r>
      <w:r w:rsidR="007F577E" w:rsidRPr="001D6912">
        <w:t xml:space="preserve"> </w:t>
      </w:r>
      <w:r w:rsidRPr="001D6912">
        <w:t>играет</w:t>
      </w:r>
      <w:r w:rsidR="007F577E" w:rsidRPr="001D6912">
        <w:t xml:space="preserve"> </w:t>
      </w:r>
      <w:r w:rsidRPr="001D6912">
        <w:t>значимую</w:t>
      </w:r>
      <w:r w:rsidR="007F577E" w:rsidRPr="001D6912">
        <w:t xml:space="preserve"> </w:t>
      </w:r>
      <w:r w:rsidRPr="001D6912">
        <w:t>роль</w:t>
      </w:r>
      <w:r w:rsidR="007F577E" w:rsidRPr="001D6912">
        <w:t xml:space="preserve"> </w:t>
      </w:r>
      <w:r w:rsidRPr="001D6912">
        <w:t>в</w:t>
      </w:r>
      <w:r w:rsidR="007F577E" w:rsidRPr="001D6912">
        <w:t xml:space="preserve"> </w:t>
      </w:r>
      <w:r w:rsidRPr="001D6912">
        <w:t>обеспечении</w:t>
      </w:r>
      <w:r w:rsidR="007F577E" w:rsidRPr="001D6912">
        <w:t xml:space="preserve"> </w:t>
      </w:r>
      <w:r w:rsidRPr="001D6912">
        <w:t>бесперебойности</w:t>
      </w:r>
      <w:r w:rsidR="007F577E" w:rsidRPr="001D6912">
        <w:t xml:space="preserve"> </w:t>
      </w:r>
      <w:r w:rsidRPr="001D6912">
        <w:t>платежей</w:t>
      </w:r>
      <w:r w:rsidR="007F577E" w:rsidRPr="001D6912">
        <w:t xml:space="preserve"> </w:t>
      </w:r>
      <w:r w:rsidRPr="001D6912">
        <w:t>и</w:t>
      </w:r>
      <w:r w:rsidR="007F577E" w:rsidRPr="001D6912">
        <w:t xml:space="preserve"> </w:t>
      </w:r>
      <w:r w:rsidRPr="001D6912">
        <w:t>расчетов</w:t>
      </w:r>
      <w:r w:rsidR="007F577E" w:rsidRPr="001D6912">
        <w:t>»</w:t>
      </w:r>
      <w:r w:rsidRPr="001D6912">
        <w:t>.</w:t>
      </w:r>
      <w:r w:rsidR="007F577E" w:rsidRPr="001D6912">
        <w:t xml:space="preserve"> </w:t>
      </w:r>
      <w:r w:rsidRPr="001D6912">
        <w:t>По</w:t>
      </w:r>
      <w:r w:rsidR="007F577E" w:rsidRPr="001D6912">
        <w:t xml:space="preserve"> </w:t>
      </w:r>
      <w:r w:rsidRPr="001D6912">
        <w:t>его</w:t>
      </w:r>
      <w:r w:rsidR="007F577E" w:rsidRPr="001D6912">
        <w:t xml:space="preserve"> </w:t>
      </w:r>
      <w:r w:rsidRPr="001D6912">
        <w:t>словам,</w:t>
      </w:r>
      <w:r w:rsidR="007F577E" w:rsidRPr="001D6912">
        <w:t xml:space="preserve"> </w:t>
      </w:r>
      <w:r w:rsidRPr="001D6912">
        <w:t>регулятор</w:t>
      </w:r>
      <w:r w:rsidR="007F577E" w:rsidRPr="001D6912">
        <w:t xml:space="preserve"> </w:t>
      </w:r>
      <w:r w:rsidRPr="001D6912">
        <w:t>намерен</w:t>
      </w:r>
      <w:r w:rsidR="007F577E" w:rsidRPr="001D6912">
        <w:t xml:space="preserve"> </w:t>
      </w:r>
      <w:r w:rsidRPr="001D6912">
        <w:t>продолжить</w:t>
      </w:r>
      <w:r w:rsidR="007F577E" w:rsidRPr="001D6912">
        <w:t xml:space="preserve"> </w:t>
      </w:r>
      <w:r w:rsidRPr="001D6912">
        <w:t>работу</w:t>
      </w:r>
      <w:r w:rsidR="007F577E" w:rsidRPr="001D6912">
        <w:t xml:space="preserve"> «</w:t>
      </w:r>
      <w:r w:rsidRPr="001D6912">
        <w:t>по</w:t>
      </w:r>
      <w:r w:rsidR="007F577E" w:rsidRPr="001D6912">
        <w:t xml:space="preserve"> </w:t>
      </w:r>
      <w:r w:rsidRPr="001D6912">
        <w:t>повышению</w:t>
      </w:r>
      <w:r w:rsidR="007F577E" w:rsidRPr="001D6912">
        <w:t xml:space="preserve"> </w:t>
      </w:r>
      <w:r w:rsidRPr="001D6912">
        <w:t>удобства</w:t>
      </w:r>
      <w:r w:rsidR="007F577E" w:rsidRPr="001D6912">
        <w:t xml:space="preserve"> </w:t>
      </w:r>
      <w:r w:rsidRPr="001D6912">
        <w:t>и</w:t>
      </w:r>
      <w:r w:rsidR="007F577E" w:rsidRPr="001D6912">
        <w:t xml:space="preserve"> </w:t>
      </w:r>
      <w:r w:rsidRPr="001D6912">
        <w:t>развитию</w:t>
      </w:r>
      <w:r w:rsidR="007F577E" w:rsidRPr="001D6912">
        <w:t xml:space="preserve"> </w:t>
      </w:r>
      <w:r w:rsidRPr="001D6912">
        <w:t>функционала</w:t>
      </w:r>
      <w:r w:rsidR="007F577E" w:rsidRPr="001D6912">
        <w:t xml:space="preserve"> </w:t>
      </w:r>
      <w:r w:rsidRPr="001D6912">
        <w:t>системы</w:t>
      </w:r>
      <w:r w:rsidR="007F577E" w:rsidRPr="001D6912">
        <w:t xml:space="preserve"> </w:t>
      </w:r>
      <w:r w:rsidRPr="001D6912">
        <w:t>быстрых</w:t>
      </w:r>
      <w:r w:rsidR="007F577E" w:rsidRPr="001D6912">
        <w:t xml:space="preserve"> </w:t>
      </w:r>
      <w:r w:rsidRPr="001D6912">
        <w:t>платежей,</w:t>
      </w:r>
      <w:r w:rsidR="007F577E" w:rsidRPr="001D6912">
        <w:t xml:space="preserve"> </w:t>
      </w:r>
      <w:r w:rsidRPr="001D6912">
        <w:t>системы</w:t>
      </w:r>
      <w:r w:rsidR="007F577E" w:rsidRPr="001D6912">
        <w:t xml:space="preserve"> </w:t>
      </w:r>
      <w:r w:rsidRPr="001D6912">
        <w:t>передачи</w:t>
      </w:r>
      <w:r w:rsidR="007F577E" w:rsidRPr="001D6912">
        <w:t xml:space="preserve"> </w:t>
      </w:r>
      <w:r w:rsidRPr="001D6912">
        <w:t>финансовых</w:t>
      </w:r>
      <w:r w:rsidR="007F577E" w:rsidRPr="001D6912">
        <w:t xml:space="preserve"> </w:t>
      </w:r>
      <w:r w:rsidRPr="001D6912">
        <w:t>сообщений,</w:t>
      </w:r>
      <w:r w:rsidR="007F577E" w:rsidRPr="001D6912">
        <w:t xml:space="preserve"> </w:t>
      </w:r>
      <w:r w:rsidRPr="001D6912">
        <w:t>национальной</w:t>
      </w:r>
      <w:r w:rsidR="007F577E" w:rsidRPr="001D6912">
        <w:t xml:space="preserve"> </w:t>
      </w:r>
      <w:r w:rsidRPr="001D6912">
        <w:t>системы</w:t>
      </w:r>
      <w:r w:rsidR="007F577E" w:rsidRPr="001D6912">
        <w:t xml:space="preserve"> </w:t>
      </w:r>
      <w:r w:rsidRPr="001D6912">
        <w:t>платежных</w:t>
      </w:r>
      <w:r w:rsidR="007F577E" w:rsidRPr="001D6912">
        <w:t xml:space="preserve"> </w:t>
      </w:r>
      <w:r w:rsidRPr="001D6912">
        <w:t>карт</w:t>
      </w:r>
      <w:r w:rsidR="007F577E" w:rsidRPr="001D6912">
        <w:t>»</w:t>
      </w:r>
      <w:r w:rsidRPr="001D6912">
        <w:t>.</w:t>
      </w:r>
    </w:p>
    <w:p w14:paraId="48C90EE5" w14:textId="77777777" w:rsidR="00C91086" w:rsidRPr="001D6912" w:rsidRDefault="00202AF5" w:rsidP="00C91086">
      <w:r w:rsidRPr="001D6912">
        <w:t>МОШЕННИКИ</w:t>
      </w:r>
      <w:r w:rsidR="007F577E" w:rsidRPr="001D6912">
        <w:t xml:space="preserve"> </w:t>
      </w:r>
      <w:r w:rsidRPr="001D6912">
        <w:t>РАСПРАВЛЯЮТ</w:t>
      </w:r>
      <w:r w:rsidR="007F577E" w:rsidRPr="001D6912">
        <w:t xml:space="preserve"> </w:t>
      </w:r>
      <w:r w:rsidRPr="001D6912">
        <w:t>ПЛЕЧИ</w:t>
      </w:r>
    </w:p>
    <w:p w14:paraId="644D327E" w14:textId="77777777" w:rsidR="00C91086" w:rsidRPr="001D6912" w:rsidRDefault="00C91086" w:rsidP="00C91086">
      <w:r w:rsidRPr="001D6912">
        <w:t>Не</w:t>
      </w:r>
      <w:r w:rsidR="007F577E" w:rsidRPr="001D6912">
        <w:t xml:space="preserve"> </w:t>
      </w:r>
      <w:r w:rsidRPr="001D6912">
        <w:t>мешало</w:t>
      </w:r>
      <w:r w:rsidR="007F577E" w:rsidRPr="001D6912">
        <w:t xml:space="preserve"> </w:t>
      </w:r>
      <w:r w:rsidRPr="001D6912">
        <w:t>бы</w:t>
      </w:r>
      <w:r w:rsidR="007F577E" w:rsidRPr="001D6912">
        <w:t xml:space="preserve"> </w:t>
      </w:r>
      <w:r w:rsidRPr="001D6912">
        <w:t>повысить</w:t>
      </w:r>
      <w:r w:rsidR="007F577E" w:rsidRPr="001D6912">
        <w:t xml:space="preserve"> </w:t>
      </w:r>
      <w:r w:rsidRPr="001D6912">
        <w:t>и</w:t>
      </w:r>
      <w:r w:rsidR="007F577E" w:rsidRPr="001D6912">
        <w:t xml:space="preserve"> </w:t>
      </w:r>
      <w:r w:rsidRPr="001D6912">
        <w:t>их</w:t>
      </w:r>
      <w:r w:rsidR="007F577E" w:rsidRPr="001D6912">
        <w:t xml:space="preserve"> </w:t>
      </w:r>
      <w:r w:rsidRPr="001D6912">
        <w:t>безопасность.</w:t>
      </w:r>
      <w:r w:rsidR="007F577E" w:rsidRPr="001D6912">
        <w:t xml:space="preserve"> </w:t>
      </w:r>
      <w:r w:rsidRPr="001D6912">
        <w:t>До</w:t>
      </w:r>
      <w:r w:rsidR="007F577E" w:rsidRPr="001D6912">
        <w:t xml:space="preserve"> </w:t>
      </w:r>
      <w:r w:rsidRPr="001D6912">
        <w:t>старта</w:t>
      </w:r>
      <w:r w:rsidR="007F577E" w:rsidRPr="001D6912">
        <w:t xml:space="preserve"> </w:t>
      </w:r>
      <w:r w:rsidRPr="001D6912">
        <w:t>массового</w:t>
      </w:r>
      <w:r w:rsidR="007F577E" w:rsidRPr="001D6912">
        <w:t xml:space="preserve"> </w:t>
      </w:r>
      <w:r w:rsidRPr="001D6912">
        <w:t>внедрения</w:t>
      </w:r>
      <w:r w:rsidR="007F577E" w:rsidRPr="001D6912">
        <w:t xml:space="preserve"> </w:t>
      </w:r>
      <w:r w:rsidRPr="001D6912">
        <w:t>цифрового</w:t>
      </w:r>
      <w:r w:rsidR="007F577E" w:rsidRPr="001D6912">
        <w:t xml:space="preserve"> </w:t>
      </w:r>
      <w:r w:rsidRPr="001D6912">
        <w:t>рубля</w:t>
      </w:r>
      <w:r w:rsidR="007F577E" w:rsidRPr="001D6912">
        <w:t xml:space="preserve"> </w:t>
      </w:r>
      <w:r w:rsidRPr="001D6912">
        <w:t>остается</w:t>
      </w:r>
      <w:r w:rsidR="007F577E" w:rsidRPr="001D6912">
        <w:t xml:space="preserve"> </w:t>
      </w:r>
      <w:r w:rsidRPr="001D6912">
        <w:t>чуть</w:t>
      </w:r>
      <w:r w:rsidR="007F577E" w:rsidRPr="001D6912">
        <w:t xml:space="preserve"> </w:t>
      </w:r>
      <w:r w:rsidRPr="001D6912">
        <w:t>больше</w:t>
      </w:r>
      <w:r w:rsidR="007F577E" w:rsidRPr="001D6912">
        <w:t xml:space="preserve"> </w:t>
      </w:r>
      <w:r w:rsidRPr="001D6912">
        <w:t>полугода,</w:t>
      </w:r>
      <w:r w:rsidR="007F577E" w:rsidRPr="001D6912">
        <w:t xml:space="preserve"> </w:t>
      </w:r>
      <w:r w:rsidRPr="001D6912">
        <w:t>а,</w:t>
      </w:r>
      <w:r w:rsidR="007F577E" w:rsidRPr="001D6912">
        <w:t xml:space="preserve"> </w:t>
      </w:r>
      <w:r w:rsidRPr="001D6912">
        <w:t>судя</w:t>
      </w:r>
      <w:r w:rsidR="007F577E" w:rsidRPr="001D6912">
        <w:t xml:space="preserve"> </w:t>
      </w:r>
      <w:r w:rsidRPr="001D6912">
        <w:t>по</w:t>
      </w:r>
      <w:r w:rsidR="007F577E" w:rsidRPr="001D6912">
        <w:t xml:space="preserve"> </w:t>
      </w:r>
      <w:r w:rsidRPr="001D6912">
        <w:t>отчетам</w:t>
      </w:r>
      <w:r w:rsidR="007F577E" w:rsidRPr="001D6912">
        <w:t xml:space="preserve"> </w:t>
      </w:r>
      <w:r w:rsidRPr="001D6912">
        <w:t>ЦБ,</w:t>
      </w:r>
      <w:r w:rsidR="007F577E" w:rsidRPr="001D6912">
        <w:t xml:space="preserve"> </w:t>
      </w:r>
      <w:r w:rsidRPr="001D6912">
        <w:t>финансовые</w:t>
      </w:r>
      <w:r w:rsidR="007F577E" w:rsidRPr="001D6912">
        <w:t xml:space="preserve"> </w:t>
      </w:r>
      <w:r w:rsidRPr="001D6912">
        <w:t>преступники</w:t>
      </w:r>
      <w:r w:rsidR="007F577E" w:rsidRPr="001D6912">
        <w:t xml:space="preserve"> </w:t>
      </w:r>
      <w:r w:rsidRPr="001D6912">
        <w:t>чувствуют</w:t>
      </w:r>
      <w:r w:rsidR="007F577E" w:rsidRPr="001D6912">
        <w:t xml:space="preserve"> </w:t>
      </w:r>
      <w:r w:rsidRPr="001D6912">
        <w:t>себя</w:t>
      </w:r>
      <w:r w:rsidR="007F577E" w:rsidRPr="001D6912">
        <w:t xml:space="preserve"> </w:t>
      </w:r>
      <w:r w:rsidRPr="001D6912">
        <w:t>достаточно</w:t>
      </w:r>
      <w:r w:rsidR="007F577E" w:rsidRPr="001D6912">
        <w:t xml:space="preserve"> </w:t>
      </w:r>
      <w:r w:rsidRPr="001D6912">
        <w:t>вольготно:</w:t>
      </w:r>
      <w:r w:rsidR="007F577E" w:rsidRPr="001D6912">
        <w:t xml:space="preserve"> </w:t>
      </w:r>
      <w:r w:rsidRPr="001D6912">
        <w:t>в</w:t>
      </w:r>
      <w:r w:rsidR="007F577E" w:rsidRPr="001D6912">
        <w:t xml:space="preserve"> </w:t>
      </w:r>
      <w:r w:rsidRPr="001D6912">
        <w:t>третьем</w:t>
      </w:r>
      <w:r w:rsidR="007F577E" w:rsidRPr="001D6912">
        <w:t xml:space="preserve"> </w:t>
      </w:r>
      <w:r w:rsidRPr="001D6912">
        <w:t>квартале</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банки</w:t>
      </w:r>
      <w:r w:rsidR="007F577E" w:rsidRPr="001D6912">
        <w:t xml:space="preserve"> </w:t>
      </w:r>
      <w:r w:rsidRPr="001D6912">
        <w:t>зафиксировали</w:t>
      </w:r>
      <w:r w:rsidR="007F577E" w:rsidRPr="001D6912">
        <w:t xml:space="preserve"> </w:t>
      </w:r>
      <w:r w:rsidRPr="001D6912">
        <w:t>рекордный</w:t>
      </w:r>
      <w:r w:rsidR="007F577E" w:rsidRPr="001D6912">
        <w:t xml:space="preserve"> </w:t>
      </w:r>
      <w:r w:rsidRPr="001D6912">
        <w:t>объем</w:t>
      </w:r>
      <w:r w:rsidR="007F577E" w:rsidRPr="001D6912">
        <w:t xml:space="preserve"> </w:t>
      </w:r>
      <w:r w:rsidRPr="001D6912">
        <w:t>мошеннических</w:t>
      </w:r>
      <w:r w:rsidR="007F577E" w:rsidRPr="001D6912">
        <w:t xml:space="preserve"> </w:t>
      </w:r>
      <w:r w:rsidRPr="001D6912">
        <w:t>операций</w:t>
      </w:r>
      <w:r w:rsidR="007F577E" w:rsidRPr="001D6912">
        <w:t xml:space="preserve"> </w:t>
      </w:r>
      <w:r w:rsidRPr="001D6912">
        <w:t>(официально</w:t>
      </w:r>
      <w:r w:rsidR="007F577E" w:rsidRPr="001D6912">
        <w:t xml:space="preserve"> </w:t>
      </w:r>
      <w:r w:rsidRPr="001D6912">
        <w:t>они</w:t>
      </w:r>
      <w:r w:rsidR="007F577E" w:rsidRPr="001D6912">
        <w:t xml:space="preserve"> </w:t>
      </w:r>
      <w:r w:rsidRPr="001D6912">
        <w:t>называются</w:t>
      </w:r>
      <w:r w:rsidR="007F577E" w:rsidRPr="001D6912">
        <w:t xml:space="preserve"> </w:t>
      </w:r>
      <w:r w:rsidRPr="001D6912">
        <w:t>операциями,</w:t>
      </w:r>
      <w:r w:rsidR="007F577E" w:rsidRPr="001D6912">
        <w:t xml:space="preserve"> </w:t>
      </w:r>
      <w:r w:rsidRPr="001D6912">
        <w:t>совершенными</w:t>
      </w:r>
      <w:r w:rsidR="007F577E" w:rsidRPr="001D6912">
        <w:t xml:space="preserve"> </w:t>
      </w:r>
      <w:r w:rsidRPr="001D6912">
        <w:t>без</w:t>
      </w:r>
      <w:r w:rsidR="007F577E" w:rsidRPr="001D6912">
        <w:t xml:space="preserve"> </w:t>
      </w:r>
      <w:r w:rsidRPr="001D6912">
        <w:t>согласия</w:t>
      </w:r>
      <w:r w:rsidR="007F577E" w:rsidRPr="001D6912">
        <w:t xml:space="preserve"> </w:t>
      </w:r>
      <w:r w:rsidRPr="001D6912">
        <w:t>клиентов)</w:t>
      </w:r>
      <w:r w:rsidR="007F577E" w:rsidRPr="001D6912">
        <w:t xml:space="preserve"> </w:t>
      </w:r>
      <w:r w:rsidRPr="001D6912">
        <w:t>на</w:t>
      </w:r>
      <w:r w:rsidR="007F577E" w:rsidRPr="001D6912">
        <w:t xml:space="preserve"> </w:t>
      </w:r>
      <w:r w:rsidRPr="001D6912">
        <w:t>общую</w:t>
      </w:r>
      <w:r w:rsidR="007F577E" w:rsidRPr="001D6912">
        <w:t xml:space="preserve"> </w:t>
      </w:r>
      <w:r w:rsidRPr="001D6912">
        <w:t>сумму</w:t>
      </w:r>
      <w:r w:rsidR="007F577E" w:rsidRPr="001D6912">
        <w:t xml:space="preserve"> </w:t>
      </w:r>
      <w:r w:rsidRPr="001D6912">
        <w:t>более</w:t>
      </w:r>
      <w:r w:rsidR="007F577E" w:rsidRPr="001D6912">
        <w:t xml:space="preserve"> </w:t>
      </w:r>
      <w:r w:rsidRPr="001D6912">
        <w:t>9</w:t>
      </w:r>
      <w:r w:rsidR="007F577E" w:rsidRPr="001D6912">
        <w:t xml:space="preserve"> </w:t>
      </w:r>
      <w:r w:rsidRPr="001D6912">
        <w:t>миллиардов</w:t>
      </w:r>
      <w:r w:rsidR="007F577E" w:rsidRPr="001D6912">
        <w:t xml:space="preserve"> </w:t>
      </w:r>
      <w:r w:rsidRPr="001D6912">
        <w:t>рублей,</w:t>
      </w:r>
      <w:r w:rsidR="007F577E" w:rsidRPr="001D6912">
        <w:t xml:space="preserve"> </w:t>
      </w:r>
      <w:r w:rsidRPr="001D6912">
        <w:t>отметил</w:t>
      </w:r>
      <w:r w:rsidR="007F577E" w:rsidRPr="001D6912">
        <w:t xml:space="preserve"> </w:t>
      </w:r>
      <w:r w:rsidRPr="001D6912">
        <w:t>Константин</w:t>
      </w:r>
      <w:r w:rsidR="007F577E" w:rsidRPr="001D6912">
        <w:t xml:space="preserve"> </w:t>
      </w:r>
      <w:r w:rsidRPr="001D6912">
        <w:t>Бахарев.</w:t>
      </w:r>
    </w:p>
    <w:p w14:paraId="0096FAAC" w14:textId="77777777" w:rsidR="00C91086" w:rsidRPr="001D6912" w:rsidRDefault="007F577E" w:rsidP="00C91086">
      <w:r w:rsidRPr="001D6912">
        <w:t>«</w:t>
      </w:r>
      <w:r w:rsidR="00C91086" w:rsidRPr="001D6912">
        <w:t>Это</w:t>
      </w:r>
      <w:r w:rsidRPr="001D6912">
        <w:t xml:space="preserve"> </w:t>
      </w:r>
      <w:r w:rsidR="00C91086" w:rsidRPr="001D6912">
        <w:t>вообще</w:t>
      </w:r>
      <w:r w:rsidRPr="001D6912">
        <w:t xml:space="preserve"> </w:t>
      </w:r>
      <w:r w:rsidR="00C91086" w:rsidRPr="001D6912">
        <w:t>рекордный</w:t>
      </w:r>
      <w:r w:rsidRPr="001D6912">
        <w:t xml:space="preserve"> </w:t>
      </w:r>
      <w:r w:rsidR="00C91086" w:rsidRPr="001D6912">
        <w:t>объем</w:t>
      </w:r>
      <w:r w:rsidRPr="001D6912">
        <w:t xml:space="preserve"> </w:t>
      </w:r>
      <w:r w:rsidR="00C91086" w:rsidRPr="001D6912">
        <w:t>хищения</w:t>
      </w:r>
      <w:r w:rsidRPr="001D6912">
        <w:t xml:space="preserve"> </w:t>
      </w:r>
      <w:r w:rsidR="00C91086" w:rsidRPr="001D6912">
        <w:t>за</w:t>
      </w:r>
      <w:r w:rsidRPr="001D6912">
        <w:t xml:space="preserve"> </w:t>
      </w:r>
      <w:r w:rsidR="00C91086" w:rsidRPr="001D6912">
        <w:t>все</w:t>
      </w:r>
      <w:r w:rsidRPr="001D6912">
        <w:t xml:space="preserve"> </w:t>
      </w:r>
      <w:r w:rsidR="00C91086" w:rsidRPr="001D6912">
        <w:t>время,</w:t>
      </w:r>
      <w:r w:rsidRPr="001D6912">
        <w:t xml:space="preserve"> </w:t>
      </w:r>
      <w:r w:rsidR="00C91086" w:rsidRPr="001D6912">
        <w:t>пока</w:t>
      </w:r>
      <w:r w:rsidRPr="001D6912">
        <w:t xml:space="preserve"> </w:t>
      </w:r>
      <w:r w:rsidR="00C91086" w:rsidRPr="001D6912">
        <w:t>ведется</w:t>
      </w:r>
      <w:r w:rsidRPr="001D6912">
        <w:t xml:space="preserve"> </w:t>
      </w:r>
      <w:r w:rsidR="00C91086" w:rsidRPr="001D6912">
        <w:t>статистика</w:t>
      </w:r>
      <w:r w:rsidRPr="001D6912">
        <w:t xml:space="preserve"> </w:t>
      </w:r>
      <w:r w:rsidR="00C91086" w:rsidRPr="001D6912">
        <w:t>Банка</w:t>
      </w:r>
      <w:r w:rsidRPr="001D6912">
        <w:t xml:space="preserve"> </w:t>
      </w:r>
      <w:r w:rsidR="00C91086" w:rsidRPr="001D6912">
        <w:t>России,</w:t>
      </w:r>
      <w:r w:rsidRPr="001D6912">
        <w:t xml:space="preserve"> - </w:t>
      </w:r>
      <w:r w:rsidR="00C91086" w:rsidRPr="001D6912">
        <w:t>уточнил</w:t>
      </w:r>
      <w:r w:rsidRPr="001D6912">
        <w:t xml:space="preserve"> </w:t>
      </w:r>
      <w:r w:rsidR="00C91086" w:rsidRPr="001D6912">
        <w:t>депутат.</w:t>
      </w:r>
      <w:r w:rsidRPr="001D6912">
        <w:t xml:space="preserve"> - </w:t>
      </w:r>
      <w:r w:rsidR="00C91086" w:rsidRPr="001D6912">
        <w:t>Для</w:t>
      </w:r>
      <w:r w:rsidRPr="001D6912">
        <w:t xml:space="preserve"> </w:t>
      </w:r>
      <w:r w:rsidR="00C91086" w:rsidRPr="001D6912">
        <w:t>сравнения,</w:t>
      </w:r>
      <w:r w:rsidRPr="001D6912">
        <w:t xml:space="preserve"> </w:t>
      </w:r>
      <w:r w:rsidR="00C91086" w:rsidRPr="001D6912">
        <w:t>за</w:t>
      </w:r>
      <w:r w:rsidRPr="001D6912">
        <w:t xml:space="preserve"> </w:t>
      </w:r>
      <w:r w:rsidR="00C91086" w:rsidRPr="001D6912">
        <w:t>весь</w:t>
      </w:r>
      <w:r w:rsidRPr="001D6912">
        <w:t xml:space="preserve"> </w:t>
      </w:r>
      <w:r w:rsidR="00C91086" w:rsidRPr="001D6912">
        <w:t>прошлый</w:t>
      </w:r>
      <w:r w:rsidRPr="001D6912">
        <w:t xml:space="preserve"> </w:t>
      </w:r>
      <w:r w:rsidR="00C91086" w:rsidRPr="001D6912">
        <w:t>год</w:t>
      </w:r>
      <w:r w:rsidRPr="001D6912">
        <w:t xml:space="preserve"> </w:t>
      </w:r>
      <w:r w:rsidR="00C91086" w:rsidRPr="001D6912">
        <w:t>у</w:t>
      </w:r>
      <w:r w:rsidRPr="001D6912">
        <w:t xml:space="preserve"> </w:t>
      </w:r>
      <w:r w:rsidR="00C91086" w:rsidRPr="001D6912">
        <w:t>нас</w:t>
      </w:r>
      <w:r w:rsidRPr="001D6912">
        <w:t xml:space="preserve"> </w:t>
      </w:r>
      <w:r w:rsidR="00C91086" w:rsidRPr="001D6912">
        <w:t>объем</w:t>
      </w:r>
      <w:r w:rsidRPr="001D6912">
        <w:t xml:space="preserve"> </w:t>
      </w:r>
      <w:r w:rsidR="00C91086" w:rsidRPr="001D6912">
        <w:t>мошеннических</w:t>
      </w:r>
      <w:r w:rsidRPr="001D6912">
        <w:t xml:space="preserve"> </w:t>
      </w:r>
      <w:r w:rsidR="00C91086" w:rsidRPr="001D6912">
        <w:t>транзакций</w:t>
      </w:r>
      <w:r w:rsidRPr="001D6912">
        <w:t xml:space="preserve"> </w:t>
      </w:r>
      <w:r w:rsidR="00C91086" w:rsidRPr="001D6912">
        <w:t>составил</w:t>
      </w:r>
      <w:r w:rsidRPr="001D6912">
        <w:t xml:space="preserve"> </w:t>
      </w:r>
      <w:r w:rsidR="00C91086" w:rsidRPr="001D6912">
        <w:t>чуть</w:t>
      </w:r>
      <w:r w:rsidRPr="001D6912">
        <w:t xml:space="preserve"> </w:t>
      </w:r>
      <w:r w:rsidR="00C91086" w:rsidRPr="001D6912">
        <w:t>больше</w:t>
      </w:r>
      <w:r w:rsidRPr="001D6912">
        <w:t xml:space="preserve"> </w:t>
      </w:r>
      <w:r w:rsidR="00C91086" w:rsidRPr="001D6912">
        <w:t>15</w:t>
      </w:r>
      <w:r w:rsidRPr="001D6912">
        <w:t xml:space="preserve"> </w:t>
      </w:r>
      <w:r w:rsidR="00C91086" w:rsidRPr="001D6912">
        <w:t>миллиардов</w:t>
      </w:r>
      <w:r w:rsidRPr="001D6912">
        <w:t xml:space="preserve"> </w:t>
      </w:r>
      <w:r w:rsidR="00C91086" w:rsidRPr="001D6912">
        <w:t>рублей,</w:t>
      </w:r>
      <w:r w:rsidRPr="001D6912">
        <w:t xml:space="preserve"> </w:t>
      </w:r>
      <w:r w:rsidR="00C91086" w:rsidRPr="001D6912">
        <w:t>за</w:t>
      </w:r>
      <w:r w:rsidRPr="001D6912">
        <w:t xml:space="preserve"> </w:t>
      </w:r>
      <w:r w:rsidR="00C91086" w:rsidRPr="001D6912">
        <w:t>9</w:t>
      </w:r>
      <w:r w:rsidRPr="001D6912">
        <w:t xml:space="preserve"> </w:t>
      </w:r>
      <w:r w:rsidR="00C91086" w:rsidRPr="001D6912">
        <w:t>месяцев</w:t>
      </w:r>
      <w:r w:rsidRPr="001D6912">
        <w:t xml:space="preserve"> </w:t>
      </w:r>
      <w:r w:rsidR="00C91086" w:rsidRPr="001D6912">
        <w:t>этого</w:t>
      </w:r>
      <w:r w:rsidRPr="001D6912">
        <w:t xml:space="preserve"> </w:t>
      </w:r>
      <w:r w:rsidR="00C91086" w:rsidRPr="001D6912">
        <w:t>года</w:t>
      </w:r>
      <w:r w:rsidRPr="001D6912">
        <w:t xml:space="preserve"> </w:t>
      </w:r>
      <w:r w:rsidR="00C91086" w:rsidRPr="001D6912">
        <w:t>уже</w:t>
      </w:r>
      <w:r w:rsidRPr="001D6912">
        <w:t xml:space="preserve"> </w:t>
      </w:r>
      <w:r w:rsidR="00C91086" w:rsidRPr="001D6912">
        <w:t>достиг</w:t>
      </w:r>
      <w:r w:rsidRPr="001D6912">
        <w:t xml:space="preserve"> </w:t>
      </w:r>
      <w:r w:rsidR="00C91086" w:rsidRPr="001D6912">
        <w:t>почти</w:t>
      </w:r>
      <w:r w:rsidRPr="001D6912">
        <w:t xml:space="preserve"> </w:t>
      </w:r>
      <w:r w:rsidR="00C91086" w:rsidRPr="001D6912">
        <w:t>18</w:t>
      </w:r>
      <w:r w:rsidRPr="001D6912">
        <w:t xml:space="preserve"> </w:t>
      </w:r>
      <w:r w:rsidR="00C91086" w:rsidRPr="001D6912">
        <w:t>миллиардов</w:t>
      </w:r>
      <w:r w:rsidRPr="001D6912">
        <w:t>»</w:t>
      </w:r>
      <w:r w:rsidR="00C91086" w:rsidRPr="001D6912">
        <w:t>.</w:t>
      </w:r>
    </w:p>
    <w:p w14:paraId="3B1B455E" w14:textId="77777777" w:rsidR="00C91086" w:rsidRPr="001D6912" w:rsidRDefault="00C91086" w:rsidP="00C91086">
      <w:r w:rsidRPr="001D6912">
        <w:t>В</w:t>
      </w:r>
      <w:r w:rsidR="007F577E" w:rsidRPr="001D6912">
        <w:t xml:space="preserve"> </w:t>
      </w:r>
      <w:r w:rsidRPr="001D6912">
        <w:t>ЦБ</w:t>
      </w:r>
      <w:r w:rsidR="007F577E" w:rsidRPr="001D6912">
        <w:t xml:space="preserve"> </w:t>
      </w:r>
      <w:r w:rsidRPr="001D6912">
        <w:t>такой</w:t>
      </w:r>
      <w:r w:rsidR="007F577E" w:rsidRPr="001D6912">
        <w:t xml:space="preserve"> </w:t>
      </w:r>
      <w:r w:rsidRPr="001D6912">
        <w:t>рост</w:t>
      </w:r>
      <w:r w:rsidR="007F577E" w:rsidRPr="001D6912">
        <w:t xml:space="preserve"> </w:t>
      </w:r>
      <w:r w:rsidRPr="001D6912">
        <w:t>объясняют</w:t>
      </w:r>
      <w:r w:rsidR="007F577E" w:rsidRPr="001D6912">
        <w:t xml:space="preserve"> </w:t>
      </w:r>
      <w:r w:rsidRPr="001D6912">
        <w:t>тем,</w:t>
      </w:r>
      <w:r w:rsidR="007F577E" w:rsidRPr="001D6912">
        <w:t xml:space="preserve"> </w:t>
      </w:r>
      <w:r w:rsidRPr="001D6912">
        <w:t>что</w:t>
      </w:r>
      <w:r w:rsidR="007F577E" w:rsidRPr="001D6912">
        <w:t xml:space="preserve"> </w:t>
      </w:r>
      <w:r w:rsidRPr="001D6912">
        <w:t>с</w:t>
      </w:r>
      <w:r w:rsidR="007F577E" w:rsidRPr="001D6912">
        <w:t xml:space="preserve"> </w:t>
      </w:r>
      <w:r w:rsidRPr="001D6912">
        <w:t>июля</w:t>
      </w:r>
      <w:r w:rsidR="007F577E" w:rsidRPr="001D6912">
        <w:t xml:space="preserve"> </w:t>
      </w:r>
      <w:r w:rsidRPr="001D6912">
        <w:t>банки</w:t>
      </w:r>
      <w:r w:rsidR="007F577E" w:rsidRPr="001D6912">
        <w:t xml:space="preserve"> </w:t>
      </w:r>
      <w:r w:rsidRPr="001D6912">
        <w:t>начали</w:t>
      </w:r>
      <w:r w:rsidR="007F577E" w:rsidRPr="001D6912">
        <w:t xml:space="preserve"> </w:t>
      </w:r>
      <w:r w:rsidRPr="001D6912">
        <w:t>отчитываться</w:t>
      </w:r>
      <w:r w:rsidR="007F577E" w:rsidRPr="001D6912">
        <w:t xml:space="preserve"> </w:t>
      </w:r>
      <w:r w:rsidRPr="001D6912">
        <w:t>о</w:t>
      </w:r>
      <w:r w:rsidR="007F577E" w:rsidRPr="001D6912">
        <w:t xml:space="preserve"> </w:t>
      </w:r>
      <w:r w:rsidRPr="001D6912">
        <w:t>мошеннических</w:t>
      </w:r>
      <w:r w:rsidR="007F577E" w:rsidRPr="001D6912">
        <w:t xml:space="preserve"> </w:t>
      </w:r>
      <w:r w:rsidRPr="001D6912">
        <w:t>операциях</w:t>
      </w:r>
      <w:r w:rsidR="007F577E" w:rsidRPr="001D6912">
        <w:t xml:space="preserve"> </w:t>
      </w:r>
      <w:r w:rsidRPr="001D6912">
        <w:t>по</w:t>
      </w:r>
      <w:r w:rsidR="007F577E" w:rsidRPr="001D6912">
        <w:t xml:space="preserve"> </w:t>
      </w:r>
      <w:r w:rsidRPr="001D6912">
        <w:t>обновленной</w:t>
      </w:r>
      <w:r w:rsidR="007F577E" w:rsidRPr="001D6912">
        <w:t xml:space="preserve"> </w:t>
      </w:r>
      <w:r w:rsidRPr="001D6912">
        <w:t>форме,</w:t>
      </w:r>
      <w:r w:rsidR="007F577E" w:rsidRPr="001D6912">
        <w:t xml:space="preserve"> </w:t>
      </w:r>
      <w:r w:rsidRPr="001D6912">
        <w:t>утвержденной</w:t>
      </w:r>
      <w:r w:rsidR="007F577E" w:rsidRPr="001D6912">
        <w:t xml:space="preserve"> </w:t>
      </w:r>
      <w:r w:rsidRPr="001D6912">
        <w:t>ранее</w:t>
      </w:r>
      <w:r w:rsidR="007F577E" w:rsidRPr="001D6912">
        <w:t xml:space="preserve"> </w:t>
      </w:r>
      <w:r w:rsidRPr="001D6912">
        <w:t>принятым</w:t>
      </w:r>
      <w:r w:rsidR="007F577E" w:rsidRPr="001D6912">
        <w:t xml:space="preserve"> </w:t>
      </w:r>
      <w:r w:rsidRPr="001D6912">
        <w:t>Госдумой</w:t>
      </w:r>
      <w:r w:rsidR="007F577E" w:rsidRPr="001D6912">
        <w:t xml:space="preserve"> </w:t>
      </w:r>
      <w:r w:rsidRPr="001D6912">
        <w:t>законом</w:t>
      </w:r>
      <w:r w:rsidR="007F577E" w:rsidRPr="001D6912">
        <w:t xml:space="preserve"> </w:t>
      </w:r>
      <w:r w:rsidRPr="001D6912">
        <w:t>по</w:t>
      </w:r>
      <w:r w:rsidR="007F577E" w:rsidRPr="001D6912">
        <w:t xml:space="preserve"> </w:t>
      </w:r>
      <w:r w:rsidRPr="001D6912">
        <w:t>противодействию</w:t>
      </w:r>
      <w:r w:rsidR="007F577E" w:rsidRPr="001D6912">
        <w:t xml:space="preserve"> </w:t>
      </w:r>
      <w:r w:rsidRPr="001D6912">
        <w:t>мошенническим</w:t>
      </w:r>
      <w:r w:rsidR="007F577E" w:rsidRPr="001D6912">
        <w:t xml:space="preserve"> </w:t>
      </w:r>
      <w:r w:rsidRPr="001D6912">
        <w:t>переводам.</w:t>
      </w:r>
      <w:r w:rsidR="007F577E" w:rsidRPr="001D6912">
        <w:t xml:space="preserve"> «</w:t>
      </w:r>
      <w:r w:rsidRPr="001D6912">
        <w:t>Этим</w:t>
      </w:r>
      <w:r w:rsidR="007F577E" w:rsidRPr="001D6912">
        <w:t xml:space="preserve"> </w:t>
      </w:r>
      <w:r w:rsidRPr="001D6912">
        <w:t>законом</w:t>
      </w:r>
      <w:r w:rsidR="007F577E" w:rsidRPr="001D6912">
        <w:t xml:space="preserve"> </w:t>
      </w:r>
      <w:r w:rsidRPr="001D6912">
        <w:t>было</w:t>
      </w:r>
      <w:r w:rsidR="007F577E" w:rsidRPr="001D6912">
        <w:t xml:space="preserve"> </w:t>
      </w:r>
      <w:r w:rsidRPr="001D6912">
        <w:t>изменено</w:t>
      </w:r>
      <w:r w:rsidR="007F577E" w:rsidRPr="001D6912">
        <w:t xml:space="preserve"> </w:t>
      </w:r>
      <w:r w:rsidRPr="001D6912">
        <w:t>определение</w:t>
      </w:r>
      <w:r w:rsidR="007F577E" w:rsidRPr="001D6912">
        <w:t xml:space="preserve"> </w:t>
      </w:r>
      <w:r w:rsidRPr="001D6912">
        <w:t>операции</w:t>
      </w:r>
      <w:r w:rsidR="007F577E" w:rsidRPr="001D6912">
        <w:t xml:space="preserve"> </w:t>
      </w:r>
      <w:r w:rsidRPr="001D6912">
        <w:t>без</w:t>
      </w:r>
      <w:r w:rsidR="007F577E" w:rsidRPr="001D6912">
        <w:t xml:space="preserve"> </w:t>
      </w:r>
      <w:r w:rsidRPr="001D6912">
        <w:t>добровольного</w:t>
      </w:r>
      <w:r w:rsidR="007F577E" w:rsidRPr="001D6912">
        <w:t xml:space="preserve"> </w:t>
      </w:r>
      <w:r w:rsidRPr="001D6912">
        <w:t>согласия</w:t>
      </w:r>
      <w:r w:rsidR="007F577E" w:rsidRPr="001D6912">
        <w:t xml:space="preserve"> </w:t>
      </w:r>
      <w:r w:rsidRPr="001D6912">
        <w:t>клиента,</w:t>
      </w:r>
      <w:r w:rsidR="007F577E" w:rsidRPr="001D6912">
        <w:t xml:space="preserve"> </w:t>
      </w:r>
      <w:r w:rsidRPr="001D6912">
        <w:t>теперь</w:t>
      </w:r>
      <w:r w:rsidR="007F577E" w:rsidRPr="001D6912">
        <w:t xml:space="preserve"> </w:t>
      </w:r>
      <w:r w:rsidRPr="001D6912">
        <w:t>там</w:t>
      </w:r>
      <w:r w:rsidR="007F577E" w:rsidRPr="001D6912">
        <w:t xml:space="preserve"> </w:t>
      </w:r>
      <w:r w:rsidRPr="001D6912">
        <w:t>уже</w:t>
      </w:r>
      <w:r w:rsidR="007F577E" w:rsidRPr="001D6912">
        <w:t xml:space="preserve"> </w:t>
      </w:r>
      <w:r w:rsidRPr="001D6912">
        <w:t>не</w:t>
      </w:r>
      <w:r w:rsidR="007F577E" w:rsidRPr="001D6912">
        <w:t xml:space="preserve"> </w:t>
      </w:r>
      <w:r w:rsidRPr="001D6912">
        <w:t>три,</w:t>
      </w:r>
      <w:r w:rsidR="007F577E" w:rsidRPr="001D6912">
        <w:t xml:space="preserve"> </w:t>
      </w:r>
      <w:r w:rsidRPr="001D6912">
        <w:t>а</w:t>
      </w:r>
      <w:r w:rsidR="007F577E" w:rsidRPr="001D6912">
        <w:t xml:space="preserve"> </w:t>
      </w:r>
      <w:r w:rsidRPr="001D6912">
        <w:t>шесть</w:t>
      </w:r>
      <w:r w:rsidR="007F577E" w:rsidRPr="001D6912">
        <w:t xml:space="preserve"> </w:t>
      </w:r>
      <w:r w:rsidRPr="001D6912">
        <w:t>критериев,</w:t>
      </w:r>
      <w:r w:rsidR="007F577E" w:rsidRPr="001D6912">
        <w:t xml:space="preserve"> </w:t>
      </w:r>
      <w:r w:rsidRPr="001D6912">
        <w:t>но</w:t>
      </w:r>
      <w:r w:rsidR="007F577E" w:rsidRPr="001D6912">
        <w:t xml:space="preserve"> </w:t>
      </w:r>
      <w:r w:rsidRPr="001D6912">
        <w:t>сути</w:t>
      </w:r>
      <w:r w:rsidR="007F577E" w:rsidRPr="001D6912">
        <w:t xml:space="preserve"> </w:t>
      </w:r>
      <w:r w:rsidRPr="001D6912">
        <w:t>дела</w:t>
      </w:r>
      <w:r w:rsidR="007F577E" w:rsidRPr="001D6912">
        <w:t xml:space="preserve"> </w:t>
      </w:r>
      <w:r w:rsidRPr="001D6912">
        <w:t>не</w:t>
      </w:r>
      <w:r w:rsidR="007F577E" w:rsidRPr="001D6912">
        <w:t xml:space="preserve"> </w:t>
      </w:r>
      <w:r w:rsidRPr="001D6912">
        <w:t>меняет,</w:t>
      </w:r>
      <w:r w:rsidR="007F577E" w:rsidRPr="001D6912">
        <w:t xml:space="preserve"> - </w:t>
      </w:r>
      <w:r w:rsidRPr="001D6912">
        <w:t>напомнил</w:t>
      </w:r>
      <w:r w:rsidR="007F577E" w:rsidRPr="001D6912">
        <w:t xml:space="preserve"> </w:t>
      </w:r>
      <w:r w:rsidRPr="001D6912">
        <w:t>Бахарев.</w:t>
      </w:r>
      <w:r w:rsidR="007F577E" w:rsidRPr="001D6912">
        <w:t xml:space="preserve"> - </w:t>
      </w:r>
      <w:r w:rsidRPr="001D6912">
        <w:t>Благодаря</w:t>
      </w:r>
      <w:r w:rsidR="007F577E" w:rsidRPr="001D6912">
        <w:t xml:space="preserve"> </w:t>
      </w:r>
      <w:r w:rsidRPr="001D6912">
        <w:t>этим</w:t>
      </w:r>
      <w:r w:rsidR="007F577E" w:rsidRPr="001D6912">
        <w:t xml:space="preserve"> </w:t>
      </w:r>
      <w:r w:rsidRPr="001D6912">
        <w:t>цифрам</w:t>
      </w:r>
      <w:r w:rsidR="007F577E" w:rsidRPr="001D6912">
        <w:t xml:space="preserve"> </w:t>
      </w:r>
      <w:r w:rsidRPr="001D6912">
        <w:t>мы</w:t>
      </w:r>
      <w:r w:rsidR="007F577E" w:rsidRPr="001D6912">
        <w:t xml:space="preserve"> </w:t>
      </w:r>
      <w:r w:rsidRPr="001D6912">
        <w:t>наконец</w:t>
      </w:r>
      <w:r w:rsidR="007F577E" w:rsidRPr="001D6912">
        <w:t xml:space="preserve"> </w:t>
      </w:r>
      <w:r w:rsidRPr="001D6912">
        <w:t>смогли</w:t>
      </w:r>
      <w:r w:rsidR="007F577E" w:rsidRPr="001D6912">
        <w:t xml:space="preserve"> </w:t>
      </w:r>
      <w:r w:rsidRPr="001D6912">
        <w:t>более</w:t>
      </w:r>
      <w:r w:rsidR="007F577E" w:rsidRPr="001D6912">
        <w:t xml:space="preserve"> </w:t>
      </w:r>
      <w:r w:rsidRPr="001D6912">
        <w:t>точно</w:t>
      </w:r>
      <w:r w:rsidR="007F577E" w:rsidRPr="001D6912">
        <w:t xml:space="preserve"> </w:t>
      </w:r>
      <w:r w:rsidRPr="001D6912">
        <w:t>оценивать,</w:t>
      </w:r>
      <w:r w:rsidR="007F577E" w:rsidRPr="001D6912">
        <w:t xml:space="preserve"> </w:t>
      </w:r>
      <w:r w:rsidRPr="001D6912">
        <w:t>что</w:t>
      </w:r>
      <w:r w:rsidR="007F577E" w:rsidRPr="001D6912">
        <w:t xml:space="preserve"> </w:t>
      </w:r>
      <w:r w:rsidRPr="001D6912">
        <w:t>называется,</w:t>
      </w:r>
      <w:r w:rsidR="007F577E" w:rsidRPr="001D6912">
        <w:t xml:space="preserve"> </w:t>
      </w:r>
      <w:r w:rsidRPr="001D6912">
        <w:t>масштаб</w:t>
      </w:r>
      <w:r w:rsidR="007F577E" w:rsidRPr="001D6912">
        <w:t xml:space="preserve"> </w:t>
      </w:r>
      <w:r w:rsidRPr="001D6912">
        <w:t>бедствия</w:t>
      </w:r>
      <w:r w:rsidR="007F577E" w:rsidRPr="001D6912">
        <w:t xml:space="preserve"> </w:t>
      </w:r>
      <w:r w:rsidRPr="001D6912">
        <w:t>и</w:t>
      </w:r>
      <w:r w:rsidR="007F577E" w:rsidRPr="001D6912">
        <w:t xml:space="preserve"> </w:t>
      </w:r>
      <w:r w:rsidRPr="001D6912">
        <w:t>увидели,</w:t>
      </w:r>
      <w:r w:rsidR="007F577E" w:rsidRPr="001D6912">
        <w:t xml:space="preserve"> </w:t>
      </w:r>
      <w:r w:rsidRPr="001D6912">
        <w:t>что</w:t>
      </w:r>
      <w:r w:rsidR="007F577E" w:rsidRPr="001D6912">
        <w:t xml:space="preserve"> </w:t>
      </w:r>
      <w:r w:rsidRPr="001D6912">
        <w:t>он</w:t>
      </w:r>
      <w:r w:rsidR="007F577E" w:rsidRPr="001D6912">
        <w:t xml:space="preserve"> </w:t>
      </w:r>
      <w:r w:rsidRPr="001D6912">
        <w:t>гораздо</w:t>
      </w:r>
      <w:r w:rsidR="007F577E" w:rsidRPr="001D6912">
        <w:t xml:space="preserve"> </w:t>
      </w:r>
      <w:r w:rsidRPr="001D6912">
        <w:t>больше,</w:t>
      </w:r>
      <w:r w:rsidR="007F577E" w:rsidRPr="001D6912">
        <w:t xml:space="preserve"> </w:t>
      </w:r>
      <w:r w:rsidRPr="001D6912">
        <w:t>чем</w:t>
      </w:r>
      <w:r w:rsidR="007F577E" w:rsidRPr="001D6912">
        <w:t xml:space="preserve"> </w:t>
      </w:r>
      <w:r w:rsidRPr="001D6912">
        <w:t>мы</w:t>
      </w:r>
      <w:r w:rsidR="007F577E" w:rsidRPr="001D6912">
        <w:t xml:space="preserve"> </w:t>
      </w:r>
      <w:r w:rsidRPr="001D6912">
        <w:t>раньше</w:t>
      </w:r>
      <w:r w:rsidR="007F577E" w:rsidRPr="001D6912">
        <w:t xml:space="preserve"> </w:t>
      </w:r>
      <w:r w:rsidRPr="001D6912">
        <w:t>себе</w:t>
      </w:r>
      <w:r w:rsidR="007F577E" w:rsidRPr="001D6912">
        <w:t xml:space="preserve"> </w:t>
      </w:r>
      <w:r w:rsidRPr="001D6912">
        <w:t>представляли</w:t>
      </w:r>
      <w:r w:rsidR="007F577E" w:rsidRPr="001D6912">
        <w:t>»</w:t>
      </w:r>
      <w:r w:rsidRPr="001D6912">
        <w:t>.</w:t>
      </w:r>
    </w:p>
    <w:p w14:paraId="2040F96C" w14:textId="77777777" w:rsidR="00C91086" w:rsidRPr="001D6912" w:rsidRDefault="00C91086" w:rsidP="00C91086">
      <w:r w:rsidRPr="001D6912">
        <w:t>По</w:t>
      </w:r>
      <w:r w:rsidR="007F577E" w:rsidRPr="001D6912">
        <w:t xml:space="preserve"> </w:t>
      </w:r>
      <w:r w:rsidRPr="001D6912">
        <w:t>информации</w:t>
      </w:r>
      <w:r w:rsidR="007F577E" w:rsidRPr="001D6912">
        <w:t xml:space="preserve"> </w:t>
      </w:r>
      <w:r w:rsidRPr="001D6912">
        <w:t>Центробанка,</w:t>
      </w:r>
      <w:r w:rsidR="007F577E" w:rsidRPr="001D6912">
        <w:t xml:space="preserve"> </w:t>
      </w:r>
      <w:r w:rsidRPr="001D6912">
        <w:t>мошенники</w:t>
      </w:r>
      <w:r w:rsidR="007F577E" w:rsidRPr="001D6912">
        <w:t xml:space="preserve"> </w:t>
      </w:r>
      <w:r w:rsidRPr="001D6912">
        <w:t>похищают</w:t>
      </w:r>
      <w:r w:rsidR="007F577E" w:rsidRPr="001D6912">
        <w:t xml:space="preserve"> </w:t>
      </w:r>
      <w:r w:rsidRPr="001D6912">
        <w:t>деньги</w:t>
      </w:r>
      <w:r w:rsidR="007F577E" w:rsidRPr="001D6912">
        <w:t xml:space="preserve"> </w:t>
      </w:r>
      <w:r w:rsidRPr="001D6912">
        <w:t>не</w:t>
      </w:r>
      <w:r w:rsidR="007F577E" w:rsidRPr="001D6912">
        <w:t xml:space="preserve"> </w:t>
      </w:r>
      <w:r w:rsidRPr="001D6912">
        <w:t>только</w:t>
      </w:r>
      <w:r w:rsidR="007F577E" w:rsidRPr="001D6912">
        <w:t xml:space="preserve"> </w:t>
      </w:r>
      <w:r w:rsidRPr="001D6912">
        <w:t>с</w:t>
      </w:r>
      <w:r w:rsidR="007F577E" w:rsidRPr="001D6912">
        <w:t xml:space="preserve"> </w:t>
      </w:r>
      <w:r w:rsidRPr="001D6912">
        <w:t>банковских</w:t>
      </w:r>
      <w:r w:rsidR="007F577E" w:rsidRPr="001D6912">
        <w:t xml:space="preserve"> </w:t>
      </w:r>
      <w:r w:rsidRPr="001D6912">
        <w:t>карт,</w:t>
      </w:r>
      <w:r w:rsidR="007F577E" w:rsidRPr="001D6912">
        <w:t xml:space="preserve"> </w:t>
      </w:r>
      <w:r w:rsidRPr="001D6912">
        <w:t>что</w:t>
      </w:r>
      <w:r w:rsidR="007F577E" w:rsidRPr="001D6912">
        <w:t xml:space="preserve"> </w:t>
      </w:r>
      <w:r w:rsidRPr="001D6912">
        <w:t>уже</w:t>
      </w:r>
      <w:r w:rsidR="007F577E" w:rsidRPr="001D6912">
        <w:t xml:space="preserve"> </w:t>
      </w:r>
      <w:r w:rsidRPr="001D6912">
        <w:t>стало</w:t>
      </w:r>
      <w:r w:rsidR="007F577E" w:rsidRPr="001D6912">
        <w:t xml:space="preserve"> </w:t>
      </w:r>
      <w:r w:rsidRPr="001D6912">
        <w:t>привычным,</w:t>
      </w:r>
      <w:r w:rsidR="007F577E" w:rsidRPr="001D6912">
        <w:t xml:space="preserve"> «</w:t>
      </w:r>
      <w:r w:rsidRPr="001D6912">
        <w:t>но</w:t>
      </w:r>
      <w:r w:rsidR="007F577E" w:rsidRPr="001D6912">
        <w:t xml:space="preserve"> </w:t>
      </w:r>
      <w:r w:rsidRPr="001D6912">
        <w:t>со</w:t>
      </w:r>
      <w:r w:rsidR="007F577E" w:rsidRPr="001D6912">
        <w:t xml:space="preserve"> </w:t>
      </w:r>
      <w:r w:rsidRPr="001D6912">
        <w:t>счетов</w:t>
      </w:r>
      <w:r w:rsidR="007F577E" w:rsidRPr="001D6912">
        <w:t xml:space="preserve"> </w:t>
      </w:r>
      <w:r w:rsidRPr="001D6912">
        <w:t>по</w:t>
      </w:r>
      <w:r w:rsidR="007F577E" w:rsidRPr="001D6912">
        <w:t xml:space="preserve"> </w:t>
      </w:r>
      <w:r w:rsidRPr="001D6912">
        <w:t>каналам</w:t>
      </w:r>
      <w:r w:rsidR="007F577E" w:rsidRPr="001D6912">
        <w:t xml:space="preserve"> </w:t>
      </w:r>
      <w:r w:rsidRPr="001D6912">
        <w:t>дистанционного</w:t>
      </w:r>
      <w:r w:rsidR="007F577E" w:rsidRPr="001D6912">
        <w:t xml:space="preserve"> </w:t>
      </w:r>
      <w:r w:rsidRPr="001D6912">
        <w:t>банковского</w:t>
      </w:r>
      <w:r w:rsidR="007F577E" w:rsidRPr="001D6912">
        <w:t xml:space="preserve"> </w:t>
      </w:r>
      <w:r w:rsidRPr="001D6912">
        <w:t>обслуживания</w:t>
      </w:r>
      <w:r w:rsidR="007F577E" w:rsidRPr="001D6912">
        <w:t xml:space="preserve"> </w:t>
      </w:r>
      <w:r w:rsidRPr="001D6912">
        <w:t>и</w:t>
      </w:r>
      <w:r w:rsidR="007F577E" w:rsidRPr="001D6912">
        <w:t xml:space="preserve"> </w:t>
      </w:r>
      <w:r w:rsidRPr="001D6912">
        <w:t>даже</w:t>
      </w:r>
      <w:r w:rsidR="007F577E" w:rsidRPr="001D6912">
        <w:t xml:space="preserve"> </w:t>
      </w:r>
      <w:r w:rsidRPr="001D6912">
        <w:t>с</w:t>
      </w:r>
      <w:r w:rsidR="007F577E" w:rsidRPr="001D6912">
        <w:t xml:space="preserve"> </w:t>
      </w:r>
      <w:r w:rsidRPr="001D6912">
        <w:t>использованием</w:t>
      </w:r>
      <w:r w:rsidR="007F577E" w:rsidRPr="001D6912">
        <w:t xml:space="preserve"> </w:t>
      </w:r>
      <w:r w:rsidRPr="001D6912">
        <w:t>функционала</w:t>
      </w:r>
      <w:r w:rsidR="007F577E" w:rsidRPr="001D6912">
        <w:t xml:space="preserve"> </w:t>
      </w:r>
      <w:r w:rsidRPr="001D6912">
        <w:t>системы</w:t>
      </w:r>
      <w:r w:rsidR="007F577E" w:rsidRPr="001D6912">
        <w:t xml:space="preserve"> </w:t>
      </w:r>
      <w:r w:rsidRPr="001D6912">
        <w:t>быстрых</w:t>
      </w:r>
      <w:r w:rsidR="007F577E" w:rsidRPr="001D6912">
        <w:t xml:space="preserve"> </w:t>
      </w:r>
      <w:r w:rsidRPr="001D6912">
        <w:t>платежей</w:t>
      </w:r>
      <w:r w:rsidR="007F577E" w:rsidRPr="001D6912">
        <w:t>»</w:t>
      </w:r>
      <w:r w:rsidRPr="001D6912">
        <w:t>.</w:t>
      </w:r>
      <w:r w:rsidR="007F577E" w:rsidRPr="001D6912">
        <w:t xml:space="preserve"> «</w:t>
      </w:r>
      <w:r w:rsidRPr="001D6912">
        <w:t>То</w:t>
      </w:r>
      <w:r w:rsidR="007F577E" w:rsidRPr="001D6912">
        <w:t xml:space="preserve"> </w:t>
      </w:r>
      <w:r w:rsidRPr="001D6912">
        <w:t>есть</w:t>
      </w:r>
      <w:r w:rsidR="007F577E" w:rsidRPr="001D6912">
        <w:t xml:space="preserve"> </w:t>
      </w:r>
      <w:r w:rsidRPr="001D6912">
        <w:t>переводом</w:t>
      </w:r>
      <w:r w:rsidR="007F577E" w:rsidRPr="001D6912">
        <w:t xml:space="preserve"> </w:t>
      </w:r>
      <w:r w:rsidRPr="001D6912">
        <w:t>по</w:t>
      </w:r>
      <w:r w:rsidR="007F577E" w:rsidRPr="001D6912">
        <w:t xml:space="preserve"> </w:t>
      </w:r>
      <w:r w:rsidRPr="001D6912">
        <w:t>номеру</w:t>
      </w:r>
      <w:r w:rsidR="007F577E" w:rsidRPr="001D6912">
        <w:t xml:space="preserve"> </w:t>
      </w:r>
      <w:r w:rsidRPr="001D6912">
        <w:t>телефона,</w:t>
      </w:r>
      <w:r w:rsidR="007F577E" w:rsidRPr="001D6912">
        <w:t xml:space="preserve"> </w:t>
      </w:r>
      <w:r w:rsidRPr="001D6912">
        <w:t>причем</w:t>
      </w:r>
      <w:r w:rsidR="007F577E" w:rsidRPr="001D6912">
        <w:t xml:space="preserve"> </w:t>
      </w:r>
      <w:r w:rsidRPr="001D6912">
        <w:t>конкретно</w:t>
      </w:r>
      <w:r w:rsidR="007F577E" w:rsidRPr="001D6912">
        <w:t xml:space="preserve"> </w:t>
      </w:r>
      <w:r w:rsidRPr="001D6912">
        <w:t>по</w:t>
      </w:r>
      <w:r w:rsidR="007F577E" w:rsidRPr="001D6912">
        <w:t xml:space="preserve"> </w:t>
      </w:r>
      <w:r w:rsidRPr="001D6912">
        <w:t>этому</w:t>
      </w:r>
      <w:r w:rsidR="007F577E" w:rsidRPr="001D6912">
        <w:t xml:space="preserve"> </w:t>
      </w:r>
      <w:r w:rsidRPr="001D6912">
        <w:t>виду</w:t>
      </w:r>
      <w:r w:rsidR="007F577E" w:rsidRPr="001D6912">
        <w:t xml:space="preserve"> </w:t>
      </w:r>
      <w:r w:rsidRPr="001D6912">
        <w:t>ущерба</w:t>
      </w:r>
      <w:r w:rsidR="007F577E" w:rsidRPr="001D6912">
        <w:t xml:space="preserve"> </w:t>
      </w:r>
      <w:r w:rsidRPr="001D6912">
        <w:t>потери</w:t>
      </w:r>
      <w:r w:rsidR="007F577E" w:rsidRPr="001D6912">
        <w:t xml:space="preserve"> </w:t>
      </w:r>
      <w:r w:rsidRPr="001D6912">
        <w:t>составили</w:t>
      </w:r>
      <w:r w:rsidR="007F577E" w:rsidRPr="001D6912">
        <w:t xml:space="preserve"> </w:t>
      </w:r>
      <w:r w:rsidRPr="001D6912">
        <w:t>почти</w:t>
      </w:r>
      <w:r w:rsidR="007F577E" w:rsidRPr="001D6912">
        <w:t xml:space="preserve"> </w:t>
      </w:r>
      <w:r w:rsidRPr="001D6912">
        <w:t>3,3</w:t>
      </w:r>
      <w:r w:rsidR="007F577E" w:rsidRPr="001D6912">
        <w:t xml:space="preserve"> </w:t>
      </w:r>
      <w:r w:rsidRPr="001D6912">
        <w:t>миллиарда</w:t>
      </w:r>
      <w:r w:rsidR="007F577E" w:rsidRPr="001D6912">
        <w:t xml:space="preserve"> </w:t>
      </w:r>
      <w:r w:rsidRPr="001D6912">
        <w:t>рублей.</w:t>
      </w:r>
      <w:r w:rsidR="007F577E" w:rsidRPr="001D6912">
        <w:t xml:space="preserve"> </w:t>
      </w:r>
      <w:r w:rsidRPr="001D6912">
        <w:t>Я</w:t>
      </w:r>
      <w:r w:rsidR="007F577E" w:rsidRPr="001D6912">
        <w:t xml:space="preserve"> </w:t>
      </w:r>
      <w:r w:rsidRPr="001D6912">
        <w:t>уверен,</w:t>
      </w:r>
      <w:r w:rsidR="007F577E" w:rsidRPr="001D6912">
        <w:t xml:space="preserve"> </w:t>
      </w:r>
      <w:r w:rsidRPr="001D6912">
        <w:t>что</w:t>
      </w:r>
      <w:r w:rsidR="007F577E" w:rsidRPr="001D6912">
        <w:t xml:space="preserve"> </w:t>
      </w:r>
      <w:r w:rsidRPr="001D6912">
        <w:t>сегодня</w:t>
      </w:r>
      <w:r w:rsidR="007F577E" w:rsidRPr="001D6912">
        <w:t xml:space="preserve"> </w:t>
      </w:r>
      <w:r w:rsidRPr="001D6912">
        <w:t>мошенники</w:t>
      </w:r>
      <w:r w:rsidR="007F577E" w:rsidRPr="001D6912">
        <w:t xml:space="preserve"> </w:t>
      </w:r>
      <w:r w:rsidRPr="001D6912">
        <w:t>уже</w:t>
      </w:r>
      <w:r w:rsidR="007F577E" w:rsidRPr="001D6912">
        <w:t xml:space="preserve"> </w:t>
      </w:r>
      <w:r w:rsidRPr="001D6912">
        <w:t>пилотируют</w:t>
      </w:r>
      <w:r w:rsidR="007F577E" w:rsidRPr="001D6912">
        <w:t xml:space="preserve"> </w:t>
      </w:r>
      <w:r w:rsidRPr="001D6912">
        <w:t>схемы</w:t>
      </w:r>
      <w:r w:rsidR="007F577E" w:rsidRPr="001D6912">
        <w:t xml:space="preserve"> </w:t>
      </w:r>
      <w:r w:rsidRPr="001D6912">
        <w:t>хищения</w:t>
      </w:r>
      <w:r w:rsidR="007F577E" w:rsidRPr="001D6912">
        <w:t xml:space="preserve"> </w:t>
      </w:r>
      <w:r w:rsidRPr="001D6912">
        <w:t>цифровых</w:t>
      </w:r>
      <w:r w:rsidR="007F577E" w:rsidRPr="001D6912">
        <w:t xml:space="preserve"> </w:t>
      </w:r>
      <w:r w:rsidRPr="001D6912">
        <w:t>рублей,</w:t>
      </w:r>
      <w:r w:rsidR="007F577E" w:rsidRPr="001D6912">
        <w:t xml:space="preserve"> </w:t>
      </w:r>
      <w:r w:rsidRPr="001D6912">
        <w:t>не</w:t>
      </w:r>
      <w:r w:rsidR="007F577E" w:rsidRPr="001D6912">
        <w:t xml:space="preserve"> </w:t>
      </w:r>
      <w:r w:rsidRPr="001D6912">
        <w:t>дожидаясь,</w:t>
      </w:r>
      <w:r w:rsidR="007F577E" w:rsidRPr="001D6912">
        <w:t xml:space="preserve"> </w:t>
      </w:r>
      <w:r w:rsidRPr="001D6912">
        <w:t>пока</w:t>
      </w:r>
      <w:r w:rsidR="007F577E" w:rsidRPr="001D6912">
        <w:t xml:space="preserve"> </w:t>
      </w:r>
      <w:r w:rsidRPr="001D6912">
        <w:t>вы</w:t>
      </w:r>
      <w:r w:rsidR="007F577E" w:rsidRPr="001D6912">
        <w:t xml:space="preserve"> </w:t>
      </w:r>
      <w:r w:rsidRPr="001D6912">
        <w:t>их</w:t>
      </w:r>
      <w:r w:rsidR="007F577E" w:rsidRPr="001D6912">
        <w:t xml:space="preserve"> </w:t>
      </w:r>
      <w:r w:rsidRPr="001D6912">
        <w:t>введете</w:t>
      </w:r>
      <w:r w:rsidR="007F577E" w:rsidRPr="001D6912">
        <w:t xml:space="preserve"> </w:t>
      </w:r>
      <w:r w:rsidRPr="001D6912">
        <w:t>в</w:t>
      </w:r>
      <w:r w:rsidR="007F577E" w:rsidRPr="001D6912">
        <w:t xml:space="preserve"> </w:t>
      </w:r>
      <w:r w:rsidRPr="001D6912">
        <w:t>оборот</w:t>
      </w:r>
      <w:r w:rsidR="007F577E" w:rsidRPr="001D6912">
        <w:t>»</w:t>
      </w:r>
      <w:r w:rsidRPr="001D6912">
        <w:t>,</w:t>
      </w:r>
      <w:r w:rsidR="007F577E" w:rsidRPr="001D6912">
        <w:t xml:space="preserve"> - </w:t>
      </w:r>
      <w:r w:rsidRPr="001D6912">
        <w:t>подчеркнул</w:t>
      </w:r>
      <w:r w:rsidR="007F577E" w:rsidRPr="001D6912">
        <w:t xml:space="preserve"> </w:t>
      </w:r>
      <w:r w:rsidRPr="001D6912">
        <w:t>замглавы</w:t>
      </w:r>
      <w:r w:rsidR="007F577E" w:rsidRPr="001D6912">
        <w:t xml:space="preserve"> </w:t>
      </w:r>
      <w:r w:rsidRPr="001D6912">
        <w:t>комитета.</w:t>
      </w:r>
    </w:p>
    <w:p w14:paraId="77AD741B" w14:textId="77777777" w:rsidR="00C91086" w:rsidRPr="001D6912" w:rsidRDefault="007F577E" w:rsidP="00C91086">
      <w:r w:rsidRPr="001D6912">
        <w:t>«</w:t>
      </w:r>
      <w:r w:rsidR="00C91086" w:rsidRPr="001D6912">
        <w:t>Они</w:t>
      </w:r>
      <w:r w:rsidRPr="001D6912">
        <w:t xml:space="preserve"> </w:t>
      </w:r>
      <w:r w:rsidR="00C91086" w:rsidRPr="001D6912">
        <w:t>всегда</w:t>
      </w:r>
      <w:r w:rsidRPr="001D6912">
        <w:t xml:space="preserve"> </w:t>
      </w:r>
      <w:r w:rsidR="00C91086" w:rsidRPr="001D6912">
        <w:t>на</w:t>
      </w:r>
      <w:r w:rsidRPr="001D6912">
        <w:t xml:space="preserve"> </w:t>
      </w:r>
      <w:r w:rsidR="00C91086" w:rsidRPr="001D6912">
        <w:t>шаг</w:t>
      </w:r>
      <w:r w:rsidRPr="001D6912">
        <w:t xml:space="preserve"> </w:t>
      </w:r>
      <w:r w:rsidR="00C91086" w:rsidRPr="001D6912">
        <w:t>впереди,</w:t>
      </w:r>
      <w:r w:rsidRPr="001D6912">
        <w:t xml:space="preserve"> </w:t>
      </w:r>
      <w:r w:rsidR="00C91086" w:rsidRPr="001D6912">
        <w:t>к</w:t>
      </w:r>
      <w:r w:rsidRPr="001D6912">
        <w:t xml:space="preserve"> </w:t>
      </w:r>
      <w:r w:rsidR="00C91086" w:rsidRPr="001D6912">
        <w:t>сожалению,</w:t>
      </w:r>
      <w:r w:rsidRPr="001D6912">
        <w:t xml:space="preserve"> - </w:t>
      </w:r>
      <w:r w:rsidR="00C91086" w:rsidRPr="001D6912">
        <w:t>продолжил</w:t>
      </w:r>
      <w:r w:rsidRPr="001D6912">
        <w:t xml:space="preserve"> </w:t>
      </w:r>
      <w:r w:rsidR="00C91086" w:rsidRPr="001D6912">
        <w:t>парламентарий.</w:t>
      </w:r>
      <w:r w:rsidRPr="001D6912">
        <w:t xml:space="preserve"> - </w:t>
      </w:r>
      <w:r w:rsidR="00C91086" w:rsidRPr="001D6912">
        <w:t>Поэтому</w:t>
      </w:r>
      <w:r w:rsidRPr="001D6912">
        <w:t xml:space="preserve"> </w:t>
      </w:r>
      <w:r w:rsidR="00C91086" w:rsidRPr="001D6912">
        <w:t>я</w:t>
      </w:r>
      <w:r w:rsidRPr="001D6912">
        <w:t xml:space="preserve"> </w:t>
      </w:r>
      <w:r w:rsidR="00C91086" w:rsidRPr="001D6912">
        <w:t>думаю,</w:t>
      </w:r>
      <w:r w:rsidRPr="001D6912">
        <w:t xml:space="preserve"> </w:t>
      </w:r>
      <w:r w:rsidR="00C91086" w:rsidRPr="001D6912">
        <w:t>что</w:t>
      </w:r>
      <w:r w:rsidRPr="001D6912">
        <w:t xml:space="preserve"> </w:t>
      </w:r>
      <w:r w:rsidR="00C91086" w:rsidRPr="001D6912">
        <w:t>статистика</w:t>
      </w:r>
      <w:r w:rsidRPr="001D6912">
        <w:t xml:space="preserve"> </w:t>
      </w:r>
      <w:r w:rsidR="00C91086" w:rsidRPr="001D6912">
        <w:t>второго</w:t>
      </w:r>
      <w:r w:rsidRPr="001D6912">
        <w:t xml:space="preserve"> </w:t>
      </w:r>
      <w:r w:rsidR="00C91086" w:rsidRPr="001D6912">
        <w:t>полугодия</w:t>
      </w:r>
      <w:r w:rsidRPr="001D6912">
        <w:t xml:space="preserve"> </w:t>
      </w:r>
      <w:r w:rsidR="00C91086" w:rsidRPr="001D6912">
        <w:t>даст</w:t>
      </w:r>
      <w:r w:rsidRPr="001D6912">
        <w:t xml:space="preserve"> </w:t>
      </w:r>
      <w:r w:rsidR="00C91086" w:rsidRPr="001D6912">
        <w:t>ответ</w:t>
      </w:r>
      <w:r w:rsidRPr="001D6912">
        <w:t xml:space="preserve"> </w:t>
      </w:r>
      <w:r w:rsidR="00C91086" w:rsidRPr="001D6912">
        <w:t>на</w:t>
      </w:r>
      <w:r w:rsidRPr="001D6912">
        <w:t xml:space="preserve"> </w:t>
      </w:r>
      <w:r w:rsidR="00C91086" w:rsidRPr="001D6912">
        <w:t>вопрос,</w:t>
      </w:r>
      <w:r w:rsidRPr="001D6912">
        <w:t xml:space="preserve"> </w:t>
      </w:r>
      <w:r w:rsidR="00C91086" w:rsidRPr="001D6912">
        <w:t>в</w:t>
      </w:r>
      <w:r w:rsidRPr="001D6912">
        <w:t xml:space="preserve"> </w:t>
      </w:r>
      <w:r w:rsidR="00C91086" w:rsidRPr="001D6912">
        <w:t>какой</w:t>
      </w:r>
      <w:r w:rsidRPr="001D6912">
        <w:t xml:space="preserve"> </w:t>
      </w:r>
      <w:r w:rsidR="00C91086" w:rsidRPr="001D6912">
        <w:t>мере</w:t>
      </w:r>
      <w:r w:rsidRPr="001D6912">
        <w:t xml:space="preserve"> </w:t>
      </w:r>
      <w:r w:rsidR="00C91086" w:rsidRPr="001D6912">
        <w:t>законодательство</w:t>
      </w:r>
      <w:r w:rsidRPr="001D6912">
        <w:t xml:space="preserve"> </w:t>
      </w:r>
      <w:r w:rsidR="00C91086" w:rsidRPr="001D6912">
        <w:t>помогает</w:t>
      </w:r>
      <w:r w:rsidRPr="001D6912">
        <w:t xml:space="preserve"> </w:t>
      </w:r>
      <w:r w:rsidR="00C91086" w:rsidRPr="001D6912">
        <w:t>нам</w:t>
      </w:r>
      <w:r w:rsidRPr="001D6912">
        <w:t xml:space="preserve"> </w:t>
      </w:r>
      <w:r w:rsidR="00C91086" w:rsidRPr="001D6912">
        <w:t>бороться</w:t>
      </w:r>
      <w:r w:rsidRPr="001D6912">
        <w:t xml:space="preserve"> </w:t>
      </w:r>
      <w:r w:rsidR="00C91086" w:rsidRPr="001D6912">
        <w:t>с</w:t>
      </w:r>
      <w:r w:rsidRPr="001D6912">
        <w:t xml:space="preserve"> </w:t>
      </w:r>
      <w:r w:rsidR="00C91086" w:rsidRPr="001D6912">
        <w:t>мошенниками.</w:t>
      </w:r>
      <w:r w:rsidRPr="001D6912">
        <w:t xml:space="preserve"> </w:t>
      </w:r>
      <w:r w:rsidR="00C91086" w:rsidRPr="001D6912">
        <w:t>Но</w:t>
      </w:r>
      <w:r w:rsidRPr="001D6912">
        <w:t xml:space="preserve"> </w:t>
      </w:r>
      <w:r w:rsidR="00C91086" w:rsidRPr="001D6912">
        <w:t>на</w:t>
      </w:r>
      <w:r w:rsidRPr="001D6912">
        <w:t xml:space="preserve"> </w:t>
      </w:r>
      <w:r w:rsidR="00C91086" w:rsidRPr="001D6912">
        <w:t>самом</w:t>
      </w:r>
      <w:r w:rsidRPr="001D6912">
        <w:t xml:space="preserve"> </w:t>
      </w:r>
      <w:r w:rsidR="00C91086" w:rsidRPr="001D6912">
        <w:t>деле</w:t>
      </w:r>
      <w:r w:rsidRPr="001D6912">
        <w:t xml:space="preserve"> </w:t>
      </w:r>
      <w:r w:rsidR="00C91086" w:rsidRPr="001D6912">
        <w:t>мне</w:t>
      </w:r>
      <w:r w:rsidRPr="001D6912">
        <w:t xml:space="preserve"> </w:t>
      </w:r>
      <w:r w:rsidR="00C91086" w:rsidRPr="001D6912">
        <w:t>кажется,</w:t>
      </w:r>
      <w:r w:rsidRPr="001D6912">
        <w:t xml:space="preserve"> </w:t>
      </w:r>
      <w:r w:rsidR="00C91086" w:rsidRPr="001D6912">
        <w:t>что</w:t>
      </w:r>
      <w:r w:rsidRPr="001D6912">
        <w:t xml:space="preserve"> </w:t>
      </w:r>
      <w:r w:rsidR="00C91086" w:rsidRPr="001D6912">
        <w:t>нужно</w:t>
      </w:r>
      <w:r w:rsidRPr="001D6912">
        <w:t xml:space="preserve"> </w:t>
      </w:r>
      <w:r w:rsidR="00C91086" w:rsidRPr="001D6912">
        <w:t>не</w:t>
      </w:r>
      <w:r w:rsidRPr="001D6912">
        <w:t xml:space="preserve"> </w:t>
      </w:r>
      <w:r w:rsidR="00C91086" w:rsidRPr="001D6912">
        <w:t>ждать,</w:t>
      </w:r>
      <w:r w:rsidRPr="001D6912">
        <w:t xml:space="preserve"> </w:t>
      </w:r>
      <w:r w:rsidR="00C91086" w:rsidRPr="001D6912">
        <w:t>а</w:t>
      </w:r>
      <w:r w:rsidRPr="001D6912">
        <w:t xml:space="preserve"> </w:t>
      </w:r>
      <w:r w:rsidR="00C91086" w:rsidRPr="001D6912">
        <w:t>предлагать</w:t>
      </w:r>
      <w:r w:rsidRPr="001D6912">
        <w:t xml:space="preserve"> </w:t>
      </w:r>
      <w:r w:rsidR="00C91086" w:rsidRPr="001D6912">
        <w:t>новые</w:t>
      </w:r>
      <w:r w:rsidRPr="001D6912">
        <w:t xml:space="preserve"> </w:t>
      </w:r>
      <w:r w:rsidR="00C91086" w:rsidRPr="001D6912">
        <w:t>меры</w:t>
      </w:r>
      <w:r w:rsidRPr="001D6912">
        <w:t>»</w:t>
      </w:r>
      <w:r w:rsidR="00C91086" w:rsidRPr="001D6912">
        <w:t>.</w:t>
      </w:r>
    </w:p>
    <w:p w14:paraId="544C21C6" w14:textId="77777777" w:rsidR="00C91086" w:rsidRPr="001D6912" w:rsidRDefault="00202AF5" w:rsidP="00C91086">
      <w:r w:rsidRPr="001D6912">
        <w:t>В</w:t>
      </w:r>
      <w:r w:rsidR="007F577E" w:rsidRPr="001D6912">
        <w:t xml:space="preserve"> </w:t>
      </w:r>
      <w:r w:rsidRPr="001D6912">
        <w:t>ЦБ</w:t>
      </w:r>
      <w:r w:rsidR="007F577E" w:rsidRPr="001D6912">
        <w:t xml:space="preserve"> </w:t>
      </w:r>
      <w:r w:rsidRPr="001D6912">
        <w:t>НАД</w:t>
      </w:r>
      <w:r w:rsidR="007F577E" w:rsidRPr="001D6912">
        <w:t xml:space="preserve"> </w:t>
      </w:r>
      <w:r w:rsidRPr="001D6912">
        <w:t>ЭТИМ</w:t>
      </w:r>
      <w:r w:rsidR="007F577E" w:rsidRPr="001D6912">
        <w:t xml:space="preserve"> </w:t>
      </w:r>
      <w:r w:rsidRPr="001D6912">
        <w:t>РАБОТАЮТ</w:t>
      </w:r>
    </w:p>
    <w:p w14:paraId="07B88D6A" w14:textId="77777777" w:rsidR="00C91086" w:rsidRPr="001D6912" w:rsidRDefault="00C91086" w:rsidP="00C91086">
      <w:r w:rsidRPr="001D6912">
        <w:t>Регулятор</w:t>
      </w:r>
      <w:r w:rsidR="007F577E" w:rsidRPr="001D6912">
        <w:t xml:space="preserve"> </w:t>
      </w:r>
      <w:r w:rsidRPr="001D6912">
        <w:t>тему</w:t>
      </w:r>
      <w:r w:rsidR="007F577E" w:rsidRPr="001D6912">
        <w:t xml:space="preserve"> </w:t>
      </w:r>
      <w:r w:rsidRPr="001D6912">
        <w:t>безопасности</w:t>
      </w:r>
      <w:r w:rsidR="007F577E" w:rsidRPr="001D6912">
        <w:t xml:space="preserve"> </w:t>
      </w:r>
      <w:r w:rsidRPr="001D6912">
        <w:t>цифровых</w:t>
      </w:r>
      <w:r w:rsidR="007F577E" w:rsidRPr="001D6912">
        <w:t xml:space="preserve"> </w:t>
      </w:r>
      <w:r w:rsidRPr="001D6912">
        <w:t>финансовых</w:t>
      </w:r>
      <w:r w:rsidR="007F577E" w:rsidRPr="001D6912">
        <w:t xml:space="preserve"> </w:t>
      </w:r>
      <w:r w:rsidRPr="001D6912">
        <w:t>активов</w:t>
      </w:r>
      <w:r w:rsidR="007F577E" w:rsidRPr="001D6912">
        <w:t xml:space="preserve"> </w:t>
      </w:r>
      <w:r w:rsidRPr="001D6912">
        <w:t>(ЦФА)</w:t>
      </w:r>
      <w:r w:rsidR="007F577E" w:rsidRPr="001D6912">
        <w:t xml:space="preserve"> </w:t>
      </w:r>
      <w:r w:rsidRPr="001D6912">
        <w:t>держит</w:t>
      </w:r>
      <w:r w:rsidR="007F577E" w:rsidRPr="001D6912">
        <w:t xml:space="preserve"> </w:t>
      </w:r>
      <w:r w:rsidRPr="001D6912">
        <w:t>на</w:t>
      </w:r>
      <w:r w:rsidR="007F577E" w:rsidRPr="001D6912">
        <w:t xml:space="preserve"> </w:t>
      </w:r>
      <w:r w:rsidRPr="001D6912">
        <w:t>контроле,</w:t>
      </w:r>
      <w:r w:rsidR="007F577E" w:rsidRPr="001D6912">
        <w:t xml:space="preserve"> </w:t>
      </w:r>
      <w:r w:rsidRPr="001D6912">
        <w:t>равно</w:t>
      </w:r>
      <w:r w:rsidR="007F577E" w:rsidRPr="001D6912">
        <w:t xml:space="preserve"> </w:t>
      </w:r>
      <w:r w:rsidRPr="001D6912">
        <w:t>как</w:t>
      </w:r>
      <w:r w:rsidR="007F577E" w:rsidRPr="001D6912">
        <w:t xml:space="preserve"> </w:t>
      </w:r>
      <w:r w:rsidRPr="001D6912">
        <w:t>и</w:t>
      </w:r>
      <w:r w:rsidR="007F577E" w:rsidRPr="001D6912">
        <w:t xml:space="preserve"> </w:t>
      </w:r>
      <w:r w:rsidRPr="001D6912">
        <w:t>вопрос</w:t>
      </w:r>
      <w:r w:rsidR="007F577E" w:rsidRPr="001D6912">
        <w:t xml:space="preserve"> </w:t>
      </w:r>
      <w:r w:rsidRPr="001D6912">
        <w:t>стимулирования</w:t>
      </w:r>
      <w:r w:rsidR="007F577E" w:rsidRPr="001D6912">
        <w:t xml:space="preserve"> </w:t>
      </w:r>
      <w:r w:rsidRPr="001D6912">
        <w:t>инвесторов</w:t>
      </w:r>
      <w:r w:rsidR="007F577E" w:rsidRPr="001D6912">
        <w:t xml:space="preserve"> </w:t>
      </w:r>
      <w:r w:rsidRPr="001D6912">
        <w:t>вкладывать</w:t>
      </w:r>
      <w:r w:rsidR="007F577E" w:rsidRPr="001D6912">
        <w:t xml:space="preserve"> </w:t>
      </w:r>
      <w:r w:rsidRPr="001D6912">
        <w:t>капиталы</w:t>
      </w:r>
      <w:r w:rsidR="007F577E" w:rsidRPr="001D6912">
        <w:t xml:space="preserve"> </w:t>
      </w:r>
      <w:r w:rsidRPr="001D6912">
        <w:t>в</w:t>
      </w:r>
      <w:r w:rsidR="007F577E" w:rsidRPr="001D6912">
        <w:t xml:space="preserve"> </w:t>
      </w:r>
      <w:r w:rsidRPr="001D6912">
        <w:t>фондовый</w:t>
      </w:r>
      <w:r w:rsidR="007F577E" w:rsidRPr="001D6912">
        <w:t xml:space="preserve"> </w:t>
      </w:r>
      <w:r w:rsidRPr="001D6912">
        <w:t>рынок.</w:t>
      </w:r>
      <w:r w:rsidR="007F577E" w:rsidRPr="001D6912">
        <w:t xml:space="preserve"> </w:t>
      </w:r>
      <w:r w:rsidRPr="001D6912">
        <w:t>Поиск</w:t>
      </w:r>
      <w:r w:rsidR="007F577E" w:rsidRPr="001D6912">
        <w:t xml:space="preserve"> </w:t>
      </w:r>
      <w:r w:rsidRPr="001D6912">
        <w:t>бизнесом</w:t>
      </w:r>
      <w:r w:rsidR="007F577E" w:rsidRPr="001D6912">
        <w:t xml:space="preserve"> </w:t>
      </w:r>
      <w:r w:rsidRPr="001D6912">
        <w:t>альтернативных</w:t>
      </w:r>
      <w:r w:rsidR="007F577E" w:rsidRPr="001D6912">
        <w:t xml:space="preserve"> </w:t>
      </w:r>
      <w:r w:rsidRPr="001D6912">
        <w:t>источников</w:t>
      </w:r>
      <w:r w:rsidR="007F577E" w:rsidRPr="001D6912">
        <w:t xml:space="preserve"> </w:t>
      </w:r>
      <w:r w:rsidRPr="001D6912">
        <w:t>финансирования</w:t>
      </w:r>
      <w:r w:rsidR="007F577E" w:rsidRPr="001D6912">
        <w:t xml:space="preserve"> </w:t>
      </w:r>
      <w:r w:rsidRPr="001D6912">
        <w:t>и</w:t>
      </w:r>
      <w:r w:rsidR="007F577E" w:rsidRPr="001D6912">
        <w:t xml:space="preserve"> </w:t>
      </w:r>
      <w:r w:rsidRPr="001D6912">
        <w:t>инструментов</w:t>
      </w:r>
      <w:r w:rsidR="007F577E" w:rsidRPr="001D6912">
        <w:t xml:space="preserve"> </w:t>
      </w:r>
      <w:r w:rsidRPr="001D6912">
        <w:t>для</w:t>
      </w:r>
      <w:r w:rsidR="007F577E" w:rsidRPr="001D6912">
        <w:t xml:space="preserve"> </w:t>
      </w:r>
      <w:r w:rsidRPr="001D6912">
        <w:t>расчетов</w:t>
      </w:r>
      <w:r w:rsidR="007F577E" w:rsidRPr="001D6912">
        <w:t xml:space="preserve"> </w:t>
      </w:r>
      <w:r w:rsidRPr="001D6912">
        <w:t>делает,</w:t>
      </w:r>
      <w:r w:rsidR="007F577E" w:rsidRPr="001D6912">
        <w:t xml:space="preserve"> </w:t>
      </w:r>
      <w:r w:rsidRPr="001D6912">
        <w:t>по</w:t>
      </w:r>
      <w:r w:rsidR="007F577E" w:rsidRPr="001D6912">
        <w:t xml:space="preserve"> </w:t>
      </w:r>
      <w:r w:rsidRPr="001D6912">
        <w:t>словам</w:t>
      </w:r>
      <w:r w:rsidR="007F577E" w:rsidRPr="001D6912">
        <w:t xml:space="preserve"> </w:t>
      </w:r>
      <w:r w:rsidRPr="001D6912">
        <w:t>Владимира</w:t>
      </w:r>
      <w:r w:rsidR="007F577E" w:rsidRPr="001D6912">
        <w:t xml:space="preserve"> </w:t>
      </w:r>
      <w:r w:rsidRPr="001D6912">
        <w:t>Чистюхина,</w:t>
      </w:r>
      <w:r w:rsidR="007F577E" w:rsidRPr="001D6912">
        <w:t xml:space="preserve"> </w:t>
      </w:r>
      <w:r w:rsidRPr="001D6912">
        <w:t>задачу</w:t>
      </w:r>
      <w:r w:rsidR="007F577E" w:rsidRPr="001D6912">
        <w:t xml:space="preserve"> </w:t>
      </w:r>
      <w:r w:rsidRPr="001D6912">
        <w:t>по</w:t>
      </w:r>
      <w:r w:rsidR="007F577E" w:rsidRPr="001D6912">
        <w:t xml:space="preserve"> </w:t>
      </w:r>
      <w:r w:rsidRPr="001D6912">
        <w:t>развитию</w:t>
      </w:r>
      <w:r w:rsidR="007F577E" w:rsidRPr="001D6912">
        <w:t xml:space="preserve"> </w:t>
      </w:r>
      <w:r w:rsidRPr="001D6912">
        <w:t>новых</w:t>
      </w:r>
      <w:r w:rsidR="007F577E" w:rsidRPr="001D6912">
        <w:t xml:space="preserve"> </w:t>
      </w:r>
      <w:r w:rsidRPr="001D6912">
        <w:t>цифровых</w:t>
      </w:r>
      <w:r w:rsidR="007F577E" w:rsidRPr="001D6912">
        <w:t xml:space="preserve"> </w:t>
      </w:r>
      <w:r w:rsidRPr="001D6912">
        <w:t>инструментов</w:t>
      </w:r>
      <w:r w:rsidR="007F577E" w:rsidRPr="001D6912">
        <w:t xml:space="preserve"> </w:t>
      </w:r>
      <w:r w:rsidRPr="001D6912">
        <w:t>одной</w:t>
      </w:r>
      <w:r w:rsidR="007F577E" w:rsidRPr="001D6912">
        <w:t xml:space="preserve"> </w:t>
      </w:r>
      <w:r w:rsidRPr="001D6912">
        <w:t>из</w:t>
      </w:r>
      <w:r w:rsidR="007F577E" w:rsidRPr="001D6912">
        <w:t xml:space="preserve"> </w:t>
      </w:r>
      <w:r w:rsidRPr="001D6912">
        <w:t>наиболее</w:t>
      </w:r>
      <w:r w:rsidR="007F577E" w:rsidRPr="001D6912">
        <w:t xml:space="preserve"> </w:t>
      </w:r>
      <w:r w:rsidRPr="001D6912">
        <w:t>актуальных</w:t>
      </w:r>
      <w:r w:rsidR="007F577E" w:rsidRPr="001D6912">
        <w:t xml:space="preserve"> </w:t>
      </w:r>
      <w:r w:rsidRPr="001D6912">
        <w:t>и</w:t>
      </w:r>
      <w:r w:rsidR="007F577E" w:rsidRPr="001D6912">
        <w:t xml:space="preserve"> </w:t>
      </w:r>
      <w:r w:rsidRPr="001D6912">
        <w:t>значимых.</w:t>
      </w:r>
      <w:r w:rsidR="007F577E" w:rsidRPr="001D6912">
        <w:t xml:space="preserve"> </w:t>
      </w:r>
      <w:r w:rsidRPr="001D6912">
        <w:t>Он</w:t>
      </w:r>
      <w:r w:rsidR="007F577E" w:rsidRPr="001D6912">
        <w:t xml:space="preserve"> </w:t>
      </w:r>
      <w:r w:rsidRPr="001D6912">
        <w:t>обратил</w:t>
      </w:r>
      <w:r w:rsidR="007F577E" w:rsidRPr="001D6912">
        <w:t xml:space="preserve"> </w:t>
      </w:r>
      <w:r w:rsidRPr="001D6912">
        <w:t>внимание,</w:t>
      </w:r>
      <w:r w:rsidR="007F577E" w:rsidRPr="001D6912">
        <w:t xml:space="preserve"> </w:t>
      </w:r>
      <w:r w:rsidRPr="001D6912">
        <w:t>что</w:t>
      </w:r>
      <w:r w:rsidR="007F577E" w:rsidRPr="001D6912">
        <w:t xml:space="preserve"> </w:t>
      </w:r>
      <w:r w:rsidRPr="001D6912">
        <w:t>в</w:t>
      </w:r>
      <w:r w:rsidR="007F577E" w:rsidRPr="001D6912">
        <w:t xml:space="preserve"> </w:t>
      </w:r>
      <w:r w:rsidRPr="001D6912">
        <w:t>этом</w:t>
      </w:r>
      <w:r w:rsidR="007F577E" w:rsidRPr="001D6912">
        <w:t xml:space="preserve"> </w:t>
      </w:r>
      <w:r w:rsidRPr="001D6912">
        <w:t>году</w:t>
      </w:r>
      <w:r w:rsidR="007F577E" w:rsidRPr="001D6912">
        <w:t xml:space="preserve"> </w:t>
      </w:r>
      <w:r w:rsidRPr="001D6912">
        <w:t>объем</w:t>
      </w:r>
      <w:r w:rsidR="007F577E" w:rsidRPr="001D6912">
        <w:t xml:space="preserve"> </w:t>
      </w:r>
      <w:r w:rsidRPr="001D6912">
        <w:t>выпусков</w:t>
      </w:r>
      <w:r w:rsidR="007F577E" w:rsidRPr="001D6912">
        <w:t xml:space="preserve"> </w:t>
      </w:r>
      <w:r w:rsidRPr="001D6912">
        <w:t>ЦФА</w:t>
      </w:r>
      <w:r w:rsidR="007F577E" w:rsidRPr="001D6912">
        <w:t xml:space="preserve"> </w:t>
      </w:r>
      <w:r w:rsidRPr="001D6912">
        <w:t>превысил</w:t>
      </w:r>
      <w:r w:rsidR="007F577E" w:rsidRPr="001D6912">
        <w:t xml:space="preserve"> </w:t>
      </w:r>
      <w:r w:rsidRPr="001D6912">
        <w:t>273</w:t>
      </w:r>
      <w:r w:rsidR="007F577E" w:rsidRPr="001D6912">
        <w:t xml:space="preserve"> </w:t>
      </w:r>
      <w:r w:rsidRPr="001D6912">
        <w:t>миллиарда</w:t>
      </w:r>
      <w:r w:rsidR="007F577E" w:rsidRPr="001D6912">
        <w:t xml:space="preserve"> </w:t>
      </w:r>
      <w:r w:rsidRPr="001D6912">
        <w:t>рублей.</w:t>
      </w:r>
      <w:r w:rsidR="007F577E" w:rsidRPr="001D6912">
        <w:t xml:space="preserve"> </w:t>
      </w:r>
      <w:r w:rsidRPr="001D6912">
        <w:t>Это</w:t>
      </w:r>
      <w:r w:rsidR="007F577E" w:rsidRPr="001D6912">
        <w:t xml:space="preserve"> </w:t>
      </w:r>
      <w:r w:rsidRPr="001D6912">
        <w:t>почти</w:t>
      </w:r>
      <w:r w:rsidR="007F577E" w:rsidRPr="001D6912">
        <w:t xml:space="preserve"> </w:t>
      </w:r>
      <w:r w:rsidRPr="001D6912">
        <w:t>в</w:t>
      </w:r>
      <w:r w:rsidR="007F577E" w:rsidRPr="001D6912">
        <w:t xml:space="preserve"> </w:t>
      </w:r>
      <w:r w:rsidRPr="001D6912">
        <w:t>пять</w:t>
      </w:r>
      <w:r w:rsidR="007F577E" w:rsidRPr="001D6912">
        <w:t xml:space="preserve"> </w:t>
      </w:r>
      <w:r w:rsidRPr="001D6912">
        <w:t>раз</w:t>
      </w:r>
      <w:r w:rsidR="007F577E" w:rsidRPr="001D6912">
        <w:t xml:space="preserve"> </w:t>
      </w:r>
      <w:r w:rsidRPr="001D6912">
        <w:t>больше,</w:t>
      </w:r>
      <w:r w:rsidR="007F577E" w:rsidRPr="001D6912">
        <w:t xml:space="preserve"> </w:t>
      </w:r>
      <w:r w:rsidRPr="001D6912">
        <w:t>чем</w:t>
      </w:r>
      <w:r w:rsidR="007F577E" w:rsidRPr="001D6912">
        <w:t xml:space="preserve"> </w:t>
      </w:r>
      <w:r w:rsidRPr="001D6912">
        <w:t>на</w:t>
      </w:r>
      <w:r w:rsidR="007F577E" w:rsidRPr="001D6912">
        <w:t xml:space="preserve"> </w:t>
      </w:r>
      <w:r w:rsidRPr="001D6912">
        <w:t>начало</w:t>
      </w:r>
      <w:r w:rsidR="007F577E" w:rsidRPr="001D6912">
        <w:t xml:space="preserve"> </w:t>
      </w:r>
      <w:r w:rsidRPr="001D6912">
        <w:t>года.</w:t>
      </w:r>
    </w:p>
    <w:p w14:paraId="4E15BEE0" w14:textId="77777777" w:rsidR="00C91086" w:rsidRPr="001D6912" w:rsidRDefault="00C91086" w:rsidP="00C91086">
      <w:r w:rsidRPr="001D6912">
        <w:lastRenderedPageBreak/>
        <w:t>По</w:t>
      </w:r>
      <w:r w:rsidR="007F577E" w:rsidRPr="001D6912">
        <w:t xml:space="preserve"> </w:t>
      </w:r>
      <w:r w:rsidRPr="001D6912">
        <w:t>мнению</w:t>
      </w:r>
      <w:r w:rsidR="007F577E" w:rsidRPr="001D6912">
        <w:t xml:space="preserve"> </w:t>
      </w:r>
      <w:r w:rsidRPr="001D6912">
        <w:t>Чистюхина,</w:t>
      </w:r>
      <w:r w:rsidR="007F577E" w:rsidRPr="001D6912">
        <w:t xml:space="preserve"> </w:t>
      </w:r>
      <w:r w:rsidRPr="001D6912">
        <w:t>у</w:t>
      </w:r>
      <w:r w:rsidR="007F577E" w:rsidRPr="001D6912">
        <w:t xml:space="preserve"> </w:t>
      </w:r>
      <w:r w:rsidRPr="001D6912">
        <w:t>данного</w:t>
      </w:r>
      <w:r w:rsidR="007F577E" w:rsidRPr="001D6912">
        <w:t xml:space="preserve"> </w:t>
      </w:r>
      <w:r w:rsidRPr="001D6912">
        <w:t>сегмента</w:t>
      </w:r>
      <w:r w:rsidR="007F577E" w:rsidRPr="001D6912">
        <w:t xml:space="preserve"> </w:t>
      </w:r>
      <w:r w:rsidRPr="001D6912">
        <w:t>есть</w:t>
      </w:r>
      <w:r w:rsidR="007F577E" w:rsidRPr="001D6912">
        <w:t xml:space="preserve"> </w:t>
      </w:r>
      <w:r w:rsidRPr="001D6912">
        <w:t>значительный</w:t>
      </w:r>
      <w:r w:rsidR="007F577E" w:rsidRPr="001D6912">
        <w:t xml:space="preserve"> </w:t>
      </w:r>
      <w:r w:rsidRPr="001D6912">
        <w:t>потенциал</w:t>
      </w:r>
      <w:r w:rsidR="007F577E" w:rsidRPr="001D6912">
        <w:t xml:space="preserve"> </w:t>
      </w:r>
      <w:r w:rsidRPr="001D6912">
        <w:t>и</w:t>
      </w:r>
      <w:r w:rsidR="007F577E" w:rsidRPr="001D6912">
        <w:t xml:space="preserve"> </w:t>
      </w:r>
      <w:r w:rsidRPr="001D6912">
        <w:t>в</w:t>
      </w:r>
      <w:r w:rsidR="007F577E" w:rsidRPr="001D6912">
        <w:t xml:space="preserve"> </w:t>
      </w:r>
      <w:r w:rsidRPr="001D6912">
        <w:t>международных</w:t>
      </w:r>
      <w:r w:rsidR="007F577E" w:rsidRPr="001D6912">
        <w:t xml:space="preserve"> </w:t>
      </w:r>
      <w:r w:rsidRPr="001D6912">
        <w:t>расчетах.</w:t>
      </w:r>
      <w:r w:rsidR="007F577E" w:rsidRPr="001D6912">
        <w:t xml:space="preserve"> </w:t>
      </w:r>
      <w:r w:rsidRPr="001D6912">
        <w:t>В</w:t>
      </w:r>
      <w:r w:rsidR="007F577E" w:rsidRPr="001D6912">
        <w:t xml:space="preserve"> </w:t>
      </w:r>
      <w:r w:rsidRPr="001D6912">
        <w:t>настоящее</w:t>
      </w:r>
      <w:r w:rsidR="007F577E" w:rsidRPr="001D6912">
        <w:t xml:space="preserve"> </w:t>
      </w:r>
      <w:r w:rsidRPr="001D6912">
        <w:t>время</w:t>
      </w:r>
      <w:r w:rsidR="007F577E" w:rsidRPr="001D6912">
        <w:t xml:space="preserve"> </w:t>
      </w:r>
      <w:r w:rsidRPr="001D6912">
        <w:t>определены</w:t>
      </w:r>
      <w:r w:rsidR="007F577E" w:rsidRPr="001D6912">
        <w:t xml:space="preserve"> </w:t>
      </w:r>
      <w:r w:rsidRPr="001D6912">
        <w:t>правовые</w:t>
      </w:r>
      <w:r w:rsidR="007F577E" w:rsidRPr="001D6912">
        <w:t xml:space="preserve"> </w:t>
      </w:r>
      <w:r w:rsidRPr="001D6912">
        <w:t>основы</w:t>
      </w:r>
      <w:r w:rsidR="007F577E" w:rsidRPr="001D6912">
        <w:t xml:space="preserve"> </w:t>
      </w:r>
      <w:r w:rsidRPr="001D6912">
        <w:t>для</w:t>
      </w:r>
      <w:r w:rsidR="007F577E" w:rsidRPr="001D6912">
        <w:t xml:space="preserve"> </w:t>
      </w:r>
      <w:r w:rsidRPr="001D6912">
        <w:t>использования</w:t>
      </w:r>
      <w:r w:rsidR="007F577E" w:rsidRPr="001D6912">
        <w:t xml:space="preserve"> </w:t>
      </w:r>
      <w:r w:rsidRPr="001D6912">
        <w:t>ЦФА</w:t>
      </w:r>
      <w:r w:rsidR="007F577E" w:rsidRPr="001D6912">
        <w:t xml:space="preserve"> </w:t>
      </w:r>
      <w:r w:rsidRPr="001D6912">
        <w:t>и</w:t>
      </w:r>
      <w:r w:rsidR="007F577E" w:rsidRPr="001D6912">
        <w:t xml:space="preserve"> </w:t>
      </w:r>
      <w:r w:rsidRPr="001D6912">
        <w:t>цифровых</w:t>
      </w:r>
      <w:r w:rsidR="007F577E" w:rsidRPr="001D6912">
        <w:t xml:space="preserve"> </w:t>
      </w:r>
      <w:r w:rsidRPr="001D6912">
        <w:t>валют</w:t>
      </w:r>
      <w:r w:rsidR="007F577E" w:rsidRPr="001D6912">
        <w:t xml:space="preserve"> </w:t>
      </w:r>
      <w:r w:rsidRPr="001D6912">
        <w:t>при</w:t>
      </w:r>
      <w:r w:rsidR="007F577E" w:rsidRPr="001D6912">
        <w:t xml:space="preserve"> </w:t>
      </w:r>
      <w:r w:rsidRPr="001D6912">
        <w:t>трансграничных</w:t>
      </w:r>
      <w:r w:rsidR="007F577E" w:rsidRPr="001D6912">
        <w:t xml:space="preserve"> </w:t>
      </w:r>
      <w:r w:rsidRPr="001D6912">
        <w:t>расчетах</w:t>
      </w:r>
      <w:r w:rsidR="007F577E" w:rsidRPr="001D6912">
        <w:t xml:space="preserve"> </w:t>
      </w:r>
      <w:r w:rsidRPr="001D6912">
        <w:t>по</w:t>
      </w:r>
      <w:r w:rsidR="007F577E" w:rsidRPr="001D6912">
        <w:t xml:space="preserve"> </w:t>
      </w:r>
      <w:r w:rsidRPr="001D6912">
        <w:t>внешнеторговым</w:t>
      </w:r>
      <w:r w:rsidR="007F577E" w:rsidRPr="001D6912">
        <w:t xml:space="preserve"> </w:t>
      </w:r>
      <w:r w:rsidRPr="001D6912">
        <w:t>договорам.</w:t>
      </w:r>
      <w:r w:rsidR="007F577E" w:rsidRPr="001D6912">
        <w:t xml:space="preserve"> </w:t>
      </w:r>
      <w:r w:rsidRPr="001D6912">
        <w:t>Однако</w:t>
      </w:r>
      <w:r w:rsidR="007F577E" w:rsidRPr="001D6912">
        <w:t xml:space="preserve"> </w:t>
      </w:r>
      <w:r w:rsidRPr="001D6912">
        <w:t>для</w:t>
      </w:r>
      <w:r w:rsidR="007F577E" w:rsidRPr="001D6912">
        <w:t xml:space="preserve"> </w:t>
      </w:r>
      <w:r w:rsidRPr="001D6912">
        <w:t>сохранения</w:t>
      </w:r>
      <w:r w:rsidR="007F577E" w:rsidRPr="001D6912">
        <w:t xml:space="preserve"> </w:t>
      </w:r>
      <w:r w:rsidRPr="001D6912">
        <w:t>интереса</w:t>
      </w:r>
      <w:r w:rsidR="007F577E" w:rsidRPr="001D6912">
        <w:t xml:space="preserve"> </w:t>
      </w:r>
      <w:r w:rsidRPr="001D6912">
        <w:t>участников</w:t>
      </w:r>
      <w:r w:rsidR="007F577E" w:rsidRPr="001D6912">
        <w:t xml:space="preserve"> </w:t>
      </w:r>
      <w:r w:rsidRPr="001D6912">
        <w:t>рынка</w:t>
      </w:r>
      <w:r w:rsidR="007F577E" w:rsidRPr="001D6912">
        <w:t xml:space="preserve"> </w:t>
      </w:r>
      <w:r w:rsidRPr="001D6912">
        <w:t>капитала</w:t>
      </w:r>
      <w:r w:rsidR="007F577E" w:rsidRPr="001D6912">
        <w:t xml:space="preserve"> </w:t>
      </w:r>
      <w:r w:rsidRPr="001D6912">
        <w:t>принципиально</w:t>
      </w:r>
      <w:r w:rsidR="007F577E" w:rsidRPr="001D6912">
        <w:t xml:space="preserve"> </w:t>
      </w:r>
      <w:r w:rsidRPr="001D6912">
        <w:t>важным</w:t>
      </w:r>
      <w:r w:rsidR="007F577E" w:rsidRPr="001D6912">
        <w:t xml:space="preserve"> </w:t>
      </w:r>
      <w:r w:rsidRPr="001D6912">
        <w:t>является</w:t>
      </w:r>
      <w:r w:rsidR="007F577E" w:rsidRPr="001D6912">
        <w:t xml:space="preserve"> </w:t>
      </w:r>
      <w:r w:rsidRPr="001D6912">
        <w:t>обеспечение</w:t>
      </w:r>
      <w:r w:rsidR="007F577E" w:rsidRPr="001D6912">
        <w:t xml:space="preserve"> </w:t>
      </w:r>
      <w:r w:rsidRPr="001D6912">
        <w:t>доверия</w:t>
      </w:r>
      <w:r w:rsidR="007F577E" w:rsidRPr="001D6912">
        <w:t xml:space="preserve"> </w:t>
      </w:r>
      <w:r w:rsidRPr="001D6912">
        <w:t>на</w:t>
      </w:r>
      <w:r w:rsidR="007F577E" w:rsidRPr="001D6912">
        <w:t xml:space="preserve"> </w:t>
      </w:r>
      <w:r w:rsidRPr="001D6912">
        <w:t>финансовом</w:t>
      </w:r>
      <w:r w:rsidR="007F577E" w:rsidRPr="001D6912">
        <w:t xml:space="preserve"> </w:t>
      </w:r>
      <w:r w:rsidRPr="001D6912">
        <w:t>рынке,</w:t>
      </w:r>
      <w:r w:rsidR="007F577E" w:rsidRPr="001D6912">
        <w:t xml:space="preserve"> </w:t>
      </w:r>
      <w:r w:rsidRPr="001D6912">
        <w:t>признал</w:t>
      </w:r>
      <w:r w:rsidR="007F577E" w:rsidRPr="001D6912">
        <w:t xml:space="preserve"> </w:t>
      </w:r>
      <w:r w:rsidRPr="001D6912">
        <w:t>зампред.</w:t>
      </w:r>
    </w:p>
    <w:p w14:paraId="33486706" w14:textId="77777777" w:rsidR="00C91086" w:rsidRPr="001D6912" w:rsidRDefault="007F577E" w:rsidP="00C91086">
      <w:r w:rsidRPr="001D6912">
        <w:t>«</w:t>
      </w:r>
      <w:r w:rsidR="00C91086" w:rsidRPr="001D6912">
        <w:t>Оно</w:t>
      </w:r>
      <w:r w:rsidRPr="001D6912">
        <w:t xml:space="preserve"> </w:t>
      </w:r>
      <w:r w:rsidR="00C91086" w:rsidRPr="001D6912">
        <w:t>необходимо</w:t>
      </w:r>
      <w:r w:rsidRPr="001D6912">
        <w:t xml:space="preserve"> </w:t>
      </w:r>
      <w:r w:rsidR="00C91086" w:rsidRPr="001D6912">
        <w:t>для</w:t>
      </w:r>
      <w:r w:rsidRPr="001D6912">
        <w:t xml:space="preserve"> </w:t>
      </w:r>
      <w:r w:rsidR="00C91086" w:rsidRPr="001D6912">
        <w:t>того,</w:t>
      </w:r>
      <w:r w:rsidRPr="001D6912">
        <w:t xml:space="preserve"> </w:t>
      </w:r>
      <w:r w:rsidR="00C91086" w:rsidRPr="001D6912">
        <w:t>чтобы</w:t>
      </w:r>
      <w:r w:rsidRPr="001D6912">
        <w:t xml:space="preserve"> </w:t>
      </w:r>
      <w:r w:rsidR="00C91086" w:rsidRPr="001D6912">
        <w:t>инвестор</w:t>
      </w:r>
      <w:r w:rsidRPr="001D6912">
        <w:t xml:space="preserve"> </w:t>
      </w:r>
      <w:r w:rsidR="00C91086" w:rsidRPr="001D6912">
        <w:t>не</w:t>
      </w:r>
      <w:r w:rsidRPr="001D6912">
        <w:t xml:space="preserve"> </w:t>
      </w:r>
      <w:r w:rsidR="00C91086" w:rsidRPr="001D6912">
        <w:t>только</w:t>
      </w:r>
      <w:r w:rsidRPr="001D6912">
        <w:t xml:space="preserve"> </w:t>
      </w:r>
      <w:r w:rsidR="00C91086" w:rsidRPr="001D6912">
        <w:t>приходил</w:t>
      </w:r>
      <w:r w:rsidRPr="001D6912">
        <w:t xml:space="preserve"> </w:t>
      </w:r>
      <w:r w:rsidR="00C91086" w:rsidRPr="001D6912">
        <w:t>на</w:t>
      </w:r>
      <w:r w:rsidRPr="001D6912">
        <w:t xml:space="preserve"> </w:t>
      </w:r>
      <w:r w:rsidR="00C91086" w:rsidRPr="001D6912">
        <w:t>финансовый</w:t>
      </w:r>
      <w:r w:rsidRPr="001D6912">
        <w:t xml:space="preserve"> </w:t>
      </w:r>
      <w:r w:rsidR="00C91086" w:rsidRPr="001D6912">
        <w:t>рынок,</w:t>
      </w:r>
      <w:r w:rsidRPr="001D6912">
        <w:t xml:space="preserve"> </w:t>
      </w:r>
      <w:r w:rsidR="00C91086" w:rsidRPr="001D6912">
        <w:t>но</w:t>
      </w:r>
      <w:r w:rsidRPr="001D6912">
        <w:t xml:space="preserve"> </w:t>
      </w:r>
      <w:r w:rsidR="00C91086" w:rsidRPr="001D6912">
        <w:t>и</w:t>
      </w:r>
      <w:r w:rsidRPr="001D6912">
        <w:t xml:space="preserve"> </w:t>
      </w:r>
      <w:r w:rsidR="00C91086" w:rsidRPr="001D6912">
        <w:t>оставался</w:t>
      </w:r>
      <w:r w:rsidRPr="001D6912">
        <w:t xml:space="preserve"> </w:t>
      </w:r>
      <w:r w:rsidR="00C91086" w:rsidRPr="001D6912">
        <w:t>на</w:t>
      </w:r>
      <w:r w:rsidRPr="001D6912">
        <w:t xml:space="preserve"> </w:t>
      </w:r>
      <w:r w:rsidR="00C91086" w:rsidRPr="001D6912">
        <w:t>нем,</w:t>
      </w:r>
      <w:r w:rsidRPr="001D6912">
        <w:t xml:space="preserve"> </w:t>
      </w:r>
      <w:r w:rsidR="00C91086" w:rsidRPr="001D6912">
        <w:t>не</w:t>
      </w:r>
      <w:r w:rsidRPr="001D6912">
        <w:t xml:space="preserve"> </w:t>
      </w:r>
      <w:r w:rsidR="00C91086" w:rsidRPr="001D6912">
        <w:t>разочаровывался</w:t>
      </w:r>
      <w:r w:rsidRPr="001D6912">
        <w:t xml:space="preserve"> </w:t>
      </w:r>
      <w:r w:rsidR="00C91086" w:rsidRPr="001D6912">
        <w:t>в</w:t>
      </w:r>
      <w:r w:rsidRPr="001D6912">
        <w:t xml:space="preserve"> </w:t>
      </w:r>
      <w:r w:rsidR="00C91086" w:rsidRPr="001D6912">
        <w:t>тех</w:t>
      </w:r>
      <w:r w:rsidRPr="001D6912">
        <w:t xml:space="preserve"> </w:t>
      </w:r>
      <w:r w:rsidR="00C91086" w:rsidRPr="001D6912">
        <w:t>инвестициях,</w:t>
      </w:r>
      <w:r w:rsidRPr="001D6912">
        <w:t xml:space="preserve"> </w:t>
      </w:r>
      <w:r w:rsidR="00C91086" w:rsidRPr="001D6912">
        <w:t>которые</w:t>
      </w:r>
      <w:r w:rsidRPr="001D6912">
        <w:t xml:space="preserve"> </w:t>
      </w:r>
      <w:r w:rsidR="00C91086" w:rsidRPr="001D6912">
        <w:t>он</w:t>
      </w:r>
      <w:r w:rsidRPr="001D6912">
        <w:t xml:space="preserve"> </w:t>
      </w:r>
      <w:r w:rsidR="00C91086" w:rsidRPr="001D6912">
        <w:t>делал.</w:t>
      </w:r>
      <w:r w:rsidRPr="001D6912">
        <w:t xml:space="preserve"> </w:t>
      </w:r>
      <w:r w:rsidR="00C91086" w:rsidRPr="001D6912">
        <w:t>В</w:t>
      </w:r>
      <w:r w:rsidRPr="001D6912">
        <w:t xml:space="preserve"> </w:t>
      </w:r>
      <w:r w:rsidR="00C91086" w:rsidRPr="001D6912">
        <w:t>связи</w:t>
      </w:r>
      <w:r w:rsidRPr="001D6912">
        <w:t xml:space="preserve"> </w:t>
      </w:r>
      <w:r w:rsidR="00C91086" w:rsidRPr="001D6912">
        <w:t>с</w:t>
      </w:r>
      <w:r w:rsidRPr="001D6912">
        <w:t xml:space="preserve"> </w:t>
      </w:r>
      <w:r w:rsidR="00C91086" w:rsidRPr="001D6912">
        <w:t>этим</w:t>
      </w:r>
      <w:r w:rsidRPr="001D6912">
        <w:t xml:space="preserve"> </w:t>
      </w:r>
      <w:r w:rsidR="00C91086" w:rsidRPr="001D6912">
        <w:t>значимыми</w:t>
      </w:r>
      <w:r w:rsidRPr="001D6912">
        <w:t xml:space="preserve"> </w:t>
      </w:r>
      <w:r w:rsidR="00C91086" w:rsidRPr="001D6912">
        <w:t>направлениями</w:t>
      </w:r>
      <w:r w:rsidRPr="001D6912">
        <w:t xml:space="preserve"> </w:t>
      </w:r>
      <w:r w:rsidR="00C91086" w:rsidRPr="001D6912">
        <w:t>работы</w:t>
      </w:r>
      <w:r w:rsidRPr="001D6912">
        <w:t xml:space="preserve"> </w:t>
      </w:r>
      <w:r w:rsidR="00C91086" w:rsidRPr="001D6912">
        <w:t>были</w:t>
      </w:r>
      <w:r w:rsidRPr="001D6912">
        <w:t xml:space="preserve"> </w:t>
      </w:r>
      <w:r w:rsidR="00C91086" w:rsidRPr="001D6912">
        <w:t>и</w:t>
      </w:r>
      <w:r w:rsidRPr="001D6912">
        <w:t xml:space="preserve"> </w:t>
      </w:r>
      <w:r w:rsidR="00C91086" w:rsidRPr="001D6912">
        <w:t>остаются</w:t>
      </w:r>
      <w:r w:rsidRPr="001D6912">
        <w:t xml:space="preserve"> </w:t>
      </w:r>
      <w:r w:rsidR="00C91086" w:rsidRPr="001D6912">
        <w:t>обеспечение</w:t>
      </w:r>
      <w:r w:rsidRPr="001D6912">
        <w:t xml:space="preserve"> </w:t>
      </w:r>
      <w:r w:rsidR="00C91086" w:rsidRPr="001D6912">
        <w:t>качественного</w:t>
      </w:r>
      <w:r w:rsidRPr="001D6912">
        <w:t xml:space="preserve"> </w:t>
      </w:r>
      <w:r w:rsidR="00C91086" w:rsidRPr="001D6912">
        <w:t>корпоративного</w:t>
      </w:r>
      <w:r w:rsidRPr="001D6912">
        <w:t xml:space="preserve"> </w:t>
      </w:r>
      <w:r w:rsidR="00C91086" w:rsidRPr="001D6912">
        <w:t>управления</w:t>
      </w:r>
      <w:r w:rsidRPr="001D6912">
        <w:t xml:space="preserve"> </w:t>
      </w:r>
      <w:r w:rsidR="00C91086" w:rsidRPr="001D6912">
        <w:t>публичными</w:t>
      </w:r>
      <w:r w:rsidRPr="001D6912">
        <w:t xml:space="preserve"> </w:t>
      </w:r>
      <w:r w:rsidR="00C91086" w:rsidRPr="001D6912">
        <w:t>компаниями,</w:t>
      </w:r>
      <w:r w:rsidRPr="001D6912">
        <w:t xml:space="preserve"> </w:t>
      </w:r>
      <w:r w:rsidR="00C91086" w:rsidRPr="001D6912">
        <w:t>защита</w:t>
      </w:r>
      <w:r w:rsidRPr="001D6912">
        <w:t xml:space="preserve"> </w:t>
      </w:r>
      <w:r w:rsidR="00C91086" w:rsidRPr="001D6912">
        <w:t>прав</w:t>
      </w:r>
      <w:r w:rsidRPr="001D6912">
        <w:t xml:space="preserve"> </w:t>
      </w:r>
      <w:r w:rsidR="00C91086" w:rsidRPr="001D6912">
        <w:t>инвесторов,</w:t>
      </w:r>
      <w:r w:rsidRPr="001D6912">
        <w:t xml:space="preserve"> </w:t>
      </w:r>
      <w:r w:rsidR="00C91086" w:rsidRPr="001D6912">
        <w:t>в</w:t>
      </w:r>
      <w:r w:rsidRPr="001D6912">
        <w:t xml:space="preserve"> </w:t>
      </w:r>
      <w:r w:rsidR="00C91086" w:rsidRPr="001D6912">
        <w:t>первую</w:t>
      </w:r>
      <w:r w:rsidRPr="001D6912">
        <w:t xml:space="preserve"> </w:t>
      </w:r>
      <w:r w:rsidR="00C91086" w:rsidRPr="001D6912">
        <w:t>очередь</w:t>
      </w:r>
      <w:r w:rsidRPr="001D6912">
        <w:t xml:space="preserve"> </w:t>
      </w:r>
      <w:r w:rsidR="00C91086" w:rsidRPr="001D6912">
        <w:t>миноритарных</w:t>
      </w:r>
      <w:r w:rsidRPr="001D6912">
        <w:t xml:space="preserve"> </w:t>
      </w:r>
      <w:r w:rsidR="00C91086" w:rsidRPr="001D6912">
        <w:t>акционеров,</w:t>
      </w:r>
      <w:r w:rsidRPr="001D6912">
        <w:t xml:space="preserve"> </w:t>
      </w:r>
      <w:r w:rsidR="00C91086" w:rsidRPr="001D6912">
        <w:t>предоставление</w:t>
      </w:r>
      <w:r w:rsidRPr="001D6912">
        <w:t xml:space="preserve"> </w:t>
      </w:r>
      <w:r w:rsidR="00C91086" w:rsidRPr="001D6912">
        <w:t>доступа</w:t>
      </w:r>
      <w:r w:rsidRPr="001D6912">
        <w:t xml:space="preserve"> </w:t>
      </w:r>
      <w:r w:rsidR="00C91086" w:rsidRPr="001D6912">
        <w:t>к</w:t>
      </w:r>
      <w:r w:rsidRPr="001D6912">
        <w:t xml:space="preserve"> </w:t>
      </w:r>
      <w:r w:rsidR="00C91086" w:rsidRPr="001D6912">
        <w:t>необходимой</w:t>
      </w:r>
      <w:r w:rsidRPr="001D6912">
        <w:t xml:space="preserve"> </w:t>
      </w:r>
      <w:r w:rsidR="00C91086" w:rsidRPr="001D6912">
        <w:t>для</w:t>
      </w:r>
      <w:r w:rsidRPr="001D6912">
        <w:t xml:space="preserve"> </w:t>
      </w:r>
      <w:r w:rsidR="00C91086" w:rsidRPr="001D6912">
        <w:t>принятия</w:t>
      </w:r>
      <w:r w:rsidRPr="001D6912">
        <w:t xml:space="preserve"> </w:t>
      </w:r>
      <w:r w:rsidR="00C91086" w:rsidRPr="001D6912">
        <w:t>инвестиционных</w:t>
      </w:r>
      <w:r w:rsidRPr="001D6912">
        <w:t xml:space="preserve"> </w:t>
      </w:r>
      <w:r w:rsidR="00C91086" w:rsidRPr="001D6912">
        <w:t>решений</w:t>
      </w:r>
      <w:r w:rsidRPr="001D6912">
        <w:t xml:space="preserve"> </w:t>
      </w:r>
      <w:r w:rsidR="00C91086" w:rsidRPr="001D6912">
        <w:t>информации</w:t>
      </w:r>
      <w:r w:rsidRPr="001D6912">
        <w:t>»</w:t>
      </w:r>
      <w:r w:rsidR="00C91086" w:rsidRPr="001D6912">
        <w:t>,</w:t>
      </w:r>
      <w:r w:rsidRPr="001D6912">
        <w:t xml:space="preserve"> - </w:t>
      </w:r>
      <w:r w:rsidR="00C91086" w:rsidRPr="001D6912">
        <w:t>сказал</w:t>
      </w:r>
      <w:r w:rsidRPr="001D6912">
        <w:t xml:space="preserve"> </w:t>
      </w:r>
      <w:r w:rsidR="00C91086" w:rsidRPr="001D6912">
        <w:t>он.</w:t>
      </w:r>
    </w:p>
    <w:p w14:paraId="7BA52E3D" w14:textId="77777777" w:rsidR="00C91086" w:rsidRPr="001D6912" w:rsidRDefault="00C91086" w:rsidP="00C91086">
      <w:r w:rsidRPr="001D6912">
        <w:t>В</w:t>
      </w:r>
      <w:r w:rsidR="007F577E" w:rsidRPr="001D6912">
        <w:t xml:space="preserve"> </w:t>
      </w:r>
      <w:r w:rsidRPr="001D6912">
        <w:t>отношении</w:t>
      </w:r>
      <w:r w:rsidR="007F577E" w:rsidRPr="001D6912">
        <w:t xml:space="preserve"> </w:t>
      </w:r>
      <w:r w:rsidRPr="001D6912">
        <w:t>развития</w:t>
      </w:r>
      <w:r w:rsidR="007F577E" w:rsidRPr="001D6912">
        <w:t xml:space="preserve"> </w:t>
      </w:r>
      <w:r w:rsidRPr="001D6912">
        <w:t>рынка</w:t>
      </w:r>
      <w:r w:rsidR="007F577E" w:rsidRPr="001D6912">
        <w:t xml:space="preserve"> </w:t>
      </w:r>
      <w:r w:rsidRPr="001D6912">
        <w:t>капитала</w:t>
      </w:r>
      <w:r w:rsidR="007F577E" w:rsidRPr="001D6912">
        <w:t xml:space="preserve"> </w:t>
      </w:r>
      <w:r w:rsidRPr="001D6912">
        <w:t>стоит</w:t>
      </w:r>
      <w:r w:rsidR="007F577E" w:rsidRPr="001D6912">
        <w:t xml:space="preserve"> </w:t>
      </w:r>
      <w:r w:rsidRPr="001D6912">
        <w:t>задача</w:t>
      </w:r>
      <w:r w:rsidR="007F577E" w:rsidRPr="001D6912">
        <w:t xml:space="preserve"> </w:t>
      </w:r>
      <w:r w:rsidRPr="001D6912">
        <w:t>по</w:t>
      </w:r>
      <w:r w:rsidR="007F577E" w:rsidRPr="001D6912">
        <w:t xml:space="preserve"> </w:t>
      </w:r>
      <w:r w:rsidRPr="001D6912">
        <w:t>практически</w:t>
      </w:r>
      <w:r w:rsidR="007F577E" w:rsidRPr="001D6912">
        <w:t xml:space="preserve"> </w:t>
      </w:r>
      <w:r w:rsidRPr="001D6912">
        <w:t>утроению</w:t>
      </w:r>
      <w:r w:rsidR="007F577E" w:rsidRPr="001D6912">
        <w:t xml:space="preserve"> </w:t>
      </w:r>
      <w:r w:rsidRPr="001D6912">
        <w:t>капитализации</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относительно</w:t>
      </w:r>
      <w:r w:rsidR="007F577E" w:rsidRPr="001D6912">
        <w:t xml:space="preserve"> </w:t>
      </w:r>
      <w:r w:rsidRPr="001D6912">
        <w:t>ВВП,</w:t>
      </w:r>
      <w:r w:rsidR="007F577E" w:rsidRPr="001D6912">
        <w:t xml:space="preserve"> </w:t>
      </w:r>
      <w:r w:rsidRPr="001D6912">
        <w:t>напомнил</w:t>
      </w:r>
      <w:r w:rsidR="007F577E" w:rsidRPr="001D6912">
        <w:t xml:space="preserve"> </w:t>
      </w:r>
      <w:r w:rsidRPr="001D6912">
        <w:t>Чистюхин.</w:t>
      </w:r>
      <w:r w:rsidR="007F577E" w:rsidRPr="001D6912">
        <w:t xml:space="preserve"> </w:t>
      </w:r>
      <w:r w:rsidRPr="001D6912">
        <w:t>Цель</w:t>
      </w:r>
      <w:r w:rsidR="007F577E" w:rsidRPr="001D6912">
        <w:t xml:space="preserve"> </w:t>
      </w:r>
      <w:r w:rsidRPr="001D6912">
        <w:t>амбициозная,</w:t>
      </w:r>
      <w:r w:rsidR="007F577E" w:rsidRPr="001D6912">
        <w:t xml:space="preserve"> </w:t>
      </w:r>
      <w:r w:rsidRPr="001D6912">
        <w:t>считает</w:t>
      </w:r>
      <w:r w:rsidR="007F577E" w:rsidRPr="001D6912">
        <w:t xml:space="preserve"> </w:t>
      </w:r>
      <w:r w:rsidRPr="001D6912">
        <w:t>он,</w:t>
      </w:r>
      <w:r w:rsidR="007F577E" w:rsidRPr="001D6912">
        <w:t xml:space="preserve"> </w:t>
      </w:r>
      <w:r w:rsidRPr="001D6912">
        <w:t>а</w:t>
      </w:r>
      <w:r w:rsidR="007F577E" w:rsidRPr="001D6912">
        <w:t xml:space="preserve"> </w:t>
      </w:r>
      <w:r w:rsidRPr="001D6912">
        <w:t>потому</w:t>
      </w:r>
      <w:r w:rsidR="007F577E" w:rsidRPr="001D6912">
        <w:t xml:space="preserve"> </w:t>
      </w:r>
      <w:r w:rsidRPr="001D6912">
        <w:t>крайне</w:t>
      </w:r>
      <w:r w:rsidR="007F577E" w:rsidRPr="001D6912">
        <w:t xml:space="preserve"> </w:t>
      </w:r>
      <w:r w:rsidRPr="001D6912">
        <w:t>важна</w:t>
      </w:r>
      <w:r w:rsidR="007F577E" w:rsidRPr="001D6912">
        <w:t xml:space="preserve"> </w:t>
      </w:r>
      <w:r w:rsidRPr="001D6912">
        <w:t>консолидация</w:t>
      </w:r>
      <w:r w:rsidR="007F577E" w:rsidRPr="001D6912">
        <w:t xml:space="preserve"> </w:t>
      </w:r>
      <w:r w:rsidRPr="001D6912">
        <w:t>усилий</w:t>
      </w:r>
      <w:r w:rsidR="007F577E" w:rsidRPr="001D6912">
        <w:t xml:space="preserve"> </w:t>
      </w:r>
      <w:r w:rsidRPr="001D6912">
        <w:t>парламента,</w:t>
      </w:r>
      <w:r w:rsidR="007F577E" w:rsidRPr="001D6912">
        <w:t xml:space="preserve"> </w:t>
      </w:r>
      <w:r w:rsidRPr="001D6912">
        <w:t>Правительства</w:t>
      </w:r>
      <w:r w:rsidR="007F577E" w:rsidRPr="001D6912">
        <w:t xml:space="preserve"> </w:t>
      </w:r>
      <w:r w:rsidRPr="001D6912">
        <w:t>и</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по</w:t>
      </w:r>
      <w:r w:rsidR="007F577E" w:rsidRPr="001D6912">
        <w:t xml:space="preserve"> </w:t>
      </w:r>
      <w:r w:rsidRPr="001D6912">
        <w:t>выработке</w:t>
      </w:r>
      <w:r w:rsidR="007F577E" w:rsidRPr="001D6912">
        <w:t xml:space="preserve"> </w:t>
      </w:r>
      <w:r w:rsidRPr="001D6912">
        <w:t>и</w:t>
      </w:r>
      <w:r w:rsidR="007F577E" w:rsidRPr="001D6912">
        <w:t xml:space="preserve"> </w:t>
      </w:r>
      <w:r w:rsidRPr="001D6912">
        <w:t>скорейшему</w:t>
      </w:r>
      <w:r w:rsidR="007F577E" w:rsidRPr="001D6912">
        <w:t xml:space="preserve"> </w:t>
      </w:r>
      <w:r w:rsidRPr="001D6912">
        <w:t>внедрению</w:t>
      </w:r>
      <w:r w:rsidR="007F577E" w:rsidRPr="001D6912">
        <w:t xml:space="preserve"> </w:t>
      </w:r>
      <w:r w:rsidRPr="001D6912">
        <w:t>целого</w:t>
      </w:r>
      <w:r w:rsidR="007F577E" w:rsidRPr="001D6912">
        <w:t xml:space="preserve"> </w:t>
      </w:r>
      <w:r w:rsidRPr="001D6912">
        <w:t>комплекса</w:t>
      </w:r>
      <w:r w:rsidR="007F577E" w:rsidRPr="001D6912">
        <w:t xml:space="preserve"> </w:t>
      </w:r>
      <w:r w:rsidRPr="001D6912">
        <w:t>мер</w:t>
      </w:r>
      <w:r w:rsidR="007F577E" w:rsidRPr="001D6912">
        <w:t xml:space="preserve"> </w:t>
      </w:r>
      <w:r w:rsidRPr="001D6912">
        <w:t>регулятивного</w:t>
      </w:r>
      <w:r w:rsidR="007F577E" w:rsidRPr="001D6912">
        <w:t xml:space="preserve"> </w:t>
      </w:r>
      <w:r w:rsidRPr="001D6912">
        <w:t>характера.</w:t>
      </w:r>
      <w:r w:rsidR="007F577E" w:rsidRPr="001D6912">
        <w:t xml:space="preserve"> </w:t>
      </w:r>
      <w:r w:rsidRPr="001D6912">
        <w:t>Для</w:t>
      </w:r>
      <w:r w:rsidR="007F577E" w:rsidRPr="001D6912">
        <w:t xml:space="preserve"> </w:t>
      </w:r>
      <w:r w:rsidRPr="001D6912">
        <w:t>решения</w:t>
      </w:r>
      <w:r w:rsidR="007F577E" w:rsidRPr="001D6912">
        <w:t xml:space="preserve"> </w:t>
      </w:r>
      <w:r w:rsidRPr="001D6912">
        <w:t>поставленной</w:t>
      </w:r>
      <w:r w:rsidR="007F577E" w:rsidRPr="001D6912">
        <w:t xml:space="preserve"> </w:t>
      </w:r>
      <w:r w:rsidRPr="001D6912">
        <w:t>задачи</w:t>
      </w:r>
      <w:r w:rsidR="007F577E" w:rsidRPr="001D6912">
        <w:t xml:space="preserve"> </w:t>
      </w:r>
      <w:r w:rsidRPr="001D6912">
        <w:t>уже</w:t>
      </w:r>
      <w:r w:rsidR="007F577E" w:rsidRPr="001D6912">
        <w:t xml:space="preserve"> </w:t>
      </w:r>
      <w:r w:rsidRPr="001D6912">
        <w:t>была</w:t>
      </w:r>
      <w:r w:rsidR="007F577E" w:rsidRPr="001D6912">
        <w:t xml:space="preserve"> </w:t>
      </w:r>
      <w:r w:rsidRPr="001D6912">
        <w:t>проделана</w:t>
      </w:r>
      <w:r w:rsidR="007F577E" w:rsidRPr="001D6912">
        <w:t xml:space="preserve"> </w:t>
      </w:r>
      <w:r w:rsidRPr="001D6912">
        <w:t>определенная</w:t>
      </w:r>
      <w:r w:rsidR="007F577E" w:rsidRPr="001D6912">
        <w:t xml:space="preserve"> </w:t>
      </w:r>
      <w:r w:rsidRPr="001D6912">
        <w:t>работа</w:t>
      </w:r>
      <w:r w:rsidR="007F577E" w:rsidRPr="001D6912">
        <w:t xml:space="preserve"> </w:t>
      </w:r>
      <w:r w:rsidRPr="001D6912">
        <w:t>в</w:t>
      </w:r>
      <w:r w:rsidR="007F577E" w:rsidRPr="001D6912">
        <w:t xml:space="preserve"> </w:t>
      </w:r>
      <w:r w:rsidRPr="001D6912">
        <w:t>отношении</w:t>
      </w:r>
      <w:r w:rsidR="007F577E" w:rsidRPr="001D6912">
        <w:t xml:space="preserve"> </w:t>
      </w:r>
      <w:r w:rsidRPr="001D6912">
        <w:t>как</w:t>
      </w:r>
      <w:r w:rsidR="007F577E" w:rsidRPr="001D6912">
        <w:t xml:space="preserve"> </w:t>
      </w:r>
      <w:r w:rsidRPr="001D6912">
        <w:t>инвесторов,</w:t>
      </w:r>
      <w:r w:rsidR="007F577E" w:rsidRPr="001D6912">
        <w:t xml:space="preserve"> </w:t>
      </w:r>
      <w:r w:rsidRPr="001D6912">
        <w:t>так</w:t>
      </w:r>
      <w:r w:rsidR="007F577E" w:rsidRPr="001D6912">
        <w:t xml:space="preserve"> </w:t>
      </w:r>
      <w:r w:rsidRPr="001D6912">
        <w:t>и</w:t>
      </w:r>
      <w:r w:rsidR="007F577E" w:rsidRPr="001D6912">
        <w:t xml:space="preserve"> </w:t>
      </w:r>
      <w:r w:rsidRPr="001D6912">
        <w:t>эмитентов.</w:t>
      </w:r>
    </w:p>
    <w:p w14:paraId="0AEBCAEE" w14:textId="77777777" w:rsidR="00C91086" w:rsidRPr="001D6912" w:rsidRDefault="007F577E" w:rsidP="00C91086">
      <w:r w:rsidRPr="001D6912">
        <w:t>«</w:t>
      </w:r>
      <w:r w:rsidR="00C91086" w:rsidRPr="001D6912">
        <w:t>Так,</w:t>
      </w:r>
      <w:r w:rsidRPr="001D6912">
        <w:t xml:space="preserve"> </w:t>
      </w:r>
      <w:r w:rsidR="00C91086" w:rsidRPr="001D6912">
        <w:t>для</w:t>
      </w:r>
      <w:r w:rsidRPr="001D6912">
        <w:t xml:space="preserve"> </w:t>
      </w:r>
      <w:r w:rsidR="00C91086" w:rsidRPr="001D6912">
        <w:t>розничных</w:t>
      </w:r>
      <w:r w:rsidRPr="001D6912">
        <w:t xml:space="preserve"> </w:t>
      </w:r>
      <w:r w:rsidR="00C91086" w:rsidRPr="001D6912">
        <w:t>инвесторов</w:t>
      </w:r>
      <w:r w:rsidRPr="001D6912">
        <w:t xml:space="preserve"> </w:t>
      </w:r>
      <w:r w:rsidR="00C91086" w:rsidRPr="001D6912">
        <w:t>запущены</w:t>
      </w:r>
      <w:r w:rsidRPr="001D6912">
        <w:t xml:space="preserve"> </w:t>
      </w:r>
      <w:r w:rsidR="00C91086" w:rsidRPr="001D6912">
        <w:t>ИИС</w:t>
      </w:r>
      <w:r w:rsidRPr="001D6912">
        <w:t xml:space="preserve"> </w:t>
      </w:r>
      <w:r w:rsidR="00C91086" w:rsidRPr="001D6912">
        <w:t>третьего</w:t>
      </w:r>
      <w:r w:rsidRPr="001D6912">
        <w:t xml:space="preserve"> </w:t>
      </w:r>
      <w:r w:rsidR="00C91086" w:rsidRPr="001D6912">
        <w:t>типа</w:t>
      </w:r>
      <w:r w:rsidRPr="001D6912">
        <w:t xml:space="preserve"> </w:t>
      </w:r>
      <w:r w:rsidR="00C91086" w:rsidRPr="001D6912">
        <w:t>и</w:t>
      </w:r>
      <w:r w:rsidRPr="001D6912">
        <w:t xml:space="preserve"> </w:t>
      </w:r>
      <w:r w:rsidR="00C91086" w:rsidRPr="001D6912">
        <w:t>программа</w:t>
      </w:r>
      <w:r w:rsidRPr="001D6912">
        <w:t xml:space="preserve"> </w:t>
      </w:r>
      <w:r w:rsidR="00C91086" w:rsidRPr="001D6912">
        <w:t>долгосрочных</w:t>
      </w:r>
      <w:r w:rsidRPr="001D6912">
        <w:t xml:space="preserve"> </w:t>
      </w:r>
      <w:r w:rsidR="00C91086" w:rsidRPr="001D6912">
        <w:t>сбережений,</w:t>
      </w:r>
      <w:r w:rsidRPr="001D6912">
        <w:t xml:space="preserve"> </w:t>
      </w:r>
      <w:r w:rsidR="00C91086" w:rsidRPr="001D6912">
        <w:t>введен</w:t>
      </w:r>
      <w:r w:rsidRPr="001D6912">
        <w:t xml:space="preserve"> </w:t>
      </w:r>
      <w:r w:rsidR="00C91086" w:rsidRPr="001D6912">
        <w:t>специальный</w:t>
      </w:r>
      <w:r w:rsidRPr="001D6912">
        <w:t xml:space="preserve"> </w:t>
      </w:r>
      <w:r w:rsidR="00C91086" w:rsidRPr="001D6912">
        <w:t>налоговый</w:t>
      </w:r>
      <w:r w:rsidRPr="001D6912">
        <w:t xml:space="preserve"> </w:t>
      </w:r>
      <w:r w:rsidR="00C91086" w:rsidRPr="001D6912">
        <w:t>вычет</w:t>
      </w:r>
      <w:r w:rsidRPr="001D6912">
        <w:t xml:space="preserve"> </w:t>
      </w:r>
      <w:r w:rsidR="00C91086" w:rsidRPr="001D6912">
        <w:t>на</w:t>
      </w:r>
      <w:r w:rsidRPr="001D6912">
        <w:t xml:space="preserve"> </w:t>
      </w:r>
      <w:r w:rsidR="00C91086" w:rsidRPr="001D6912">
        <w:t>такие</w:t>
      </w:r>
      <w:r w:rsidRPr="001D6912">
        <w:t xml:space="preserve"> </w:t>
      </w:r>
      <w:r w:rsidR="00C91086" w:rsidRPr="001D6912">
        <w:t>сбережения,</w:t>
      </w:r>
      <w:r w:rsidRPr="001D6912">
        <w:t xml:space="preserve"> - </w:t>
      </w:r>
      <w:r w:rsidR="00C91086" w:rsidRPr="001D6912">
        <w:t>отметил</w:t>
      </w:r>
      <w:r w:rsidRPr="001D6912">
        <w:t xml:space="preserve"> </w:t>
      </w:r>
      <w:r w:rsidR="00C91086" w:rsidRPr="001D6912">
        <w:t>Владимир</w:t>
      </w:r>
      <w:r w:rsidRPr="001D6912">
        <w:t xml:space="preserve"> </w:t>
      </w:r>
      <w:r w:rsidR="00C91086" w:rsidRPr="001D6912">
        <w:t>Чистюхин.</w:t>
      </w:r>
      <w:r w:rsidRPr="001D6912">
        <w:t xml:space="preserve"> - </w:t>
      </w:r>
      <w:r w:rsidR="00C91086" w:rsidRPr="001D6912">
        <w:t>Банк</w:t>
      </w:r>
      <w:r w:rsidRPr="001D6912">
        <w:t xml:space="preserve"> </w:t>
      </w:r>
      <w:r w:rsidR="00C91086" w:rsidRPr="001D6912">
        <w:t>России</w:t>
      </w:r>
      <w:r w:rsidRPr="001D6912">
        <w:t xml:space="preserve"> </w:t>
      </w:r>
      <w:r w:rsidR="00C91086" w:rsidRPr="001D6912">
        <w:t>также</w:t>
      </w:r>
      <w:r w:rsidRPr="001D6912">
        <w:t xml:space="preserve"> </w:t>
      </w:r>
      <w:r w:rsidR="00C91086" w:rsidRPr="001D6912">
        <w:t>обсуждает</w:t>
      </w:r>
      <w:r w:rsidRPr="001D6912">
        <w:t xml:space="preserve"> </w:t>
      </w:r>
      <w:r w:rsidR="00C91086" w:rsidRPr="001D6912">
        <w:t>с</w:t>
      </w:r>
      <w:r w:rsidRPr="001D6912">
        <w:t xml:space="preserve"> </w:t>
      </w:r>
      <w:r w:rsidR="00C91086" w:rsidRPr="001D6912">
        <w:t>профильными</w:t>
      </w:r>
      <w:r w:rsidRPr="001D6912">
        <w:t xml:space="preserve"> </w:t>
      </w:r>
      <w:r w:rsidR="00C91086" w:rsidRPr="001D6912">
        <w:t>ведомствами</w:t>
      </w:r>
      <w:r w:rsidRPr="001D6912">
        <w:t xml:space="preserve"> </w:t>
      </w:r>
      <w:r w:rsidR="00C91086" w:rsidRPr="001D6912">
        <w:t>возможность</w:t>
      </w:r>
      <w:r w:rsidRPr="001D6912">
        <w:t xml:space="preserve"> </w:t>
      </w:r>
      <w:r w:rsidR="00C91086" w:rsidRPr="001D6912">
        <w:t>вывода</w:t>
      </w:r>
      <w:r w:rsidRPr="001D6912">
        <w:t xml:space="preserve"> </w:t>
      </w:r>
      <w:r w:rsidR="00C91086" w:rsidRPr="001D6912">
        <w:t>дивидендов</w:t>
      </w:r>
      <w:r w:rsidRPr="001D6912">
        <w:t xml:space="preserve"> </w:t>
      </w:r>
      <w:r w:rsidR="00C91086" w:rsidRPr="001D6912">
        <w:t>ИИС</w:t>
      </w:r>
      <w:r w:rsidRPr="001D6912">
        <w:t xml:space="preserve"> </w:t>
      </w:r>
      <w:r w:rsidR="00C91086" w:rsidRPr="001D6912">
        <w:t>без</w:t>
      </w:r>
      <w:r w:rsidRPr="001D6912">
        <w:t xml:space="preserve"> </w:t>
      </w:r>
      <w:r w:rsidR="00C91086" w:rsidRPr="001D6912">
        <w:t>потери</w:t>
      </w:r>
      <w:r w:rsidRPr="001D6912">
        <w:t xml:space="preserve"> </w:t>
      </w:r>
      <w:r w:rsidR="00C91086" w:rsidRPr="001D6912">
        <w:t>права</w:t>
      </w:r>
      <w:r w:rsidRPr="001D6912">
        <w:t xml:space="preserve"> </w:t>
      </w:r>
      <w:r w:rsidR="00C91086" w:rsidRPr="001D6912">
        <w:t>на</w:t>
      </w:r>
      <w:r w:rsidRPr="001D6912">
        <w:t xml:space="preserve"> </w:t>
      </w:r>
      <w:r w:rsidR="00C91086" w:rsidRPr="001D6912">
        <w:t>налоговую</w:t>
      </w:r>
      <w:r w:rsidRPr="001D6912">
        <w:t xml:space="preserve"> </w:t>
      </w:r>
      <w:r w:rsidR="00C91086" w:rsidRPr="001D6912">
        <w:t>льготу.</w:t>
      </w:r>
      <w:r w:rsidRPr="001D6912">
        <w:t xml:space="preserve"> </w:t>
      </w:r>
      <w:r w:rsidR="00C91086" w:rsidRPr="001D6912">
        <w:t>Отдельно</w:t>
      </w:r>
      <w:r w:rsidRPr="001D6912">
        <w:t xml:space="preserve"> </w:t>
      </w:r>
      <w:r w:rsidR="00C91086" w:rsidRPr="001D6912">
        <w:t>стоит</w:t>
      </w:r>
      <w:r w:rsidRPr="001D6912">
        <w:t xml:space="preserve"> </w:t>
      </w:r>
      <w:r w:rsidR="00C91086" w:rsidRPr="001D6912">
        <w:t>отметить</w:t>
      </w:r>
      <w:r w:rsidRPr="001D6912">
        <w:t xml:space="preserve"> </w:t>
      </w:r>
      <w:r w:rsidR="00C91086" w:rsidRPr="001D6912">
        <w:t>развитие</w:t>
      </w:r>
      <w:r w:rsidRPr="001D6912">
        <w:t xml:space="preserve"> </w:t>
      </w:r>
      <w:r w:rsidR="00C91086" w:rsidRPr="001D6912">
        <w:t>программы</w:t>
      </w:r>
      <w:r w:rsidRPr="001D6912">
        <w:t xml:space="preserve"> </w:t>
      </w:r>
      <w:r w:rsidR="00C91086" w:rsidRPr="001D6912">
        <w:t>долгосрочных</w:t>
      </w:r>
      <w:r w:rsidRPr="001D6912">
        <w:t xml:space="preserve"> </w:t>
      </w:r>
      <w:r w:rsidR="00C91086" w:rsidRPr="001D6912">
        <w:t>сбережений.</w:t>
      </w:r>
      <w:r w:rsidRPr="001D6912">
        <w:t xml:space="preserve"> </w:t>
      </w:r>
      <w:r w:rsidR="00C91086" w:rsidRPr="001D6912">
        <w:t>Ее</w:t>
      </w:r>
      <w:r w:rsidRPr="001D6912">
        <w:t xml:space="preserve"> </w:t>
      </w:r>
      <w:r w:rsidR="00C91086" w:rsidRPr="001D6912">
        <w:t>участниками</w:t>
      </w:r>
      <w:r w:rsidRPr="001D6912">
        <w:t xml:space="preserve"> </w:t>
      </w:r>
      <w:r w:rsidR="00C91086" w:rsidRPr="001D6912">
        <w:t>к</w:t>
      </w:r>
      <w:r w:rsidRPr="001D6912">
        <w:t xml:space="preserve"> </w:t>
      </w:r>
      <w:r w:rsidR="00C91086" w:rsidRPr="001D6912">
        <w:t>6</w:t>
      </w:r>
      <w:r w:rsidRPr="001D6912">
        <w:t xml:space="preserve"> </w:t>
      </w:r>
      <w:r w:rsidR="00C91086" w:rsidRPr="001D6912">
        <w:t>декабря</w:t>
      </w:r>
      <w:r w:rsidRPr="001D6912">
        <w:t xml:space="preserve"> </w:t>
      </w:r>
      <w:r w:rsidR="00C91086" w:rsidRPr="001D6912">
        <w:t>являются</w:t>
      </w:r>
      <w:r w:rsidRPr="001D6912">
        <w:t xml:space="preserve"> </w:t>
      </w:r>
      <w:r w:rsidR="00C91086" w:rsidRPr="001D6912">
        <w:t>уже</w:t>
      </w:r>
      <w:r w:rsidRPr="001D6912">
        <w:t xml:space="preserve"> </w:t>
      </w:r>
      <w:r w:rsidR="00C91086" w:rsidRPr="001D6912">
        <w:t>более</w:t>
      </w:r>
      <w:r w:rsidRPr="001D6912">
        <w:t xml:space="preserve"> </w:t>
      </w:r>
      <w:r w:rsidR="00C91086" w:rsidRPr="001D6912">
        <w:t>2,4</w:t>
      </w:r>
      <w:r w:rsidRPr="001D6912">
        <w:t xml:space="preserve"> </w:t>
      </w:r>
      <w:r w:rsidR="00C91086" w:rsidRPr="001D6912">
        <w:t>миллиона</w:t>
      </w:r>
      <w:r w:rsidRPr="001D6912">
        <w:t xml:space="preserve"> </w:t>
      </w:r>
      <w:r w:rsidR="00C91086" w:rsidRPr="001D6912">
        <w:t>граждан,</w:t>
      </w:r>
      <w:r w:rsidRPr="001D6912">
        <w:t xml:space="preserve"> </w:t>
      </w:r>
      <w:r w:rsidR="00C91086" w:rsidRPr="001D6912">
        <w:t>а</w:t>
      </w:r>
      <w:r w:rsidRPr="001D6912">
        <w:t xml:space="preserve"> </w:t>
      </w:r>
      <w:r w:rsidR="00C91086" w:rsidRPr="001D6912">
        <w:t>объем</w:t>
      </w:r>
      <w:r w:rsidRPr="001D6912">
        <w:t xml:space="preserve"> </w:t>
      </w:r>
      <w:r w:rsidR="00C91086" w:rsidRPr="001D6912">
        <w:t>средств</w:t>
      </w:r>
      <w:r w:rsidRPr="001D6912">
        <w:t xml:space="preserve"> </w:t>
      </w:r>
      <w:r w:rsidR="00C91086" w:rsidRPr="001D6912">
        <w:t>за</w:t>
      </w:r>
      <w:r w:rsidRPr="001D6912">
        <w:t xml:space="preserve"> </w:t>
      </w:r>
      <w:r w:rsidR="00C91086" w:rsidRPr="001D6912">
        <w:t>счет</w:t>
      </w:r>
      <w:r w:rsidRPr="001D6912">
        <w:t xml:space="preserve"> </w:t>
      </w:r>
      <w:r w:rsidR="00C91086" w:rsidRPr="001D6912">
        <w:t>взносов,</w:t>
      </w:r>
      <w:r w:rsidRPr="001D6912">
        <w:t xml:space="preserve"> </w:t>
      </w:r>
      <w:r w:rsidR="00C91086" w:rsidRPr="001D6912">
        <w:t>софинансирования</w:t>
      </w:r>
      <w:r w:rsidRPr="001D6912">
        <w:t xml:space="preserve"> </w:t>
      </w:r>
      <w:r w:rsidR="00C91086" w:rsidRPr="001D6912">
        <w:t>и</w:t>
      </w:r>
      <w:r w:rsidRPr="001D6912">
        <w:t xml:space="preserve"> </w:t>
      </w:r>
      <w:r w:rsidR="00C91086" w:rsidRPr="001D6912">
        <w:t>переводов</w:t>
      </w:r>
      <w:r w:rsidRPr="001D6912">
        <w:t xml:space="preserve"> </w:t>
      </w:r>
      <w:r w:rsidR="00C91086" w:rsidRPr="001D6912">
        <w:t>из</w:t>
      </w:r>
      <w:r w:rsidRPr="001D6912">
        <w:t xml:space="preserve"> </w:t>
      </w:r>
      <w:r w:rsidR="00C91086" w:rsidRPr="001D6912">
        <w:t>системы</w:t>
      </w:r>
      <w:r w:rsidRPr="001D6912">
        <w:t xml:space="preserve"> </w:t>
      </w:r>
      <w:r w:rsidR="00C91086" w:rsidRPr="001D6912">
        <w:t>обязательного</w:t>
      </w:r>
      <w:r w:rsidRPr="001D6912">
        <w:t xml:space="preserve"> </w:t>
      </w:r>
      <w:r w:rsidR="00C91086" w:rsidRPr="001D6912">
        <w:t>пенсионного</w:t>
      </w:r>
      <w:r w:rsidRPr="001D6912">
        <w:t xml:space="preserve"> </w:t>
      </w:r>
      <w:r w:rsidR="00C91086" w:rsidRPr="001D6912">
        <w:t>страхования</w:t>
      </w:r>
      <w:r w:rsidRPr="001D6912">
        <w:t xml:space="preserve"> </w:t>
      </w:r>
      <w:r w:rsidR="00C91086" w:rsidRPr="001D6912">
        <w:t>оценивается</w:t>
      </w:r>
      <w:r w:rsidRPr="001D6912">
        <w:t xml:space="preserve"> </w:t>
      </w:r>
      <w:r w:rsidR="00C91086" w:rsidRPr="001D6912">
        <w:t>в</w:t>
      </w:r>
      <w:r w:rsidRPr="001D6912">
        <w:t xml:space="preserve"> </w:t>
      </w:r>
      <w:r w:rsidR="00C91086" w:rsidRPr="001D6912">
        <w:t>171</w:t>
      </w:r>
      <w:r w:rsidRPr="001D6912">
        <w:t xml:space="preserve"> </w:t>
      </w:r>
      <w:r w:rsidR="00C91086" w:rsidRPr="001D6912">
        <w:t>миллиард</w:t>
      </w:r>
      <w:r w:rsidRPr="001D6912">
        <w:t xml:space="preserve"> </w:t>
      </w:r>
      <w:r w:rsidR="00C91086" w:rsidRPr="001D6912">
        <w:t>рублей</w:t>
      </w:r>
      <w:r w:rsidRPr="001D6912">
        <w:t>»</w:t>
      </w:r>
      <w:r w:rsidR="00C91086" w:rsidRPr="001D6912">
        <w:t>.</w:t>
      </w:r>
    </w:p>
    <w:p w14:paraId="12D4CE2D" w14:textId="77777777" w:rsidR="00C91086" w:rsidRPr="001D6912" w:rsidRDefault="00C91086" w:rsidP="00C91086">
      <w:hyperlink r:id="rId46" w:history="1">
        <w:r w:rsidRPr="001D6912">
          <w:rPr>
            <w:rStyle w:val="a3"/>
          </w:rPr>
          <w:t>https://www.pnp.ru/politics/moshenniki-ottachivayut-skhemy-khishheniya-cifrovykh-rubley.html</w:t>
        </w:r>
      </w:hyperlink>
      <w:r w:rsidR="007F577E" w:rsidRPr="001D6912">
        <w:t xml:space="preserve"> </w:t>
      </w:r>
    </w:p>
    <w:p w14:paraId="08F6534B" w14:textId="77777777" w:rsidR="00F03749" w:rsidRPr="001D6912" w:rsidRDefault="00F03749" w:rsidP="00F03749">
      <w:pPr>
        <w:pStyle w:val="2"/>
      </w:pPr>
      <w:bookmarkStart w:id="134" w:name="_Hlk185225331"/>
      <w:bookmarkStart w:id="135" w:name="_Toc185225681"/>
      <w:r w:rsidRPr="001D6912">
        <w:t>ТАСС,</w:t>
      </w:r>
      <w:r w:rsidR="007F577E" w:rsidRPr="001D6912">
        <w:t xml:space="preserve"> </w:t>
      </w:r>
      <w:r w:rsidRPr="001D6912">
        <w:t>13.12.2024,</w:t>
      </w:r>
      <w:r w:rsidR="007F577E" w:rsidRPr="001D6912">
        <w:t xml:space="preserve"> </w:t>
      </w:r>
      <w:r w:rsidRPr="001D6912">
        <w:t>В</w:t>
      </w:r>
      <w:r w:rsidR="007F577E" w:rsidRPr="001D6912">
        <w:t xml:space="preserve"> </w:t>
      </w:r>
      <w:r w:rsidRPr="001D6912">
        <w:t>РФ</w:t>
      </w:r>
      <w:r w:rsidR="007F577E" w:rsidRPr="001D6912">
        <w:t xml:space="preserve"> </w:t>
      </w:r>
      <w:r w:rsidRPr="001D6912">
        <w:t>скорректированы</w:t>
      </w:r>
      <w:r w:rsidR="007F577E" w:rsidRPr="001D6912">
        <w:t xml:space="preserve"> </w:t>
      </w:r>
      <w:r w:rsidRPr="001D6912">
        <w:t>принципы</w:t>
      </w:r>
      <w:r w:rsidR="007F577E" w:rsidRPr="001D6912">
        <w:t xml:space="preserve"> </w:t>
      </w:r>
      <w:r w:rsidRPr="001D6912">
        <w:t>отбора</w:t>
      </w:r>
      <w:r w:rsidR="007F577E" w:rsidRPr="001D6912">
        <w:t xml:space="preserve"> </w:t>
      </w:r>
      <w:r w:rsidRPr="001D6912">
        <w:t>банков</w:t>
      </w:r>
      <w:r w:rsidR="007F577E" w:rsidRPr="001D6912">
        <w:t xml:space="preserve"> </w:t>
      </w:r>
      <w:r w:rsidRPr="001D6912">
        <w:t>для</w:t>
      </w:r>
      <w:r w:rsidR="007F577E" w:rsidRPr="001D6912">
        <w:t xml:space="preserve"> </w:t>
      </w:r>
      <w:r w:rsidRPr="001D6912">
        <w:t>инвестирования</w:t>
      </w:r>
      <w:r w:rsidR="007F577E" w:rsidRPr="001D6912">
        <w:t xml:space="preserve"> </w:t>
      </w:r>
      <w:r w:rsidRPr="001D6912">
        <w:t>госсредств</w:t>
      </w:r>
      <w:bookmarkEnd w:id="135"/>
    </w:p>
    <w:p w14:paraId="6CE60789" w14:textId="77777777" w:rsidR="00F03749" w:rsidRPr="001D6912" w:rsidRDefault="00F03749" w:rsidP="00474FCF">
      <w:pPr>
        <w:pStyle w:val="3"/>
      </w:pPr>
      <w:bookmarkStart w:id="136" w:name="_Toc185225682"/>
      <w:r w:rsidRPr="001D6912">
        <w:t>Президент</w:t>
      </w:r>
      <w:r w:rsidR="007F577E" w:rsidRPr="001D6912">
        <w:t xml:space="preserve"> </w:t>
      </w:r>
      <w:r w:rsidRPr="001D6912">
        <w:t>России</w:t>
      </w:r>
      <w:r w:rsidR="007F577E" w:rsidRPr="001D6912">
        <w:t xml:space="preserve"> </w:t>
      </w:r>
      <w:r w:rsidRPr="001D6912">
        <w:t>Владимир</w:t>
      </w:r>
      <w:r w:rsidR="007F577E" w:rsidRPr="001D6912">
        <w:t xml:space="preserve"> </w:t>
      </w:r>
      <w:r w:rsidRPr="001D6912">
        <w:t>Путин</w:t>
      </w:r>
      <w:r w:rsidR="007F577E" w:rsidRPr="001D6912">
        <w:t xml:space="preserve"> </w:t>
      </w:r>
      <w:r w:rsidRPr="001D6912">
        <w:t>подписал</w:t>
      </w:r>
      <w:r w:rsidR="007F577E" w:rsidRPr="001D6912">
        <w:t xml:space="preserve"> </w:t>
      </w:r>
      <w:r w:rsidRPr="001D6912">
        <w:t>закон,</w:t>
      </w:r>
      <w:r w:rsidR="007F577E" w:rsidRPr="001D6912">
        <w:t xml:space="preserve"> </w:t>
      </w:r>
      <w:r w:rsidRPr="001D6912">
        <w:t>который</w:t>
      </w:r>
      <w:r w:rsidR="007F577E" w:rsidRPr="001D6912">
        <w:t xml:space="preserve"> </w:t>
      </w:r>
      <w:r w:rsidRPr="001D6912">
        <w:t>меняет</w:t>
      </w:r>
      <w:r w:rsidR="007F577E" w:rsidRPr="001D6912">
        <w:t xml:space="preserve"> </w:t>
      </w:r>
      <w:r w:rsidRPr="001D6912">
        <w:t>принципы</w:t>
      </w:r>
      <w:r w:rsidR="007F577E" w:rsidRPr="001D6912">
        <w:t xml:space="preserve"> </w:t>
      </w:r>
      <w:r w:rsidRPr="001D6912">
        <w:t>отбора</w:t>
      </w:r>
      <w:r w:rsidR="007F577E" w:rsidRPr="001D6912">
        <w:t xml:space="preserve"> </w:t>
      </w:r>
      <w:r w:rsidRPr="001D6912">
        <w:t>банков</w:t>
      </w:r>
      <w:r w:rsidR="007F577E" w:rsidRPr="001D6912">
        <w:t xml:space="preserve"> </w:t>
      </w:r>
      <w:r w:rsidRPr="001D6912">
        <w:t>для</w:t>
      </w:r>
      <w:r w:rsidR="007F577E" w:rsidRPr="001D6912">
        <w:t xml:space="preserve"> </w:t>
      </w:r>
      <w:r w:rsidRPr="001D6912">
        <w:t>инвестирования</w:t>
      </w:r>
      <w:r w:rsidR="007F577E" w:rsidRPr="001D6912">
        <w:t xml:space="preserve"> </w:t>
      </w:r>
      <w:r w:rsidRPr="001D6912">
        <w:t>государственных</w:t>
      </w:r>
      <w:r w:rsidR="007F577E" w:rsidRPr="001D6912">
        <w:t xml:space="preserve"> </w:t>
      </w:r>
      <w:r w:rsidRPr="001D6912">
        <w:t>средств.</w:t>
      </w:r>
      <w:r w:rsidR="007F577E" w:rsidRPr="001D6912">
        <w:t xml:space="preserve"> </w:t>
      </w:r>
      <w:r w:rsidRPr="001D6912">
        <w:t>Документ</w:t>
      </w:r>
      <w:r w:rsidR="007F577E" w:rsidRPr="001D6912">
        <w:t xml:space="preserve"> </w:t>
      </w:r>
      <w:r w:rsidRPr="001D6912">
        <w:t>опубликован.</w:t>
      </w:r>
      <w:bookmarkEnd w:id="136"/>
    </w:p>
    <w:p w14:paraId="4FBC01D0" w14:textId="77777777" w:rsidR="00F03749" w:rsidRPr="001D6912" w:rsidRDefault="00F03749" w:rsidP="00F03749">
      <w:r w:rsidRPr="001D6912">
        <w:t>Теперь</w:t>
      </w:r>
      <w:r w:rsidR="007F577E" w:rsidRPr="001D6912">
        <w:t xml:space="preserve"> </w:t>
      </w:r>
      <w:r w:rsidRPr="001D6912">
        <w:t>отбор</w:t>
      </w:r>
      <w:r w:rsidR="007F577E" w:rsidRPr="001D6912">
        <w:t xml:space="preserve"> </w:t>
      </w:r>
      <w:r w:rsidRPr="001D6912">
        <w:t>будет</w:t>
      </w:r>
      <w:r w:rsidR="007F577E" w:rsidRPr="001D6912">
        <w:t xml:space="preserve"> </w:t>
      </w:r>
      <w:r w:rsidRPr="001D6912">
        <w:t>проводиться</w:t>
      </w:r>
      <w:r w:rsidR="007F577E" w:rsidRPr="001D6912">
        <w:t xml:space="preserve"> </w:t>
      </w:r>
      <w:r w:rsidRPr="001D6912">
        <w:t>на</w:t>
      </w:r>
      <w:r w:rsidR="007F577E" w:rsidRPr="001D6912">
        <w:t xml:space="preserve"> </w:t>
      </w:r>
      <w:r w:rsidRPr="001D6912">
        <w:t>основании</w:t>
      </w:r>
      <w:r w:rsidR="007F577E" w:rsidRPr="001D6912">
        <w:t xml:space="preserve"> </w:t>
      </w:r>
      <w:r w:rsidRPr="001D6912">
        <w:t>единого</w:t>
      </w:r>
      <w:r w:rsidR="007F577E" w:rsidRPr="001D6912">
        <w:t xml:space="preserve"> </w:t>
      </w:r>
      <w:r w:rsidRPr="001D6912">
        <w:t>критерия</w:t>
      </w:r>
      <w:r w:rsidR="007F577E" w:rsidRPr="001D6912">
        <w:t xml:space="preserve"> </w:t>
      </w:r>
      <w:r w:rsidRPr="001D6912">
        <w:t>-</w:t>
      </w:r>
      <w:r w:rsidR="007F577E" w:rsidRPr="001D6912">
        <w:t xml:space="preserve"> </w:t>
      </w:r>
      <w:r w:rsidRPr="001D6912">
        <w:t>кредитного</w:t>
      </w:r>
      <w:r w:rsidR="007F577E" w:rsidRPr="001D6912">
        <w:t xml:space="preserve"> </w:t>
      </w:r>
      <w:r w:rsidRPr="001D6912">
        <w:t>рейтинга</w:t>
      </w:r>
      <w:r w:rsidR="007F577E" w:rsidRPr="001D6912">
        <w:t xml:space="preserve"> </w:t>
      </w:r>
      <w:r w:rsidRPr="001D6912">
        <w:t>по</w:t>
      </w:r>
      <w:r w:rsidR="007F577E" w:rsidRPr="001D6912">
        <w:t xml:space="preserve"> </w:t>
      </w:r>
      <w:r w:rsidRPr="001D6912">
        <w:t>национальной</w:t>
      </w:r>
      <w:r w:rsidR="007F577E" w:rsidRPr="001D6912">
        <w:t xml:space="preserve"> </w:t>
      </w:r>
      <w:r w:rsidRPr="001D6912">
        <w:t>шкале.</w:t>
      </w:r>
      <w:r w:rsidR="007F577E" w:rsidRPr="001D6912">
        <w:t xml:space="preserve"> </w:t>
      </w:r>
      <w:r w:rsidRPr="001D6912">
        <w:t>Раньше</w:t>
      </w:r>
      <w:r w:rsidR="007F577E" w:rsidRPr="001D6912">
        <w:t xml:space="preserve"> </w:t>
      </w:r>
      <w:r w:rsidRPr="001D6912">
        <w:t>для</w:t>
      </w:r>
      <w:r w:rsidR="007F577E" w:rsidRPr="001D6912">
        <w:t xml:space="preserve"> </w:t>
      </w:r>
      <w:r w:rsidRPr="001D6912">
        <w:t>работы</w:t>
      </w:r>
      <w:r w:rsidR="007F577E" w:rsidRPr="001D6912">
        <w:t xml:space="preserve"> </w:t>
      </w:r>
      <w:r w:rsidRPr="001D6912">
        <w:t>с</w:t>
      </w:r>
      <w:r w:rsidR="007F577E" w:rsidRPr="001D6912">
        <w:t xml:space="preserve"> </w:t>
      </w:r>
      <w:r w:rsidRPr="001D6912">
        <w:t>бюджетными</w:t>
      </w:r>
      <w:r w:rsidR="007F577E" w:rsidRPr="001D6912">
        <w:t xml:space="preserve"> </w:t>
      </w:r>
      <w:r w:rsidRPr="001D6912">
        <w:t>деньгами</w:t>
      </w:r>
      <w:r w:rsidR="007F577E" w:rsidRPr="001D6912">
        <w:t xml:space="preserve"> </w:t>
      </w:r>
      <w:r w:rsidRPr="001D6912">
        <w:t>банки</w:t>
      </w:r>
      <w:r w:rsidR="007F577E" w:rsidRPr="001D6912">
        <w:t xml:space="preserve"> </w:t>
      </w:r>
      <w:r w:rsidRPr="001D6912">
        <w:t>должны</w:t>
      </w:r>
      <w:r w:rsidR="007F577E" w:rsidRPr="001D6912">
        <w:t xml:space="preserve"> </w:t>
      </w:r>
      <w:r w:rsidRPr="001D6912">
        <w:t>были</w:t>
      </w:r>
      <w:r w:rsidR="007F577E" w:rsidRPr="001D6912">
        <w:t xml:space="preserve"> </w:t>
      </w:r>
      <w:r w:rsidRPr="001D6912">
        <w:t>выполнять</w:t>
      </w:r>
      <w:r w:rsidR="007F577E" w:rsidRPr="001D6912">
        <w:t xml:space="preserve"> </w:t>
      </w:r>
      <w:r w:rsidRPr="001D6912">
        <w:t>целый</w:t>
      </w:r>
      <w:r w:rsidR="007F577E" w:rsidRPr="001D6912">
        <w:t xml:space="preserve"> </w:t>
      </w:r>
      <w:r w:rsidRPr="001D6912">
        <w:t>ряд</w:t>
      </w:r>
      <w:r w:rsidR="007F577E" w:rsidRPr="001D6912">
        <w:t xml:space="preserve"> </w:t>
      </w:r>
      <w:r w:rsidRPr="001D6912">
        <w:t>требований.</w:t>
      </w:r>
      <w:r w:rsidR="007F577E" w:rsidRPr="001D6912">
        <w:t xml:space="preserve"> </w:t>
      </w:r>
      <w:r w:rsidRPr="001D6912">
        <w:t>И,</w:t>
      </w:r>
      <w:r w:rsidR="007F577E" w:rsidRPr="001D6912">
        <w:t xml:space="preserve"> </w:t>
      </w:r>
      <w:r w:rsidRPr="001D6912">
        <w:t>как</w:t>
      </w:r>
      <w:r w:rsidR="007F577E" w:rsidRPr="001D6912">
        <w:t xml:space="preserve"> </w:t>
      </w:r>
      <w:r w:rsidRPr="001D6912">
        <w:t>отмечали</w:t>
      </w:r>
      <w:r w:rsidR="007F577E" w:rsidRPr="001D6912">
        <w:t xml:space="preserve"> </w:t>
      </w:r>
      <w:r w:rsidRPr="001D6912">
        <w:t>депутаты,</w:t>
      </w:r>
      <w:r w:rsidR="007F577E" w:rsidRPr="001D6912">
        <w:t xml:space="preserve"> </w:t>
      </w:r>
      <w:r w:rsidRPr="001D6912">
        <w:t>многие</w:t>
      </w:r>
      <w:r w:rsidR="007F577E" w:rsidRPr="001D6912">
        <w:t xml:space="preserve"> </w:t>
      </w:r>
      <w:r w:rsidRPr="001D6912">
        <w:t>из</w:t>
      </w:r>
      <w:r w:rsidR="007F577E" w:rsidRPr="001D6912">
        <w:t xml:space="preserve"> </w:t>
      </w:r>
      <w:r w:rsidRPr="001D6912">
        <w:t>критериев</w:t>
      </w:r>
      <w:r w:rsidR="007F577E" w:rsidRPr="001D6912">
        <w:t xml:space="preserve"> </w:t>
      </w:r>
      <w:r w:rsidRPr="001D6912">
        <w:t>не</w:t>
      </w:r>
      <w:r w:rsidR="007F577E" w:rsidRPr="001D6912">
        <w:t xml:space="preserve"> </w:t>
      </w:r>
      <w:r w:rsidRPr="001D6912">
        <w:t>характеризовали</w:t>
      </w:r>
      <w:r w:rsidR="007F577E" w:rsidRPr="001D6912">
        <w:t xml:space="preserve"> </w:t>
      </w:r>
      <w:r w:rsidRPr="001D6912">
        <w:t>устойчивость</w:t>
      </w:r>
      <w:r w:rsidR="007F577E" w:rsidRPr="001D6912">
        <w:t xml:space="preserve"> </w:t>
      </w:r>
      <w:r w:rsidRPr="001D6912">
        <w:t>кредитной</w:t>
      </w:r>
      <w:r w:rsidR="007F577E" w:rsidRPr="001D6912">
        <w:t xml:space="preserve"> </w:t>
      </w:r>
      <w:r w:rsidRPr="001D6912">
        <w:t>организации.</w:t>
      </w:r>
    </w:p>
    <w:p w14:paraId="7A9E69E4" w14:textId="77777777" w:rsidR="00F03749" w:rsidRPr="001D6912" w:rsidRDefault="00F03749" w:rsidP="00F03749">
      <w:r w:rsidRPr="001D6912">
        <w:t>Это</w:t>
      </w:r>
      <w:r w:rsidR="007F577E" w:rsidRPr="001D6912">
        <w:t xml:space="preserve"> </w:t>
      </w:r>
      <w:r w:rsidRPr="001D6912">
        <w:t>препятствовало</w:t>
      </w:r>
      <w:r w:rsidR="007F577E" w:rsidRPr="001D6912">
        <w:t xml:space="preserve"> </w:t>
      </w:r>
      <w:r w:rsidRPr="001D6912">
        <w:t>доступу</w:t>
      </w:r>
      <w:r w:rsidR="007F577E" w:rsidRPr="001D6912">
        <w:t xml:space="preserve"> </w:t>
      </w:r>
      <w:r w:rsidRPr="001D6912">
        <w:t>некоторых</w:t>
      </w:r>
      <w:r w:rsidR="007F577E" w:rsidRPr="001D6912">
        <w:t xml:space="preserve"> </w:t>
      </w:r>
      <w:r w:rsidRPr="001D6912">
        <w:t>(особенно</w:t>
      </w:r>
      <w:r w:rsidR="007F577E" w:rsidRPr="001D6912">
        <w:t xml:space="preserve"> </w:t>
      </w:r>
      <w:r w:rsidRPr="001D6912">
        <w:t>небольших)</w:t>
      </w:r>
      <w:r w:rsidR="007F577E" w:rsidRPr="001D6912">
        <w:t xml:space="preserve"> </w:t>
      </w:r>
      <w:r w:rsidRPr="001D6912">
        <w:t>банков</w:t>
      </w:r>
      <w:r w:rsidR="007F577E" w:rsidRPr="001D6912">
        <w:t xml:space="preserve"> </w:t>
      </w:r>
      <w:r w:rsidRPr="001D6912">
        <w:t>к</w:t>
      </w:r>
      <w:r w:rsidR="007F577E" w:rsidRPr="001D6912">
        <w:t xml:space="preserve"> </w:t>
      </w:r>
      <w:r w:rsidRPr="001D6912">
        <w:t>реализации</w:t>
      </w:r>
      <w:r w:rsidR="007F577E" w:rsidRPr="001D6912">
        <w:t xml:space="preserve"> </w:t>
      </w:r>
      <w:r w:rsidRPr="001D6912">
        <w:t>госпрограмм,</w:t>
      </w:r>
      <w:r w:rsidR="007F577E" w:rsidRPr="001D6912">
        <w:t xml:space="preserve"> </w:t>
      </w:r>
      <w:r w:rsidRPr="001D6912">
        <w:t>к</w:t>
      </w:r>
      <w:r w:rsidR="007F577E" w:rsidRPr="001D6912">
        <w:t xml:space="preserve"> </w:t>
      </w:r>
      <w:r w:rsidRPr="001D6912">
        <w:t>государственным</w:t>
      </w:r>
      <w:r w:rsidR="007F577E" w:rsidRPr="001D6912">
        <w:t xml:space="preserve"> </w:t>
      </w:r>
      <w:r w:rsidRPr="001D6912">
        <w:t>и</w:t>
      </w:r>
      <w:r w:rsidR="007F577E" w:rsidRPr="001D6912">
        <w:t xml:space="preserve"> </w:t>
      </w:r>
      <w:r w:rsidRPr="001D6912">
        <w:t>корпоративным</w:t>
      </w:r>
      <w:r w:rsidR="007F577E" w:rsidRPr="001D6912">
        <w:t xml:space="preserve"> </w:t>
      </w:r>
      <w:r w:rsidRPr="001D6912">
        <w:t>закупкам.</w:t>
      </w:r>
      <w:r w:rsidR="007F577E" w:rsidRPr="001D6912">
        <w:t xml:space="preserve"> </w:t>
      </w:r>
      <w:r w:rsidRPr="001D6912">
        <w:t>По</w:t>
      </w:r>
      <w:r w:rsidR="007F577E" w:rsidRPr="001D6912">
        <w:t xml:space="preserve"> </w:t>
      </w:r>
      <w:r w:rsidRPr="001D6912">
        <w:t>задумке</w:t>
      </w:r>
      <w:r w:rsidR="007F577E" w:rsidRPr="001D6912">
        <w:t xml:space="preserve"> </w:t>
      </w:r>
      <w:r w:rsidRPr="001D6912">
        <w:t>авторов,</w:t>
      </w:r>
      <w:r w:rsidR="007F577E" w:rsidRPr="001D6912">
        <w:t xml:space="preserve"> </w:t>
      </w:r>
      <w:r w:rsidRPr="001D6912">
        <w:t>решить</w:t>
      </w:r>
      <w:r w:rsidR="007F577E" w:rsidRPr="001D6912">
        <w:t xml:space="preserve"> </w:t>
      </w:r>
      <w:r w:rsidRPr="001D6912">
        <w:t>проблему</w:t>
      </w:r>
      <w:r w:rsidR="007F577E" w:rsidRPr="001D6912">
        <w:t xml:space="preserve"> </w:t>
      </w:r>
      <w:r w:rsidRPr="001D6912">
        <w:t>должна</w:t>
      </w:r>
      <w:r w:rsidR="007F577E" w:rsidRPr="001D6912">
        <w:t xml:space="preserve"> </w:t>
      </w:r>
      <w:r w:rsidRPr="001D6912">
        <w:t>национальная</w:t>
      </w:r>
      <w:r w:rsidR="007F577E" w:rsidRPr="001D6912">
        <w:t xml:space="preserve"> </w:t>
      </w:r>
      <w:r w:rsidRPr="001D6912">
        <w:t>рейтинговая</w:t>
      </w:r>
      <w:r w:rsidR="007F577E" w:rsidRPr="001D6912">
        <w:t xml:space="preserve"> </w:t>
      </w:r>
      <w:r w:rsidRPr="001D6912">
        <w:t>шкала,</w:t>
      </w:r>
      <w:r w:rsidR="007F577E" w:rsidRPr="001D6912">
        <w:t xml:space="preserve"> </w:t>
      </w:r>
      <w:r w:rsidRPr="001D6912">
        <w:t>которая</w:t>
      </w:r>
      <w:r w:rsidR="007F577E" w:rsidRPr="001D6912">
        <w:t xml:space="preserve"> </w:t>
      </w:r>
      <w:r w:rsidRPr="001D6912">
        <w:t>уже</w:t>
      </w:r>
      <w:r w:rsidR="007F577E" w:rsidRPr="001D6912">
        <w:t xml:space="preserve"> </w:t>
      </w:r>
      <w:r w:rsidRPr="001D6912">
        <w:t>включает</w:t>
      </w:r>
      <w:r w:rsidR="007F577E" w:rsidRPr="001D6912">
        <w:t xml:space="preserve"> </w:t>
      </w:r>
      <w:r w:rsidRPr="001D6912">
        <w:t>в</w:t>
      </w:r>
      <w:r w:rsidR="007F577E" w:rsidRPr="001D6912">
        <w:t xml:space="preserve"> </w:t>
      </w:r>
      <w:r w:rsidRPr="001D6912">
        <w:t>себя</w:t>
      </w:r>
      <w:r w:rsidR="007F577E" w:rsidRPr="001D6912">
        <w:t xml:space="preserve"> </w:t>
      </w:r>
      <w:r w:rsidRPr="001D6912">
        <w:t>критерии</w:t>
      </w:r>
      <w:r w:rsidR="007F577E" w:rsidRPr="001D6912">
        <w:t xml:space="preserve"> </w:t>
      </w:r>
      <w:r w:rsidRPr="001D6912">
        <w:t>финансовой</w:t>
      </w:r>
      <w:r w:rsidR="007F577E" w:rsidRPr="001D6912">
        <w:t xml:space="preserve"> </w:t>
      </w:r>
      <w:r w:rsidRPr="001D6912">
        <w:t>устойчивости.</w:t>
      </w:r>
    </w:p>
    <w:p w14:paraId="2A514E29" w14:textId="77777777" w:rsidR="00F03749" w:rsidRPr="001D6912" w:rsidRDefault="00F03749" w:rsidP="00F03749">
      <w:r w:rsidRPr="001D6912">
        <w:lastRenderedPageBreak/>
        <w:t>Правительство</w:t>
      </w:r>
      <w:r w:rsidR="007F577E" w:rsidRPr="001D6912">
        <w:t xml:space="preserve"> </w:t>
      </w:r>
      <w:r w:rsidRPr="001D6912">
        <w:t>РФ</w:t>
      </w:r>
      <w:r w:rsidR="007F577E" w:rsidRPr="001D6912">
        <w:t xml:space="preserve"> </w:t>
      </w:r>
      <w:r w:rsidRPr="001D6912">
        <w:t>и</w:t>
      </w:r>
      <w:r w:rsidR="007F577E" w:rsidRPr="001D6912">
        <w:t xml:space="preserve"> </w:t>
      </w:r>
      <w:r w:rsidRPr="001D6912">
        <w:t>Центробанк</w:t>
      </w:r>
      <w:r w:rsidR="007F577E" w:rsidRPr="001D6912">
        <w:t xml:space="preserve"> </w:t>
      </w:r>
      <w:r w:rsidRPr="001D6912">
        <w:t>смогут</w:t>
      </w:r>
      <w:r w:rsidR="007F577E" w:rsidRPr="001D6912">
        <w:t xml:space="preserve"> </w:t>
      </w:r>
      <w:r w:rsidRPr="001D6912">
        <w:t>устанавливать</w:t>
      </w:r>
      <w:r w:rsidR="007F577E" w:rsidRPr="001D6912">
        <w:t xml:space="preserve"> </w:t>
      </w:r>
      <w:r w:rsidRPr="001D6912">
        <w:t>уровень</w:t>
      </w:r>
      <w:r w:rsidR="007F577E" w:rsidRPr="001D6912">
        <w:t xml:space="preserve"> </w:t>
      </w:r>
      <w:r w:rsidRPr="001D6912">
        <w:t>кредитного</w:t>
      </w:r>
      <w:r w:rsidR="007F577E" w:rsidRPr="001D6912">
        <w:t xml:space="preserve"> </w:t>
      </w:r>
      <w:r w:rsidRPr="001D6912">
        <w:t>рейтинга,</w:t>
      </w:r>
      <w:r w:rsidR="007F577E" w:rsidRPr="001D6912">
        <w:t xml:space="preserve"> </w:t>
      </w:r>
      <w:r w:rsidRPr="001D6912">
        <w:t>которому</w:t>
      </w:r>
      <w:r w:rsidR="007F577E" w:rsidRPr="001D6912">
        <w:t xml:space="preserve"> </w:t>
      </w:r>
      <w:r w:rsidRPr="001D6912">
        <w:t>должны</w:t>
      </w:r>
      <w:r w:rsidR="007F577E" w:rsidRPr="001D6912">
        <w:t xml:space="preserve"> </w:t>
      </w:r>
      <w:r w:rsidRPr="001D6912">
        <w:t>соответствовать</w:t>
      </w:r>
      <w:r w:rsidR="007F577E" w:rsidRPr="001D6912">
        <w:t xml:space="preserve"> </w:t>
      </w:r>
      <w:r w:rsidRPr="001D6912">
        <w:t>банки</w:t>
      </w:r>
      <w:r w:rsidR="007F577E" w:rsidRPr="001D6912">
        <w:t xml:space="preserve"> </w:t>
      </w:r>
      <w:r w:rsidRPr="001D6912">
        <w:t>для</w:t>
      </w:r>
      <w:r w:rsidR="007F577E" w:rsidRPr="001D6912">
        <w:t xml:space="preserve"> </w:t>
      </w:r>
      <w:r w:rsidRPr="001D6912">
        <w:t>работы</w:t>
      </w:r>
      <w:r w:rsidR="007F577E" w:rsidRPr="001D6912">
        <w:t xml:space="preserve"> </w:t>
      </w:r>
      <w:r w:rsidRPr="001D6912">
        <w:t>с</w:t>
      </w:r>
      <w:r w:rsidR="007F577E" w:rsidRPr="001D6912">
        <w:t xml:space="preserve"> </w:t>
      </w:r>
      <w:r w:rsidRPr="001D6912">
        <w:t>государственными</w:t>
      </w:r>
      <w:r w:rsidR="007F577E" w:rsidRPr="001D6912">
        <w:t xml:space="preserve"> </w:t>
      </w:r>
      <w:r w:rsidRPr="001D6912">
        <w:t>финансами.</w:t>
      </w:r>
      <w:r w:rsidR="007F577E" w:rsidRPr="001D6912">
        <w:t xml:space="preserve"> </w:t>
      </w:r>
      <w:r w:rsidRPr="001D6912">
        <w:t>Речь</w:t>
      </w:r>
      <w:r w:rsidR="007F577E" w:rsidRPr="001D6912">
        <w:t xml:space="preserve"> </w:t>
      </w:r>
      <w:r w:rsidRPr="001D6912">
        <w:t>идет</w:t>
      </w:r>
      <w:r w:rsidR="007F577E" w:rsidRPr="001D6912">
        <w:t xml:space="preserve"> </w:t>
      </w:r>
      <w:r w:rsidRPr="001D6912">
        <w:t>о</w:t>
      </w:r>
      <w:r w:rsidR="007F577E" w:rsidRPr="001D6912">
        <w:t xml:space="preserve"> </w:t>
      </w:r>
      <w:r w:rsidRPr="001D6912">
        <w:t>размещении</w:t>
      </w:r>
      <w:r w:rsidR="007F577E" w:rsidRPr="001D6912">
        <w:t xml:space="preserve"> </w:t>
      </w:r>
      <w:r w:rsidRPr="001D6912">
        <w:t>на</w:t>
      </w:r>
      <w:r w:rsidR="007F577E" w:rsidRPr="001D6912">
        <w:t xml:space="preserve"> </w:t>
      </w:r>
      <w:r w:rsidRPr="001D6912">
        <w:t>депозитах</w:t>
      </w:r>
      <w:r w:rsidR="007F577E" w:rsidRPr="001D6912">
        <w:t xml:space="preserve"> </w:t>
      </w:r>
      <w:r w:rsidRPr="001D6912">
        <w:t>и</w:t>
      </w:r>
      <w:r w:rsidR="007F577E" w:rsidRPr="001D6912">
        <w:t xml:space="preserve"> </w:t>
      </w:r>
      <w:r w:rsidRPr="001D6912">
        <w:t>инвестировании</w:t>
      </w:r>
      <w:r w:rsidR="007F577E" w:rsidRPr="001D6912">
        <w:t xml:space="preserve"> </w:t>
      </w:r>
      <w:r w:rsidRPr="001D6912">
        <w:t>временно</w:t>
      </w:r>
      <w:r w:rsidR="007F577E" w:rsidRPr="001D6912">
        <w:t xml:space="preserve"> </w:t>
      </w:r>
      <w:r w:rsidRPr="001D6912">
        <w:t>свободных</w:t>
      </w:r>
      <w:r w:rsidR="007F577E" w:rsidRPr="001D6912">
        <w:t xml:space="preserve"> </w:t>
      </w:r>
      <w:r w:rsidRPr="001D6912">
        <w:t>средств</w:t>
      </w:r>
      <w:r w:rsidR="007F577E" w:rsidRPr="001D6912">
        <w:t xml:space="preserve"> </w:t>
      </w:r>
      <w:r w:rsidRPr="001D6912">
        <w:t>госкомпаний</w:t>
      </w:r>
      <w:r w:rsidR="007F577E" w:rsidRPr="001D6912">
        <w:t xml:space="preserve"> </w:t>
      </w:r>
      <w:r w:rsidRPr="001D6912">
        <w:t>и</w:t>
      </w:r>
      <w:r w:rsidR="007F577E" w:rsidRPr="001D6912">
        <w:t xml:space="preserve"> </w:t>
      </w:r>
      <w:r w:rsidRPr="001D6912">
        <w:t>госкорпораций,</w:t>
      </w:r>
      <w:r w:rsidR="007F577E" w:rsidRPr="001D6912">
        <w:t xml:space="preserve"> </w:t>
      </w:r>
      <w:r w:rsidRPr="001D6912">
        <w:t>стратегических</w:t>
      </w:r>
      <w:r w:rsidR="007F577E" w:rsidRPr="001D6912">
        <w:t xml:space="preserve"> </w:t>
      </w:r>
      <w:r w:rsidRPr="001D6912">
        <w:t>оборонных</w:t>
      </w:r>
      <w:r w:rsidR="007F577E" w:rsidRPr="001D6912">
        <w:t xml:space="preserve"> </w:t>
      </w:r>
      <w:r w:rsidRPr="001D6912">
        <w:t>предприятий</w:t>
      </w:r>
      <w:r w:rsidR="007F577E" w:rsidRPr="001D6912">
        <w:t xml:space="preserve"> </w:t>
      </w:r>
      <w:r w:rsidRPr="001D6912">
        <w:t>и</w:t>
      </w:r>
      <w:r w:rsidR="007F577E" w:rsidRPr="001D6912">
        <w:t xml:space="preserve"> </w:t>
      </w:r>
      <w:r w:rsidRPr="001D6912">
        <w:t>других</w:t>
      </w:r>
      <w:r w:rsidR="007F577E" w:rsidRPr="001D6912">
        <w:t xml:space="preserve"> </w:t>
      </w:r>
      <w:r w:rsidRPr="001D6912">
        <w:t>организаций.</w:t>
      </w:r>
      <w:r w:rsidR="007F577E" w:rsidRPr="001D6912">
        <w:t xml:space="preserve"> </w:t>
      </w:r>
      <w:r w:rsidRPr="001D6912">
        <w:t>Также</w:t>
      </w:r>
      <w:r w:rsidR="007F577E" w:rsidRPr="001D6912">
        <w:t xml:space="preserve"> </w:t>
      </w:r>
      <w:r w:rsidRPr="001D6912">
        <w:t>это</w:t>
      </w:r>
      <w:r w:rsidR="007F577E" w:rsidRPr="001D6912">
        <w:t xml:space="preserve"> </w:t>
      </w:r>
      <w:r w:rsidRPr="001D6912">
        <w:t>касается</w:t>
      </w:r>
      <w:r w:rsidR="007F577E" w:rsidRPr="001D6912">
        <w:t xml:space="preserve"> </w:t>
      </w:r>
      <w:r w:rsidRPr="001D6912">
        <w:t>работы</w:t>
      </w:r>
      <w:r w:rsidR="007F577E" w:rsidRPr="001D6912">
        <w:t xml:space="preserve"> </w:t>
      </w:r>
      <w:r w:rsidRPr="001D6912">
        <w:t>со</w:t>
      </w:r>
      <w:r w:rsidR="007F577E" w:rsidRPr="001D6912">
        <w:t xml:space="preserve"> </w:t>
      </w:r>
      <w:r w:rsidRPr="001D6912">
        <w:t>счетами</w:t>
      </w:r>
      <w:r w:rsidR="007F577E" w:rsidRPr="001D6912">
        <w:t xml:space="preserve"> </w:t>
      </w:r>
      <w:r w:rsidRPr="001D6912">
        <w:t>эскроу</w:t>
      </w:r>
      <w:r w:rsidR="007F577E" w:rsidRPr="001D6912">
        <w:t xml:space="preserve"> </w:t>
      </w:r>
      <w:r w:rsidRPr="001D6912">
        <w:t>и</w:t>
      </w:r>
      <w:r w:rsidR="007F577E" w:rsidRPr="001D6912">
        <w:t xml:space="preserve"> </w:t>
      </w:r>
      <w:r w:rsidRPr="001D6912">
        <w:rPr>
          <w:b/>
        </w:rPr>
        <w:t>пенсионными</w:t>
      </w:r>
      <w:r w:rsidR="007F577E" w:rsidRPr="001D6912">
        <w:rPr>
          <w:b/>
        </w:rPr>
        <w:t xml:space="preserve"> </w:t>
      </w:r>
      <w:r w:rsidRPr="001D6912">
        <w:rPr>
          <w:b/>
        </w:rPr>
        <w:t>накоплениями</w:t>
      </w:r>
      <w:r w:rsidRPr="001D6912">
        <w:t>.</w:t>
      </w:r>
    </w:p>
    <w:p w14:paraId="0C3037F7" w14:textId="77777777" w:rsidR="00F03749" w:rsidRPr="001D6912" w:rsidRDefault="00F03749" w:rsidP="00F03749">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типа</w:t>
      </w:r>
      <w:r w:rsidR="007F577E" w:rsidRPr="001D6912">
        <w:t xml:space="preserve"> </w:t>
      </w:r>
      <w:r w:rsidRPr="001D6912">
        <w:t>госпрограммы</w:t>
      </w:r>
      <w:r w:rsidR="007F577E" w:rsidRPr="001D6912">
        <w:t xml:space="preserve"> </w:t>
      </w:r>
      <w:r w:rsidRPr="001D6912">
        <w:t>могут</w:t>
      </w:r>
      <w:r w:rsidR="007F577E" w:rsidRPr="001D6912">
        <w:t xml:space="preserve"> </w:t>
      </w:r>
      <w:r w:rsidRPr="001D6912">
        <w:t>применяться</w:t>
      </w:r>
      <w:r w:rsidR="007F577E" w:rsidRPr="001D6912">
        <w:t xml:space="preserve"> </w:t>
      </w:r>
      <w:r w:rsidRPr="001D6912">
        <w:t>разные</w:t>
      </w:r>
      <w:r w:rsidR="007F577E" w:rsidRPr="001D6912">
        <w:t xml:space="preserve"> </w:t>
      </w:r>
      <w:r w:rsidRPr="001D6912">
        <w:t>уровни</w:t>
      </w:r>
      <w:r w:rsidR="007F577E" w:rsidRPr="001D6912">
        <w:t xml:space="preserve"> </w:t>
      </w:r>
      <w:r w:rsidRPr="001D6912">
        <w:t>рейтингов</w:t>
      </w:r>
      <w:r w:rsidR="007F577E" w:rsidRPr="001D6912">
        <w:t xml:space="preserve"> </w:t>
      </w:r>
      <w:r w:rsidRPr="001D6912">
        <w:t>с</w:t>
      </w:r>
      <w:r w:rsidR="007F577E" w:rsidRPr="001D6912">
        <w:t xml:space="preserve"> </w:t>
      </w:r>
      <w:r w:rsidRPr="001D6912">
        <w:t>учетом</w:t>
      </w:r>
      <w:r w:rsidR="007F577E" w:rsidRPr="001D6912">
        <w:t xml:space="preserve"> </w:t>
      </w:r>
      <w:r w:rsidRPr="001D6912">
        <w:t>существующих</w:t>
      </w:r>
      <w:r w:rsidR="007F577E" w:rsidRPr="001D6912">
        <w:t xml:space="preserve"> </w:t>
      </w:r>
      <w:r w:rsidRPr="001D6912">
        <w:t>рисков.</w:t>
      </w:r>
      <w:r w:rsidR="007F577E" w:rsidRPr="001D6912">
        <w:t xml:space="preserve"> </w:t>
      </w:r>
      <w:r w:rsidRPr="001D6912">
        <w:t>Правительство</w:t>
      </w:r>
      <w:r w:rsidR="007F577E" w:rsidRPr="001D6912">
        <w:t xml:space="preserve"> </w:t>
      </w:r>
      <w:r w:rsidRPr="001D6912">
        <w:t>вправе</w:t>
      </w:r>
      <w:r w:rsidR="007F577E" w:rsidRPr="001D6912">
        <w:t xml:space="preserve"> </w:t>
      </w:r>
      <w:r w:rsidRPr="001D6912">
        <w:t>устанавливать</w:t>
      </w:r>
      <w:r w:rsidR="007F577E" w:rsidRPr="001D6912">
        <w:t xml:space="preserve"> </w:t>
      </w:r>
      <w:r w:rsidRPr="001D6912">
        <w:t>дифференцированные</w:t>
      </w:r>
      <w:r w:rsidR="007F577E" w:rsidRPr="001D6912">
        <w:t xml:space="preserve"> </w:t>
      </w:r>
      <w:r w:rsidRPr="001D6912">
        <w:t>требования</w:t>
      </w:r>
      <w:r w:rsidR="007F577E" w:rsidRPr="001D6912">
        <w:t xml:space="preserve"> </w:t>
      </w:r>
      <w:r w:rsidRPr="001D6912">
        <w:t>к</w:t>
      </w:r>
      <w:r w:rsidR="007F577E" w:rsidRPr="001D6912">
        <w:t xml:space="preserve"> </w:t>
      </w:r>
      <w:r w:rsidRPr="001D6912">
        <w:t>уровню</w:t>
      </w:r>
      <w:r w:rsidR="007F577E" w:rsidRPr="001D6912">
        <w:t xml:space="preserve"> </w:t>
      </w:r>
      <w:r w:rsidRPr="001D6912">
        <w:t>кредитного</w:t>
      </w:r>
      <w:r w:rsidR="007F577E" w:rsidRPr="001D6912">
        <w:t xml:space="preserve"> </w:t>
      </w:r>
      <w:r w:rsidRPr="001D6912">
        <w:t>рейтинга</w:t>
      </w:r>
      <w:r w:rsidR="007F577E" w:rsidRPr="001D6912">
        <w:t xml:space="preserve"> </w:t>
      </w:r>
      <w:r w:rsidRPr="001D6912">
        <w:t>и</w:t>
      </w:r>
      <w:r w:rsidR="007F577E" w:rsidRPr="001D6912">
        <w:t xml:space="preserve"> </w:t>
      </w:r>
      <w:r w:rsidRPr="001D6912">
        <w:t>определять</w:t>
      </w:r>
      <w:r w:rsidR="007F577E" w:rsidRPr="001D6912">
        <w:t xml:space="preserve"> </w:t>
      </w:r>
      <w:r w:rsidRPr="001D6912">
        <w:t>случаи,</w:t>
      </w:r>
      <w:r w:rsidR="007F577E" w:rsidRPr="001D6912">
        <w:t xml:space="preserve"> </w:t>
      </w:r>
      <w:r w:rsidRPr="001D6912">
        <w:t>при</w:t>
      </w:r>
      <w:r w:rsidR="007F577E" w:rsidRPr="001D6912">
        <w:t xml:space="preserve"> </w:t>
      </w:r>
      <w:r w:rsidRPr="001D6912">
        <w:t>которых</w:t>
      </w:r>
      <w:r w:rsidR="007F577E" w:rsidRPr="001D6912">
        <w:t xml:space="preserve"> </w:t>
      </w:r>
      <w:r w:rsidRPr="001D6912">
        <w:t>этот</w:t>
      </w:r>
      <w:r w:rsidR="007F577E" w:rsidRPr="001D6912">
        <w:t xml:space="preserve"> </w:t>
      </w:r>
      <w:r w:rsidRPr="001D6912">
        <w:t>критерий</w:t>
      </w:r>
      <w:r w:rsidR="007F577E" w:rsidRPr="001D6912">
        <w:t xml:space="preserve"> </w:t>
      </w:r>
      <w:r w:rsidRPr="001D6912">
        <w:t>не</w:t>
      </w:r>
      <w:r w:rsidR="007F577E" w:rsidRPr="001D6912">
        <w:t xml:space="preserve"> </w:t>
      </w:r>
      <w:r w:rsidRPr="001D6912">
        <w:t>применяется.</w:t>
      </w:r>
      <w:r w:rsidR="007F577E" w:rsidRPr="001D6912">
        <w:t xml:space="preserve"> </w:t>
      </w:r>
      <w:r w:rsidRPr="001D6912">
        <w:t>Кабмин</w:t>
      </w:r>
      <w:r w:rsidR="007F577E" w:rsidRPr="001D6912">
        <w:t xml:space="preserve"> </w:t>
      </w:r>
      <w:r w:rsidRPr="001D6912">
        <w:t>также</w:t>
      </w:r>
      <w:r w:rsidR="007F577E" w:rsidRPr="001D6912">
        <w:t xml:space="preserve"> </w:t>
      </w:r>
      <w:r w:rsidRPr="001D6912">
        <w:t>сможет</w:t>
      </w:r>
      <w:r w:rsidR="007F577E" w:rsidRPr="001D6912">
        <w:t xml:space="preserve"> </w:t>
      </w:r>
      <w:r w:rsidRPr="001D6912">
        <w:t>установить</w:t>
      </w:r>
      <w:r w:rsidR="007F577E" w:rsidRPr="001D6912">
        <w:t xml:space="preserve"> </w:t>
      </w:r>
      <w:r w:rsidRPr="001D6912">
        <w:t>лимиты</w:t>
      </w:r>
      <w:r w:rsidR="007F577E" w:rsidRPr="001D6912">
        <w:t xml:space="preserve"> </w:t>
      </w:r>
      <w:r w:rsidRPr="001D6912">
        <w:t>на</w:t>
      </w:r>
      <w:r w:rsidR="007F577E" w:rsidRPr="001D6912">
        <w:t xml:space="preserve"> </w:t>
      </w:r>
      <w:r w:rsidRPr="001D6912">
        <w:t>размещение</w:t>
      </w:r>
      <w:r w:rsidR="007F577E" w:rsidRPr="001D6912">
        <w:t xml:space="preserve"> </w:t>
      </w:r>
      <w:r w:rsidRPr="001D6912">
        <w:t>средств</w:t>
      </w:r>
      <w:r w:rsidR="007F577E" w:rsidRPr="001D6912">
        <w:t xml:space="preserve"> </w:t>
      </w:r>
      <w:r w:rsidRPr="001D6912">
        <w:t>в</w:t>
      </w:r>
      <w:r w:rsidR="007F577E" w:rsidRPr="001D6912">
        <w:t xml:space="preserve"> </w:t>
      </w:r>
      <w:r w:rsidRPr="001D6912">
        <w:t>том</w:t>
      </w:r>
      <w:r w:rsidR="007F577E" w:rsidRPr="001D6912">
        <w:t xml:space="preserve"> </w:t>
      </w:r>
      <w:r w:rsidRPr="001D6912">
        <w:t>или</w:t>
      </w:r>
      <w:r w:rsidR="007F577E" w:rsidRPr="001D6912">
        <w:t xml:space="preserve"> </w:t>
      </w:r>
      <w:r w:rsidRPr="001D6912">
        <w:t>ином</w:t>
      </w:r>
      <w:r w:rsidR="007F577E" w:rsidRPr="001D6912">
        <w:t xml:space="preserve"> </w:t>
      </w:r>
      <w:r w:rsidRPr="001D6912">
        <w:t>банке</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его</w:t>
      </w:r>
      <w:r w:rsidR="007F577E" w:rsidRPr="001D6912">
        <w:t xml:space="preserve"> </w:t>
      </w:r>
      <w:r w:rsidRPr="001D6912">
        <w:t>рейтинга.</w:t>
      </w:r>
    </w:p>
    <w:p w14:paraId="30DFB3A2" w14:textId="77777777" w:rsidR="00F03749" w:rsidRPr="001D6912" w:rsidRDefault="00F03749" w:rsidP="00F03749">
      <w:r w:rsidRPr="001D6912">
        <w:t>Закон</w:t>
      </w:r>
      <w:r w:rsidR="007F577E" w:rsidRPr="001D6912">
        <w:t xml:space="preserve"> </w:t>
      </w:r>
      <w:r w:rsidRPr="001D6912">
        <w:t>вступит</w:t>
      </w:r>
      <w:r w:rsidR="007F577E" w:rsidRPr="001D6912">
        <w:t xml:space="preserve"> </w:t>
      </w:r>
      <w:r w:rsidRPr="001D6912">
        <w:t>в</w:t>
      </w:r>
      <w:r w:rsidR="007F577E" w:rsidRPr="001D6912">
        <w:t xml:space="preserve"> </w:t>
      </w:r>
      <w:r w:rsidRPr="001D6912">
        <w:t>силу</w:t>
      </w:r>
      <w:r w:rsidR="007F577E" w:rsidRPr="001D6912">
        <w:t xml:space="preserve"> </w:t>
      </w:r>
      <w:r w:rsidRPr="001D6912">
        <w:t>через</w:t>
      </w:r>
      <w:r w:rsidR="007F577E" w:rsidRPr="001D6912">
        <w:t xml:space="preserve"> </w:t>
      </w:r>
      <w:r w:rsidRPr="001D6912">
        <w:t>год</w:t>
      </w:r>
      <w:r w:rsidR="007F577E" w:rsidRPr="001D6912">
        <w:t xml:space="preserve"> </w:t>
      </w:r>
      <w:r w:rsidRPr="001D6912">
        <w:t>после</w:t>
      </w:r>
      <w:r w:rsidR="007F577E" w:rsidRPr="001D6912">
        <w:t xml:space="preserve"> </w:t>
      </w:r>
      <w:r w:rsidRPr="001D6912">
        <w:t>официального</w:t>
      </w:r>
      <w:r w:rsidR="007F577E" w:rsidRPr="001D6912">
        <w:t xml:space="preserve"> </w:t>
      </w:r>
      <w:r w:rsidRPr="001D6912">
        <w:t>опубликования.</w:t>
      </w:r>
    </w:p>
    <w:p w14:paraId="10FB0A79" w14:textId="77777777" w:rsidR="00F03749" w:rsidRPr="001D6912" w:rsidRDefault="00F03749" w:rsidP="00F03749">
      <w:hyperlink r:id="rId47" w:history="1">
        <w:r w:rsidRPr="001D6912">
          <w:rPr>
            <w:rStyle w:val="a3"/>
          </w:rPr>
          <w:t>https://tass.ru/ekonomika/22666525</w:t>
        </w:r>
      </w:hyperlink>
      <w:r w:rsidR="007F577E" w:rsidRPr="001D6912">
        <w:t xml:space="preserve"> </w:t>
      </w:r>
    </w:p>
    <w:p w14:paraId="09CD756A" w14:textId="77777777" w:rsidR="0016647A" w:rsidRPr="001D6912" w:rsidRDefault="0016647A" w:rsidP="0016647A">
      <w:pPr>
        <w:pStyle w:val="2"/>
      </w:pPr>
      <w:bookmarkStart w:id="137" w:name="_Toc185225683"/>
      <w:bookmarkEnd w:id="134"/>
      <w:r w:rsidRPr="001D6912">
        <w:t>РБК,</w:t>
      </w:r>
      <w:r w:rsidR="007F577E" w:rsidRPr="001D6912">
        <w:t xml:space="preserve"> </w:t>
      </w:r>
      <w:r w:rsidRPr="001D6912">
        <w:t>16.12.2024,</w:t>
      </w:r>
      <w:r w:rsidR="007F577E" w:rsidRPr="001D6912">
        <w:t xml:space="preserve"> </w:t>
      </w:r>
      <w:r w:rsidRPr="001D6912">
        <w:t>Маргарита</w:t>
      </w:r>
      <w:r w:rsidR="007F577E" w:rsidRPr="001D6912">
        <w:t xml:space="preserve"> </w:t>
      </w:r>
      <w:r w:rsidRPr="001D6912">
        <w:t>МОРДОВИНА,</w:t>
      </w:r>
      <w:r w:rsidR="007F577E" w:rsidRPr="001D6912">
        <w:t xml:space="preserve"> </w:t>
      </w:r>
      <w:r w:rsidRPr="001D6912">
        <w:t>Эксперты</w:t>
      </w:r>
      <w:r w:rsidR="007F577E" w:rsidRPr="001D6912">
        <w:t xml:space="preserve"> </w:t>
      </w:r>
      <w:r w:rsidRPr="001D6912">
        <w:t>спрогнозировали</w:t>
      </w:r>
      <w:r w:rsidR="007F577E" w:rsidRPr="001D6912">
        <w:t xml:space="preserve"> </w:t>
      </w:r>
      <w:r w:rsidRPr="001D6912">
        <w:t>рост</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до</w:t>
      </w:r>
      <w:r w:rsidR="007F577E" w:rsidRPr="001D6912">
        <w:t xml:space="preserve"> </w:t>
      </w:r>
      <w:r w:rsidRPr="001D6912">
        <w:t>нового</w:t>
      </w:r>
      <w:r w:rsidR="007F577E" w:rsidRPr="001D6912">
        <w:t xml:space="preserve"> </w:t>
      </w:r>
      <w:r w:rsidRPr="001D6912">
        <w:t>рекорда</w:t>
      </w:r>
      <w:bookmarkEnd w:id="137"/>
    </w:p>
    <w:p w14:paraId="2A1E127D" w14:textId="77777777" w:rsidR="0016647A" w:rsidRPr="001D6912" w:rsidRDefault="0016647A" w:rsidP="00474FCF">
      <w:pPr>
        <w:pStyle w:val="3"/>
      </w:pPr>
      <w:bookmarkStart w:id="138" w:name="_Toc185225684"/>
      <w:r w:rsidRPr="001D6912">
        <w:t>На</w:t>
      </w:r>
      <w:r w:rsidR="007F577E" w:rsidRPr="001D6912">
        <w:t xml:space="preserve"> </w:t>
      </w:r>
      <w:r w:rsidRPr="001D6912">
        <w:t>заседании</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ЦБ</w:t>
      </w:r>
      <w:r w:rsidR="007F577E" w:rsidRPr="001D6912">
        <w:t xml:space="preserve"> </w:t>
      </w:r>
      <w:r w:rsidRPr="001D6912">
        <w:t>в</w:t>
      </w:r>
      <w:r w:rsidR="007F577E" w:rsidRPr="001D6912">
        <w:t xml:space="preserve"> </w:t>
      </w:r>
      <w:r w:rsidRPr="001D6912">
        <w:t>четвертый</w:t>
      </w:r>
      <w:r w:rsidR="007F577E" w:rsidRPr="001D6912">
        <w:t xml:space="preserve"> </w:t>
      </w:r>
      <w:r w:rsidRPr="001D6912">
        <w:t>раз</w:t>
      </w:r>
      <w:r w:rsidR="007F577E" w:rsidRPr="001D6912">
        <w:t xml:space="preserve"> </w:t>
      </w:r>
      <w:r w:rsidRPr="001D6912">
        <w:t>подряд</w:t>
      </w:r>
      <w:r w:rsidR="007F577E" w:rsidRPr="001D6912">
        <w:t xml:space="preserve"> </w:t>
      </w:r>
      <w:r w:rsidRPr="001D6912">
        <w:t>поднимет</w:t>
      </w:r>
      <w:r w:rsidR="007F577E" w:rsidRPr="001D6912">
        <w:t xml:space="preserve"> </w:t>
      </w:r>
      <w:r w:rsidRPr="001D6912">
        <w:t>ключевую</w:t>
      </w:r>
      <w:r w:rsidR="007F577E" w:rsidRPr="001D6912">
        <w:t xml:space="preserve"> </w:t>
      </w:r>
      <w:r w:rsidRPr="001D6912">
        <w:t>ставку,</w:t>
      </w:r>
      <w:r w:rsidR="007F577E" w:rsidRPr="001D6912">
        <w:t xml:space="preserve"> </w:t>
      </w:r>
      <w:r w:rsidRPr="001D6912">
        <w:t>считают</w:t>
      </w:r>
      <w:r w:rsidR="007F577E" w:rsidRPr="001D6912">
        <w:t xml:space="preserve"> </w:t>
      </w:r>
      <w:r w:rsidRPr="001D6912">
        <w:t>участники</w:t>
      </w:r>
      <w:r w:rsidR="007F577E" w:rsidRPr="001D6912">
        <w:t xml:space="preserve"> </w:t>
      </w:r>
      <w:r w:rsidRPr="001D6912">
        <w:t>консенсус-прогноза</w:t>
      </w:r>
      <w:r w:rsidR="007F577E" w:rsidRPr="001D6912">
        <w:t xml:space="preserve"> </w:t>
      </w:r>
      <w:r w:rsidRPr="001D6912">
        <w:t>РБК.</w:t>
      </w:r>
      <w:r w:rsidR="007F577E" w:rsidRPr="001D6912">
        <w:t xml:space="preserve"> </w:t>
      </w:r>
      <w:r w:rsidRPr="001D6912">
        <w:t>Основной</w:t>
      </w:r>
      <w:r w:rsidR="007F577E" w:rsidRPr="001D6912">
        <w:t xml:space="preserve"> </w:t>
      </w:r>
      <w:r w:rsidRPr="001D6912">
        <w:t>сценарий</w:t>
      </w:r>
      <w:r w:rsidR="007F577E" w:rsidRPr="001D6912">
        <w:t xml:space="preserve"> </w:t>
      </w:r>
      <w:r w:rsidRPr="001D6912">
        <w:t>-</w:t>
      </w:r>
      <w:r w:rsidR="007F577E" w:rsidRPr="001D6912">
        <w:t xml:space="preserve"> </w:t>
      </w:r>
      <w:r w:rsidRPr="001D6912">
        <w:t>рост</w:t>
      </w:r>
      <w:r w:rsidR="007F577E" w:rsidRPr="001D6912">
        <w:t xml:space="preserve"> </w:t>
      </w:r>
      <w:r w:rsidRPr="001D6912">
        <w:t>до</w:t>
      </w:r>
      <w:r w:rsidR="007F577E" w:rsidRPr="001D6912">
        <w:t xml:space="preserve"> </w:t>
      </w:r>
      <w:r w:rsidRPr="001D6912">
        <w:t>23%.</w:t>
      </w:r>
      <w:r w:rsidR="007F577E" w:rsidRPr="001D6912">
        <w:t xml:space="preserve"> </w:t>
      </w:r>
      <w:r w:rsidRPr="001D6912">
        <w:t>Но</w:t>
      </w:r>
      <w:r w:rsidR="007F577E" w:rsidRPr="001D6912">
        <w:t xml:space="preserve"> </w:t>
      </w:r>
      <w:r w:rsidRPr="001D6912">
        <w:t>несколько</w:t>
      </w:r>
      <w:r w:rsidR="007F577E" w:rsidRPr="001D6912">
        <w:t xml:space="preserve"> </w:t>
      </w:r>
      <w:r w:rsidRPr="001D6912">
        <w:t>экспертов</w:t>
      </w:r>
      <w:r w:rsidR="007F577E" w:rsidRPr="001D6912">
        <w:t xml:space="preserve"> </w:t>
      </w:r>
      <w:r w:rsidRPr="001D6912">
        <w:t>допускают</w:t>
      </w:r>
      <w:r w:rsidR="007F577E" w:rsidRPr="001D6912">
        <w:t xml:space="preserve"> </w:t>
      </w:r>
      <w:r w:rsidRPr="001D6912">
        <w:t>и</w:t>
      </w:r>
      <w:r w:rsidR="007F577E" w:rsidRPr="001D6912">
        <w:t xml:space="preserve"> </w:t>
      </w:r>
      <w:r w:rsidRPr="001D6912">
        <w:t>резкое</w:t>
      </w:r>
      <w:r w:rsidR="007F577E" w:rsidRPr="001D6912">
        <w:t xml:space="preserve"> </w:t>
      </w:r>
      <w:r w:rsidRPr="001D6912">
        <w:t>повышение</w:t>
      </w:r>
      <w:r w:rsidR="007F577E" w:rsidRPr="001D6912">
        <w:t xml:space="preserve"> </w:t>
      </w:r>
      <w:r w:rsidRPr="001D6912">
        <w:t>сразу</w:t>
      </w:r>
      <w:r w:rsidR="007F577E" w:rsidRPr="001D6912">
        <w:t xml:space="preserve"> </w:t>
      </w:r>
      <w:r w:rsidRPr="001D6912">
        <w:t>до</w:t>
      </w:r>
      <w:r w:rsidR="007F577E" w:rsidRPr="001D6912">
        <w:t xml:space="preserve"> </w:t>
      </w:r>
      <w:r w:rsidRPr="001D6912">
        <w:t>25%</w:t>
      </w:r>
      <w:bookmarkEnd w:id="138"/>
    </w:p>
    <w:p w14:paraId="5EB81AFA" w14:textId="77777777" w:rsidR="0016647A" w:rsidRPr="001D6912" w:rsidRDefault="0016647A" w:rsidP="0016647A">
      <w:r w:rsidRPr="001D6912">
        <w:t>Совет</w:t>
      </w:r>
      <w:r w:rsidR="007F577E" w:rsidRPr="001D6912">
        <w:t xml:space="preserve"> </w:t>
      </w:r>
      <w:r w:rsidRPr="001D6912">
        <w:t>директоров</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на</w:t>
      </w:r>
      <w:r w:rsidR="007F577E" w:rsidRPr="001D6912">
        <w:t xml:space="preserve"> </w:t>
      </w:r>
      <w:r w:rsidRPr="001D6912">
        <w:t>заседании</w:t>
      </w:r>
      <w:r w:rsidR="007F577E" w:rsidRPr="001D6912">
        <w:t xml:space="preserve"> </w:t>
      </w:r>
      <w:r w:rsidRPr="001D6912">
        <w:t>20</w:t>
      </w:r>
      <w:r w:rsidR="007F577E" w:rsidRPr="001D6912">
        <w:t xml:space="preserve"> </w:t>
      </w:r>
      <w:r w:rsidRPr="001D6912">
        <w:t>декабря</w:t>
      </w:r>
      <w:r w:rsidR="007F577E" w:rsidRPr="001D6912">
        <w:t xml:space="preserve"> </w:t>
      </w:r>
      <w:r w:rsidRPr="001D6912">
        <w:t>повысит</w:t>
      </w:r>
      <w:r w:rsidR="007F577E" w:rsidRPr="001D6912">
        <w:t xml:space="preserve"> </w:t>
      </w:r>
      <w:r w:rsidRPr="001D6912">
        <w:t>ключевую</w:t>
      </w:r>
      <w:r w:rsidR="007F577E" w:rsidRPr="001D6912">
        <w:t xml:space="preserve"> </w:t>
      </w:r>
      <w:r w:rsidRPr="001D6912">
        <w:t>ставку</w:t>
      </w:r>
      <w:r w:rsidR="007F577E" w:rsidRPr="001D6912">
        <w:t xml:space="preserve"> </w:t>
      </w:r>
      <w:r w:rsidRPr="001D6912">
        <w:t>с</w:t>
      </w:r>
      <w:r w:rsidR="007F577E" w:rsidRPr="001D6912">
        <w:t xml:space="preserve"> </w:t>
      </w:r>
      <w:r w:rsidRPr="001D6912">
        <w:t>21</w:t>
      </w:r>
      <w:r w:rsidR="007F577E" w:rsidRPr="001D6912">
        <w:t xml:space="preserve"> </w:t>
      </w:r>
      <w:r w:rsidRPr="001D6912">
        <w:t>до</w:t>
      </w:r>
      <w:r w:rsidR="007F577E" w:rsidRPr="001D6912">
        <w:t xml:space="preserve"> </w:t>
      </w:r>
      <w:r w:rsidRPr="001D6912">
        <w:t>23%</w:t>
      </w:r>
      <w:r w:rsidR="007F577E" w:rsidRPr="001D6912">
        <w:t xml:space="preserve"> </w:t>
      </w:r>
      <w:r w:rsidRPr="001D6912">
        <w:t>годовых,</w:t>
      </w:r>
      <w:r w:rsidR="007F577E" w:rsidRPr="001D6912">
        <w:t xml:space="preserve"> </w:t>
      </w:r>
      <w:r w:rsidRPr="001D6912">
        <w:t>считают</w:t>
      </w:r>
      <w:r w:rsidR="007F577E" w:rsidRPr="001D6912">
        <w:t xml:space="preserve"> </w:t>
      </w:r>
      <w:r w:rsidRPr="001D6912">
        <w:t>большинство</w:t>
      </w:r>
      <w:r w:rsidR="007F577E" w:rsidRPr="001D6912">
        <w:t xml:space="preserve"> </w:t>
      </w:r>
      <w:r w:rsidRPr="001D6912">
        <w:t>участников</w:t>
      </w:r>
      <w:r w:rsidR="007F577E" w:rsidRPr="001D6912">
        <w:t xml:space="preserve"> </w:t>
      </w:r>
      <w:r w:rsidRPr="001D6912">
        <w:t>консенсус-прогноза</w:t>
      </w:r>
      <w:r w:rsidR="007F577E" w:rsidRPr="001D6912">
        <w:t xml:space="preserve"> </w:t>
      </w:r>
      <w:r w:rsidRPr="001D6912">
        <w:t>РБК</w:t>
      </w:r>
      <w:r w:rsidR="007F577E" w:rsidRPr="001D6912">
        <w:t xml:space="preserve"> </w:t>
      </w:r>
      <w:r w:rsidRPr="001D6912">
        <w:t>-</w:t>
      </w:r>
      <w:r w:rsidR="007F577E" w:rsidRPr="001D6912">
        <w:t xml:space="preserve"> </w:t>
      </w:r>
      <w:r w:rsidRPr="001D6912">
        <w:t>аналитиков</w:t>
      </w:r>
      <w:r w:rsidR="007F577E" w:rsidRPr="001D6912">
        <w:t xml:space="preserve"> </w:t>
      </w:r>
      <w:r w:rsidRPr="001D6912">
        <w:t>крупных</w:t>
      </w:r>
      <w:r w:rsidR="007F577E" w:rsidRPr="001D6912">
        <w:t xml:space="preserve"> </w:t>
      </w:r>
      <w:r w:rsidRPr="001D6912">
        <w:t>российских</w:t>
      </w:r>
      <w:r w:rsidR="007F577E" w:rsidRPr="001D6912">
        <w:t xml:space="preserve"> </w:t>
      </w:r>
      <w:r w:rsidRPr="001D6912">
        <w:t>банков</w:t>
      </w:r>
      <w:r w:rsidR="007F577E" w:rsidRPr="001D6912">
        <w:t xml:space="preserve"> </w:t>
      </w:r>
      <w:r w:rsidRPr="001D6912">
        <w:t>и</w:t>
      </w:r>
      <w:r w:rsidR="007F577E" w:rsidRPr="001D6912">
        <w:t xml:space="preserve"> </w:t>
      </w:r>
      <w:r w:rsidRPr="001D6912">
        <w:t>инвестиционных</w:t>
      </w:r>
      <w:r w:rsidR="007F577E" w:rsidRPr="001D6912">
        <w:t xml:space="preserve"> </w:t>
      </w:r>
      <w:r w:rsidRPr="001D6912">
        <w:t>компаний.</w:t>
      </w:r>
    </w:p>
    <w:p w14:paraId="57EFD34B" w14:textId="77777777" w:rsidR="0016647A" w:rsidRPr="001D6912" w:rsidRDefault="0016647A" w:rsidP="0016647A">
      <w:r w:rsidRPr="001D6912">
        <w:t>Подъем</w:t>
      </w:r>
      <w:r w:rsidR="007F577E" w:rsidRPr="001D6912">
        <w:t xml:space="preserve"> </w:t>
      </w:r>
      <w:r w:rsidRPr="001D6912">
        <w:t>ставки</w:t>
      </w:r>
      <w:r w:rsidR="007F577E" w:rsidRPr="001D6912">
        <w:t xml:space="preserve"> </w:t>
      </w:r>
      <w:r w:rsidRPr="001D6912">
        <w:t>на</w:t>
      </w:r>
      <w:r w:rsidR="007F577E" w:rsidRPr="001D6912">
        <w:t xml:space="preserve"> </w:t>
      </w:r>
      <w:r w:rsidRPr="001D6912">
        <w:t>200</w:t>
      </w:r>
      <w:r w:rsidR="007F577E" w:rsidRPr="001D6912">
        <w:t xml:space="preserve"> </w:t>
      </w:r>
      <w:r w:rsidRPr="001D6912">
        <w:t>б.п.,</w:t>
      </w:r>
      <w:r w:rsidR="007F577E" w:rsidRPr="001D6912">
        <w:t xml:space="preserve"> </w:t>
      </w:r>
      <w:r w:rsidRPr="001D6912">
        <w:t>до</w:t>
      </w:r>
      <w:r w:rsidR="007F577E" w:rsidRPr="001D6912">
        <w:t xml:space="preserve"> </w:t>
      </w:r>
      <w:r w:rsidRPr="001D6912">
        <w:t>23%,</w:t>
      </w:r>
      <w:r w:rsidR="007F577E" w:rsidRPr="001D6912">
        <w:t xml:space="preserve"> </w:t>
      </w:r>
      <w:r w:rsidRPr="001D6912">
        <w:t>ожидают</w:t>
      </w:r>
      <w:r w:rsidR="007F577E" w:rsidRPr="001D6912">
        <w:t xml:space="preserve"> </w:t>
      </w:r>
      <w:r w:rsidRPr="001D6912">
        <w:t>23</w:t>
      </w:r>
      <w:r w:rsidR="007F577E" w:rsidRPr="001D6912">
        <w:t xml:space="preserve"> </w:t>
      </w:r>
      <w:r w:rsidRPr="001D6912">
        <w:t>из</w:t>
      </w:r>
      <w:r w:rsidR="007F577E" w:rsidRPr="001D6912">
        <w:t xml:space="preserve"> </w:t>
      </w:r>
      <w:r w:rsidRPr="001D6912">
        <w:t>30</w:t>
      </w:r>
      <w:r w:rsidR="007F577E" w:rsidRPr="001D6912">
        <w:t xml:space="preserve"> </w:t>
      </w:r>
      <w:r w:rsidRPr="001D6912">
        <w:t>опрошенных</w:t>
      </w:r>
      <w:r w:rsidR="007F577E" w:rsidRPr="001D6912">
        <w:t xml:space="preserve"> </w:t>
      </w:r>
      <w:r w:rsidRPr="001D6912">
        <w:t>экспертов.</w:t>
      </w:r>
      <w:r w:rsidR="007F577E" w:rsidRPr="001D6912">
        <w:t xml:space="preserve"> </w:t>
      </w:r>
      <w:r w:rsidRPr="001D6912">
        <w:t>Еще</w:t>
      </w:r>
      <w:r w:rsidR="007F577E" w:rsidRPr="001D6912">
        <w:t xml:space="preserve"> </w:t>
      </w:r>
      <w:r w:rsidRPr="001D6912">
        <w:t>четверо</w:t>
      </w:r>
      <w:r w:rsidR="007F577E" w:rsidRPr="001D6912">
        <w:t xml:space="preserve"> </w:t>
      </w:r>
      <w:r w:rsidRPr="001D6912">
        <w:t>допускают,</w:t>
      </w:r>
      <w:r w:rsidR="007F577E" w:rsidRPr="001D6912">
        <w:t xml:space="preserve"> </w:t>
      </w:r>
      <w:r w:rsidRPr="001D6912">
        <w:t>что</w:t>
      </w:r>
      <w:r w:rsidR="007F577E" w:rsidRPr="001D6912">
        <w:t xml:space="preserve"> </w:t>
      </w:r>
      <w:r w:rsidRPr="001D6912">
        <w:t>ЦБ</w:t>
      </w:r>
      <w:r w:rsidR="007F577E" w:rsidRPr="001D6912">
        <w:t xml:space="preserve"> </w:t>
      </w:r>
      <w:r w:rsidRPr="001D6912">
        <w:t>может</w:t>
      </w:r>
      <w:r w:rsidR="007F577E" w:rsidRPr="001D6912">
        <w:t xml:space="preserve"> </w:t>
      </w:r>
      <w:r w:rsidRPr="001D6912">
        <w:t>действовать</w:t>
      </w:r>
      <w:r w:rsidR="007F577E" w:rsidRPr="001D6912">
        <w:t xml:space="preserve"> </w:t>
      </w:r>
      <w:r w:rsidRPr="001D6912">
        <w:t>более</w:t>
      </w:r>
      <w:r w:rsidR="007F577E" w:rsidRPr="001D6912">
        <w:t xml:space="preserve"> </w:t>
      </w:r>
      <w:r w:rsidRPr="001D6912">
        <w:t>жестко</w:t>
      </w:r>
      <w:r w:rsidR="007F577E" w:rsidRPr="001D6912">
        <w:t xml:space="preserve"> </w:t>
      </w:r>
      <w:r w:rsidRPr="001D6912">
        <w:t>и</w:t>
      </w:r>
      <w:r w:rsidR="007F577E" w:rsidRPr="001D6912">
        <w:t xml:space="preserve"> </w:t>
      </w:r>
      <w:r w:rsidRPr="001D6912">
        <w:t>повысить</w:t>
      </w:r>
      <w:r w:rsidR="007F577E" w:rsidRPr="001D6912">
        <w:t xml:space="preserve"> </w:t>
      </w:r>
      <w:r w:rsidRPr="001D6912">
        <w:t>показатель</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сразу</w:t>
      </w:r>
      <w:r w:rsidR="007F577E" w:rsidRPr="001D6912">
        <w:t xml:space="preserve"> </w:t>
      </w:r>
      <w:r w:rsidRPr="001D6912">
        <w:t>до</w:t>
      </w:r>
      <w:r w:rsidR="007F577E" w:rsidRPr="001D6912">
        <w:t xml:space="preserve"> </w:t>
      </w:r>
      <w:r w:rsidRPr="001D6912">
        <w:t>25%</w:t>
      </w:r>
      <w:r w:rsidR="007F577E" w:rsidRPr="001D6912">
        <w:t xml:space="preserve"> </w:t>
      </w:r>
      <w:r w:rsidRPr="001D6912">
        <w:t>годовых.</w:t>
      </w:r>
      <w:r w:rsidR="007F577E" w:rsidRPr="001D6912">
        <w:t xml:space="preserve"> </w:t>
      </w:r>
      <w:r w:rsidRPr="001D6912">
        <w:t>Один</w:t>
      </w:r>
      <w:r w:rsidR="007F577E" w:rsidRPr="001D6912">
        <w:t xml:space="preserve"> </w:t>
      </w:r>
      <w:r w:rsidRPr="001D6912">
        <w:t>эксперт</w:t>
      </w:r>
      <w:r w:rsidR="007F577E" w:rsidRPr="001D6912">
        <w:t xml:space="preserve"> </w:t>
      </w:r>
      <w:r w:rsidRPr="001D6912">
        <w:t>ждет</w:t>
      </w:r>
      <w:r w:rsidR="007F577E" w:rsidRPr="001D6912">
        <w:t xml:space="preserve"> </w:t>
      </w:r>
      <w:r w:rsidRPr="001D6912">
        <w:t>пересмотра</w:t>
      </w:r>
      <w:r w:rsidR="007F577E" w:rsidRPr="001D6912">
        <w:t xml:space="preserve"> </w:t>
      </w:r>
      <w:r w:rsidRPr="001D6912">
        <w:t>ставки</w:t>
      </w:r>
      <w:r w:rsidR="007F577E" w:rsidRPr="001D6912">
        <w:t xml:space="preserve"> </w:t>
      </w:r>
      <w:r w:rsidRPr="001D6912">
        <w:t>на</w:t>
      </w:r>
      <w:r w:rsidR="007F577E" w:rsidRPr="001D6912">
        <w:t xml:space="preserve"> </w:t>
      </w:r>
      <w:r w:rsidRPr="001D6912">
        <w:t>300</w:t>
      </w:r>
      <w:r w:rsidR="007F577E" w:rsidRPr="001D6912">
        <w:t xml:space="preserve"> </w:t>
      </w:r>
      <w:r w:rsidRPr="001D6912">
        <w:t>б.п.</w:t>
      </w:r>
      <w:r w:rsidR="007F577E" w:rsidRPr="001D6912">
        <w:t xml:space="preserve"> </w:t>
      </w:r>
      <w:r w:rsidRPr="001D6912">
        <w:t>-</w:t>
      </w:r>
      <w:r w:rsidR="007F577E" w:rsidRPr="001D6912">
        <w:t xml:space="preserve"> </w:t>
      </w:r>
      <w:r w:rsidRPr="001D6912">
        <w:t>до</w:t>
      </w:r>
      <w:r w:rsidR="007F577E" w:rsidRPr="001D6912">
        <w:t xml:space="preserve"> </w:t>
      </w:r>
      <w:r w:rsidRPr="001D6912">
        <w:t>24%,</w:t>
      </w:r>
      <w:r w:rsidR="007F577E" w:rsidRPr="001D6912">
        <w:t xml:space="preserve"> </w:t>
      </w:r>
      <w:r w:rsidRPr="001D6912">
        <w:t>двое</w:t>
      </w:r>
      <w:r w:rsidR="007F577E" w:rsidRPr="001D6912">
        <w:t xml:space="preserve"> </w:t>
      </w:r>
      <w:r w:rsidRPr="001D6912">
        <w:t>не</w:t>
      </w:r>
      <w:r w:rsidR="007F577E" w:rsidRPr="001D6912">
        <w:t xml:space="preserve"> </w:t>
      </w:r>
      <w:r w:rsidRPr="001D6912">
        <w:t>исключают,</w:t>
      </w:r>
      <w:r w:rsidR="007F577E" w:rsidRPr="001D6912">
        <w:t xml:space="preserve"> </w:t>
      </w:r>
      <w:r w:rsidRPr="001D6912">
        <w:t>что</w:t>
      </w:r>
      <w:r w:rsidR="007F577E" w:rsidRPr="001D6912">
        <w:t xml:space="preserve"> </w:t>
      </w:r>
      <w:r w:rsidRPr="001D6912">
        <w:t>она</w:t>
      </w:r>
      <w:r w:rsidR="007F577E" w:rsidRPr="001D6912">
        <w:t xml:space="preserve"> </w:t>
      </w:r>
      <w:r w:rsidRPr="001D6912">
        <w:t>может</w:t>
      </w:r>
      <w:r w:rsidR="007F577E" w:rsidRPr="001D6912">
        <w:t xml:space="preserve"> </w:t>
      </w:r>
      <w:r w:rsidRPr="001D6912">
        <w:t>остаться</w:t>
      </w:r>
      <w:r w:rsidR="007F577E" w:rsidRPr="001D6912">
        <w:t xml:space="preserve"> </w:t>
      </w:r>
      <w:r w:rsidRPr="001D6912">
        <w:t>неизменной</w:t>
      </w:r>
      <w:r w:rsidR="007F577E" w:rsidRPr="001D6912">
        <w:t xml:space="preserve"> </w:t>
      </w:r>
      <w:r w:rsidRPr="001D6912">
        <w:t>-</w:t>
      </w:r>
      <w:r w:rsidR="007F577E" w:rsidRPr="001D6912">
        <w:t xml:space="preserve"> </w:t>
      </w:r>
      <w:r w:rsidRPr="001D6912">
        <w:t>21%.</w:t>
      </w:r>
    </w:p>
    <w:p w14:paraId="2689C25C" w14:textId="77777777" w:rsidR="0016647A" w:rsidRPr="001D6912" w:rsidRDefault="0016647A" w:rsidP="0016647A">
      <w:r w:rsidRPr="001D6912">
        <w:t>Если</w:t>
      </w:r>
      <w:r w:rsidR="007F577E" w:rsidRPr="001D6912">
        <w:t xml:space="preserve"> </w:t>
      </w:r>
      <w:r w:rsidRPr="001D6912">
        <w:t>прогноз</w:t>
      </w:r>
      <w:r w:rsidR="007F577E" w:rsidRPr="001D6912">
        <w:t xml:space="preserve"> </w:t>
      </w:r>
      <w:r w:rsidRPr="001D6912">
        <w:t>экспертов,</w:t>
      </w:r>
      <w:r w:rsidR="007F577E" w:rsidRPr="001D6912">
        <w:t xml:space="preserve"> </w:t>
      </w:r>
      <w:r w:rsidRPr="001D6912">
        <w:t>ожидающих</w:t>
      </w:r>
      <w:r w:rsidR="007F577E" w:rsidRPr="001D6912">
        <w:t xml:space="preserve"> </w:t>
      </w:r>
      <w:r w:rsidRPr="001D6912">
        <w:t>ужесточения</w:t>
      </w:r>
      <w:r w:rsidR="007F577E" w:rsidRPr="001D6912">
        <w:t xml:space="preserve"> </w:t>
      </w:r>
      <w:r w:rsidRPr="001D6912">
        <w:t>денежно-кредитной</w:t>
      </w:r>
      <w:r w:rsidR="007F577E" w:rsidRPr="001D6912">
        <w:t xml:space="preserve"> </w:t>
      </w:r>
      <w:r w:rsidRPr="001D6912">
        <w:t>политики,</w:t>
      </w:r>
      <w:r w:rsidR="007F577E" w:rsidRPr="001D6912">
        <w:t xml:space="preserve"> </w:t>
      </w:r>
      <w:r w:rsidRPr="001D6912">
        <w:t>окажется</w:t>
      </w:r>
      <w:r w:rsidR="007F577E" w:rsidRPr="001D6912">
        <w:t xml:space="preserve"> </w:t>
      </w:r>
      <w:r w:rsidRPr="001D6912">
        <w:t>верным,</w:t>
      </w:r>
      <w:r w:rsidR="007F577E" w:rsidRPr="001D6912">
        <w:t xml:space="preserve"> </w:t>
      </w:r>
      <w:r w:rsidRPr="001D6912">
        <w:t>то</w:t>
      </w:r>
      <w:r w:rsidR="007F577E" w:rsidRPr="001D6912">
        <w:t xml:space="preserve"> </w:t>
      </w:r>
      <w:r w:rsidRPr="001D6912">
        <w:t>декабрьский</w:t>
      </w:r>
      <w:r w:rsidR="007F577E" w:rsidRPr="001D6912">
        <w:t xml:space="preserve"> </w:t>
      </w:r>
      <w:r w:rsidRPr="001D6912">
        <w:t>раунд</w:t>
      </w:r>
      <w:r w:rsidR="007F577E" w:rsidRPr="001D6912">
        <w:t xml:space="preserve"> </w:t>
      </w:r>
      <w:r w:rsidRPr="001D6912">
        <w:t>повышения</w:t>
      </w:r>
      <w:r w:rsidR="007F577E" w:rsidRPr="001D6912">
        <w:t xml:space="preserve"> </w:t>
      </w:r>
      <w:r w:rsidRPr="001D6912">
        <w:t>станет</w:t>
      </w:r>
      <w:r w:rsidR="007F577E" w:rsidRPr="001D6912">
        <w:t xml:space="preserve"> </w:t>
      </w:r>
      <w:r w:rsidRPr="001D6912">
        <w:t>четвертым</w:t>
      </w:r>
      <w:r w:rsidR="007F577E" w:rsidRPr="001D6912">
        <w:t xml:space="preserve"> </w:t>
      </w:r>
      <w:r w:rsidRPr="001D6912">
        <w:t>подряд.</w:t>
      </w:r>
      <w:r w:rsidR="007F577E" w:rsidRPr="001D6912">
        <w:t xml:space="preserve"> </w:t>
      </w:r>
      <w:r w:rsidRPr="001D6912">
        <w:t>С</w:t>
      </w:r>
      <w:r w:rsidR="007F577E" w:rsidRPr="001D6912">
        <w:t xml:space="preserve"> </w:t>
      </w:r>
      <w:r w:rsidRPr="001D6912">
        <w:t>декабря</w:t>
      </w:r>
      <w:r w:rsidR="007F577E" w:rsidRPr="001D6912">
        <w:t xml:space="preserve"> </w:t>
      </w:r>
      <w:r w:rsidRPr="001D6912">
        <w:t>2023-го</w:t>
      </w:r>
      <w:r w:rsidR="007F577E" w:rsidRPr="001D6912">
        <w:t xml:space="preserve"> </w:t>
      </w:r>
      <w:r w:rsidRPr="001D6912">
        <w:t>по</w:t>
      </w:r>
      <w:r w:rsidR="007F577E" w:rsidRPr="001D6912">
        <w:t xml:space="preserve"> </w:t>
      </w:r>
      <w:r w:rsidRPr="001D6912">
        <w:t>июль</w:t>
      </w:r>
      <w:r w:rsidR="007F577E" w:rsidRPr="001D6912">
        <w:t xml:space="preserve"> </w:t>
      </w:r>
      <w:r w:rsidRPr="001D6912">
        <w:t>2024-го</w:t>
      </w:r>
      <w:r w:rsidR="007F577E" w:rsidRPr="001D6912">
        <w:t xml:space="preserve"> </w:t>
      </w:r>
      <w:r w:rsidRPr="001D6912">
        <w:t>ключевая</w:t>
      </w:r>
      <w:r w:rsidR="007F577E" w:rsidRPr="001D6912">
        <w:t xml:space="preserve"> </w:t>
      </w:r>
      <w:r w:rsidRPr="001D6912">
        <w:t>ставка</w:t>
      </w:r>
      <w:r w:rsidR="007F577E" w:rsidRPr="001D6912">
        <w:t xml:space="preserve"> </w:t>
      </w:r>
      <w:r w:rsidRPr="001D6912">
        <w:t>ЦБ</w:t>
      </w:r>
      <w:r w:rsidR="007F577E" w:rsidRPr="001D6912">
        <w:t xml:space="preserve"> </w:t>
      </w:r>
      <w:r w:rsidRPr="001D6912">
        <w:t>была</w:t>
      </w:r>
      <w:r w:rsidR="007F577E" w:rsidRPr="001D6912">
        <w:t xml:space="preserve"> </w:t>
      </w:r>
      <w:r w:rsidRPr="001D6912">
        <w:t>неизменной</w:t>
      </w:r>
      <w:r w:rsidR="007F577E" w:rsidRPr="001D6912">
        <w:t xml:space="preserve"> </w:t>
      </w:r>
      <w:r w:rsidRPr="001D6912">
        <w:t>-</w:t>
      </w:r>
      <w:r w:rsidR="007F577E" w:rsidRPr="001D6912">
        <w:t xml:space="preserve"> </w:t>
      </w:r>
      <w:r w:rsidRPr="001D6912">
        <w:t>16%.</w:t>
      </w:r>
      <w:r w:rsidR="007F577E" w:rsidRPr="001D6912">
        <w:t xml:space="preserve"> </w:t>
      </w:r>
      <w:r w:rsidRPr="001D6912">
        <w:t>Затем</w:t>
      </w:r>
      <w:r w:rsidR="007F577E" w:rsidRPr="001D6912">
        <w:t xml:space="preserve"> </w:t>
      </w:r>
      <w:r w:rsidRPr="001D6912">
        <w:t>на</w:t>
      </w:r>
      <w:r w:rsidR="007F577E" w:rsidRPr="001D6912">
        <w:t xml:space="preserve"> </w:t>
      </w:r>
      <w:r w:rsidRPr="001D6912">
        <w:t>фоне</w:t>
      </w:r>
      <w:r w:rsidR="007F577E" w:rsidRPr="001D6912">
        <w:t xml:space="preserve"> </w:t>
      </w:r>
      <w:r w:rsidRPr="001D6912">
        <w:t>ускорения</w:t>
      </w:r>
      <w:r w:rsidR="007F577E" w:rsidRPr="001D6912">
        <w:t xml:space="preserve"> </w:t>
      </w:r>
      <w:r w:rsidRPr="001D6912">
        <w:t>инфляции</w:t>
      </w:r>
      <w:r w:rsidR="007F577E" w:rsidRPr="001D6912">
        <w:t xml:space="preserve"> </w:t>
      </w:r>
      <w:r w:rsidRPr="001D6912">
        <w:t>регулятор</w:t>
      </w:r>
      <w:r w:rsidR="007F577E" w:rsidRPr="001D6912">
        <w:t xml:space="preserve"> </w:t>
      </w:r>
      <w:r w:rsidRPr="001D6912">
        <w:t>перешел</w:t>
      </w:r>
      <w:r w:rsidR="007F577E" w:rsidRPr="001D6912">
        <w:t xml:space="preserve"> </w:t>
      </w:r>
      <w:r w:rsidRPr="001D6912">
        <w:t>к</w:t>
      </w:r>
      <w:r w:rsidR="007F577E" w:rsidRPr="001D6912">
        <w:t xml:space="preserve"> </w:t>
      </w:r>
      <w:r w:rsidRPr="001D6912">
        <w:t>ее</w:t>
      </w:r>
      <w:r w:rsidR="007F577E" w:rsidRPr="001D6912">
        <w:t xml:space="preserve"> </w:t>
      </w:r>
      <w:r w:rsidRPr="001D6912">
        <w:t>повышению</w:t>
      </w:r>
      <w:r w:rsidR="007F577E" w:rsidRPr="001D6912">
        <w:t xml:space="preserve"> </w:t>
      </w:r>
      <w:r w:rsidRPr="001D6912">
        <w:t>и</w:t>
      </w:r>
      <w:r w:rsidR="007F577E" w:rsidRPr="001D6912">
        <w:t xml:space="preserve"> </w:t>
      </w:r>
      <w:r w:rsidRPr="001D6912">
        <w:t>за</w:t>
      </w:r>
      <w:r w:rsidR="007F577E" w:rsidRPr="001D6912">
        <w:t xml:space="preserve"> </w:t>
      </w:r>
      <w:r w:rsidRPr="001D6912">
        <w:t>несколько</w:t>
      </w:r>
      <w:r w:rsidR="007F577E" w:rsidRPr="001D6912">
        <w:t xml:space="preserve"> </w:t>
      </w:r>
      <w:r w:rsidRPr="001D6912">
        <w:t>заседаний</w:t>
      </w:r>
      <w:r w:rsidR="007F577E" w:rsidRPr="001D6912">
        <w:t xml:space="preserve"> </w:t>
      </w:r>
      <w:r w:rsidRPr="001D6912">
        <w:t>увеличил</w:t>
      </w:r>
      <w:r w:rsidR="007F577E" w:rsidRPr="001D6912">
        <w:t xml:space="preserve"> </w:t>
      </w:r>
      <w:r w:rsidRPr="001D6912">
        <w:t>ставку</w:t>
      </w:r>
      <w:r w:rsidR="007F577E" w:rsidRPr="001D6912">
        <w:t xml:space="preserve"> </w:t>
      </w:r>
      <w:r w:rsidRPr="001D6912">
        <w:t>до</w:t>
      </w:r>
      <w:r w:rsidR="007F577E" w:rsidRPr="001D6912">
        <w:t xml:space="preserve"> </w:t>
      </w:r>
      <w:r w:rsidRPr="001D6912">
        <w:t>21%</w:t>
      </w:r>
      <w:r w:rsidR="007F577E" w:rsidRPr="001D6912">
        <w:t xml:space="preserve"> </w:t>
      </w:r>
      <w:r w:rsidRPr="001D6912">
        <w:t>годовых,</w:t>
      </w:r>
      <w:r w:rsidR="007F577E" w:rsidRPr="001D6912">
        <w:t xml:space="preserve"> </w:t>
      </w:r>
      <w:r w:rsidRPr="001D6912">
        <w:t>что</w:t>
      </w:r>
      <w:r w:rsidR="007F577E" w:rsidRPr="001D6912">
        <w:t xml:space="preserve"> </w:t>
      </w:r>
      <w:r w:rsidRPr="001D6912">
        <w:t>является</w:t>
      </w:r>
      <w:r w:rsidR="007F577E" w:rsidRPr="001D6912">
        <w:t xml:space="preserve"> </w:t>
      </w:r>
      <w:r w:rsidRPr="001D6912">
        <w:t>историческим</w:t>
      </w:r>
      <w:r w:rsidR="007F577E" w:rsidRPr="001D6912">
        <w:t xml:space="preserve"> </w:t>
      </w:r>
      <w:r w:rsidRPr="001D6912">
        <w:t>максимумом.</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рекорд</w:t>
      </w:r>
      <w:r w:rsidR="007F577E" w:rsidRPr="001D6912">
        <w:t xml:space="preserve"> </w:t>
      </w:r>
      <w:r w:rsidRPr="001D6912">
        <w:t>по</w:t>
      </w:r>
      <w:r w:rsidR="007F577E" w:rsidRPr="001D6912">
        <w:t xml:space="preserve"> </w:t>
      </w:r>
      <w:r w:rsidRPr="001D6912">
        <w:t>уровню</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может</w:t>
      </w:r>
      <w:r w:rsidR="007F577E" w:rsidRPr="001D6912">
        <w:t xml:space="preserve"> </w:t>
      </w:r>
      <w:r w:rsidRPr="001D6912">
        <w:t>быть</w:t>
      </w:r>
      <w:r w:rsidR="007F577E" w:rsidRPr="001D6912">
        <w:t xml:space="preserve"> </w:t>
      </w:r>
      <w:r w:rsidRPr="001D6912">
        <w:t>обновлен.</w:t>
      </w:r>
    </w:p>
    <w:p w14:paraId="0DF1FC4C" w14:textId="77777777" w:rsidR="0016647A" w:rsidRPr="001D6912" w:rsidRDefault="0016647A" w:rsidP="0016647A">
      <w:r w:rsidRPr="001D6912">
        <w:t>ЗАЧЕМ</w:t>
      </w:r>
      <w:r w:rsidR="007F577E" w:rsidRPr="001D6912">
        <w:t xml:space="preserve"> </w:t>
      </w:r>
      <w:r w:rsidRPr="001D6912">
        <w:t>ЦБ</w:t>
      </w:r>
      <w:r w:rsidR="007F577E" w:rsidRPr="001D6912">
        <w:t xml:space="preserve"> </w:t>
      </w:r>
      <w:r w:rsidRPr="001D6912">
        <w:t>НУЖНО</w:t>
      </w:r>
      <w:r w:rsidR="007F577E" w:rsidRPr="001D6912">
        <w:t xml:space="preserve"> </w:t>
      </w:r>
      <w:r w:rsidRPr="001D6912">
        <w:t>СНОВА</w:t>
      </w:r>
      <w:r w:rsidR="007F577E" w:rsidRPr="001D6912">
        <w:t xml:space="preserve"> </w:t>
      </w:r>
      <w:r w:rsidRPr="001D6912">
        <w:t>ПОВЫШАТЬ</w:t>
      </w:r>
      <w:r w:rsidR="007F577E" w:rsidRPr="001D6912">
        <w:t xml:space="preserve"> </w:t>
      </w:r>
      <w:r w:rsidRPr="001D6912">
        <w:t>СТАВКУ</w:t>
      </w:r>
    </w:p>
    <w:p w14:paraId="17689DEB" w14:textId="77777777" w:rsidR="0016647A" w:rsidRPr="001D6912" w:rsidRDefault="0016647A" w:rsidP="0016647A">
      <w:r w:rsidRPr="001D6912">
        <w:t>По</w:t>
      </w:r>
      <w:r w:rsidR="007F577E" w:rsidRPr="001D6912">
        <w:t xml:space="preserve"> </w:t>
      </w:r>
      <w:r w:rsidRPr="001D6912">
        <w:t>итогам</w:t>
      </w:r>
      <w:r w:rsidR="007F577E" w:rsidRPr="001D6912">
        <w:t xml:space="preserve"> </w:t>
      </w:r>
      <w:r w:rsidRPr="001D6912">
        <w:t>заседания</w:t>
      </w:r>
      <w:r w:rsidR="007F577E" w:rsidRPr="001D6912">
        <w:t xml:space="preserve"> </w:t>
      </w:r>
      <w:r w:rsidRPr="001D6912">
        <w:t>в</w:t>
      </w:r>
      <w:r w:rsidR="007F577E" w:rsidRPr="001D6912">
        <w:t xml:space="preserve"> </w:t>
      </w:r>
      <w:r w:rsidRPr="001D6912">
        <w:t>октябре</w:t>
      </w:r>
      <w:r w:rsidR="007F577E" w:rsidRPr="001D6912">
        <w:t xml:space="preserve"> </w:t>
      </w:r>
      <w:r w:rsidRPr="001D6912">
        <w:t>Банк</w:t>
      </w:r>
      <w:r w:rsidR="007F577E" w:rsidRPr="001D6912">
        <w:t xml:space="preserve"> </w:t>
      </w:r>
      <w:r w:rsidRPr="001D6912">
        <w:t>России</w:t>
      </w:r>
      <w:r w:rsidR="007F577E" w:rsidRPr="001D6912">
        <w:t xml:space="preserve"> </w:t>
      </w:r>
      <w:r w:rsidRPr="001D6912">
        <w:t>дал</w:t>
      </w:r>
      <w:r w:rsidR="007F577E" w:rsidRPr="001D6912">
        <w:t xml:space="preserve"> </w:t>
      </w:r>
      <w:r w:rsidRPr="001D6912">
        <w:t>рынку</w:t>
      </w:r>
      <w:r w:rsidR="007F577E" w:rsidRPr="001D6912">
        <w:t xml:space="preserve"> </w:t>
      </w:r>
      <w:r w:rsidRPr="001D6912">
        <w:t>жесткий</w:t>
      </w:r>
      <w:r w:rsidR="007F577E" w:rsidRPr="001D6912">
        <w:t xml:space="preserve"> </w:t>
      </w:r>
      <w:r w:rsidRPr="001D6912">
        <w:t>сигнал,</w:t>
      </w:r>
      <w:r w:rsidR="007F577E" w:rsidRPr="001D6912">
        <w:t xml:space="preserve"> </w:t>
      </w:r>
      <w:r w:rsidRPr="001D6912">
        <w:t>отметив,</w:t>
      </w:r>
      <w:r w:rsidR="007F577E" w:rsidRPr="001D6912">
        <w:t xml:space="preserve"> </w:t>
      </w:r>
      <w:r w:rsidRPr="001D6912">
        <w:t>что</w:t>
      </w:r>
      <w:r w:rsidR="007F577E" w:rsidRPr="001D6912">
        <w:t xml:space="preserve"> «</w:t>
      </w:r>
      <w:r w:rsidRPr="001D6912">
        <w:t>допускает</w:t>
      </w:r>
      <w:r w:rsidR="007F577E" w:rsidRPr="001D6912">
        <w:t xml:space="preserve"> </w:t>
      </w:r>
      <w:r w:rsidRPr="001D6912">
        <w:t>возможность</w:t>
      </w:r>
      <w:r w:rsidR="007F577E" w:rsidRPr="001D6912">
        <w:t xml:space="preserve"> </w:t>
      </w:r>
      <w:r w:rsidRPr="001D6912">
        <w:t>повышения</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на</w:t>
      </w:r>
      <w:r w:rsidR="007F577E" w:rsidRPr="001D6912">
        <w:t xml:space="preserve"> </w:t>
      </w:r>
      <w:r w:rsidRPr="001D6912">
        <w:t>ближайшем</w:t>
      </w:r>
      <w:r w:rsidR="007F577E" w:rsidRPr="001D6912">
        <w:t xml:space="preserve"> </w:t>
      </w:r>
      <w:r w:rsidRPr="001D6912">
        <w:t>заседании</w:t>
      </w:r>
      <w:r w:rsidR="007F577E" w:rsidRPr="001D6912">
        <w:t>»</w:t>
      </w:r>
      <w:r w:rsidRPr="001D6912">
        <w:t>.</w:t>
      </w:r>
      <w:r w:rsidR="007F577E" w:rsidRPr="001D6912">
        <w:t xml:space="preserve"> </w:t>
      </w:r>
      <w:r w:rsidRPr="001D6912">
        <w:t>Позднее</w:t>
      </w:r>
      <w:r w:rsidR="007F577E" w:rsidRPr="001D6912">
        <w:t xml:space="preserve"> </w:t>
      </w:r>
      <w:r w:rsidRPr="001D6912">
        <w:t>этот</w:t>
      </w:r>
      <w:r w:rsidR="007F577E" w:rsidRPr="001D6912">
        <w:t xml:space="preserve"> </w:t>
      </w:r>
      <w:r w:rsidRPr="001D6912">
        <w:t>подход</w:t>
      </w:r>
      <w:r w:rsidR="007F577E" w:rsidRPr="001D6912">
        <w:t xml:space="preserve"> </w:t>
      </w:r>
      <w:r w:rsidRPr="001D6912">
        <w:t>подтвердила</w:t>
      </w:r>
      <w:r w:rsidR="007F577E" w:rsidRPr="001D6912">
        <w:t xml:space="preserve"> </w:t>
      </w:r>
      <w:r w:rsidRPr="001D6912">
        <w:t>председатель</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Эльвира</w:t>
      </w:r>
      <w:r w:rsidR="007F577E" w:rsidRPr="001D6912">
        <w:t xml:space="preserve"> </w:t>
      </w:r>
      <w:r w:rsidRPr="001D6912">
        <w:t>Набиуллина</w:t>
      </w:r>
      <w:r w:rsidR="007F577E" w:rsidRPr="001D6912">
        <w:t xml:space="preserve"> </w:t>
      </w:r>
      <w:r w:rsidRPr="001D6912">
        <w:t>с</w:t>
      </w:r>
      <w:r w:rsidR="007F577E" w:rsidRPr="001D6912">
        <w:t xml:space="preserve"> </w:t>
      </w:r>
      <w:r w:rsidRPr="001D6912">
        <w:t>оговорками.</w:t>
      </w:r>
      <w:r w:rsidR="007F577E" w:rsidRPr="001D6912">
        <w:t xml:space="preserve"> «</w:t>
      </w:r>
      <w:r w:rsidRPr="001D6912">
        <w:t>Мы</w:t>
      </w:r>
      <w:r w:rsidR="007F577E" w:rsidRPr="001D6912">
        <w:t xml:space="preserve"> </w:t>
      </w:r>
      <w:r w:rsidRPr="001D6912">
        <w:t>дали</w:t>
      </w:r>
      <w:r w:rsidR="007F577E" w:rsidRPr="001D6912">
        <w:t xml:space="preserve"> </w:t>
      </w:r>
      <w:r w:rsidRPr="001D6912">
        <w:t>сигнал,</w:t>
      </w:r>
      <w:r w:rsidR="007F577E" w:rsidRPr="001D6912">
        <w:t xml:space="preserve"> </w:t>
      </w:r>
      <w:r w:rsidRPr="001D6912">
        <w:t>что</w:t>
      </w:r>
      <w:r w:rsidR="007F577E" w:rsidRPr="001D6912">
        <w:t xml:space="preserve"> </w:t>
      </w:r>
      <w:r w:rsidRPr="001D6912">
        <w:t>Центральный</w:t>
      </w:r>
      <w:r w:rsidR="007F577E" w:rsidRPr="001D6912">
        <w:t xml:space="preserve"> </w:t>
      </w:r>
      <w:r w:rsidRPr="001D6912">
        <w:t>банк</w:t>
      </w:r>
      <w:r w:rsidR="007F577E" w:rsidRPr="001D6912">
        <w:t xml:space="preserve"> </w:t>
      </w:r>
      <w:r w:rsidRPr="001D6912">
        <w:t>допускает</w:t>
      </w:r>
      <w:r w:rsidR="007F577E" w:rsidRPr="001D6912">
        <w:t xml:space="preserve"> </w:t>
      </w:r>
      <w:r w:rsidRPr="001D6912">
        <w:t>возможность</w:t>
      </w:r>
      <w:r w:rsidR="007F577E" w:rsidRPr="001D6912">
        <w:t xml:space="preserve"> </w:t>
      </w:r>
      <w:r w:rsidRPr="001D6912">
        <w:t>повышения</w:t>
      </w:r>
      <w:r w:rsidR="007F577E" w:rsidRPr="001D6912">
        <w:t xml:space="preserve"> </w:t>
      </w:r>
      <w:r w:rsidRPr="001D6912">
        <w:t>ставки.</w:t>
      </w:r>
      <w:r w:rsidR="007F577E" w:rsidRPr="001D6912">
        <w:t xml:space="preserve"> </w:t>
      </w:r>
      <w:r w:rsidRPr="001D6912">
        <w:t>Но</w:t>
      </w:r>
      <w:r w:rsidR="007F577E" w:rsidRPr="001D6912">
        <w:t xml:space="preserve"> </w:t>
      </w:r>
      <w:r w:rsidRPr="001D6912">
        <w:t>хочу</w:t>
      </w:r>
      <w:r w:rsidR="007F577E" w:rsidRPr="001D6912">
        <w:t xml:space="preserve"> </w:t>
      </w:r>
      <w:r w:rsidRPr="001D6912">
        <w:t>обратить</w:t>
      </w:r>
      <w:r w:rsidR="007F577E" w:rsidRPr="001D6912">
        <w:t xml:space="preserve"> </w:t>
      </w:r>
      <w:r w:rsidRPr="001D6912">
        <w:t>внимание</w:t>
      </w:r>
      <w:r w:rsidR="007F577E" w:rsidRPr="001D6912">
        <w:t xml:space="preserve"> </w:t>
      </w:r>
      <w:r w:rsidRPr="001D6912">
        <w:t>на</w:t>
      </w:r>
      <w:r w:rsidR="007F577E" w:rsidRPr="001D6912">
        <w:t xml:space="preserve"> </w:t>
      </w:r>
      <w:r w:rsidRPr="001D6912">
        <w:t>то,</w:t>
      </w:r>
      <w:r w:rsidR="007F577E" w:rsidRPr="001D6912">
        <w:t xml:space="preserve"> </w:t>
      </w:r>
      <w:r w:rsidRPr="001D6912">
        <w:t>что</w:t>
      </w:r>
      <w:r w:rsidR="007F577E" w:rsidRPr="001D6912">
        <w:t xml:space="preserve"> </w:t>
      </w:r>
      <w:r w:rsidRPr="001D6912">
        <w:t>это</w:t>
      </w:r>
      <w:r w:rsidR="007F577E" w:rsidRPr="001D6912">
        <w:t xml:space="preserve"> </w:t>
      </w:r>
      <w:r w:rsidRPr="001D6912">
        <w:t>не</w:t>
      </w:r>
      <w:r w:rsidR="007F577E" w:rsidRPr="001D6912">
        <w:t xml:space="preserve"> </w:t>
      </w:r>
      <w:r w:rsidRPr="001D6912">
        <w:t>предопределено</w:t>
      </w:r>
      <w:r w:rsidR="007F577E" w:rsidRPr="001D6912">
        <w:t>»</w:t>
      </w:r>
      <w:r w:rsidRPr="001D6912">
        <w:t>,</w:t>
      </w:r>
      <w:r w:rsidR="007F577E" w:rsidRPr="001D6912">
        <w:t xml:space="preserve"> </w:t>
      </w:r>
      <w:r w:rsidRPr="001D6912">
        <w:t>-</w:t>
      </w:r>
      <w:r w:rsidR="007F577E" w:rsidRPr="001D6912">
        <w:t xml:space="preserve"> </w:t>
      </w:r>
      <w:r w:rsidRPr="001D6912">
        <w:t>говорила</w:t>
      </w:r>
      <w:r w:rsidR="007F577E" w:rsidRPr="001D6912">
        <w:t xml:space="preserve"> </w:t>
      </w:r>
      <w:r w:rsidRPr="001D6912">
        <w:t>она</w:t>
      </w:r>
      <w:r w:rsidR="007F577E" w:rsidRPr="001D6912">
        <w:t xml:space="preserve"> </w:t>
      </w:r>
      <w:r w:rsidRPr="001D6912">
        <w:t>за</w:t>
      </w:r>
      <w:r w:rsidR="007F577E" w:rsidRPr="001D6912">
        <w:t xml:space="preserve"> </w:t>
      </w:r>
      <w:r w:rsidRPr="001D6912">
        <w:t>три</w:t>
      </w:r>
      <w:r w:rsidR="007F577E" w:rsidRPr="001D6912">
        <w:t xml:space="preserve"> </w:t>
      </w:r>
      <w:r w:rsidRPr="001D6912">
        <w:t>недели</w:t>
      </w:r>
      <w:r w:rsidR="007F577E" w:rsidRPr="001D6912">
        <w:t xml:space="preserve"> </w:t>
      </w:r>
      <w:r w:rsidRPr="001D6912">
        <w:t>до</w:t>
      </w:r>
      <w:r w:rsidR="007F577E" w:rsidRPr="001D6912">
        <w:t xml:space="preserve"> </w:t>
      </w:r>
      <w:r w:rsidRPr="001D6912">
        <w:t>декабрьского</w:t>
      </w:r>
      <w:r w:rsidR="007F577E" w:rsidRPr="001D6912">
        <w:t xml:space="preserve"> </w:t>
      </w:r>
      <w:r w:rsidRPr="001D6912">
        <w:t>заседания.</w:t>
      </w:r>
    </w:p>
    <w:p w14:paraId="237EFD97" w14:textId="77777777" w:rsidR="0016647A" w:rsidRPr="001D6912" w:rsidRDefault="0016647A" w:rsidP="0016647A">
      <w:r w:rsidRPr="001D6912">
        <w:lastRenderedPageBreak/>
        <w:t>За</w:t>
      </w:r>
      <w:r w:rsidR="007F577E" w:rsidRPr="001D6912">
        <w:t xml:space="preserve"> </w:t>
      </w:r>
      <w:r w:rsidRPr="001D6912">
        <w:t>неделю</w:t>
      </w:r>
      <w:r w:rsidR="007F577E" w:rsidRPr="001D6912">
        <w:t xml:space="preserve"> </w:t>
      </w:r>
      <w:r w:rsidRPr="001D6912">
        <w:t>до</w:t>
      </w:r>
      <w:r w:rsidR="007F577E" w:rsidRPr="001D6912">
        <w:t xml:space="preserve"> </w:t>
      </w:r>
      <w:r w:rsidRPr="001D6912">
        <w:t>заседания</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был</w:t>
      </w:r>
      <w:r w:rsidR="007F577E" w:rsidRPr="001D6912">
        <w:t xml:space="preserve"> </w:t>
      </w:r>
      <w:r w:rsidRPr="001D6912">
        <w:t>обнародован</w:t>
      </w:r>
      <w:r w:rsidR="007F577E" w:rsidRPr="001D6912">
        <w:t xml:space="preserve"> </w:t>
      </w:r>
      <w:r w:rsidRPr="001D6912">
        <w:t>ряд</w:t>
      </w:r>
      <w:r w:rsidR="007F577E" w:rsidRPr="001D6912">
        <w:t xml:space="preserve"> </w:t>
      </w:r>
      <w:r w:rsidRPr="001D6912">
        <w:t>экономических</w:t>
      </w:r>
      <w:r w:rsidR="007F577E" w:rsidRPr="001D6912">
        <w:t xml:space="preserve"> </w:t>
      </w:r>
      <w:r w:rsidRPr="001D6912">
        <w:t>данных,</w:t>
      </w:r>
      <w:r w:rsidR="007F577E" w:rsidRPr="001D6912">
        <w:t xml:space="preserve"> </w:t>
      </w:r>
      <w:r w:rsidRPr="001D6912">
        <w:t>которые,</w:t>
      </w:r>
      <w:r w:rsidR="007F577E" w:rsidRPr="001D6912">
        <w:t xml:space="preserve"> </w:t>
      </w:r>
      <w:r w:rsidRPr="001D6912">
        <w:t>по</w:t>
      </w:r>
      <w:r w:rsidR="007F577E" w:rsidRPr="001D6912">
        <w:t xml:space="preserve"> </w:t>
      </w:r>
      <w:r w:rsidRPr="001D6912">
        <w:t>мнению</w:t>
      </w:r>
      <w:r w:rsidR="007F577E" w:rsidRPr="001D6912">
        <w:t xml:space="preserve"> </w:t>
      </w:r>
      <w:r w:rsidRPr="001D6912">
        <w:t>подавляющего</w:t>
      </w:r>
      <w:r w:rsidR="007F577E" w:rsidRPr="001D6912">
        <w:t xml:space="preserve"> </w:t>
      </w:r>
      <w:r w:rsidRPr="001D6912">
        <w:t>большинства</w:t>
      </w:r>
      <w:r w:rsidR="007F577E" w:rsidRPr="001D6912">
        <w:t xml:space="preserve"> </w:t>
      </w:r>
      <w:r w:rsidRPr="001D6912">
        <w:t>участников</w:t>
      </w:r>
      <w:r w:rsidR="007F577E" w:rsidRPr="001D6912">
        <w:t xml:space="preserve"> </w:t>
      </w:r>
      <w:r w:rsidRPr="001D6912">
        <w:t>консенсус-прогноза</w:t>
      </w:r>
      <w:r w:rsidR="007F577E" w:rsidRPr="001D6912">
        <w:t xml:space="preserve"> </w:t>
      </w:r>
      <w:r w:rsidRPr="001D6912">
        <w:t>РБК,</w:t>
      </w:r>
      <w:r w:rsidR="007F577E" w:rsidRPr="001D6912">
        <w:t xml:space="preserve"> </w:t>
      </w:r>
      <w:r w:rsidRPr="001D6912">
        <w:t>однозначно</w:t>
      </w:r>
      <w:r w:rsidR="007F577E" w:rsidRPr="001D6912">
        <w:t xml:space="preserve"> </w:t>
      </w:r>
      <w:r w:rsidRPr="001D6912">
        <w:t>указывают</w:t>
      </w:r>
      <w:r w:rsidR="007F577E" w:rsidRPr="001D6912">
        <w:t xml:space="preserve"> </w:t>
      </w:r>
      <w:r w:rsidRPr="001D6912">
        <w:t>на</w:t>
      </w:r>
      <w:r w:rsidR="007F577E" w:rsidRPr="001D6912">
        <w:t xml:space="preserve"> </w:t>
      </w:r>
      <w:r w:rsidRPr="001D6912">
        <w:t>необходимость</w:t>
      </w:r>
      <w:r w:rsidR="007F577E" w:rsidRPr="001D6912">
        <w:t xml:space="preserve"> </w:t>
      </w:r>
      <w:r w:rsidRPr="001D6912">
        <w:t>повышения</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в</w:t>
      </w:r>
      <w:r w:rsidR="007F577E" w:rsidRPr="001D6912">
        <w:t xml:space="preserve"> </w:t>
      </w:r>
      <w:r w:rsidRPr="001D6912">
        <w:t>декабре.</w:t>
      </w:r>
    </w:p>
    <w:p w14:paraId="59D34CB1" w14:textId="77777777" w:rsidR="0016647A" w:rsidRPr="001D6912" w:rsidRDefault="0016647A" w:rsidP="0016647A">
      <w:r w:rsidRPr="001D6912">
        <w:t>Во-первых,</w:t>
      </w:r>
      <w:r w:rsidR="007F577E" w:rsidRPr="001D6912">
        <w:t xml:space="preserve"> </w:t>
      </w:r>
      <w:r w:rsidRPr="001D6912">
        <w:t>инфляция</w:t>
      </w:r>
      <w:r w:rsidR="007F577E" w:rsidRPr="001D6912">
        <w:t xml:space="preserve"> </w:t>
      </w:r>
      <w:r w:rsidRPr="001D6912">
        <w:t>выбивается</w:t>
      </w:r>
      <w:r w:rsidR="007F577E" w:rsidRPr="001D6912">
        <w:t xml:space="preserve"> </w:t>
      </w:r>
      <w:r w:rsidRPr="001D6912">
        <w:t>из</w:t>
      </w:r>
      <w:r w:rsidR="007F577E" w:rsidRPr="001D6912">
        <w:t xml:space="preserve"> </w:t>
      </w:r>
      <w:r w:rsidRPr="001D6912">
        <w:t>прогнозного</w:t>
      </w:r>
      <w:r w:rsidR="007F577E" w:rsidRPr="001D6912">
        <w:t xml:space="preserve"> </w:t>
      </w:r>
      <w:r w:rsidRPr="001D6912">
        <w:t>диапазона</w:t>
      </w:r>
      <w:r w:rsidR="007F577E" w:rsidRPr="001D6912">
        <w:t xml:space="preserve"> </w:t>
      </w:r>
      <w:r w:rsidRPr="001D6912">
        <w:t>ЦБ</w:t>
      </w:r>
      <w:r w:rsidR="007F577E" w:rsidRPr="001D6912">
        <w:t xml:space="preserve"> </w:t>
      </w:r>
      <w:r w:rsidRPr="001D6912">
        <w:t>8-8,5%</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ноября</w:t>
      </w:r>
      <w:r w:rsidR="007F577E" w:rsidRPr="001D6912">
        <w:t xml:space="preserve"> </w:t>
      </w:r>
      <w:r w:rsidRPr="001D6912">
        <w:t>инфляция</w:t>
      </w:r>
      <w:r w:rsidR="007F577E" w:rsidRPr="001D6912">
        <w:t xml:space="preserve"> </w:t>
      </w:r>
      <w:r w:rsidRPr="001D6912">
        <w:t>составила</w:t>
      </w:r>
      <w:r w:rsidR="007F577E" w:rsidRPr="001D6912">
        <w:t xml:space="preserve"> </w:t>
      </w:r>
      <w:r w:rsidRPr="001D6912">
        <w:t>1,43%</w:t>
      </w:r>
      <w:r w:rsidR="007F577E" w:rsidRPr="001D6912">
        <w:t xml:space="preserve"> </w:t>
      </w:r>
      <w:r w:rsidRPr="001D6912">
        <w:t>месяц</w:t>
      </w:r>
      <w:r w:rsidR="007F577E" w:rsidRPr="001D6912">
        <w:t xml:space="preserve"> </w:t>
      </w:r>
      <w:r w:rsidRPr="001D6912">
        <w:t>к</w:t>
      </w:r>
      <w:r w:rsidR="007F577E" w:rsidRPr="001D6912">
        <w:t xml:space="preserve"> </w:t>
      </w:r>
      <w:r w:rsidRPr="001D6912">
        <w:t>месяцу</w:t>
      </w:r>
      <w:r w:rsidR="007F577E" w:rsidRPr="001D6912">
        <w:t xml:space="preserve"> </w:t>
      </w:r>
      <w:r w:rsidRPr="001D6912">
        <w:t>и</w:t>
      </w:r>
      <w:r w:rsidR="007F577E" w:rsidRPr="001D6912">
        <w:t xml:space="preserve"> </w:t>
      </w:r>
      <w:r w:rsidRPr="001D6912">
        <w:t>8,88%</w:t>
      </w:r>
      <w:r w:rsidR="007F577E" w:rsidRPr="001D6912">
        <w:t xml:space="preserve"> </w:t>
      </w:r>
      <w:r w:rsidRPr="001D6912">
        <w:t>год</w:t>
      </w:r>
      <w:r w:rsidR="007F577E" w:rsidRPr="001D6912">
        <w:t xml:space="preserve"> </w:t>
      </w:r>
      <w:r w:rsidRPr="001D6912">
        <w:t>к</w:t>
      </w:r>
      <w:r w:rsidR="007F577E" w:rsidRPr="001D6912">
        <w:t xml:space="preserve"> </w:t>
      </w:r>
      <w:r w:rsidRPr="001D6912">
        <w:t>году,</w:t>
      </w:r>
      <w:r w:rsidR="007F577E" w:rsidRPr="001D6912">
        <w:t xml:space="preserve"> </w:t>
      </w:r>
      <w:r w:rsidRPr="001D6912">
        <w:t>следует</w:t>
      </w:r>
      <w:r w:rsidR="007F577E" w:rsidRPr="001D6912">
        <w:t xml:space="preserve"> </w:t>
      </w:r>
      <w:r w:rsidRPr="001D6912">
        <w:t>из</w:t>
      </w:r>
      <w:r w:rsidR="007F577E" w:rsidRPr="001D6912">
        <w:t xml:space="preserve"> </w:t>
      </w:r>
      <w:r w:rsidRPr="001D6912">
        <w:t>данных</w:t>
      </w:r>
      <w:r w:rsidR="007F577E" w:rsidRPr="001D6912">
        <w:t xml:space="preserve"> </w:t>
      </w:r>
      <w:r w:rsidRPr="001D6912">
        <w:t>Росстата.</w:t>
      </w:r>
      <w:r w:rsidR="007F577E" w:rsidRPr="001D6912">
        <w:t xml:space="preserve"> </w:t>
      </w:r>
      <w:r w:rsidRPr="001D6912">
        <w:t>На</w:t>
      </w:r>
      <w:r w:rsidR="007F577E" w:rsidRPr="001D6912">
        <w:t xml:space="preserve"> </w:t>
      </w:r>
      <w:r w:rsidRPr="001D6912">
        <w:t>основе</w:t>
      </w:r>
      <w:r w:rsidR="007F577E" w:rsidRPr="001D6912">
        <w:t xml:space="preserve"> </w:t>
      </w:r>
      <w:r w:rsidRPr="001D6912">
        <w:t>же</w:t>
      </w:r>
      <w:r w:rsidR="007F577E" w:rsidRPr="001D6912">
        <w:t xml:space="preserve"> </w:t>
      </w:r>
      <w:r w:rsidRPr="001D6912">
        <w:t>недельной</w:t>
      </w:r>
      <w:r w:rsidR="007F577E" w:rsidRPr="001D6912">
        <w:t xml:space="preserve"> </w:t>
      </w:r>
      <w:r w:rsidRPr="001D6912">
        <w:t>статистики</w:t>
      </w:r>
      <w:r w:rsidR="007F577E" w:rsidRPr="001D6912">
        <w:t xml:space="preserve"> </w:t>
      </w:r>
      <w:r w:rsidRPr="001D6912">
        <w:t>годовая</w:t>
      </w:r>
      <w:r w:rsidR="007F577E" w:rsidRPr="001D6912">
        <w:t xml:space="preserve"> </w:t>
      </w:r>
      <w:r w:rsidRPr="001D6912">
        <w:t>инфляция</w:t>
      </w:r>
      <w:r w:rsidR="007F577E" w:rsidRPr="001D6912">
        <w:t xml:space="preserve"> </w:t>
      </w:r>
      <w:r w:rsidRPr="001D6912">
        <w:t>уже</w:t>
      </w:r>
      <w:r w:rsidR="007F577E" w:rsidRPr="001D6912">
        <w:t xml:space="preserve"> </w:t>
      </w:r>
      <w:r w:rsidRPr="001D6912">
        <w:t>преодолела</w:t>
      </w:r>
      <w:r w:rsidR="007F577E" w:rsidRPr="001D6912">
        <w:t xml:space="preserve"> </w:t>
      </w:r>
      <w:r w:rsidRPr="001D6912">
        <w:t>уровень</w:t>
      </w:r>
      <w:r w:rsidR="007F577E" w:rsidRPr="001D6912">
        <w:t xml:space="preserve"> </w:t>
      </w:r>
      <w:r w:rsidRPr="001D6912">
        <w:t>9%</w:t>
      </w:r>
      <w:r w:rsidR="007F577E" w:rsidRPr="001D6912">
        <w:t xml:space="preserve"> </w:t>
      </w:r>
      <w:r w:rsidRPr="001D6912">
        <w:t>и</w:t>
      </w:r>
      <w:r w:rsidR="007F577E" w:rsidRPr="001D6912">
        <w:t xml:space="preserve"> </w:t>
      </w:r>
      <w:r w:rsidRPr="001D6912">
        <w:t>по</w:t>
      </w:r>
      <w:r w:rsidR="007F577E" w:rsidRPr="001D6912">
        <w:t xml:space="preserve"> </w:t>
      </w:r>
      <w:r w:rsidRPr="001D6912">
        <w:t>состоянию</w:t>
      </w:r>
      <w:r w:rsidR="007F577E" w:rsidRPr="001D6912">
        <w:t xml:space="preserve"> </w:t>
      </w:r>
      <w:r w:rsidRPr="001D6912">
        <w:t>на</w:t>
      </w:r>
      <w:r w:rsidR="007F577E" w:rsidRPr="001D6912">
        <w:t xml:space="preserve"> </w:t>
      </w:r>
      <w:r w:rsidRPr="001D6912">
        <w:t>9</w:t>
      </w:r>
      <w:r w:rsidR="007F577E" w:rsidRPr="001D6912">
        <w:t xml:space="preserve"> </w:t>
      </w:r>
      <w:r w:rsidRPr="001D6912">
        <w:t>декабря</w:t>
      </w:r>
      <w:r w:rsidR="007F577E" w:rsidRPr="001D6912">
        <w:t xml:space="preserve"> </w:t>
      </w:r>
      <w:r w:rsidRPr="001D6912">
        <w:t>достигла</w:t>
      </w:r>
      <w:r w:rsidR="007F577E" w:rsidRPr="001D6912">
        <w:t xml:space="preserve"> </w:t>
      </w:r>
      <w:r w:rsidRPr="001D6912">
        <w:t>9,32%,</w:t>
      </w:r>
      <w:r w:rsidR="007F577E" w:rsidRPr="001D6912">
        <w:t xml:space="preserve"> </w:t>
      </w:r>
      <w:r w:rsidRPr="001D6912">
        <w:t>оценили</w:t>
      </w:r>
      <w:r w:rsidR="007F577E" w:rsidRPr="001D6912">
        <w:t xml:space="preserve"> </w:t>
      </w:r>
      <w:r w:rsidRPr="001D6912">
        <w:t>в</w:t>
      </w:r>
      <w:r w:rsidR="007F577E" w:rsidRPr="001D6912">
        <w:t xml:space="preserve"> </w:t>
      </w:r>
      <w:r w:rsidRPr="001D6912">
        <w:t>Минэкономразвития.</w:t>
      </w:r>
    </w:p>
    <w:p w14:paraId="1A31FD0B" w14:textId="77777777" w:rsidR="0016647A" w:rsidRPr="001D6912" w:rsidRDefault="0016647A" w:rsidP="0016647A">
      <w:r w:rsidRPr="001D6912">
        <w:t>Ноябрьский</w:t>
      </w:r>
      <w:r w:rsidR="007F577E" w:rsidRPr="001D6912">
        <w:t xml:space="preserve"> </w:t>
      </w:r>
      <w:r w:rsidRPr="001D6912">
        <w:t>всплеск</w:t>
      </w:r>
      <w:r w:rsidR="007F577E" w:rsidRPr="001D6912">
        <w:t xml:space="preserve"> </w:t>
      </w:r>
      <w:r w:rsidRPr="001D6912">
        <w:t>инфляции</w:t>
      </w:r>
      <w:r w:rsidR="007F577E" w:rsidRPr="001D6912">
        <w:t xml:space="preserve"> </w:t>
      </w:r>
      <w:r w:rsidRPr="001D6912">
        <w:t>был</w:t>
      </w:r>
      <w:r w:rsidR="007F577E" w:rsidRPr="001D6912">
        <w:t xml:space="preserve"> </w:t>
      </w:r>
      <w:r w:rsidRPr="001D6912">
        <w:t>максимальным</w:t>
      </w:r>
      <w:r w:rsidR="007F577E" w:rsidRPr="001D6912">
        <w:t xml:space="preserve"> </w:t>
      </w:r>
      <w:r w:rsidRPr="001D6912">
        <w:t>с</w:t>
      </w:r>
      <w:r w:rsidR="007F577E" w:rsidRPr="001D6912">
        <w:t xml:space="preserve"> </w:t>
      </w:r>
      <w:r w:rsidRPr="001D6912">
        <w:t>марта</w:t>
      </w:r>
      <w:r w:rsidR="007F577E" w:rsidRPr="001D6912">
        <w:t xml:space="preserve"> </w:t>
      </w:r>
      <w:r w:rsidRPr="001D6912">
        <w:t>2022</w:t>
      </w:r>
      <w:r w:rsidR="007F577E" w:rsidRPr="001D6912">
        <w:t xml:space="preserve"> </w:t>
      </w:r>
      <w:r w:rsidRPr="001D6912">
        <w:t>года,</w:t>
      </w:r>
      <w:r w:rsidR="007F577E" w:rsidRPr="001D6912">
        <w:t xml:space="preserve"> </w:t>
      </w:r>
      <w:r w:rsidRPr="001D6912">
        <w:t>обратили</w:t>
      </w:r>
      <w:r w:rsidR="007F577E" w:rsidRPr="001D6912">
        <w:t xml:space="preserve"> </w:t>
      </w:r>
      <w:r w:rsidRPr="001D6912">
        <w:t>внимание</w:t>
      </w:r>
      <w:r w:rsidR="007F577E" w:rsidRPr="001D6912">
        <w:t xml:space="preserve"> </w:t>
      </w:r>
      <w:r w:rsidRPr="001D6912">
        <w:t>в</w:t>
      </w:r>
      <w:r w:rsidR="007F577E" w:rsidRPr="001D6912">
        <w:t xml:space="preserve"> </w:t>
      </w:r>
      <w:r w:rsidRPr="001D6912">
        <w:t>обзоре</w:t>
      </w:r>
      <w:r w:rsidR="007F577E" w:rsidRPr="001D6912">
        <w:t xml:space="preserve"> </w:t>
      </w:r>
      <w:r w:rsidRPr="001D6912">
        <w:t>аналитики</w:t>
      </w:r>
      <w:r w:rsidR="007F577E" w:rsidRPr="001D6912">
        <w:t xml:space="preserve"> </w:t>
      </w:r>
      <w:r w:rsidRPr="001D6912">
        <w:t>ПСБ.</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ситуация</w:t>
      </w:r>
      <w:r w:rsidR="007F577E" w:rsidRPr="001D6912">
        <w:t xml:space="preserve"> </w:t>
      </w:r>
      <w:r w:rsidRPr="001D6912">
        <w:t>не</w:t>
      </w:r>
      <w:r w:rsidR="007F577E" w:rsidRPr="001D6912">
        <w:t xml:space="preserve"> </w:t>
      </w:r>
      <w:r w:rsidRPr="001D6912">
        <w:t>улучшилась,</w:t>
      </w:r>
      <w:r w:rsidR="007F577E" w:rsidRPr="001D6912">
        <w:t xml:space="preserve"> </w:t>
      </w:r>
      <w:r w:rsidRPr="001D6912">
        <w:t>констатировали</w:t>
      </w:r>
      <w:r w:rsidR="007F577E" w:rsidRPr="001D6912">
        <w:t xml:space="preserve"> </w:t>
      </w:r>
      <w:r w:rsidRPr="001D6912">
        <w:t>они:</w:t>
      </w:r>
      <w:r w:rsidR="007F577E" w:rsidRPr="001D6912">
        <w:t xml:space="preserve"> </w:t>
      </w:r>
      <w:r w:rsidRPr="001D6912">
        <w:t>под</w:t>
      </w:r>
      <w:r w:rsidR="007F577E" w:rsidRPr="001D6912">
        <w:t xml:space="preserve"> </w:t>
      </w:r>
      <w:r w:rsidRPr="001D6912">
        <w:t>влиянием</w:t>
      </w:r>
      <w:r w:rsidR="007F577E" w:rsidRPr="001D6912">
        <w:t xml:space="preserve"> </w:t>
      </w:r>
      <w:r w:rsidRPr="001D6912">
        <w:t>слабого</w:t>
      </w:r>
      <w:r w:rsidR="007F577E" w:rsidRPr="001D6912">
        <w:t xml:space="preserve"> </w:t>
      </w:r>
      <w:r w:rsidRPr="001D6912">
        <w:t>рубля</w:t>
      </w:r>
      <w:r w:rsidR="007F577E" w:rsidRPr="001D6912">
        <w:t xml:space="preserve"> </w:t>
      </w:r>
      <w:r w:rsidRPr="001D6912">
        <w:t>усилился</w:t>
      </w:r>
      <w:r w:rsidR="007F577E" w:rsidRPr="001D6912">
        <w:t xml:space="preserve"> </w:t>
      </w:r>
      <w:r w:rsidRPr="001D6912">
        <w:t>рост</w:t>
      </w:r>
      <w:r w:rsidR="007F577E" w:rsidRPr="001D6912">
        <w:t xml:space="preserve"> </w:t>
      </w:r>
      <w:r w:rsidRPr="001D6912">
        <w:t>цен</w:t>
      </w:r>
      <w:r w:rsidR="007F577E" w:rsidRPr="001D6912">
        <w:t xml:space="preserve"> </w:t>
      </w:r>
      <w:r w:rsidRPr="001D6912">
        <w:t>на</w:t>
      </w:r>
      <w:r w:rsidR="007F577E" w:rsidRPr="001D6912">
        <w:t xml:space="preserve"> </w:t>
      </w:r>
      <w:r w:rsidRPr="001D6912">
        <w:t>непродовольственные</w:t>
      </w:r>
      <w:r w:rsidR="007F577E" w:rsidRPr="001D6912">
        <w:t xml:space="preserve"> </w:t>
      </w:r>
      <w:r w:rsidRPr="001D6912">
        <w:t>товары,</w:t>
      </w:r>
      <w:r w:rsidR="007F577E" w:rsidRPr="001D6912">
        <w:t xml:space="preserve"> </w:t>
      </w:r>
      <w:r w:rsidRPr="001D6912">
        <w:t>которые</w:t>
      </w:r>
      <w:r w:rsidR="007F577E" w:rsidRPr="001D6912">
        <w:t xml:space="preserve"> </w:t>
      </w:r>
      <w:r w:rsidRPr="001D6912">
        <w:t>до</w:t>
      </w:r>
      <w:r w:rsidR="007F577E" w:rsidRPr="001D6912">
        <w:t xml:space="preserve"> </w:t>
      </w:r>
      <w:r w:rsidRPr="001D6912">
        <w:t>этого</w:t>
      </w:r>
      <w:r w:rsidR="007F577E" w:rsidRPr="001D6912">
        <w:t xml:space="preserve"> </w:t>
      </w:r>
      <w:r w:rsidRPr="001D6912">
        <w:t>были</w:t>
      </w:r>
      <w:r w:rsidR="007F577E" w:rsidRPr="001D6912">
        <w:t xml:space="preserve"> </w:t>
      </w:r>
      <w:r w:rsidRPr="001D6912">
        <w:t>относительно</w:t>
      </w:r>
      <w:r w:rsidR="007F577E" w:rsidRPr="001D6912">
        <w:t xml:space="preserve"> </w:t>
      </w:r>
      <w:r w:rsidRPr="001D6912">
        <w:t>стабильны.</w:t>
      </w:r>
    </w:p>
    <w:p w14:paraId="0AC54134" w14:textId="77777777" w:rsidR="0016647A" w:rsidRPr="001D6912" w:rsidRDefault="0016647A" w:rsidP="0016647A">
      <w:r w:rsidRPr="001D6912">
        <w:t>В</w:t>
      </w:r>
      <w:r w:rsidR="007F577E" w:rsidRPr="001D6912">
        <w:t xml:space="preserve"> </w:t>
      </w:r>
      <w:r w:rsidRPr="001D6912">
        <w:t>преддверии</w:t>
      </w:r>
      <w:r w:rsidR="007F577E" w:rsidRPr="001D6912">
        <w:t xml:space="preserve"> </w:t>
      </w:r>
      <w:r w:rsidRPr="001D6912">
        <w:t>новогодних</w:t>
      </w:r>
      <w:r w:rsidR="007F577E" w:rsidRPr="001D6912">
        <w:t xml:space="preserve"> </w:t>
      </w:r>
      <w:r w:rsidRPr="001D6912">
        <w:t>праздников</w:t>
      </w:r>
      <w:r w:rsidR="007F577E" w:rsidRPr="001D6912">
        <w:t xml:space="preserve"> </w:t>
      </w:r>
      <w:r w:rsidRPr="001D6912">
        <w:t>тренд</w:t>
      </w:r>
      <w:r w:rsidR="007F577E" w:rsidRPr="001D6912">
        <w:t xml:space="preserve"> </w:t>
      </w:r>
      <w:r w:rsidRPr="001D6912">
        <w:t>на</w:t>
      </w:r>
      <w:r w:rsidR="007F577E" w:rsidRPr="001D6912">
        <w:t xml:space="preserve"> </w:t>
      </w:r>
      <w:r w:rsidRPr="001D6912">
        <w:t>увеличение</w:t>
      </w:r>
      <w:r w:rsidR="007F577E" w:rsidRPr="001D6912">
        <w:t xml:space="preserve"> </w:t>
      </w:r>
      <w:r w:rsidRPr="001D6912">
        <w:t>инфляции</w:t>
      </w:r>
      <w:r w:rsidR="007F577E" w:rsidRPr="001D6912">
        <w:t xml:space="preserve"> </w:t>
      </w:r>
      <w:r w:rsidRPr="001D6912">
        <w:t>лишь</w:t>
      </w:r>
      <w:r w:rsidR="007F577E" w:rsidRPr="001D6912">
        <w:t xml:space="preserve"> </w:t>
      </w:r>
      <w:r w:rsidRPr="001D6912">
        <w:t>усилится,</w:t>
      </w:r>
      <w:r w:rsidR="007F577E" w:rsidRPr="001D6912">
        <w:t xml:space="preserve"> </w:t>
      </w:r>
      <w:r w:rsidRPr="001D6912">
        <w:t>предупреждает</w:t>
      </w:r>
      <w:r w:rsidR="007F577E" w:rsidRPr="001D6912">
        <w:t xml:space="preserve"> </w:t>
      </w:r>
      <w:r w:rsidRPr="001D6912">
        <w:t>директор</w:t>
      </w:r>
      <w:r w:rsidR="007F577E" w:rsidRPr="001D6912">
        <w:t xml:space="preserve"> </w:t>
      </w:r>
      <w:r w:rsidRPr="001D6912">
        <w:t>инвестиционного</w:t>
      </w:r>
      <w:r w:rsidR="007F577E" w:rsidRPr="001D6912">
        <w:t xml:space="preserve"> </w:t>
      </w:r>
      <w:r w:rsidRPr="001D6912">
        <w:t>департамента</w:t>
      </w:r>
      <w:r w:rsidR="007F577E" w:rsidRPr="001D6912">
        <w:t xml:space="preserve"> </w:t>
      </w:r>
      <w:r w:rsidRPr="001D6912">
        <w:t>УК</w:t>
      </w:r>
      <w:r w:rsidR="007F577E" w:rsidRPr="001D6912">
        <w:t xml:space="preserve"> «</w:t>
      </w:r>
      <w:r w:rsidRPr="001D6912">
        <w:t>РСХБ</w:t>
      </w:r>
      <w:r w:rsidR="007F577E" w:rsidRPr="001D6912">
        <w:t xml:space="preserve"> </w:t>
      </w:r>
      <w:r w:rsidRPr="001D6912">
        <w:t>Управление</w:t>
      </w:r>
      <w:r w:rsidR="007F577E" w:rsidRPr="001D6912">
        <w:t xml:space="preserve"> </w:t>
      </w:r>
      <w:r w:rsidRPr="001D6912">
        <w:t>активами</w:t>
      </w:r>
      <w:r w:rsidR="007F577E" w:rsidRPr="001D6912">
        <w:t xml:space="preserve">» </w:t>
      </w:r>
      <w:r w:rsidRPr="001D6912">
        <w:t>Александр</w:t>
      </w:r>
      <w:r w:rsidR="007F577E" w:rsidRPr="001D6912">
        <w:t xml:space="preserve"> </w:t>
      </w:r>
      <w:r w:rsidRPr="001D6912">
        <w:t>Присяжнюк.</w:t>
      </w:r>
      <w:r w:rsidR="007F577E" w:rsidRPr="001D6912">
        <w:t xml:space="preserve"> </w:t>
      </w:r>
      <w:r w:rsidRPr="001D6912">
        <w:t>Роста</w:t>
      </w:r>
      <w:r w:rsidR="007F577E" w:rsidRPr="001D6912">
        <w:t xml:space="preserve"> </w:t>
      </w:r>
      <w:r w:rsidRPr="001D6912">
        <w:t>цен</w:t>
      </w:r>
      <w:r w:rsidR="007F577E" w:rsidRPr="001D6912">
        <w:t xml:space="preserve"> </w:t>
      </w:r>
      <w:r w:rsidRPr="001D6912">
        <w:t>на</w:t>
      </w:r>
      <w:r w:rsidR="007F577E" w:rsidRPr="001D6912">
        <w:t xml:space="preserve"> </w:t>
      </w:r>
      <w:r w:rsidRPr="001D6912">
        <w:t>товары</w:t>
      </w:r>
      <w:r w:rsidR="007F577E" w:rsidRPr="001D6912">
        <w:t xml:space="preserve"> </w:t>
      </w:r>
      <w:r w:rsidRPr="001D6912">
        <w:t>и</w:t>
      </w:r>
      <w:r w:rsidR="007F577E" w:rsidRPr="001D6912">
        <w:t xml:space="preserve"> </w:t>
      </w:r>
      <w:r w:rsidRPr="001D6912">
        <w:t>услуги</w:t>
      </w:r>
      <w:r w:rsidR="007F577E" w:rsidRPr="001D6912">
        <w:t xml:space="preserve"> </w:t>
      </w:r>
      <w:r w:rsidRPr="001D6912">
        <w:t>он</w:t>
      </w:r>
      <w:r w:rsidR="007F577E" w:rsidRPr="001D6912">
        <w:t xml:space="preserve"> </w:t>
      </w:r>
      <w:r w:rsidRPr="001D6912">
        <w:t>ждет</w:t>
      </w:r>
      <w:r w:rsidR="007F577E" w:rsidRPr="001D6912">
        <w:t xml:space="preserve"> </w:t>
      </w:r>
      <w:r w:rsidRPr="001D6912">
        <w:t>и</w:t>
      </w:r>
      <w:r w:rsidR="007F577E" w:rsidRPr="001D6912">
        <w:t xml:space="preserve"> </w:t>
      </w:r>
      <w:r w:rsidRPr="001D6912">
        <w:t>в</w:t>
      </w:r>
      <w:r w:rsidR="007F577E" w:rsidRPr="001D6912">
        <w:t xml:space="preserve"> </w:t>
      </w:r>
      <w:r w:rsidRPr="001D6912">
        <w:t>начале</w:t>
      </w:r>
      <w:r w:rsidR="007F577E" w:rsidRPr="001D6912">
        <w:t xml:space="preserve"> </w:t>
      </w:r>
      <w:r w:rsidRPr="001D6912">
        <w:t>2025</w:t>
      </w:r>
      <w:r w:rsidR="007F577E" w:rsidRPr="001D6912">
        <w:t xml:space="preserve"> </w:t>
      </w:r>
      <w:r w:rsidRPr="001D6912">
        <w:t>года.</w:t>
      </w:r>
    </w:p>
    <w:p w14:paraId="4C630FD4" w14:textId="77777777" w:rsidR="0016647A" w:rsidRPr="001D6912" w:rsidRDefault="0016647A" w:rsidP="0016647A">
      <w:r w:rsidRPr="001D6912">
        <w:t>В</w:t>
      </w:r>
      <w:r w:rsidR="007F577E" w:rsidRPr="001D6912">
        <w:t xml:space="preserve"> </w:t>
      </w:r>
      <w:r w:rsidRPr="001D6912">
        <w:t>ПСБ</w:t>
      </w:r>
      <w:r w:rsidR="007F577E" w:rsidRPr="001D6912">
        <w:t xml:space="preserve"> </w:t>
      </w:r>
      <w:r w:rsidRPr="001D6912">
        <w:t>прогнозируют,</w:t>
      </w:r>
      <w:r w:rsidR="007F577E" w:rsidRPr="001D6912">
        <w:t xml:space="preserve"> </w:t>
      </w:r>
      <w:r w:rsidRPr="001D6912">
        <w:t>что</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этого</w:t>
      </w:r>
      <w:r w:rsidR="007F577E" w:rsidRPr="001D6912">
        <w:t xml:space="preserve"> </w:t>
      </w:r>
      <w:r w:rsidRPr="001D6912">
        <w:t>года</w:t>
      </w:r>
      <w:r w:rsidR="007F577E" w:rsidRPr="001D6912">
        <w:t xml:space="preserve"> </w:t>
      </w:r>
      <w:r w:rsidRPr="001D6912">
        <w:t>инфляция</w:t>
      </w:r>
      <w:r w:rsidR="007F577E" w:rsidRPr="001D6912">
        <w:t xml:space="preserve"> </w:t>
      </w:r>
      <w:r w:rsidRPr="001D6912">
        <w:t>составит</w:t>
      </w:r>
      <w:r w:rsidR="007F577E" w:rsidRPr="001D6912">
        <w:t xml:space="preserve"> </w:t>
      </w:r>
      <w:r w:rsidRPr="001D6912">
        <w:t>9,5-10%.</w:t>
      </w:r>
      <w:r w:rsidR="007F577E" w:rsidRPr="001D6912">
        <w:t xml:space="preserve"> </w:t>
      </w:r>
      <w:r w:rsidRPr="001D6912">
        <w:t>Директор</w:t>
      </w:r>
      <w:r w:rsidR="007F577E" w:rsidRPr="001D6912">
        <w:t xml:space="preserve"> </w:t>
      </w:r>
      <w:r w:rsidRPr="001D6912">
        <w:t>по</w:t>
      </w:r>
      <w:r w:rsidR="007F577E" w:rsidRPr="001D6912">
        <w:t xml:space="preserve"> </w:t>
      </w:r>
      <w:r w:rsidRPr="001D6912">
        <w:t>инвестициям</w:t>
      </w:r>
      <w:r w:rsidR="007F577E" w:rsidRPr="001D6912">
        <w:t xml:space="preserve"> </w:t>
      </w:r>
      <w:r w:rsidRPr="001D6912">
        <w:t>УК</w:t>
      </w:r>
      <w:r w:rsidR="007F577E" w:rsidRPr="001D6912">
        <w:t xml:space="preserve"> «</w:t>
      </w:r>
      <w:r w:rsidRPr="001D6912">
        <w:t>Астра</w:t>
      </w:r>
      <w:r w:rsidR="007F577E" w:rsidRPr="001D6912">
        <w:t xml:space="preserve"> </w:t>
      </w:r>
      <w:r w:rsidRPr="001D6912">
        <w:t>Управление</w:t>
      </w:r>
      <w:r w:rsidR="007F577E" w:rsidRPr="001D6912">
        <w:t xml:space="preserve"> </w:t>
      </w:r>
      <w:r w:rsidRPr="001D6912">
        <w:t>активами</w:t>
      </w:r>
      <w:r w:rsidR="007F577E" w:rsidRPr="001D6912">
        <w:t xml:space="preserve">» </w:t>
      </w:r>
      <w:r w:rsidRPr="001D6912">
        <w:t>Дмитрий</w:t>
      </w:r>
      <w:r w:rsidR="007F577E" w:rsidRPr="001D6912">
        <w:t xml:space="preserve"> </w:t>
      </w:r>
      <w:r w:rsidRPr="001D6912">
        <w:t>Полевой</w:t>
      </w:r>
      <w:r w:rsidR="007F577E" w:rsidRPr="001D6912">
        <w:t xml:space="preserve"> </w:t>
      </w:r>
      <w:r w:rsidRPr="001D6912">
        <w:t>в</w:t>
      </w:r>
      <w:r w:rsidR="007F577E" w:rsidRPr="001D6912">
        <w:t xml:space="preserve"> </w:t>
      </w:r>
      <w:r w:rsidRPr="001D6912">
        <w:t>обзоре</w:t>
      </w:r>
      <w:r w:rsidR="007F577E" w:rsidRPr="001D6912">
        <w:t xml:space="preserve"> </w:t>
      </w:r>
      <w:r w:rsidRPr="001D6912">
        <w:t>назвал</w:t>
      </w:r>
      <w:r w:rsidR="007F577E" w:rsidRPr="001D6912">
        <w:t xml:space="preserve"> </w:t>
      </w:r>
      <w:r w:rsidRPr="001D6912">
        <w:t>ноябрьские</w:t>
      </w:r>
      <w:r w:rsidR="007F577E" w:rsidRPr="001D6912">
        <w:t xml:space="preserve"> </w:t>
      </w:r>
      <w:r w:rsidRPr="001D6912">
        <w:t>данные</w:t>
      </w:r>
      <w:r w:rsidR="007F577E" w:rsidRPr="001D6912">
        <w:t xml:space="preserve"> </w:t>
      </w:r>
      <w:r w:rsidRPr="001D6912">
        <w:t>по</w:t>
      </w:r>
      <w:r w:rsidR="007F577E" w:rsidRPr="001D6912">
        <w:t xml:space="preserve"> </w:t>
      </w:r>
      <w:r w:rsidRPr="001D6912">
        <w:t>инфляции</w:t>
      </w:r>
      <w:r w:rsidR="007F577E" w:rsidRPr="001D6912">
        <w:t xml:space="preserve"> «</w:t>
      </w:r>
      <w:r w:rsidRPr="001D6912">
        <w:t>вполне</w:t>
      </w:r>
      <w:r w:rsidR="007F577E" w:rsidRPr="001D6912">
        <w:t xml:space="preserve"> </w:t>
      </w:r>
      <w:r w:rsidRPr="001D6912">
        <w:t>себе</w:t>
      </w:r>
      <w:r w:rsidR="007F577E" w:rsidRPr="001D6912">
        <w:t xml:space="preserve"> </w:t>
      </w:r>
      <w:r w:rsidRPr="001D6912">
        <w:t>ужасающими</w:t>
      </w:r>
      <w:r w:rsidR="007F577E" w:rsidRPr="001D6912">
        <w:t>»</w:t>
      </w:r>
      <w:r w:rsidRPr="001D6912">
        <w:t>.</w:t>
      </w:r>
      <w:r w:rsidR="007F577E" w:rsidRPr="001D6912">
        <w:t xml:space="preserve"> </w:t>
      </w:r>
      <w:r w:rsidRPr="001D6912">
        <w:t>Он</w:t>
      </w:r>
      <w:r w:rsidR="007F577E" w:rsidRPr="001D6912">
        <w:t xml:space="preserve"> </w:t>
      </w:r>
      <w:r w:rsidRPr="001D6912">
        <w:t>также</w:t>
      </w:r>
      <w:r w:rsidR="007F577E" w:rsidRPr="001D6912">
        <w:t xml:space="preserve"> </w:t>
      </w:r>
      <w:r w:rsidRPr="001D6912">
        <w:t>не</w:t>
      </w:r>
      <w:r w:rsidR="007F577E" w:rsidRPr="001D6912">
        <w:t xml:space="preserve"> </w:t>
      </w:r>
      <w:r w:rsidRPr="001D6912">
        <w:t>исключает</w:t>
      </w:r>
      <w:r w:rsidR="007F577E" w:rsidRPr="001D6912">
        <w:t xml:space="preserve"> </w:t>
      </w:r>
      <w:r w:rsidRPr="001D6912">
        <w:t>инфляцию</w:t>
      </w:r>
      <w:r w:rsidR="007F577E" w:rsidRPr="001D6912">
        <w:t xml:space="preserve"> </w:t>
      </w:r>
      <w:r w:rsidRPr="001D6912">
        <w:t>на</w:t>
      </w:r>
      <w:r w:rsidR="007F577E" w:rsidRPr="001D6912">
        <w:t xml:space="preserve"> </w:t>
      </w:r>
      <w:r w:rsidRPr="001D6912">
        <w:t>уровне</w:t>
      </w:r>
      <w:r w:rsidR="007F577E" w:rsidRPr="001D6912">
        <w:t xml:space="preserve"> </w:t>
      </w:r>
      <w:r w:rsidRPr="001D6912">
        <w:t>10%</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года.</w:t>
      </w:r>
    </w:p>
    <w:p w14:paraId="0F630ABD" w14:textId="77777777" w:rsidR="0016647A" w:rsidRPr="001D6912" w:rsidRDefault="0016647A" w:rsidP="0016647A">
      <w:r w:rsidRPr="001D6912">
        <w:t>Во-вторых,</w:t>
      </w:r>
      <w:r w:rsidR="007F577E" w:rsidRPr="001D6912">
        <w:t xml:space="preserve"> </w:t>
      </w:r>
      <w:r w:rsidRPr="001D6912">
        <w:t>последний</w:t>
      </w:r>
      <w:r w:rsidR="007F577E" w:rsidRPr="001D6912">
        <w:t xml:space="preserve"> </w:t>
      </w:r>
      <w:r w:rsidRPr="001D6912">
        <w:t>опрос</w:t>
      </w:r>
      <w:r w:rsidR="007F577E" w:rsidRPr="001D6912">
        <w:t xml:space="preserve"> «</w:t>
      </w:r>
      <w:r w:rsidRPr="001D6912">
        <w:t>инФОМ</w:t>
      </w:r>
      <w:r w:rsidR="007F577E" w:rsidRPr="001D6912">
        <w:t>»</w:t>
      </w:r>
      <w:r w:rsidRPr="001D6912">
        <w:t>,</w:t>
      </w:r>
      <w:r w:rsidR="007F577E" w:rsidRPr="001D6912">
        <w:t xml:space="preserve"> </w:t>
      </w:r>
      <w:r w:rsidRPr="001D6912">
        <w:t>который</w:t>
      </w:r>
      <w:r w:rsidR="007F577E" w:rsidRPr="001D6912">
        <w:t xml:space="preserve"> </w:t>
      </w:r>
      <w:r w:rsidRPr="001D6912">
        <w:t>проводится</w:t>
      </w:r>
      <w:r w:rsidR="007F577E" w:rsidRPr="001D6912">
        <w:t xml:space="preserve"> </w:t>
      </w:r>
      <w:r w:rsidRPr="001D6912">
        <w:t>по</w:t>
      </w:r>
      <w:r w:rsidR="007F577E" w:rsidRPr="001D6912">
        <w:t xml:space="preserve"> </w:t>
      </w:r>
      <w:r w:rsidRPr="001D6912">
        <w:t>заказу</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показал</w:t>
      </w:r>
      <w:r w:rsidR="007F577E" w:rsidRPr="001D6912">
        <w:t xml:space="preserve"> </w:t>
      </w:r>
      <w:r w:rsidRPr="001D6912">
        <w:t>сохранение</w:t>
      </w:r>
      <w:r w:rsidR="007F577E" w:rsidRPr="001D6912">
        <w:t xml:space="preserve"> </w:t>
      </w:r>
      <w:r w:rsidRPr="001D6912">
        <w:t>повышенных</w:t>
      </w:r>
      <w:r w:rsidR="007F577E" w:rsidRPr="001D6912">
        <w:t xml:space="preserve"> </w:t>
      </w:r>
      <w:r w:rsidRPr="001D6912">
        <w:t>ожиданий</w:t>
      </w:r>
      <w:r w:rsidR="007F577E" w:rsidRPr="001D6912">
        <w:t xml:space="preserve"> </w:t>
      </w:r>
      <w:r w:rsidRPr="001D6912">
        <w:t>населения</w:t>
      </w:r>
      <w:r w:rsidR="007F577E" w:rsidRPr="001D6912">
        <w:t xml:space="preserve"> </w:t>
      </w:r>
      <w:r w:rsidRPr="001D6912">
        <w:t>относительно</w:t>
      </w:r>
      <w:r w:rsidR="007F577E" w:rsidRPr="001D6912">
        <w:t xml:space="preserve"> </w:t>
      </w:r>
      <w:r w:rsidRPr="001D6912">
        <w:t>уровня</w:t>
      </w:r>
      <w:r w:rsidR="007F577E" w:rsidRPr="001D6912">
        <w:t xml:space="preserve"> </w:t>
      </w:r>
      <w:r w:rsidRPr="001D6912">
        <w:t>инфляции</w:t>
      </w:r>
      <w:r w:rsidR="007F577E" w:rsidRPr="001D6912">
        <w:t xml:space="preserve"> </w:t>
      </w:r>
      <w:r w:rsidRPr="001D6912">
        <w:t>-</w:t>
      </w:r>
      <w:r w:rsidR="007F577E" w:rsidRPr="001D6912">
        <w:t xml:space="preserve"> </w:t>
      </w:r>
      <w:r w:rsidRPr="001D6912">
        <w:t>13,4%.</w:t>
      </w:r>
      <w:r w:rsidR="007F577E" w:rsidRPr="001D6912">
        <w:t xml:space="preserve"> </w:t>
      </w:r>
      <w:r w:rsidRPr="001D6912">
        <w:t>Ценовые</w:t>
      </w:r>
      <w:r w:rsidR="007F577E" w:rsidRPr="001D6912">
        <w:t xml:space="preserve"> </w:t>
      </w:r>
      <w:r w:rsidRPr="001D6912">
        <w:t>ожидания</w:t>
      </w:r>
      <w:r w:rsidR="007F577E" w:rsidRPr="001D6912">
        <w:t xml:space="preserve"> </w:t>
      </w:r>
      <w:r w:rsidRPr="001D6912">
        <w:t>предприятий</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возросли,</w:t>
      </w:r>
      <w:r w:rsidR="007F577E" w:rsidRPr="001D6912">
        <w:t xml:space="preserve"> </w:t>
      </w:r>
      <w:r w:rsidRPr="001D6912">
        <w:t>следует</w:t>
      </w:r>
      <w:r w:rsidR="007F577E" w:rsidRPr="001D6912">
        <w:t xml:space="preserve"> </w:t>
      </w:r>
      <w:r w:rsidRPr="001D6912">
        <w:t>из</w:t>
      </w:r>
      <w:r w:rsidR="007F577E" w:rsidRPr="001D6912">
        <w:t xml:space="preserve"> </w:t>
      </w:r>
      <w:r w:rsidRPr="001D6912">
        <w:t>мониторинга</w:t>
      </w:r>
      <w:r w:rsidR="007F577E" w:rsidRPr="001D6912">
        <w:t xml:space="preserve"> </w:t>
      </w:r>
      <w:r w:rsidRPr="001D6912">
        <w:t>ЦБ:</w:t>
      </w:r>
      <w:r w:rsidR="007F577E" w:rsidRPr="001D6912">
        <w:t xml:space="preserve"> </w:t>
      </w:r>
      <w:r w:rsidRPr="001D6912">
        <w:t>средний</w:t>
      </w:r>
      <w:r w:rsidR="007F577E" w:rsidRPr="001D6912">
        <w:t xml:space="preserve"> </w:t>
      </w:r>
      <w:r w:rsidRPr="001D6912">
        <w:t>темп</w:t>
      </w:r>
      <w:r w:rsidR="007F577E" w:rsidRPr="001D6912">
        <w:t xml:space="preserve"> </w:t>
      </w:r>
      <w:r w:rsidRPr="001D6912">
        <w:t>прироста</w:t>
      </w:r>
      <w:r w:rsidR="007F577E" w:rsidRPr="001D6912">
        <w:t xml:space="preserve"> </w:t>
      </w:r>
      <w:r w:rsidRPr="001D6912">
        <w:t>отпускных</w:t>
      </w:r>
      <w:r w:rsidR="007F577E" w:rsidRPr="001D6912">
        <w:t xml:space="preserve"> </w:t>
      </w:r>
      <w:r w:rsidRPr="001D6912">
        <w:t>цен,</w:t>
      </w:r>
      <w:r w:rsidR="007F577E" w:rsidRPr="001D6912">
        <w:t xml:space="preserve"> </w:t>
      </w:r>
      <w:r w:rsidRPr="001D6912">
        <w:t>прогнозируемый</w:t>
      </w:r>
      <w:r w:rsidR="007F577E" w:rsidRPr="001D6912">
        <w:t xml:space="preserve"> </w:t>
      </w:r>
      <w:r w:rsidRPr="001D6912">
        <w:t>предприятиями</w:t>
      </w:r>
      <w:r w:rsidR="007F577E" w:rsidRPr="001D6912">
        <w:t xml:space="preserve"> </w:t>
      </w:r>
      <w:r w:rsidRPr="001D6912">
        <w:t>в</w:t>
      </w:r>
      <w:r w:rsidR="007F577E" w:rsidRPr="001D6912">
        <w:t xml:space="preserve"> </w:t>
      </w:r>
      <w:r w:rsidRPr="001D6912">
        <w:t>ближайшие</w:t>
      </w:r>
      <w:r w:rsidR="007F577E" w:rsidRPr="001D6912">
        <w:t xml:space="preserve"> </w:t>
      </w:r>
      <w:r w:rsidRPr="001D6912">
        <w:t>три</w:t>
      </w:r>
      <w:r w:rsidR="007F577E" w:rsidRPr="001D6912">
        <w:t xml:space="preserve"> </w:t>
      </w:r>
      <w:r w:rsidRPr="001D6912">
        <w:t>месяца,</w:t>
      </w:r>
      <w:r w:rsidR="007F577E" w:rsidRPr="001D6912">
        <w:t xml:space="preserve"> </w:t>
      </w:r>
      <w:r w:rsidRPr="001D6912">
        <w:t>составил</w:t>
      </w:r>
      <w:r w:rsidR="007F577E" w:rsidRPr="001D6912">
        <w:t xml:space="preserve"> </w:t>
      </w:r>
      <w:r w:rsidRPr="001D6912">
        <w:t>7,5%</w:t>
      </w:r>
      <w:r w:rsidR="007F577E" w:rsidRPr="001D6912">
        <w:t xml:space="preserve"> </w:t>
      </w:r>
      <w:r w:rsidRPr="001D6912">
        <w:t>в</w:t>
      </w:r>
      <w:r w:rsidR="007F577E" w:rsidRPr="001D6912">
        <w:t xml:space="preserve"> </w:t>
      </w:r>
      <w:r w:rsidRPr="001D6912">
        <w:t>пересчете</w:t>
      </w:r>
      <w:r w:rsidR="007F577E" w:rsidRPr="001D6912">
        <w:t xml:space="preserve"> </w:t>
      </w:r>
      <w:r w:rsidRPr="001D6912">
        <w:t>на</w:t>
      </w:r>
      <w:r w:rsidR="007F577E" w:rsidRPr="001D6912">
        <w:t xml:space="preserve"> </w:t>
      </w:r>
      <w:r w:rsidRPr="001D6912">
        <w:t>год.</w:t>
      </w:r>
    </w:p>
    <w:p w14:paraId="659FBC84" w14:textId="77777777" w:rsidR="0016647A" w:rsidRPr="001D6912" w:rsidRDefault="0016647A" w:rsidP="0016647A">
      <w:r w:rsidRPr="001D6912">
        <w:t>В-третьих,</w:t>
      </w:r>
      <w:r w:rsidR="007F577E" w:rsidRPr="001D6912">
        <w:t xml:space="preserve"> </w:t>
      </w:r>
      <w:r w:rsidRPr="001D6912">
        <w:t>аргументом</w:t>
      </w:r>
      <w:r w:rsidR="007F577E" w:rsidRPr="001D6912">
        <w:t xml:space="preserve"> </w:t>
      </w:r>
      <w:r w:rsidRPr="001D6912">
        <w:t>в</w:t>
      </w:r>
      <w:r w:rsidR="007F577E" w:rsidRPr="001D6912">
        <w:t xml:space="preserve"> </w:t>
      </w:r>
      <w:r w:rsidRPr="001D6912">
        <w:t>пользу</w:t>
      </w:r>
      <w:r w:rsidR="007F577E" w:rsidRPr="001D6912">
        <w:t xml:space="preserve"> </w:t>
      </w:r>
      <w:r w:rsidRPr="001D6912">
        <w:t>ужесточения</w:t>
      </w:r>
      <w:r w:rsidR="007F577E" w:rsidRPr="001D6912">
        <w:t xml:space="preserve"> </w:t>
      </w:r>
      <w:r w:rsidRPr="001D6912">
        <w:t>будет</w:t>
      </w:r>
      <w:r w:rsidR="007F577E" w:rsidRPr="001D6912">
        <w:t xml:space="preserve"> </w:t>
      </w:r>
      <w:r w:rsidRPr="001D6912">
        <w:t>повышенная</w:t>
      </w:r>
      <w:r w:rsidR="007F577E" w:rsidRPr="001D6912">
        <w:t xml:space="preserve"> </w:t>
      </w:r>
      <w:r w:rsidRPr="001D6912">
        <w:t>волатильность</w:t>
      </w:r>
      <w:r w:rsidR="007F577E" w:rsidRPr="001D6912">
        <w:t xml:space="preserve"> </w:t>
      </w:r>
      <w:r w:rsidRPr="001D6912">
        <w:t>на</w:t>
      </w:r>
      <w:r w:rsidR="007F577E" w:rsidRPr="001D6912">
        <w:t xml:space="preserve"> </w:t>
      </w:r>
      <w:r w:rsidRPr="001D6912">
        <w:t>валютном</w:t>
      </w:r>
      <w:r w:rsidR="007F577E" w:rsidRPr="001D6912">
        <w:t xml:space="preserve"> </w:t>
      </w:r>
      <w:r w:rsidRPr="001D6912">
        <w:t>рынке,</w:t>
      </w:r>
      <w:r w:rsidR="007F577E" w:rsidRPr="001D6912">
        <w:t xml:space="preserve"> </w:t>
      </w:r>
      <w:r w:rsidRPr="001D6912">
        <w:t>считает</w:t>
      </w:r>
      <w:r w:rsidR="007F577E" w:rsidRPr="001D6912">
        <w:t xml:space="preserve"> </w:t>
      </w:r>
      <w:r w:rsidRPr="001D6912">
        <w:t>главный</w:t>
      </w:r>
      <w:r w:rsidR="007F577E" w:rsidRPr="001D6912">
        <w:t xml:space="preserve"> </w:t>
      </w:r>
      <w:r w:rsidRPr="001D6912">
        <w:t>экономист</w:t>
      </w:r>
      <w:r w:rsidR="007F577E" w:rsidRPr="001D6912">
        <w:t xml:space="preserve"> «</w:t>
      </w:r>
      <w:r w:rsidRPr="001D6912">
        <w:t>Эксперт</w:t>
      </w:r>
      <w:r w:rsidR="007F577E" w:rsidRPr="001D6912">
        <w:t xml:space="preserve"> </w:t>
      </w:r>
      <w:r w:rsidRPr="001D6912">
        <w:t>РА</w:t>
      </w:r>
      <w:r w:rsidR="007F577E" w:rsidRPr="001D6912">
        <w:t xml:space="preserve">» </w:t>
      </w:r>
      <w:r w:rsidRPr="001D6912">
        <w:t>Антон</w:t>
      </w:r>
      <w:r w:rsidR="007F577E" w:rsidRPr="001D6912">
        <w:t xml:space="preserve"> </w:t>
      </w:r>
      <w:r w:rsidRPr="001D6912">
        <w:t>Табах.</w:t>
      </w:r>
      <w:r w:rsidR="007F577E" w:rsidRPr="001D6912">
        <w:t xml:space="preserve"> </w:t>
      </w:r>
      <w:r w:rsidRPr="001D6912">
        <w:t>После</w:t>
      </w:r>
      <w:r w:rsidR="007F577E" w:rsidRPr="001D6912">
        <w:t xml:space="preserve"> </w:t>
      </w:r>
      <w:r w:rsidRPr="001D6912">
        <w:t>введения</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блокирующих</w:t>
      </w:r>
      <w:r w:rsidR="007F577E" w:rsidRPr="001D6912">
        <w:t xml:space="preserve"> </w:t>
      </w:r>
      <w:r w:rsidRPr="001D6912">
        <w:t>санкций</w:t>
      </w:r>
      <w:r w:rsidR="007F577E" w:rsidRPr="001D6912">
        <w:t xml:space="preserve"> </w:t>
      </w:r>
      <w:r w:rsidRPr="001D6912">
        <w:t>в</w:t>
      </w:r>
      <w:r w:rsidR="007F577E" w:rsidRPr="001D6912">
        <w:t xml:space="preserve"> </w:t>
      </w:r>
      <w:r w:rsidRPr="001D6912">
        <w:t>отношении</w:t>
      </w:r>
      <w:r w:rsidR="007F577E" w:rsidRPr="001D6912">
        <w:t xml:space="preserve"> </w:t>
      </w:r>
      <w:r w:rsidRPr="001D6912">
        <w:t>более</w:t>
      </w:r>
      <w:r w:rsidR="007F577E" w:rsidRPr="001D6912">
        <w:t xml:space="preserve"> </w:t>
      </w:r>
      <w:r w:rsidRPr="001D6912">
        <w:t>чем</w:t>
      </w:r>
      <w:r w:rsidR="007F577E" w:rsidRPr="001D6912">
        <w:t xml:space="preserve"> </w:t>
      </w:r>
      <w:r w:rsidRPr="001D6912">
        <w:t>50</w:t>
      </w:r>
      <w:r w:rsidR="007F577E" w:rsidRPr="001D6912">
        <w:t xml:space="preserve"> </w:t>
      </w:r>
      <w:r w:rsidRPr="001D6912">
        <w:t>российских</w:t>
      </w:r>
      <w:r w:rsidR="007F577E" w:rsidRPr="001D6912">
        <w:t xml:space="preserve"> </w:t>
      </w:r>
      <w:r w:rsidRPr="001D6912">
        <w:t>банков</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системно</w:t>
      </w:r>
      <w:r w:rsidR="007F577E" w:rsidRPr="001D6912">
        <w:t xml:space="preserve"> </w:t>
      </w:r>
      <w:r w:rsidRPr="001D6912">
        <w:t>значимого</w:t>
      </w:r>
      <w:r w:rsidR="007F577E" w:rsidRPr="001D6912">
        <w:t xml:space="preserve"> </w:t>
      </w:r>
      <w:r w:rsidRPr="001D6912">
        <w:t>Газпромбанка)</w:t>
      </w:r>
      <w:r w:rsidR="007F577E" w:rsidRPr="001D6912">
        <w:t xml:space="preserve"> </w:t>
      </w:r>
      <w:r w:rsidRPr="001D6912">
        <w:t>рубль</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нескольких</w:t>
      </w:r>
      <w:r w:rsidR="007F577E" w:rsidRPr="001D6912">
        <w:t xml:space="preserve"> </w:t>
      </w:r>
      <w:r w:rsidRPr="001D6912">
        <w:t>дней</w:t>
      </w:r>
      <w:r w:rsidR="007F577E" w:rsidRPr="001D6912">
        <w:t xml:space="preserve"> </w:t>
      </w:r>
      <w:r w:rsidRPr="001D6912">
        <w:t>преодолел</w:t>
      </w:r>
      <w:r w:rsidR="007F577E" w:rsidRPr="001D6912">
        <w:t xml:space="preserve"> </w:t>
      </w:r>
      <w:r w:rsidRPr="001D6912">
        <w:t>важные</w:t>
      </w:r>
      <w:r w:rsidR="007F577E" w:rsidRPr="001D6912">
        <w:t xml:space="preserve"> </w:t>
      </w:r>
      <w:r w:rsidRPr="001D6912">
        <w:t>психологические</w:t>
      </w:r>
      <w:r w:rsidR="007F577E" w:rsidRPr="001D6912">
        <w:t xml:space="preserve"> </w:t>
      </w:r>
      <w:r w:rsidRPr="001D6912">
        <w:t>отметки</w:t>
      </w:r>
      <w:r w:rsidR="007F577E" w:rsidRPr="001D6912">
        <w:t xml:space="preserve"> </w:t>
      </w:r>
      <w:r w:rsidRPr="001D6912">
        <w:t>в</w:t>
      </w:r>
      <w:r w:rsidR="007F577E" w:rsidRPr="001D6912">
        <w:t xml:space="preserve"> </w:t>
      </w:r>
      <w:r w:rsidRPr="001D6912">
        <w:t>100</w:t>
      </w:r>
      <w:r w:rsidR="007F577E" w:rsidRPr="001D6912">
        <w:t xml:space="preserve"> </w:t>
      </w:r>
      <w:r w:rsidRPr="001D6912">
        <w:t>за</w:t>
      </w:r>
      <w:r w:rsidR="007F577E" w:rsidRPr="001D6912">
        <w:t xml:space="preserve"> </w:t>
      </w:r>
      <w:r w:rsidRPr="001D6912">
        <w:t>доллар</w:t>
      </w:r>
      <w:r w:rsidR="007F577E" w:rsidRPr="001D6912">
        <w:t xml:space="preserve"> </w:t>
      </w:r>
      <w:r w:rsidRPr="001D6912">
        <w:t>и</w:t>
      </w:r>
      <w:r w:rsidR="007F577E" w:rsidRPr="001D6912">
        <w:t xml:space="preserve"> </w:t>
      </w:r>
      <w:r w:rsidRPr="001D6912">
        <w:t>110</w:t>
      </w:r>
      <w:r w:rsidR="007F577E" w:rsidRPr="001D6912">
        <w:t xml:space="preserve"> </w:t>
      </w:r>
      <w:r w:rsidRPr="001D6912">
        <w:t>за</w:t>
      </w:r>
      <w:r w:rsidR="007F577E" w:rsidRPr="001D6912">
        <w:t xml:space="preserve"> </w:t>
      </w:r>
      <w:r w:rsidRPr="001D6912">
        <w:t>евро</w:t>
      </w:r>
      <w:r w:rsidR="007F577E" w:rsidRPr="001D6912">
        <w:t xml:space="preserve"> </w:t>
      </w:r>
      <w:r w:rsidRPr="001D6912">
        <w:t>и</w:t>
      </w:r>
      <w:r w:rsidR="007F577E" w:rsidRPr="001D6912">
        <w:t xml:space="preserve"> </w:t>
      </w:r>
      <w:r w:rsidRPr="001D6912">
        <w:t>торговался</w:t>
      </w:r>
      <w:r w:rsidR="007F577E" w:rsidRPr="001D6912">
        <w:t xml:space="preserve"> </w:t>
      </w:r>
      <w:r w:rsidRPr="001D6912">
        <w:t>выше</w:t>
      </w:r>
      <w:r w:rsidR="007F577E" w:rsidRPr="001D6912">
        <w:t xml:space="preserve"> </w:t>
      </w:r>
      <w:r w:rsidRPr="001D6912">
        <w:t>15</w:t>
      </w:r>
      <w:r w:rsidR="007F577E" w:rsidRPr="001D6912">
        <w:t xml:space="preserve"> </w:t>
      </w:r>
      <w:r w:rsidRPr="001D6912">
        <w:t>руб.</w:t>
      </w:r>
      <w:r w:rsidR="007F577E" w:rsidRPr="001D6912">
        <w:t xml:space="preserve"> </w:t>
      </w:r>
      <w:r w:rsidRPr="001D6912">
        <w:t>за</w:t>
      </w:r>
      <w:r w:rsidR="007F577E" w:rsidRPr="001D6912">
        <w:t xml:space="preserve"> </w:t>
      </w:r>
      <w:r w:rsidRPr="001D6912">
        <w:t>юань</w:t>
      </w:r>
      <w:r w:rsidR="007F577E" w:rsidRPr="001D6912">
        <w:t xml:space="preserve"> </w:t>
      </w:r>
      <w:r w:rsidRPr="001D6912">
        <w:t>на</w:t>
      </w:r>
      <w:r w:rsidR="007F577E" w:rsidRPr="001D6912">
        <w:t xml:space="preserve"> </w:t>
      </w:r>
      <w:r w:rsidRPr="001D6912">
        <w:t>Московской</w:t>
      </w:r>
      <w:r w:rsidR="007F577E" w:rsidRPr="001D6912">
        <w:t xml:space="preserve"> </w:t>
      </w:r>
      <w:r w:rsidRPr="001D6912">
        <w:t>бирже.</w:t>
      </w:r>
      <w:r w:rsidR="007F577E" w:rsidRPr="001D6912">
        <w:t xml:space="preserve"> </w:t>
      </w:r>
      <w:r w:rsidRPr="001D6912">
        <w:t>После</w:t>
      </w:r>
      <w:r w:rsidR="007F577E" w:rsidRPr="001D6912">
        <w:t xml:space="preserve"> </w:t>
      </w:r>
      <w:r w:rsidRPr="001D6912">
        <w:t>этого</w:t>
      </w:r>
      <w:r w:rsidR="007F577E" w:rsidRPr="001D6912">
        <w:t xml:space="preserve"> </w:t>
      </w:r>
      <w:r w:rsidRPr="001D6912">
        <w:t>ЦБ</w:t>
      </w:r>
      <w:r w:rsidR="007F577E" w:rsidRPr="001D6912">
        <w:t xml:space="preserve"> </w:t>
      </w:r>
      <w:r w:rsidRPr="001D6912">
        <w:t>объявил</w:t>
      </w:r>
      <w:r w:rsidR="007F577E" w:rsidRPr="001D6912">
        <w:t xml:space="preserve"> </w:t>
      </w:r>
      <w:r w:rsidRPr="001D6912">
        <w:t>о</w:t>
      </w:r>
      <w:r w:rsidR="007F577E" w:rsidRPr="001D6912">
        <w:t xml:space="preserve"> </w:t>
      </w:r>
      <w:r w:rsidRPr="001D6912">
        <w:t>прекращении</w:t>
      </w:r>
      <w:r w:rsidR="007F577E" w:rsidRPr="001D6912">
        <w:t xml:space="preserve"> </w:t>
      </w:r>
      <w:r w:rsidRPr="001D6912">
        <w:t>покупок</w:t>
      </w:r>
      <w:r w:rsidR="007F577E" w:rsidRPr="001D6912">
        <w:t xml:space="preserve"> </w:t>
      </w:r>
      <w:r w:rsidRPr="001D6912">
        <w:t>валюты</w:t>
      </w:r>
      <w:r w:rsidR="007F577E" w:rsidRPr="001D6912">
        <w:t xml:space="preserve"> </w:t>
      </w:r>
      <w:r w:rsidRPr="001D6912">
        <w:t>на</w:t>
      </w:r>
      <w:r w:rsidR="007F577E" w:rsidRPr="001D6912">
        <w:t xml:space="preserve"> </w:t>
      </w:r>
      <w:r w:rsidRPr="001D6912">
        <w:t>внутреннем</w:t>
      </w:r>
      <w:r w:rsidR="007F577E" w:rsidRPr="001D6912">
        <w:t xml:space="preserve"> </w:t>
      </w:r>
      <w:r w:rsidRPr="001D6912">
        <w:t>рынке</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бюджетного</w:t>
      </w:r>
      <w:r w:rsidR="007F577E" w:rsidRPr="001D6912">
        <w:t xml:space="preserve"> </w:t>
      </w:r>
      <w:r w:rsidRPr="001D6912">
        <w:t>правила.</w:t>
      </w:r>
      <w:r w:rsidR="007F577E" w:rsidRPr="001D6912">
        <w:t xml:space="preserve"> </w:t>
      </w:r>
      <w:r w:rsidRPr="001D6912">
        <w:t>Зампред</w:t>
      </w:r>
      <w:r w:rsidR="007F577E" w:rsidRPr="001D6912">
        <w:t xml:space="preserve"> </w:t>
      </w:r>
      <w:r w:rsidRPr="001D6912">
        <w:t>ЦБ</w:t>
      </w:r>
      <w:r w:rsidR="007F577E" w:rsidRPr="001D6912">
        <w:t xml:space="preserve"> </w:t>
      </w:r>
      <w:r w:rsidRPr="001D6912">
        <w:t>Алексей</w:t>
      </w:r>
      <w:r w:rsidR="007F577E" w:rsidRPr="001D6912">
        <w:t xml:space="preserve"> </w:t>
      </w:r>
      <w:r w:rsidRPr="001D6912">
        <w:t>Заботкин</w:t>
      </w:r>
      <w:r w:rsidR="007F577E" w:rsidRPr="001D6912">
        <w:t xml:space="preserve"> </w:t>
      </w:r>
      <w:r w:rsidRPr="001D6912">
        <w:t>отмечал,</w:t>
      </w:r>
      <w:r w:rsidR="007F577E" w:rsidRPr="001D6912">
        <w:t xml:space="preserve"> </w:t>
      </w:r>
      <w:r w:rsidRPr="001D6912">
        <w:t>что</w:t>
      </w:r>
      <w:r w:rsidR="007F577E" w:rsidRPr="001D6912">
        <w:t xml:space="preserve"> </w:t>
      </w:r>
      <w:r w:rsidRPr="001D6912">
        <w:t>возникшее</w:t>
      </w:r>
      <w:r w:rsidR="007F577E" w:rsidRPr="001D6912">
        <w:t xml:space="preserve"> </w:t>
      </w:r>
      <w:r w:rsidRPr="001D6912">
        <w:t>ослабление</w:t>
      </w:r>
      <w:r w:rsidR="007F577E" w:rsidRPr="001D6912">
        <w:t xml:space="preserve"> </w:t>
      </w:r>
      <w:r w:rsidRPr="001D6912">
        <w:t>рубля</w:t>
      </w:r>
      <w:r w:rsidR="007F577E" w:rsidRPr="001D6912">
        <w:t xml:space="preserve"> </w:t>
      </w:r>
      <w:r w:rsidRPr="001D6912">
        <w:t>является</w:t>
      </w:r>
      <w:r w:rsidR="007F577E" w:rsidRPr="001D6912">
        <w:t xml:space="preserve"> </w:t>
      </w:r>
      <w:r w:rsidRPr="001D6912">
        <w:t>дополнительным</w:t>
      </w:r>
      <w:r w:rsidR="007F577E" w:rsidRPr="001D6912">
        <w:t xml:space="preserve"> </w:t>
      </w:r>
      <w:r w:rsidRPr="001D6912">
        <w:t>проинфляционным</w:t>
      </w:r>
      <w:r w:rsidR="007F577E" w:rsidRPr="001D6912">
        <w:t xml:space="preserve"> </w:t>
      </w:r>
      <w:r w:rsidRPr="001D6912">
        <w:t>фактором</w:t>
      </w:r>
      <w:r w:rsidR="007F577E" w:rsidRPr="001D6912">
        <w:t xml:space="preserve"> «</w:t>
      </w:r>
      <w:r w:rsidRPr="001D6912">
        <w:t>как</w:t>
      </w:r>
      <w:r w:rsidR="007F577E" w:rsidRPr="001D6912">
        <w:t xml:space="preserve"> </w:t>
      </w:r>
      <w:r w:rsidRPr="001D6912">
        <w:t>с</w:t>
      </w:r>
      <w:r w:rsidR="007F577E" w:rsidRPr="001D6912">
        <w:t xml:space="preserve"> </w:t>
      </w:r>
      <w:r w:rsidRPr="001D6912">
        <w:t>точки</w:t>
      </w:r>
      <w:r w:rsidR="007F577E" w:rsidRPr="001D6912">
        <w:t xml:space="preserve"> </w:t>
      </w:r>
      <w:r w:rsidRPr="001D6912">
        <w:t>зрения</w:t>
      </w:r>
      <w:r w:rsidR="007F577E" w:rsidRPr="001D6912">
        <w:t xml:space="preserve"> </w:t>
      </w:r>
      <w:r w:rsidRPr="001D6912">
        <w:t>возможного</w:t>
      </w:r>
      <w:r w:rsidR="007F577E" w:rsidRPr="001D6912">
        <w:t xml:space="preserve"> </w:t>
      </w:r>
      <w:r w:rsidRPr="001D6912">
        <w:t>влияния</w:t>
      </w:r>
      <w:r w:rsidR="007F577E" w:rsidRPr="001D6912">
        <w:t xml:space="preserve"> </w:t>
      </w:r>
      <w:r w:rsidRPr="001D6912">
        <w:t>на</w:t>
      </w:r>
      <w:r w:rsidR="007F577E" w:rsidRPr="001D6912">
        <w:t xml:space="preserve"> </w:t>
      </w:r>
      <w:r w:rsidRPr="001D6912">
        <w:t>ожидания,</w:t>
      </w:r>
      <w:r w:rsidR="007F577E" w:rsidRPr="001D6912">
        <w:t xml:space="preserve"> </w:t>
      </w:r>
      <w:r w:rsidRPr="001D6912">
        <w:t>так</w:t>
      </w:r>
      <w:r w:rsidR="007F577E" w:rsidRPr="001D6912">
        <w:t xml:space="preserve"> </w:t>
      </w:r>
      <w:r w:rsidRPr="001D6912">
        <w:t>и</w:t>
      </w:r>
      <w:r w:rsidR="007F577E" w:rsidRPr="001D6912">
        <w:t xml:space="preserve"> </w:t>
      </w:r>
      <w:r w:rsidRPr="001D6912">
        <w:t>с</w:t>
      </w:r>
      <w:r w:rsidR="007F577E" w:rsidRPr="001D6912">
        <w:t xml:space="preserve"> </w:t>
      </w:r>
      <w:r w:rsidRPr="001D6912">
        <w:t>точки</w:t>
      </w:r>
      <w:r w:rsidR="007F577E" w:rsidRPr="001D6912">
        <w:t xml:space="preserve"> </w:t>
      </w:r>
      <w:r w:rsidRPr="001D6912">
        <w:t>зрения</w:t>
      </w:r>
      <w:r w:rsidR="007F577E" w:rsidRPr="001D6912">
        <w:t xml:space="preserve"> </w:t>
      </w:r>
      <w:r w:rsidRPr="001D6912">
        <w:t>влияния</w:t>
      </w:r>
      <w:r w:rsidR="007F577E" w:rsidRPr="001D6912">
        <w:t xml:space="preserve"> </w:t>
      </w:r>
      <w:r w:rsidRPr="001D6912">
        <w:t>через</w:t>
      </w:r>
      <w:r w:rsidR="007F577E" w:rsidRPr="001D6912">
        <w:t xml:space="preserve"> </w:t>
      </w:r>
      <w:r w:rsidRPr="001D6912">
        <w:t>канал</w:t>
      </w:r>
      <w:r w:rsidR="007F577E" w:rsidRPr="001D6912">
        <w:t xml:space="preserve"> </w:t>
      </w:r>
      <w:r w:rsidRPr="001D6912">
        <w:t>издержек</w:t>
      </w:r>
      <w:r w:rsidR="007F577E" w:rsidRPr="001D6912">
        <w:t>»</w:t>
      </w:r>
      <w:r w:rsidRPr="001D6912">
        <w:t>.</w:t>
      </w:r>
      <w:r w:rsidR="007F577E" w:rsidRPr="001D6912">
        <w:t xml:space="preserve"> </w:t>
      </w:r>
      <w:r w:rsidRPr="001D6912">
        <w:t>Об</w:t>
      </w:r>
      <w:r w:rsidR="007F577E" w:rsidRPr="001D6912">
        <w:t xml:space="preserve"> </w:t>
      </w:r>
      <w:r w:rsidRPr="001D6912">
        <w:t>этом</w:t>
      </w:r>
      <w:r w:rsidR="007F577E" w:rsidRPr="001D6912">
        <w:t xml:space="preserve"> </w:t>
      </w:r>
      <w:r w:rsidRPr="001D6912">
        <w:t>негативном</w:t>
      </w:r>
      <w:r w:rsidR="007F577E" w:rsidRPr="001D6912">
        <w:t xml:space="preserve"> </w:t>
      </w:r>
      <w:r w:rsidRPr="001D6912">
        <w:t>аспекте</w:t>
      </w:r>
      <w:r w:rsidR="007F577E" w:rsidRPr="001D6912">
        <w:t xml:space="preserve"> </w:t>
      </w:r>
      <w:r w:rsidRPr="001D6912">
        <w:t>говорила</w:t>
      </w:r>
      <w:r w:rsidR="007F577E" w:rsidRPr="001D6912">
        <w:t xml:space="preserve"> </w:t>
      </w:r>
      <w:r w:rsidRPr="001D6912">
        <w:t>и</w:t>
      </w:r>
      <w:r w:rsidR="007F577E" w:rsidRPr="001D6912">
        <w:t xml:space="preserve"> </w:t>
      </w:r>
      <w:r w:rsidRPr="001D6912">
        <w:t>Набиуллина.</w:t>
      </w:r>
    </w:p>
    <w:p w14:paraId="3C0FF536" w14:textId="77777777" w:rsidR="0016647A" w:rsidRPr="001D6912" w:rsidRDefault="0016647A" w:rsidP="0016647A">
      <w:r w:rsidRPr="001D6912">
        <w:t>На</w:t>
      </w:r>
      <w:r w:rsidR="007F577E" w:rsidRPr="001D6912">
        <w:t xml:space="preserve"> </w:t>
      </w:r>
      <w:r w:rsidRPr="001D6912">
        <w:t>основании</w:t>
      </w:r>
      <w:r w:rsidR="007F577E" w:rsidRPr="001D6912">
        <w:t xml:space="preserve"> </w:t>
      </w:r>
      <w:r w:rsidRPr="001D6912">
        <w:t>этих</w:t>
      </w:r>
      <w:r w:rsidR="007F577E" w:rsidRPr="001D6912">
        <w:t xml:space="preserve"> </w:t>
      </w:r>
      <w:r w:rsidRPr="001D6912">
        <w:t>факторов</w:t>
      </w:r>
      <w:r w:rsidR="007F577E" w:rsidRPr="001D6912">
        <w:t xml:space="preserve"> </w:t>
      </w:r>
      <w:r w:rsidRPr="001D6912">
        <w:t>практически</w:t>
      </w:r>
      <w:r w:rsidR="007F577E" w:rsidRPr="001D6912">
        <w:t xml:space="preserve"> </w:t>
      </w:r>
      <w:r w:rsidRPr="001D6912">
        <w:t>все</w:t>
      </w:r>
      <w:r w:rsidR="007F577E" w:rsidRPr="001D6912">
        <w:t xml:space="preserve"> </w:t>
      </w:r>
      <w:r w:rsidRPr="001D6912">
        <w:t>участники</w:t>
      </w:r>
      <w:r w:rsidR="007F577E" w:rsidRPr="001D6912">
        <w:t xml:space="preserve"> </w:t>
      </w:r>
      <w:r w:rsidRPr="001D6912">
        <w:t>консенсус-прогноза</w:t>
      </w:r>
      <w:r w:rsidR="007F577E" w:rsidRPr="001D6912">
        <w:t xml:space="preserve"> </w:t>
      </w:r>
      <w:r w:rsidRPr="001D6912">
        <w:t>ожидают</w:t>
      </w:r>
      <w:r w:rsidR="007F577E" w:rsidRPr="001D6912">
        <w:t xml:space="preserve"> </w:t>
      </w:r>
      <w:r w:rsidRPr="001D6912">
        <w:t>повышения</w:t>
      </w:r>
      <w:r w:rsidR="007F577E" w:rsidRPr="001D6912">
        <w:t xml:space="preserve"> </w:t>
      </w:r>
      <w:r w:rsidRPr="001D6912">
        <w:t>ставки.</w:t>
      </w:r>
      <w:r w:rsidR="007F577E" w:rsidRPr="001D6912">
        <w:t xml:space="preserve"> </w:t>
      </w:r>
      <w:r w:rsidRPr="001D6912">
        <w:t>Сценариев</w:t>
      </w:r>
      <w:r w:rsidR="007F577E" w:rsidRPr="001D6912">
        <w:t xml:space="preserve"> </w:t>
      </w:r>
      <w:r w:rsidRPr="001D6912">
        <w:t>ужесточения</w:t>
      </w:r>
      <w:r w:rsidR="007F577E" w:rsidRPr="001D6912">
        <w:t xml:space="preserve"> </w:t>
      </w:r>
      <w:r w:rsidRPr="001D6912">
        <w:t>два:</w:t>
      </w:r>
      <w:r w:rsidR="007F577E" w:rsidRPr="001D6912">
        <w:t xml:space="preserve"> </w:t>
      </w:r>
      <w:r w:rsidRPr="001D6912">
        <w:t>шаг</w:t>
      </w:r>
      <w:r w:rsidR="007F577E" w:rsidRPr="001D6912">
        <w:t xml:space="preserve"> </w:t>
      </w:r>
      <w:r w:rsidRPr="001D6912">
        <w:t>в</w:t>
      </w:r>
      <w:r w:rsidR="007F577E" w:rsidRPr="001D6912">
        <w:t xml:space="preserve"> </w:t>
      </w:r>
      <w:r w:rsidRPr="001D6912">
        <w:t>200</w:t>
      </w:r>
      <w:r w:rsidR="007F577E" w:rsidRPr="001D6912">
        <w:t xml:space="preserve"> </w:t>
      </w:r>
      <w:r w:rsidRPr="001D6912">
        <w:t>б.п.</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и</w:t>
      </w:r>
      <w:r w:rsidR="007F577E" w:rsidRPr="001D6912">
        <w:t xml:space="preserve"> </w:t>
      </w:r>
      <w:r w:rsidRPr="001D6912">
        <w:t>возможное</w:t>
      </w:r>
      <w:r w:rsidR="007F577E" w:rsidRPr="001D6912">
        <w:t xml:space="preserve"> </w:t>
      </w:r>
      <w:r w:rsidRPr="001D6912">
        <w:t>повышение</w:t>
      </w:r>
      <w:r w:rsidR="007F577E" w:rsidRPr="001D6912">
        <w:t xml:space="preserve"> </w:t>
      </w:r>
      <w:r w:rsidRPr="001D6912">
        <w:t>в</w:t>
      </w:r>
      <w:r w:rsidR="007F577E" w:rsidRPr="001D6912">
        <w:t xml:space="preserve"> </w:t>
      </w:r>
      <w:r w:rsidRPr="001D6912">
        <w:t>феврале</w:t>
      </w:r>
      <w:r w:rsidR="007F577E" w:rsidRPr="001D6912">
        <w:t xml:space="preserve"> </w:t>
      </w:r>
      <w:r w:rsidRPr="001D6912">
        <w:t>2025-го</w:t>
      </w:r>
      <w:r w:rsidR="007F577E" w:rsidRPr="001D6912">
        <w:t xml:space="preserve"> </w:t>
      </w:r>
      <w:r w:rsidRPr="001D6912">
        <w:t>или</w:t>
      </w:r>
      <w:r w:rsidR="007F577E" w:rsidRPr="001D6912">
        <w:t xml:space="preserve"> </w:t>
      </w:r>
      <w:r w:rsidRPr="001D6912">
        <w:t>шаг</w:t>
      </w:r>
      <w:r w:rsidR="007F577E" w:rsidRPr="001D6912">
        <w:t xml:space="preserve"> </w:t>
      </w:r>
      <w:r w:rsidRPr="001D6912">
        <w:t>в</w:t>
      </w:r>
      <w:r w:rsidR="007F577E" w:rsidRPr="001D6912">
        <w:t xml:space="preserve"> </w:t>
      </w:r>
      <w:r w:rsidRPr="001D6912">
        <w:t>300-400</w:t>
      </w:r>
      <w:r w:rsidR="007F577E" w:rsidRPr="001D6912">
        <w:t xml:space="preserve"> </w:t>
      </w:r>
      <w:r w:rsidRPr="001D6912">
        <w:t>б.п.</w:t>
      </w:r>
      <w:r w:rsidR="007F577E" w:rsidRPr="001D6912">
        <w:t xml:space="preserve"> </w:t>
      </w:r>
      <w:r w:rsidRPr="001D6912">
        <w:t>без</w:t>
      </w:r>
      <w:r w:rsidR="007F577E" w:rsidRPr="001D6912">
        <w:t xml:space="preserve"> </w:t>
      </w:r>
      <w:r w:rsidRPr="001D6912">
        <w:t>новых</w:t>
      </w:r>
      <w:r w:rsidR="007F577E" w:rsidRPr="001D6912">
        <w:t xml:space="preserve"> </w:t>
      </w:r>
      <w:r w:rsidRPr="001D6912">
        <w:t>раундов</w:t>
      </w:r>
      <w:r w:rsidR="007F577E" w:rsidRPr="001D6912">
        <w:t xml:space="preserve"> </w:t>
      </w:r>
      <w:r w:rsidRPr="001D6912">
        <w:t>ужесточения</w:t>
      </w:r>
      <w:r w:rsidR="007F577E" w:rsidRPr="001D6912">
        <w:t xml:space="preserve"> </w:t>
      </w:r>
      <w:r w:rsidRPr="001D6912">
        <w:t>в</w:t>
      </w:r>
      <w:r w:rsidR="007F577E" w:rsidRPr="001D6912">
        <w:t xml:space="preserve"> </w:t>
      </w:r>
      <w:r w:rsidRPr="001D6912">
        <w:t>2025-м.</w:t>
      </w:r>
    </w:p>
    <w:p w14:paraId="4B3EE99D" w14:textId="77777777" w:rsidR="0016647A" w:rsidRPr="001D6912" w:rsidRDefault="0016647A" w:rsidP="0016647A">
      <w:r w:rsidRPr="001D6912">
        <w:t>АРГУМЕНТЫ</w:t>
      </w:r>
      <w:r w:rsidR="007F577E" w:rsidRPr="001D6912">
        <w:t xml:space="preserve"> </w:t>
      </w:r>
      <w:r w:rsidRPr="001D6912">
        <w:t>В</w:t>
      </w:r>
      <w:r w:rsidR="007F577E" w:rsidRPr="001D6912">
        <w:t xml:space="preserve"> </w:t>
      </w:r>
      <w:r w:rsidRPr="001D6912">
        <w:t>ПОЛЬЗУ</w:t>
      </w:r>
      <w:r w:rsidR="007F577E" w:rsidRPr="001D6912">
        <w:t xml:space="preserve"> </w:t>
      </w:r>
      <w:r w:rsidRPr="001D6912">
        <w:t>ПОСТЕПЕННОГО</w:t>
      </w:r>
      <w:r w:rsidR="007F577E" w:rsidRPr="001D6912">
        <w:t xml:space="preserve"> </w:t>
      </w:r>
      <w:r w:rsidRPr="001D6912">
        <w:t>УЖЕСТОЧЕНИЯ</w:t>
      </w:r>
    </w:p>
    <w:p w14:paraId="47951370" w14:textId="77777777" w:rsidR="0016647A" w:rsidRPr="001D6912" w:rsidRDefault="007F577E" w:rsidP="0016647A">
      <w:r w:rsidRPr="001D6912">
        <w:t>«</w:t>
      </w:r>
      <w:r w:rsidR="0016647A" w:rsidRPr="001D6912">
        <w:t>С</w:t>
      </w:r>
      <w:r w:rsidRPr="001D6912">
        <w:t xml:space="preserve"> </w:t>
      </w:r>
      <w:r w:rsidR="0016647A" w:rsidRPr="001D6912">
        <w:t>одной</w:t>
      </w:r>
      <w:r w:rsidRPr="001D6912">
        <w:t xml:space="preserve"> </w:t>
      </w:r>
      <w:r w:rsidR="0016647A" w:rsidRPr="001D6912">
        <w:t>стороны,</w:t>
      </w:r>
      <w:r w:rsidRPr="001D6912">
        <w:t xml:space="preserve"> </w:t>
      </w:r>
      <w:r w:rsidR="0016647A" w:rsidRPr="001D6912">
        <w:t>есть</w:t>
      </w:r>
      <w:r w:rsidRPr="001D6912">
        <w:t xml:space="preserve"> </w:t>
      </w:r>
      <w:r w:rsidR="0016647A" w:rsidRPr="001D6912">
        <w:t>существенное</w:t>
      </w:r>
      <w:r w:rsidRPr="001D6912">
        <w:t xml:space="preserve"> </w:t>
      </w:r>
      <w:r w:rsidR="0016647A" w:rsidRPr="001D6912">
        <w:t>ускорение</w:t>
      </w:r>
      <w:r w:rsidRPr="001D6912">
        <w:t xml:space="preserve"> </w:t>
      </w:r>
      <w:r w:rsidR="0016647A" w:rsidRPr="001D6912">
        <w:t>инфляции</w:t>
      </w:r>
      <w:r w:rsidRPr="001D6912">
        <w:t xml:space="preserve"> </w:t>
      </w:r>
      <w:r w:rsidR="0016647A" w:rsidRPr="001D6912">
        <w:t>в</w:t>
      </w:r>
      <w:r w:rsidRPr="001D6912">
        <w:t xml:space="preserve"> </w:t>
      </w:r>
      <w:r w:rsidR="0016647A" w:rsidRPr="001D6912">
        <w:t>декабре,</w:t>
      </w:r>
      <w:r w:rsidRPr="001D6912">
        <w:t xml:space="preserve"> </w:t>
      </w:r>
      <w:r w:rsidR="0016647A" w:rsidRPr="001D6912">
        <w:t>и</w:t>
      </w:r>
      <w:r w:rsidRPr="001D6912">
        <w:t xml:space="preserve"> </w:t>
      </w:r>
      <w:r w:rsidR="0016647A" w:rsidRPr="001D6912">
        <w:t>регулятор</w:t>
      </w:r>
      <w:r w:rsidRPr="001D6912">
        <w:t xml:space="preserve"> </w:t>
      </w:r>
      <w:r w:rsidR="0016647A" w:rsidRPr="001D6912">
        <w:t>не</w:t>
      </w:r>
      <w:r w:rsidRPr="001D6912">
        <w:t xml:space="preserve"> </w:t>
      </w:r>
      <w:r w:rsidR="0016647A" w:rsidRPr="001D6912">
        <w:t>может</w:t>
      </w:r>
      <w:r w:rsidRPr="001D6912">
        <w:t xml:space="preserve"> </w:t>
      </w:r>
      <w:r w:rsidR="0016647A" w:rsidRPr="001D6912">
        <w:t>не</w:t>
      </w:r>
      <w:r w:rsidRPr="001D6912">
        <w:t xml:space="preserve"> </w:t>
      </w:r>
      <w:r w:rsidR="0016647A" w:rsidRPr="001D6912">
        <w:t>отреагировать</w:t>
      </w:r>
      <w:r w:rsidRPr="001D6912">
        <w:t xml:space="preserve"> </w:t>
      </w:r>
      <w:r w:rsidR="0016647A" w:rsidRPr="001D6912">
        <w:t>на</w:t>
      </w:r>
      <w:r w:rsidRPr="001D6912">
        <w:t xml:space="preserve"> </w:t>
      </w:r>
      <w:r w:rsidR="0016647A" w:rsidRPr="001D6912">
        <w:t>это.</w:t>
      </w:r>
      <w:r w:rsidRPr="001D6912">
        <w:t xml:space="preserve"> </w:t>
      </w:r>
      <w:r w:rsidR="0016647A" w:rsidRPr="001D6912">
        <w:t>С</w:t>
      </w:r>
      <w:r w:rsidRPr="001D6912">
        <w:t xml:space="preserve"> </w:t>
      </w:r>
      <w:r w:rsidR="0016647A" w:rsidRPr="001D6912">
        <w:t>другой</w:t>
      </w:r>
      <w:r w:rsidRPr="001D6912">
        <w:t xml:space="preserve"> </w:t>
      </w:r>
      <w:r w:rsidR="0016647A" w:rsidRPr="001D6912">
        <w:t>-</w:t>
      </w:r>
      <w:r w:rsidRPr="001D6912">
        <w:t xml:space="preserve"> </w:t>
      </w:r>
      <w:r w:rsidR="0016647A" w:rsidRPr="001D6912">
        <w:t>мы</w:t>
      </w:r>
      <w:r w:rsidRPr="001D6912">
        <w:t xml:space="preserve"> </w:t>
      </w:r>
      <w:r w:rsidR="0016647A" w:rsidRPr="001D6912">
        <w:t>фиксируем</w:t>
      </w:r>
      <w:r w:rsidRPr="001D6912">
        <w:t xml:space="preserve"> </w:t>
      </w:r>
      <w:r w:rsidR="0016647A" w:rsidRPr="001D6912">
        <w:t>существенное</w:t>
      </w:r>
      <w:r w:rsidRPr="001D6912">
        <w:t xml:space="preserve"> </w:t>
      </w:r>
      <w:r w:rsidR="0016647A" w:rsidRPr="001D6912">
        <w:t>замедление</w:t>
      </w:r>
      <w:r w:rsidRPr="001D6912">
        <w:t xml:space="preserve"> </w:t>
      </w:r>
      <w:r w:rsidR="0016647A" w:rsidRPr="001D6912">
        <w:lastRenderedPageBreak/>
        <w:t>кредитования</w:t>
      </w:r>
      <w:r w:rsidRPr="001D6912">
        <w:t xml:space="preserve"> </w:t>
      </w:r>
      <w:r w:rsidR="0016647A" w:rsidRPr="001D6912">
        <w:t>в</w:t>
      </w:r>
      <w:r w:rsidRPr="001D6912">
        <w:t xml:space="preserve"> </w:t>
      </w:r>
      <w:r w:rsidR="0016647A" w:rsidRPr="001D6912">
        <w:t>ноябре</w:t>
      </w:r>
      <w:r w:rsidRPr="001D6912">
        <w:t>»</w:t>
      </w:r>
      <w:r w:rsidR="0016647A" w:rsidRPr="001D6912">
        <w:t>,</w:t>
      </w:r>
      <w:r w:rsidRPr="001D6912">
        <w:t xml:space="preserve"> </w:t>
      </w:r>
      <w:r w:rsidR="0016647A" w:rsidRPr="001D6912">
        <w:t>-</w:t>
      </w:r>
      <w:r w:rsidRPr="001D6912">
        <w:t xml:space="preserve"> </w:t>
      </w:r>
      <w:r w:rsidR="0016647A" w:rsidRPr="001D6912">
        <w:t>рассуждает</w:t>
      </w:r>
      <w:r w:rsidRPr="001D6912">
        <w:t xml:space="preserve"> </w:t>
      </w:r>
      <w:r w:rsidR="0016647A" w:rsidRPr="001D6912">
        <w:t>руководитель</w:t>
      </w:r>
      <w:r w:rsidRPr="001D6912">
        <w:t xml:space="preserve"> </w:t>
      </w:r>
      <w:r w:rsidR="0016647A" w:rsidRPr="001D6912">
        <w:t>управления</w:t>
      </w:r>
      <w:r w:rsidRPr="001D6912">
        <w:t xml:space="preserve"> </w:t>
      </w:r>
      <w:r w:rsidR="0016647A" w:rsidRPr="001D6912">
        <w:t>аналитики</w:t>
      </w:r>
      <w:r w:rsidRPr="001D6912">
        <w:t xml:space="preserve"> </w:t>
      </w:r>
      <w:r w:rsidR="0016647A" w:rsidRPr="001D6912">
        <w:t>финансовых</w:t>
      </w:r>
      <w:r w:rsidRPr="001D6912">
        <w:t xml:space="preserve"> </w:t>
      </w:r>
      <w:r w:rsidR="0016647A" w:rsidRPr="001D6912">
        <w:t>рынков</w:t>
      </w:r>
      <w:r w:rsidRPr="001D6912">
        <w:t xml:space="preserve"> </w:t>
      </w:r>
      <w:r w:rsidR="0016647A" w:rsidRPr="001D6912">
        <w:t>и</w:t>
      </w:r>
      <w:r w:rsidRPr="001D6912">
        <w:t xml:space="preserve"> </w:t>
      </w:r>
      <w:r w:rsidR="0016647A" w:rsidRPr="001D6912">
        <w:t>премиального</w:t>
      </w:r>
      <w:r w:rsidRPr="001D6912">
        <w:t xml:space="preserve"> </w:t>
      </w:r>
      <w:r w:rsidR="0016647A" w:rsidRPr="001D6912">
        <w:t>обслуживания</w:t>
      </w:r>
      <w:r w:rsidRPr="001D6912">
        <w:t xml:space="preserve"> </w:t>
      </w:r>
      <w:r w:rsidR="0016647A" w:rsidRPr="001D6912">
        <w:t>сервиса</w:t>
      </w:r>
      <w:r w:rsidRPr="001D6912">
        <w:t xml:space="preserve"> «</w:t>
      </w:r>
      <w:r w:rsidR="0016647A" w:rsidRPr="001D6912">
        <w:t>Газпромбанк</w:t>
      </w:r>
      <w:r w:rsidRPr="001D6912">
        <w:t xml:space="preserve"> </w:t>
      </w:r>
      <w:r w:rsidR="0016647A" w:rsidRPr="001D6912">
        <w:t>Инвестиции</w:t>
      </w:r>
      <w:r w:rsidRPr="001D6912">
        <w:t xml:space="preserve">» </w:t>
      </w:r>
      <w:r w:rsidR="0016647A" w:rsidRPr="001D6912">
        <w:t>Андрей</w:t>
      </w:r>
      <w:r w:rsidRPr="001D6912">
        <w:t xml:space="preserve"> </w:t>
      </w:r>
      <w:r w:rsidR="0016647A" w:rsidRPr="001D6912">
        <w:t>Ванин.</w:t>
      </w:r>
      <w:r w:rsidRPr="001D6912">
        <w:t xml:space="preserve"> </w:t>
      </w:r>
      <w:r w:rsidR="0016647A" w:rsidRPr="001D6912">
        <w:t>По</w:t>
      </w:r>
      <w:r w:rsidRPr="001D6912">
        <w:t xml:space="preserve"> </w:t>
      </w:r>
      <w:r w:rsidR="0016647A" w:rsidRPr="001D6912">
        <w:t>его</w:t>
      </w:r>
      <w:r w:rsidRPr="001D6912">
        <w:t xml:space="preserve"> </w:t>
      </w:r>
      <w:r w:rsidR="0016647A" w:rsidRPr="001D6912">
        <w:t>мнению,</w:t>
      </w:r>
      <w:r w:rsidRPr="001D6912">
        <w:t xml:space="preserve"> </w:t>
      </w:r>
      <w:r w:rsidR="0016647A" w:rsidRPr="001D6912">
        <w:t>при</w:t>
      </w:r>
      <w:r w:rsidRPr="001D6912">
        <w:t xml:space="preserve"> </w:t>
      </w:r>
      <w:r w:rsidR="0016647A" w:rsidRPr="001D6912">
        <w:t>таких</w:t>
      </w:r>
      <w:r w:rsidRPr="001D6912">
        <w:t xml:space="preserve"> </w:t>
      </w:r>
      <w:r w:rsidR="0016647A" w:rsidRPr="001D6912">
        <w:t>вводных</w:t>
      </w:r>
      <w:r w:rsidRPr="001D6912">
        <w:t xml:space="preserve"> </w:t>
      </w:r>
      <w:r w:rsidR="0016647A" w:rsidRPr="001D6912">
        <w:t>ЦБ</w:t>
      </w:r>
      <w:r w:rsidRPr="001D6912">
        <w:t xml:space="preserve"> </w:t>
      </w:r>
      <w:r w:rsidR="0016647A" w:rsidRPr="001D6912">
        <w:t>остановится</w:t>
      </w:r>
      <w:r w:rsidRPr="001D6912">
        <w:t xml:space="preserve"> </w:t>
      </w:r>
      <w:r w:rsidR="0016647A" w:rsidRPr="001D6912">
        <w:t>на</w:t>
      </w:r>
      <w:r w:rsidRPr="001D6912">
        <w:t xml:space="preserve"> </w:t>
      </w:r>
      <w:r w:rsidR="0016647A" w:rsidRPr="001D6912">
        <w:t>варианте</w:t>
      </w:r>
      <w:r w:rsidRPr="001D6912">
        <w:t xml:space="preserve"> </w:t>
      </w:r>
      <w:r w:rsidR="0016647A" w:rsidRPr="001D6912">
        <w:t>повышения</w:t>
      </w:r>
      <w:r w:rsidRPr="001D6912">
        <w:t xml:space="preserve"> </w:t>
      </w:r>
      <w:r w:rsidR="0016647A" w:rsidRPr="001D6912">
        <w:t>ставки</w:t>
      </w:r>
      <w:r w:rsidRPr="001D6912">
        <w:t xml:space="preserve"> </w:t>
      </w:r>
      <w:r w:rsidR="0016647A" w:rsidRPr="001D6912">
        <w:t>до</w:t>
      </w:r>
      <w:r w:rsidRPr="001D6912">
        <w:t xml:space="preserve"> </w:t>
      </w:r>
      <w:r w:rsidR="0016647A" w:rsidRPr="001D6912">
        <w:t>23%</w:t>
      </w:r>
      <w:r w:rsidRPr="001D6912">
        <w:t xml:space="preserve"> </w:t>
      </w:r>
      <w:r w:rsidR="0016647A" w:rsidRPr="001D6912">
        <w:t>в</w:t>
      </w:r>
      <w:r w:rsidRPr="001D6912">
        <w:t xml:space="preserve"> </w:t>
      </w:r>
      <w:r w:rsidR="0016647A" w:rsidRPr="001D6912">
        <w:t>декабре.</w:t>
      </w:r>
    </w:p>
    <w:p w14:paraId="3D177CA4" w14:textId="77777777" w:rsidR="0016647A" w:rsidRPr="001D6912" w:rsidRDefault="0016647A" w:rsidP="0016647A">
      <w:r w:rsidRPr="001D6912">
        <w:t>О</w:t>
      </w:r>
      <w:r w:rsidR="007F577E" w:rsidRPr="001D6912">
        <w:t xml:space="preserve"> «</w:t>
      </w:r>
      <w:r w:rsidRPr="001D6912">
        <w:t>серьезном</w:t>
      </w:r>
      <w:r w:rsidR="007F577E" w:rsidRPr="001D6912">
        <w:t xml:space="preserve"> </w:t>
      </w:r>
      <w:r w:rsidRPr="001D6912">
        <w:t>замедлении</w:t>
      </w:r>
      <w:r w:rsidR="007F577E" w:rsidRPr="001D6912">
        <w:t xml:space="preserve"> </w:t>
      </w:r>
      <w:r w:rsidRPr="001D6912">
        <w:t>розничного</w:t>
      </w:r>
      <w:r w:rsidR="007F577E" w:rsidRPr="001D6912">
        <w:t xml:space="preserve"> </w:t>
      </w:r>
      <w:r w:rsidRPr="001D6912">
        <w:t>кредитования</w:t>
      </w:r>
      <w:r w:rsidR="007F577E" w:rsidRPr="001D6912">
        <w:t xml:space="preserve">» </w:t>
      </w:r>
      <w:r w:rsidRPr="001D6912">
        <w:t>и</w:t>
      </w:r>
      <w:r w:rsidR="007F577E" w:rsidRPr="001D6912">
        <w:t xml:space="preserve"> «</w:t>
      </w:r>
      <w:r w:rsidRPr="001D6912">
        <w:t>первых</w:t>
      </w:r>
      <w:r w:rsidR="007F577E" w:rsidRPr="001D6912">
        <w:t xml:space="preserve"> </w:t>
      </w:r>
      <w:r w:rsidRPr="001D6912">
        <w:t>признаках</w:t>
      </w:r>
      <w:r w:rsidR="007F577E" w:rsidRPr="001D6912">
        <w:t xml:space="preserve"> </w:t>
      </w:r>
      <w:r w:rsidRPr="001D6912">
        <w:t>замедления</w:t>
      </w:r>
      <w:r w:rsidR="007F577E" w:rsidRPr="001D6912">
        <w:t xml:space="preserve"> </w:t>
      </w:r>
      <w:r w:rsidRPr="001D6912">
        <w:t>корпоративного</w:t>
      </w:r>
      <w:r w:rsidR="007F577E" w:rsidRPr="001D6912">
        <w:t xml:space="preserve"> </w:t>
      </w:r>
      <w:r w:rsidRPr="001D6912">
        <w:t>кредитования</w:t>
      </w:r>
      <w:r w:rsidR="007F577E" w:rsidRPr="001D6912">
        <w:t xml:space="preserve">» </w:t>
      </w:r>
      <w:r w:rsidRPr="001D6912">
        <w:t>говорит</w:t>
      </w:r>
      <w:r w:rsidR="007F577E" w:rsidRPr="001D6912">
        <w:t xml:space="preserve"> </w:t>
      </w:r>
      <w:r w:rsidRPr="001D6912">
        <w:t>и</w:t>
      </w:r>
      <w:r w:rsidR="007F577E" w:rsidRPr="001D6912">
        <w:t xml:space="preserve"> </w:t>
      </w:r>
      <w:r w:rsidRPr="001D6912">
        <w:t>главный</w:t>
      </w:r>
      <w:r w:rsidR="007F577E" w:rsidRPr="001D6912">
        <w:t xml:space="preserve"> </w:t>
      </w:r>
      <w:r w:rsidRPr="001D6912">
        <w:t>аналитик</w:t>
      </w:r>
      <w:r w:rsidR="007F577E" w:rsidRPr="001D6912">
        <w:t xml:space="preserve"> </w:t>
      </w:r>
      <w:r w:rsidRPr="001D6912">
        <w:t>Совкомбанка</w:t>
      </w:r>
      <w:r w:rsidR="007F577E" w:rsidRPr="001D6912">
        <w:t xml:space="preserve"> </w:t>
      </w:r>
      <w:r w:rsidRPr="001D6912">
        <w:t>Михаил</w:t>
      </w:r>
      <w:r w:rsidR="007F577E" w:rsidRPr="001D6912">
        <w:t xml:space="preserve"> </w:t>
      </w:r>
      <w:r w:rsidRPr="001D6912">
        <w:t>Васильев.</w:t>
      </w:r>
      <w:r w:rsidR="007F577E" w:rsidRPr="001D6912">
        <w:t xml:space="preserve"> </w:t>
      </w:r>
      <w:r w:rsidRPr="001D6912">
        <w:t>По</w:t>
      </w:r>
      <w:r w:rsidR="007F577E" w:rsidRPr="001D6912">
        <w:t xml:space="preserve"> </w:t>
      </w:r>
      <w:r w:rsidRPr="001D6912">
        <w:t>его</w:t>
      </w:r>
      <w:r w:rsidR="007F577E" w:rsidRPr="001D6912">
        <w:t xml:space="preserve"> </w:t>
      </w:r>
      <w:r w:rsidRPr="001D6912">
        <w:t>прогнозу,</w:t>
      </w:r>
      <w:r w:rsidR="007F577E" w:rsidRPr="001D6912">
        <w:t xml:space="preserve"> </w:t>
      </w:r>
      <w:r w:rsidRPr="001D6912">
        <w:t>регулятор</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повысит</w:t>
      </w:r>
      <w:r w:rsidR="007F577E" w:rsidRPr="001D6912">
        <w:t xml:space="preserve"> </w:t>
      </w:r>
      <w:r w:rsidRPr="001D6912">
        <w:t>ставку</w:t>
      </w:r>
      <w:r w:rsidR="007F577E" w:rsidRPr="001D6912">
        <w:t xml:space="preserve"> </w:t>
      </w:r>
      <w:r w:rsidRPr="001D6912">
        <w:t>до</w:t>
      </w:r>
      <w:r w:rsidR="007F577E" w:rsidRPr="001D6912">
        <w:t xml:space="preserve"> </w:t>
      </w:r>
      <w:r w:rsidRPr="001D6912">
        <w:t>23%,</w:t>
      </w:r>
      <w:r w:rsidR="007F577E" w:rsidRPr="001D6912">
        <w:t xml:space="preserve"> </w:t>
      </w:r>
      <w:r w:rsidRPr="001D6912">
        <w:t>и</w:t>
      </w:r>
      <w:r w:rsidR="007F577E" w:rsidRPr="001D6912">
        <w:t xml:space="preserve"> </w:t>
      </w:r>
      <w:r w:rsidRPr="001D6912">
        <w:t>это</w:t>
      </w:r>
      <w:r w:rsidR="007F577E" w:rsidRPr="001D6912">
        <w:t xml:space="preserve"> </w:t>
      </w:r>
      <w:r w:rsidRPr="001D6912">
        <w:t>станет</w:t>
      </w:r>
      <w:r w:rsidR="007F577E" w:rsidRPr="001D6912">
        <w:t xml:space="preserve"> </w:t>
      </w:r>
      <w:r w:rsidRPr="001D6912">
        <w:t>пиком</w:t>
      </w:r>
      <w:r w:rsidR="007F577E" w:rsidRPr="001D6912">
        <w:t xml:space="preserve"> </w:t>
      </w:r>
      <w:r w:rsidRPr="001D6912">
        <w:t>в</w:t>
      </w:r>
      <w:r w:rsidR="007F577E" w:rsidRPr="001D6912">
        <w:t xml:space="preserve"> </w:t>
      </w:r>
      <w:r w:rsidRPr="001D6912">
        <w:t>текущем</w:t>
      </w:r>
      <w:r w:rsidR="007F577E" w:rsidRPr="001D6912">
        <w:t xml:space="preserve"> </w:t>
      </w:r>
      <w:r w:rsidRPr="001D6912">
        <w:t>цикле</w:t>
      </w:r>
      <w:r w:rsidR="007F577E" w:rsidRPr="001D6912">
        <w:t xml:space="preserve"> </w:t>
      </w:r>
      <w:r w:rsidRPr="001D6912">
        <w:t>ужесточения</w:t>
      </w:r>
      <w:r w:rsidR="007F577E" w:rsidRPr="001D6912">
        <w:t xml:space="preserve"> </w:t>
      </w:r>
      <w:r w:rsidRPr="001D6912">
        <w:t>денежно-кредитной</w:t>
      </w:r>
      <w:r w:rsidR="007F577E" w:rsidRPr="001D6912">
        <w:t xml:space="preserve"> </w:t>
      </w:r>
      <w:r w:rsidRPr="001D6912">
        <w:t>политики.</w:t>
      </w:r>
      <w:r w:rsidR="007F577E" w:rsidRPr="001D6912">
        <w:t xml:space="preserve"> «</w:t>
      </w:r>
      <w:r w:rsidRPr="001D6912">
        <w:t>Сдерживающая</w:t>
      </w:r>
      <w:r w:rsidR="007F577E" w:rsidRPr="001D6912">
        <w:t xml:space="preserve"> </w:t>
      </w:r>
      <w:r w:rsidRPr="001D6912">
        <w:t>монетарная</w:t>
      </w:r>
      <w:r w:rsidR="007F577E" w:rsidRPr="001D6912">
        <w:t xml:space="preserve"> </w:t>
      </w:r>
      <w:r w:rsidRPr="001D6912">
        <w:t>политика</w:t>
      </w:r>
      <w:r w:rsidR="007F577E" w:rsidRPr="001D6912">
        <w:t xml:space="preserve"> </w:t>
      </w:r>
      <w:r w:rsidRPr="001D6912">
        <w:t>в</w:t>
      </w:r>
      <w:r w:rsidR="007F577E" w:rsidRPr="001D6912">
        <w:t xml:space="preserve"> </w:t>
      </w:r>
      <w:r w:rsidRPr="001D6912">
        <w:t>ближайшие</w:t>
      </w:r>
      <w:r w:rsidR="007F577E" w:rsidRPr="001D6912">
        <w:t xml:space="preserve"> </w:t>
      </w:r>
      <w:r w:rsidRPr="001D6912">
        <w:t>месяцы</w:t>
      </w:r>
      <w:r w:rsidR="007F577E" w:rsidRPr="001D6912">
        <w:t xml:space="preserve"> </w:t>
      </w:r>
      <w:r w:rsidRPr="001D6912">
        <w:t>окажет</w:t>
      </w:r>
      <w:r w:rsidR="007F577E" w:rsidRPr="001D6912">
        <w:t xml:space="preserve"> </w:t>
      </w:r>
      <w:r w:rsidRPr="001D6912">
        <w:t>охлаждающее</w:t>
      </w:r>
      <w:r w:rsidR="007F577E" w:rsidRPr="001D6912">
        <w:t xml:space="preserve"> </w:t>
      </w:r>
      <w:r w:rsidRPr="001D6912">
        <w:t>воздействие</w:t>
      </w:r>
      <w:r w:rsidR="007F577E" w:rsidRPr="001D6912">
        <w:t xml:space="preserve"> </w:t>
      </w:r>
      <w:r w:rsidRPr="001D6912">
        <w:t>на</w:t>
      </w:r>
      <w:r w:rsidR="007F577E" w:rsidRPr="001D6912">
        <w:t xml:space="preserve"> </w:t>
      </w:r>
      <w:r w:rsidRPr="001D6912">
        <w:t>потребительский</w:t>
      </w:r>
      <w:r w:rsidR="007F577E" w:rsidRPr="001D6912">
        <w:t xml:space="preserve"> </w:t>
      </w:r>
      <w:r w:rsidRPr="001D6912">
        <w:t>и</w:t>
      </w:r>
      <w:r w:rsidR="007F577E" w:rsidRPr="001D6912">
        <w:t xml:space="preserve"> </w:t>
      </w:r>
      <w:r w:rsidRPr="001D6912">
        <w:t>инвестиционный</w:t>
      </w:r>
      <w:r w:rsidR="007F577E" w:rsidRPr="001D6912">
        <w:t xml:space="preserve"> </w:t>
      </w:r>
      <w:r w:rsidRPr="001D6912">
        <w:t>спрос.</w:t>
      </w:r>
      <w:r w:rsidR="007F577E" w:rsidRPr="001D6912">
        <w:t xml:space="preserve"> </w:t>
      </w:r>
      <w:r w:rsidRPr="001D6912">
        <w:t>Полагаем,</w:t>
      </w:r>
      <w:r w:rsidR="007F577E" w:rsidRPr="001D6912">
        <w:t xml:space="preserve"> </w:t>
      </w:r>
      <w:r w:rsidRPr="001D6912">
        <w:t>что</w:t>
      </w:r>
      <w:r w:rsidR="007F577E" w:rsidRPr="001D6912">
        <w:t xml:space="preserve"> </w:t>
      </w:r>
      <w:r w:rsidRPr="001D6912">
        <w:t>инфляция</w:t>
      </w:r>
      <w:r w:rsidR="007F577E" w:rsidRPr="001D6912">
        <w:t xml:space="preserve"> </w:t>
      </w:r>
      <w:r w:rsidRPr="001D6912">
        <w:t>в</w:t>
      </w:r>
      <w:r w:rsidR="007F577E" w:rsidRPr="001D6912">
        <w:t xml:space="preserve"> </w:t>
      </w:r>
      <w:r w:rsidRPr="001D6912">
        <w:t>ближайшие</w:t>
      </w:r>
      <w:r w:rsidR="007F577E" w:rsidRPr="001D6912">
        <w:t xml:space="preserve"> </w:t>
      </w:r>
      <w:r w:rsidRPr="001D6912">
        <w:t>кварталы</w:t>
      </w:r>
      <w:r w:rsidR="007F577E" w:rsidRPr="001D6912">
        <w:t xml:space="preserve"> </w:t>
      </w:r>
      <w:r w:rsidRPr="001D6912">
        <w:t>начнет</w:t>
      </w:r>
      <w:r w:rsidR="007F577E" w:rsidRPr="001D6912">
        <w:t xml:space="preserve"> </w:t>
      </w:r>
      <w:r w:rsidRPr="001D6912">
        <w:t>замедляться,</w:t>
      </w:r>
      <w:r w:rsidR="007F577E" w:rsidRPr="001D6912">
        <w:t xml:space="preserve"> </w:t>
      </w:r>
      <w:r w:rsidRPr="001D6912">
        <w:t>что</w:t>
      </w:r>
      <w:r w:rsidR="007F577E" w:rsidRPr="001D6912">
        <w:t xml:space="preserve"> </w:t>
      </w:r>
      <w:r w:rsidRPr="001D6912">
        <w:t>позволит</w:t>
      </w:r>
      <w:r w:rsidR="007F577E" w:rsidRPr="001D6912">
        <w:t xml:space="preserve"> </w:t>
      </w:r>
      <w:r w:rsidRPr="001D6912">
        <w:t>Банку</w:t>
      </w:r>
      <w:r w:rsidR="007F577E" w:rsidRPr="001D6912">
        <w:t xml:space="preserve"> </w:t>
      </w:r>
      <w:r w:rsidRPr="001D6912">
        <w:t>России</w:t>
      </w:r>
      <w:r w:rsidR="007F577E" w:rsidRPr="001D6912">
        <w:t xml:space="preserve"> </w:t>
      </w:r>
      <w:r w:rsidRPr="001D6912">
        <w:t>во</w:t>
      </w:r>
      <w:r w:rsidR="007F577E" w:rsidRPr="001D6912">
        <w:t xml:space="preserve"> </w:t>
      </w:r>
      <w:r w:rsidRPr="001D6912">
        <w:t>втором</w:t>
      </w:r>
      <w:r w:rsidR="007F577E" w:rsidRPr="001D6912">
        <w:t xml:space="preserve"> </w:t>
      </w:r>
      <w:r w:rsidRPr="001D6912">
        <w:t>полугодии</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начать</w:t>
      </w:r>
      <w:r w:rsidR="007F577E" w:rsidRPr="001D6912">
        <w:t xml:space="preserve"> </w:t>
      </w:r>
      <w:r w:rsidRPr="001D6912">
        <w:t>цикл</w:t>
      </w:r>
      <w:r w:rsidR="007F577E" w:rsidRPr="001D6912">
        <w:t xml:space="preserve"> </w:t>
      </w:r>
      <w:r w:rsidRPr="001D6912">
        <w:t>снижения</w:t>
      </w:r>
      <w:r w:rsidR="007F577E" w:rsidRPr="001D6912">
        <w:t xml:space="preserve"> </w:t>
      </w:r>
      <w:r w:rsidRPr="001D6912">
        <w:t>ключевой</w:t>
      </w:r>
      <w:r w:rsidR="007F577E" w:rsidRPr="001D6912">
        <w:t xml:space="preserve"> </w:t>
      </w:r>
      <w:r w:rsidRPr="001D6912">
        <w:t>ставки</w:t>
      </w:r>
      <w:r w:rsidR="007F577E" w:rsidRPr="001D6912">
        <w:t>»</w:t>
      </w:r>
      <w:r w:rsidRPr="001D6912">
        <w:t>,</w:t>
      </w:r>
      <w:r w:rsidR="007F577E" w:rsidRPr="001D6912">
        <w:t xml:space="preserve"> </w:t>
      </w:r>
      <w:r w:rsidRPr="001D6912">
        <w:t>-</w:t>
      </w:r>
      <w:r w:rsidR="007F577E" w:rsidRPr="001D6912">
        <w:t xml:space="preserve"> </w:t>
      </w:r>
      <w:r w:rsidRPr="001D6912">
        <w:t>считает</w:t>
      </w:r>
      <w:r w:rsidR="007F577E" w:rsidRPr="001D6912">
        <w:t xml:space="preserve"> </w:t>
      </w:r>
      <w:r w:rsidRPr="001D6912">
        <w:t>Васильев.</w:t>
      </w:r>
      <w:r w:rsidR="007F577E" w:rsidRPr="001D6912">
        <w:t xml:space="preserve"> </w:t>
      </w:r>
      <w:r w:rsidRPr="001D6912">
        <w:t>На</w:t>
      </w:r>
      <w:r w:rsidR="007F577E" w:rsidRPr="001D6912">
        <w:t xml:space="preserve"> </w:t>
      </w:r>
      <w:r w:rsidRPr="001D6912">
        <w:t>конец</w:t>
      </w:r>
      <w:r w:rsidR="007F577E" w:rsidRPr="001D6912">
        <w:t xml:space="preserve"> </w:t>
      </w:r>
      <w:r w:rsidRPr="001D6912">
        <w:t>следующего</w:t>
      </w:r>
      <w:r w:rsidR="007F577E" w:rsidRPr="001D6912">
        <w:t xml:space="preserve"> </w:t>
      </w:r>
      <w:r w:rsidRPr="001D6912">
        <w:t>года</w:t>
      </w:r>
      <w:r w:rsidR="007F577E" w:rsidRPr="001D6912">
        <w:t xml:space="preserve"> </w:t>
      </w:r>
      <w:r w:rsidRPr="001D6912">
        <w:t>ставка</w:t>
      </w:r>
      <w:r w:rsidR="007F577E" w:rsidRPr="001D6912">
        <w:t xml:space="preserve"> </w:t>
      </w:r>
      <w:r w:rsidRPr="001D6912">
        <w:t>будет</w:t>
      </w:r>
      <w:r w:rsidR="007F577E" w:rsidRPr="001D6912">
        <w:t xml:space="preserve"> </w:t>
      </w:r>
      <w:r w:rsidRPr="001D6912">
        <w:t>составлять</w:t>
      </w:r>
      <w:r w:rsidR="007F577E" w:rsidRPr="001D6912">
        <w:t xml:space="preserve"> </w:t>
      </w:r>
      <w:r w:rsidRPr="001D6912">
        <w:t>21%,</w:t>
      </w:r>
      <w:r w:rsidR="007F577E" w:rsidRPr="001D6912">
        <w:t xml:space="preserve"> </w:t>
      </w:r>
      <w:r w:rsidRPr="001D6912">
        <w:t>инфляция</w:t>
      </w:r>
      <w:r w:rsidR="007F577E" w:rsidRPr="001D6912">
        <w:t xml:space="preserve"> </w:t>
      </w:r>
      <w:r w:rsidRPr="001D6912">
        <w:t>-</w:t>
      </w:r>
      <w:r w:rsidR="007F577E" w:rsidRPr="001D6912">
        <w:t xml:space="preserve"> </w:t>
      </w:r>
      <w:r w:rsidRPr="001D6912">
        <w:t>6,7%,</w:t>
      </w:r>
      <w:r w:rsidR="007F577E" w:rsidRPr="001D6912">
        <w:t xml:space="preserve"> </w:t>
      </w:r>
      <w:r w:rsidRPr="001D6912">
        <w:t>ожидает</w:t>
      </w:r>
      <w:r w:rsidR="007F577E" w:rsidRPr="001D6912">
        <w:t xml:space="preserve"> </w:t>
      </w:r>
      <w:r w:rsidRPr="001D6912">
        <w:t>он.</w:t>
      </w:r>
    </w:p>
    <w:p w14:paraId="491567F5" w14:textId="77777777" w:rsidR="0016647A" w:rsidRPr="001D6912" w:rsidRDefault="0016647A" w:rsidP="0016647A">
      <w:r w:rsidRPr="001D6912">
        <w:t>Сводных</w:t>
      </w:r>
      <w:r w:rsidR="007F577E" w:rsidRPr="001D6912">
        <w:t xml:space="preserve"> </w:t>
      </w:r>
      <w:r w:rsidRPr="001D6912">
        <w:t>данных</w:t>
      </w:r>
      <w:r w:rsidR="007F577E" w:rsidRPr="001D6912">
        <w:t xml:space="preserve"> </w:t>
      </w:r>
      <w:r w:rsidRPr="001D6912">
        <w:t>ЦБ</w:t>
      </w:r>
      <w:r w:rsidR="007F577E" w:rsidRPr="001D6912">
        <w:t xml:space="preserve"> </w:t>
      </w:r>
      <w:r w:rsidRPr="001D6912">
        <w:t>по</w:t>
      </w:r>
      <w:r w:rsidR="007F577E" w:rsidRPr="001D6912">
        <w:t xml:space="preserve"> </w:t>
      </w:r>
      <w:r w:rsidRPr="001D6912">
        <w:t>банковскому</w:t>
      </w:r>
      <w:r w:rsidR="007F577E" w:rsidRPr="001D6912">
        <w:t xml:space="preserve"> </w:t>
      </w:r>
      <w:r w:rsidRPr="001D6912">
        <w:t>сектору</w:t>
      </w:r>
      <w:r w:rsidR="007F577E" w:rsidRPr="001D6912">
        <w:t xml:space="preserve"> </w:t>
      </w:r>
      <w:r w:rsidRPr="001D6912">
        <w:t>за</w:t>
      </w:r>
      <w:r w:rsidR="007F577E" w:rsidRPr="001D6912">
        <w:t xml:space="preserve"> </w:t>
      </w:r>
      <w:r w:rsidRPr="001D6912">
        <w:t>ноябрь</w:t>
      </w:r>
      <w:r w:rsidR="007F577E" w:rsidRPr="001D6912">
        <w:t xml:space="preserve"> </w:t>
      </w:r>
      <w:r w:rsidRPr="001D6912">
        <w:t>пока</w:t>
      </w:r>
      <w:r w:rsidR="007F577E" w:rsidRPr="001D6912">
        <w:t xml:space="preserve"> </w:t>
      </w:r>
      <w:r w:rsidRPr="001D6912">
        <w:t>нет.</w:t>
      </w:r>
      <w:r w:rsidR="007F577E" w:rsidRPr="001D6912">
        <w:t xml:space="preserve"> </w:t>
      </w:r>
      <w:r w:rsidRPr="001D6912">
        <w:t>Сбербанк</w:t>
      </w:r>
      <w:r w:rsidR="007F577E" w:rsidRPr="001D6912">
        <w:t xml:space="preserve"> </w:t>
      </w:r>
      <w:r w:rsidRPr="001D6912">
        <w:t>в</w:t>
      </w:r>
      <w:r w:rsidR="007F577E" w:rsidRPr="001D6912">
        <w:t xml:space="preserve"> </w:t>
      </w:r>
      <w:r w:rsidRPr="001D6912">
        <w:t>отчетности</w:t>
      </w:r>
      <w:r w:rsidR="007F577E" w:rsidRPr="001D6912">
        <w:t xml:space="preserve"> </w:t>
      </w:r>
      <w:r w:rsidRPr="001D6912">
        <w:t>за</w:t>
      </w:r>
      <w:r w:rsidR="007F577E" w:rsidRPr="001D6912">
        <w:t xml:space="preserve"> </w:t>
      </w:r>
      <w:r w:rsidRPr="001D6912">
        <w:t>11</w:t>
      </w:r>
      <w:r w:rsidR="007F577E" w:rsidRPr="001D6912">
        <w:t xml:space="preserve"> </w:t>
      </w:r>
      <w:r w:rsidRPr="001D6912">
        <w:t>месяцев</w:t>
      </w:r>
      <w:r w:rsidR="007F577E" w:rsidRPr="001D6912">
        <w:t xml:space="preserve"> </w:t>
      </w:r>
      <w:r w:rsidRPr="001D6912">
        <w:t>по</w:t>
      </w:r>
      <w:r w:rsidR="007F577E" w:rsidRPr="001D6912">
        <w:t xml:space="preserve"> </w:t>
      </w:r>
      <w:r w:rsidRPr="001D6912">
        <w:t>РСБУ</w:t>
      </w:r>
      <w:r w:rsidR="007F577E" w:rsidRPr="001D6912">
        <w:t xml:space="preserve"> </w:t>
      </w:r>
      <w:r w:rsidRPr="001D6912">
        <w:t>раскрывал,</w:t>
      </w:r>
      <w:r w:rsidR="007F577E" w:rsidRPr="001D6912">
        <w:t xml:space="preserve"> </w:t>
      </w:r>
      <w:r w:rsidRPr="001D6912">
        <w:t>что</w:t>
      </w:r>
      <w:r w:rsidR="007F577E" w:rsidRPr="001D6912">
        <w:t xml:space="preserve"> </w:t>
      </w:r>
      <w:r w:rsidRPr="001D6912">
        <w:t>его</w:t>
      </w:r>
      <w:r w:rsidR="007F577E" w:rsidRPr="001D6912">
        <w:t xml:space="preserve"> </w:t>
      </w:r>
      <w:r w:rsidRPr="001D6912">
        <w:t>корпоративный</w:t>
      </w:r>
      <w:r w:rsidR="007F577E" w:rsidRPr="001D6912">
        <w:t xml:space="preserve"> </w:t>
      </w:r>
      <w:r w:rsidRPr="001D6912">
        <w:t>портфель</w:t>
      </w:r>
      <w:r w:rsidR="007F577E" w:rsidRPr="001D6912">
        <w:t xml:space="preserve"> </w:t>
      </w:r>
      <w:r w:rsidRPr="001D6912">
        <w:t>за</w:t>
      </w:r>
      <w:r w:rsidR="007F577E" w:rsidRPr="001D6912">
        <w:t xml:space="preserve"> </w:t>
      </w:r>
      <w:r w:rsidRPr="001D6912">
        <w:t>ноябрь</w:t>
      </w:r>
      <w:r w:rsidR="007F577E" w:rsidRPr="001D6912">
        <w:t xml:space="preserve"> </w:t>
      </w:r>
      <w:r w:rsidRPr="001D6912">
        <w:t>увеличился</w:t>
      </w:r>
      <w:r w:rsidR="007F577E" w:rsidRPr="001D6912">
        <w:t xml:space="preserve"> </w:t>
      </w:r>
      <w:r w:rsidRPr="001D6912">
        <w:t>на</w:t>
      </w:r>
      <w:r w:rsidR="007F577E" w:rsidRPr="001D6912">
        <w:t xml:space="preserve"> </w:t>
      </w:r>
      <w:r w:rsidRPr="001D6912">
        <w:t>2,4%</w:t>
      </w:r>
      <w:r w:rsidR="007F577E" w:rsidRPr="001D6912">
        <w:t xml:space="preserve"> </w:t>
      </w:r>
      <w:r w:rsidRPr="001D6912">
        <w:t>против</w:t>
      </w:r>
      <w:r w:rsidR="007F577E" w:rsidRPr="001D6912">
        <w:t xml:space="preserve"> </w:t>
      </w:r>
      <w:r w:rsidRPr="001D6912">
        <w:t>3,2%</w:t>
      </w:r>
      <w:r w:rsidR="007F577E" w:rsidRPr="001D6912">
        <w:t xml:space="preserve"> </w:t>
      </w:r>
      <w:r w:rsidRPr="001D6912">
        <w:t>в</w:t>
      </w:r>
      <w:r w:rsidR="007F577E" w:rsidRPr="001D6912">
        <w:t xml:space="preserve"> </w:t>
      </w:r>
      <w:r w:rsidRPr="001D6912">
        <w:t>октябре,</w:t>
      </w:r>
      <w:r w:rsidR="007F577E" w:rsidRPr="001D6912">
        <w:t xml:space="preserve"> </w:t>
      </w:r>
      <w:r w:rsidRPr="001D6912">
        <w:t>а</w:t>
      </w:r>
      <w:r w:rsidR="007F577E" w:rsidRPr="001D6912">
        <w:t xml:space="preserve"> </w:t>
      </w:r>
      <w:r w:rsidRPr="001D6912">
        <w:t>розничный</w:t>
      </w:r>
      <w:r w:rsidR="007F577E" w:rsidRPr="001D6912">
        <w:t xml:space="preserve"> </w:t>
      </w:r>
      <w:r w:rsidRPr="001D6912">
        <w:t>прибавил</w:t>
      </w:r>
      <w:r w:rsidR="007F577E" w:rsidRPr="001D6912">
        <w:t xml:space="preserve"> </w:t>
      </w:r>
      <w:r w:rsidRPr="001D6912">
        <w:t>0,5%.</w:t>
      </w:r>
      <w:r w:rsidR="007F577E" w:rsidRPr="001D6912">
        <w:t xml:space="preserve"> «</w:t>
      </w:r>
      <w:r w:rsidRPr="001D6912">
        <w:t>Корпоративное</w:t>
      </w:r>
      <w:r w:rsidR="007F577E" w:rsidRPr="001D6912">
        <w:t xml:space="preserve"> </w:t>
      </w:r>
      <w:r w:rsidRPr="001D6912">
        <w:t>кредитование</w:t>
      </w:r>
      <w:r w:rsidR="007F577E" w:rsidRPr="001D6912">
        <w:t xml:space="preserve"> </w:t>
      </w:r>
      <w:r w:rsidRPr="001D6912">
        <w:t>сохранило</w:t>
      </w:r>
      <w:r w:rsidR="007F577E" w:rsidRPr="001D6912">
        <w:t xml:space="preserve"> </w:t>
      </w:r>
      <w:r w:rsidRPr="001D6912">
        <w:t>высокие</w:t>
      </w:r>
      <w:r w:rsidR="007F577E" w:rsidRPr="001D6912">
        <w:t xml:space="preserve"> </w:t>
      </w:r>
      <w:r w:rsidRPr="001D6912">
        <w:t>темпы</w:t>
      </w:r>
      <w:r w:rsidR="007F577E" w:rsidRPr="001D6912">
        <w:t xml:space="preserve"> </w:t>
      </w:r>
      <w:r w:rsidRPr="001D6912">
        <w:t>роста</w:t>
      </w:r>
      <w:r w:rsidR="007F577E" w:rsidRPr="001D6912">
        <w:t xml:space="preserve"> </w:t>
      </w:r>
      <w:r w:rsidRPr="001D6912">
        <w:t>вплоть</w:t>
      </w:r>
      <w:r w:rsidR="007F577E" w:rsidRPr="001D6912">
        <w:t xml:space="preserve"> </w:t>
      </w:r>
      <w:r w:rsidRPr="001D6912">
        <w:t>до</w:t>
      </w:r>
      <w:r w:rsidR="007F577E" w:rsidRPr="001D6912">
        <w:t xml:space="preserve"> </w:t>
      </w:r>
      <w:r w:rsidRPr="001D6912">
        <w:t>октября</w:t>
      </w:r>
      <w:r w:rsidR="007F577E" w:rsidRPr="001D6912">
        <w:t xml:space="preserve"> </w:t>
      </w:r>
      <w:r w:rsidRPr="001D6912">
        <w:t>включительно,</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общий</w:t>
      </w:r>
      <w:r w:rsidR="007F577E" w:rsidRPr="001D6912">
        <w:t xml:space="preserve"> </w:t>
      </w:r>
      <w:r w:rsidRPr="001D6912">
        <w:t>кредитный</w:t>
      </w:r>
      <w:r w:rsidR="007F577E" w:rsidRPr="001D6912">
        <w:t xml:space="preserve"> </w:t>
      </w:r>
      <w:r w:rsidRPr="001D6912">
        <w:t>импульс</w:t>
      </w:r>
      <w:r w:rsidR="007F577E" w:rsidRPr="001D6912">
        <w:t xml:space="preserve"> </w:t>
      </w:r>
      <w:r w:rsidRPr="001D6912">
        <w:t>в</w:t>
      </w:r>
      <w:r w:rsidR="007F577E" w:rsidRPr="001D6912">
        <w:t xml:space="preserve"> </w:t>
      </w:r>
      <w:r w:rsidRPr="001D6912">
        <w:t>экономике</w:t>
      </w:r>
      <w:r w:rsidR="007F577E" w:rsidRPr="001D6912">
        <w:t xml:space="preserve"> </w:t>
      </w:r>
      <w:r w:rsidRPr="001D6912">
        <w:t>продолжил</w:t>
      </w:r>
      <w:r w:rsidR="007F577E" w:rsidRPr="001D6912">
        <w:t xml:space="preserve"> </w:t>
      </w:r>
      <w:r w:rsidRPr="001D6912">
        <w:t>снижаться.</w:t>
      </w:r>
      <w:r w:rsidR="007F577E" w:rsidRPr="001D6912">
        <w:t xml:space="preserve"> </w:t>
      </w:r>
      <w:r w:rsidRPr="001D6912">
        <w:t>По</w:t>
      </w:r>
      <w:r w:rsidR="007F577E" w:rsidRPr="001D6912">
        <w:t xml:space="preserve"> </w:t>
      </w:r>
      <w:r w:rsidRPr="001D6912">
        <w:t>оперативным</w:t>
      </w:r>
      <w:r w:rsidR="007F577E" w:rsidRPr="001D6912">
        <w:t xml:space="preserve"> </w:t>
      </w:r>
      <w:r w:rsidRPr="001D6912">
        <w:t>данным,</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темпы</w:t>
      </w:r>
      <w:r w:rsidR="007F577E" w:rsidRPr="001D6912">
        <w:t xml:space="preserve"> </w:t>
      </w:r>
      <w:r w:rsidRPr="001D6912">
        <w:t>роста</w:t>
      </w:r>
      <w:r w:rsidR="007F577E" w:rsidRPr="001D6912">
        <w:t xml:space="preserve"> </w:t>
      </w:r>
      <w:r w:rsidRPr="001D6912">
        <w:t>корпоративного</w:t>
      </w:r>
      <w:r w:rsidR="007F577E" w:rsidRPr="001D6912">
        <w:t xml:space="preserve"> </w:t>
      </w:r>
      <w:r w:rsidRPr="001D6912">
        <w:t>кредитования</w:t>
      </w:r>
      <w:r w:rsidR="007F577E" w:rsidRPr="001D6912">
        <w:t xml:space="preserve"> </w:t>
      </w:r>
      <w:r w:rsidRPr="001D6912">
        <w:t>стали</w:t>
      </w:r>
      <w:r w:rsidR="007F577E" w:rsidRPr="001D6912">
        <w:t xml:space="preserve"> </w:t>
      </w:r>
      <w:r w:rsidRPr="001D6912">
        <w:t>заметно</w:t>
      </w:r>
      <w:r w:rsidR="007F577E" w:rsidRPr="001D6912">
        <w:t xml:space="preserve"> </w:t>
      </w:r>
      <w:r w:rsidRPr="001D6912">
        <w:t>более</w:t>
      </w:r>
      <w:r w:rsidR="007F577E" w:rsidRPr="001D6912">
        <w:t xml:space="preserve"> </w:t>
      </w:r>
      <w:r w:rsidRPr="001D6912">
        <w:t>сдержанными</w:t>
      </w:r>
      <w:r w:rsidR="007F577E" w:rsidRPr="001D6912">
        <w:t>»</w:t>
      </w:r>
      <w:r w:rsidRPr="001D6912">
        <w:t>,</w:t>
      </w:r>
      <w:r w:rsidR="007F577E" w:rsidRPr="001D6912">
        <w:t xml:space="preserve"> </w:t>
      </w:r>
      <w:r w:rsidRPr="001D6912">
        <w:t>-</w:t>
      </w:r>
      <w:r w:rsidR="007F577E" w:rsidRPr="001D6912">
        <w:t xml:space="preserve"> </w:t>
      </w:r>
      <w:r w:rsidRPr="001D6912">
        <w:t>указали</w:t>
      </w:r>
      <w:r w:rsidR="007F577E" w:rsidRPr="001D6912">
        <w:t xml:space="preserve"> </w:t>
      </w:r>
      <w:r w:rsidRPr="001D6912">
        <w:t>аналитики</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в</w:t>
      </w:r>
      <w:r w:rsidR="007F577E" w:rsidRPr="001D6912">
        <w:t xml:space="preserve"> </w:t>
      </w:r>
      <w:r w:rsidRPr="001D6912">
        <w:t>обзоре</w:t>
      </w:r>
      <w:r w:rsidR="007F577E" w:rsidRPr="001D6912">
        <w:t xml:space="preserve"> «</w:t>
      </w:r>
      <w:r w:rsidRPr="001D6912">
        <w:t>О</w:t>
      </w:r>
      <w:r w:rsidR="007F577E" w:rsidRPr="001D6912">
        <w:t xml:space="preserve"> </w:t>
      </w:r>
      <w:r w:rsidRPr="001D6912">
        <w:t>чем</w:t>
      </w:r>
      <w:r w:rsidR="007F577E" w:rsidRPr="001D6912">
        <w:t xml:space="preserve"> </w:t>
      </w:r>
      <w:r w:rsidRPr="001D6912">
        <w:t>говорят</w:t>
      </w:r>
      <w:r w:rsidR="007F577E" w:rsidRPr="001D6912">
        <w:t xml:space="preserve"> </w:t>
      </w:r>
      <w:r w:rsidRPr="001D6912">
        <w:t>тренды</w:t>
      </w:r>
      <w:r w:rsidR="007F577E" w:rsidRPr="001D6912">
        <w:t>»</w:t>
      </w:r>
      <w:r w:rsidRPr="001D6912">
        <w:t>.</w:t>
      </w:r>
      <w:r w:rsidR="007F577E" w:rsidRPr="001D6912">
        <w:t xml:space="preserve"> </w:t>
      </w:r>
      <w:r w:rsidRPr="001D6912">
        <w:t>Розничный</w:t>
      </w:r>
      <w:r w:rsidR="007F577E" w:rsidRPr="001D6912">
        <w:t xml:space="preserve"> </w:t>
      </w:r>
      <w:r w:rsidRPr="001D6912">
        <w:t>портфель</w:t>
      </w:r>
      <w:r w:rsidR="007F577E" w:rsidRPr="001D6912">
        <w:t xml:space="preserve"> </w:t>
      </w:r>
      <w:r w:rsidRPr="001D6912">
        <w:t>банков</w:t>
      </w:r>
      <w:r w:rsidR="007F577E" w:rsidRPr="001D6912">
        <w:t xml:space="preserve"> </w:t>
      </w:r>
      <w:r w:rsidRPr="001D6912">
        <w:t>за</w:t>
      </w:r>
      <w:r w:rsidR="007F577E" w:rsidRPr="001D6912">
        <w:t xml:space="preserve"> </w:t>
      </w:r>
      <w:r w:rsidRPr="001D6912">
        <w:t>тот</w:t>
      </w:r>
      <w:r w:rsidR="007F577E" w:rsidRPr="001D6912">
        <w:t xml:space="preserve"> </w:t>
      </w:r>
      <w:r w:rsidRPr="001D6912">
        <w:t>же</w:t>
      </w:r>
      <w:r w:rsidR="007F577E" w:rsidRPr="001D6912">
        <w:t xml:space="preserve"> </w:t>
      </w:r>
      <w:r w:rsidRPr="001D6912">
        <w:t>месяц</w:t>
      </w:r>
      <w:r w:rsidR="007F577E" w:rsidRPr="001D6912">
        <w:t xml:space="preserve"> </w:t>
      </w:r>
      <w:r w:rsidRPr="001D6912">
        <w:t>сократился</w:t>
      </w:r>
      <w:r w:rsidR="007F577E" w:rsidRPr="001D6912">
        <w:t xml:space="preserve"> </w:t>
      </w:r>
      <w:r w:rsidRPr="001D6912">
        <w:t>на</w:t>
      </w:r>
      <w:r w:rsidR="007F577E" w:rsidRPr="001D6912">
        <w:t xml:space="preserve"> </w:t>
      </w:r>
      <w:r w:rsidRPr="001D6912">
        <w:t>1,7%,</w:t>
      </w:r>
      <w:r w:rsidR="007F577E" w:rsidRPr="001D6912">
        <w:t xml:space="preserve"> </w:t>
      </w:r>
      <w:r w:rsidRPr="001D6912">
        <w:t>но</w:t>
      </w:r>
      <w:r w:rsidR="007F577E" w:rsidRPr="001D6912">
        <w:t xml:space="preserve"> </w:t>
      </w:r>
      <w:r w:rsidRPr="001D6912">
        <w:t>в</w:t>
      </w:r>
      <w:r w:rsidR="007F577E" w:rsidRPr="001D6912">
        <w:t xml:space="preserve"> </w:t>
      </w:r>
      <w:r w:rsidRPr="001D6912">
        <w:t>основном</w:t>
      </w:r>
      <w:r w:rsidR="007F577E" w:rsidRPr="001D6912">
        <w:t xml:space="preserve"> </w:t>
      </w:r>
      <w:r w:rsidRPr="001D6912">
        <w:t>за</w:t>
      </w:r>
      <w:r w:rsidR="007F577E" w:rsidRPr="001D6912">
        <w:t xml:space="preserve"> </w:t>
      </w:r>
      <w:r w:rsidRPr="001D6912">
        <w:t>счет</w:t>
      </w:r>
      <w:r w:rsidR="007F577E" w:rsidRPr="001D6912">
        <w:t xml:space="preserve"> </w:t>
      </w:r>
      <w:r w:rsidRPr="001D6912">
        <w:t>масштабных</w:t>
      </w:r>
      <w:r w:rsidR="007F577E" w:rsidRPr="001D6912">
        <w:t xml:space="preserve"> </w:t>
      </w:r>
      <w:r w:rsidRPr="001D6912">
        <w:t>сделок</w:t>
      </w:r>
      <w:r w:rsidR="007F577E" w:rsidRPr="001D6912">
        <w:t xml:space="preserve"> </w:t>
      </w:r>
      <w:r w:rsidRPr="001D6912">
        <w:t>секьюритизации,</w:t>
      </w:r>
      <w:r w:rsidR="007F577E" w:rsidRPr="001D6912">
        <w:t xml:space="preserve"> </w:t>
      </w:r>
      <w:r w:rsidRPr="001D6912">
        <w:t>без</w:t>
      </w:r>
      <w:r w:rsidR="007F577E" w:rsidRPr="001D6912">
        <w:t xml:space="preserve"> </w:t>
      </w:r>
      <w:r w:rsidRPr="001D6912">
        <w:t>них</w:t>
      </w:r>
      <w:r w:rsidR="007F577E" w:rsidRPr="001D6912">
        <w:t xml:space="preserve"> </w:t>
      </w:r>
      <w:r w:rsidRPr="001D6912">
        <w:t>прирост</w:t>
      </w:r>
      <w:r w:rsidR="007F577E" w:rsidRPr="001D6912">
        <w:t xml:space="preserve"> </w:t>
      </w:r>
      <w:r w:rsidRPr="001D6912">
        <w:t>составил</w:t>
      </w:r>
      <w:r w:rsidR="007F577E" w:rsidRPr="001D6912">
        <w:t xml:space="preserve"> </w:t>
      </w:r>
      <w:r w:rsidRPr="001D6912">
        <w:t>бы</w:t>
      </w:r>
      <w:r w:rsidR="007F577E" w:rsidRPr="001D6912">
        <w:t xml:space="preserve"> </w:t>
      </w:r>
      <w:r w:rsidRPr="001D6912">
        <w:t>0,3%,</w:t>
      </w:r>
      <w:r w:rsidR="007F577E" w:rsidRPr="001D6912">
        <w:t xml:space="preserve"> </w:t>
      </w:r>
      <w:r w:rsidRPr="001D6912">
        <w:t>сообщал</w:t>
      </w:r>
      <w:r w:rsidR="007F577E" w:rsidRPr="001D6912">
        <w:t xml:space="preserve"> </w:t>
      </w:r>
      <w:r w:rsidRPr="001D6912">
        <w:t>ЦБ</w:t>
      </w:r>
      <w:r w:rsidR="007F577E" w:rsidRPr="001D6912">
        <w:t xml:space="preserve"> </w:t>
      </w:r>
      <w:r w:rsidRPr="001D6912">
        <w:t>в</w:t>
      </w:r>
      <w:r w:rsidR="007F577E" w:rsidRPr="001D6912">
        <w:t xml:space="preserve"> </w:t>
      </w:r>
      <w:r w:rsidRPr="001D6912">
        <w:t>обзоре</w:t>
      </w:r>
      <w:r w:rsidR="007F577E" w:rsidRPr="001D6912">
        <w:t xml:space="preserve"> </w:t>
      </w:r>
      <w:r w:rsidRPr="001D6912">
        <w:t>денежно-кредитных</w:t>
      </w:r>
      <w:r w:rsidR="007F577E" w:rsidRPr="001D6912">
        <w:t xml:space="preserve"> </w:t>
      </w:r>
      <w:r w:rsidRPr="001D6912">
        <w:t>условий.</w:t>
      </w:r>
    </w:p>
    <w:p w14:paraId="55420DAD" w14:textId="77777777" w:rsidR="0016647A" w:rsidRPr="001D6912" w:rsidRDefault="0016647A" w:rsidP="0016647A">
      <w:r w:rsidRPr="001D6912">
        <w:t>Есть</w:t>
      </w:r>
      <w:r w:rsidR="007F577E" w:rsidRPr="001D6912">
        <w:t xml:space="preserve"> </w:t>
      </w:r>
      <w:r w:rsidRPr="001D6912">
        <w:t>небольшие</w:t>
      </w:r>
      <w:r w:rsidR="007F577E" w:rsidRPr="001D6912">
        <w:t xml:space="preserve"> </w:t>
      </w:r>
      <w:r w:rsidRPr="001D6912">
        <w:t>признаки</w:t>
      </w:r>
      <w:r w:rsidR="007F577E" w:rsidRPr="001D6912">
        <w:t xml:space="preserve"> </w:t>
      </w:r>
      <w:r w:rsidRPr="001D6912">
        <w:t>замедления</w:t>
      </w:r>
      <w:r w:rsidR="007F577E" w:rsidRPr="001D6912">
        <w:t xml:space="preserve"> </w:t>
      </w:r>
      <w:r w:rsidRPr="001D6912">
        <w:t>или</w:t>
      </w:r>
      <w:r w:rsidR="007F577E" w:rsidRPr="001D6912">
        <w:t xml:space="preserve"> </w:t>
      </w:r>
      <w:r w:rsidRPr="001D6912">
        <w:t>стабилизации</w:t>
      </w:r>
      <w:r w:rsidR="007F577E" w:rsidRPr="001D6912">
        <w:t xml:space="preserve"> </w:t>
      </w:r>
      <w:r w:rsidRPr="001D6912">
        <w:t>спроса,</w:t>
      </w:r>
      <w:r w:rsidR="007F577E" w:rsidRPr="001D6912">
        <w:t xml:space="preserve"> </w:t>
      </w:r>
      <w:r w:rsidRPr="001D6912">
        <w:t>добавляет</w:t>
      </w:r>
      <w:r w:rsidR="007F577E" w:rsidRPr="001D6912">
        <w:t xml:space="preserve"> </w:t>
      </w:r>
      <w:r w:rsidRPr="001D6912">
        <w:t>директор</w:t>
      </w:r>
      <w:r w:rsidR="007F577E" w:rsidRPr="001D6912">
        <w:t xml:space="preserve"> </w:t>
      </w:r>
      <w:r w:rsidRPr="001D6912">
        <w:t>аналитического</w:t>
      </w:r>
      <w:r w:rsidR="007F577E" w:rsidRPr="001D6912">
        <w:t xml:space="preserve"> </w:t>
      </w:r>
      <w:r w:rsidRPr="001D6912">
        <w:t>департамента</w:t>
      </w:r>
      <w:r w:rsidR="007F577E" w:rsidRPr="001D6912">
        <w:t xml:space="preserve"> </w:t>
      </w:r>
      <w:r w:rsidRPr="001D6912">
        <w:t>группы</w:t>
      </w:r>
      <w:r w:rsidR="007F577E" w:rsidRPr="001D6912">
        <w:t xml:space="preserve"> </w:t>
      </w:r>
      <w:r w:rsidRPr="001D6912">
        <w:t>компаний</w:t>
      </w:r>
      <w:r w:rsidR="007F577E" w:rsidRPr="001D6912">
        <w:t xml:space="preserve"> «</w:t>
      </w:r>
      <w:r w:rsidRPr="001D6912">
        <w:t>Регион</w:t>
      </w:r>
      <w:r w:rsidR="007F577E" w:rsidRPr="001D6912">
        <w:t xml:space="preserve">» </w:t>
      </w:r>
      <w:r w:rsidRPr="001D6912">
        <w:t>Валерий</w:t>
      </w:r>
      <w:r w:rsidR="007F577E" w:rsidRPr="001D6912">
        <w:t xml:space="preserve"> </w:t>
      </w:r>
      <w:r w:rsidRPr="001D6912">
        <w:t>Вайсберг.</w:t>
      </w:r>
      <w:r w:rsidR="007F577E" w:rsidRPr="001D6912">
        <w:t xml:space="preserve"> «</w:t>
      </w:r>
      <w:r w:rsidRPr="001D6912">
        <w:t>Поэтому,</w:t>
      </w:r>
      <w:r w:rsidR="007F577E" w:rsidRPr="001D6912">
        <w:t xml:space="preserve"> </w:t>
      </w:r>
      <w:r w:rsidRPr="001D6912">
        <w:t>учитывая,</w:t>
      </w:r>
      <w:r w:rsidR="007F577E" w:rsidRPr="001D6912">
        <w:t xml:space="preserve"> </w:t>
      </w:r>
      <w:r w:rsidRPr="001D6912">
        <w:t>на</w:t>
      </w:r>
      <w:r w:rsidR="007F577E" w:rsidRPr="001D6912">
        <w:t xml:space="preserve"> </w:t>
      </w:r>
      <w:r w:rsidRPr="001D6912">
        <w:t>каких</w:t>
      </w:r>
      <w:r w:rsidR="007F577E" w:rsidRPr="001D6912">
        <w:t xml:space="preserve"> </w:t>
      </w:r>
      <w:r w:rsidRPr="001D6912">
        <w:t>уровнях</w:t>
      </w:r>
      <w:r w:rsidR="007F577E" w:rsidRPr="001D6912">
        <w:t xml:space="preserve"> </w:t>
      </w:r>
      <w:r w:rsidRPr="001D6912">
        <w:t>ставки</w:t>
      </w:r>
      <w:r w:rsidR="007F577E" w:rsidRPr="001D6912">
        <w:t xml:space="preserve"> </w:t>
      </w:r>
      <w:r w:rsidRPr="001D6912">
        <w:t>уже</w:t>
      </w:r>
      <w:r w:rsidR="007F577E" w:rsidRPr="001D6912">
        <w:t xml:space="preserve"> </w:t>
      </w:r>
      <w:r w:rsidRPr="001D6912">
        <w:t>находятся,</w:t>
      </w:r>
      <w:r w:rsidR="007F577E" w:rsidRPr="001D6912">
        <w:t xml:space="preserve"> </w:t>
      </w:r>
      <w:r w:rsidRPr="001D6912">
        <w:t>резким</w:t>
      </w:r>
      <w:r w:rsidR="007F577E" w:rsidRPr="001D6912">
        <w:t xml:space="preserve"> </w:t>
      </w:r>
      <w:r w:rsidRPr="001D6912">
        <w:t>повышением</w:t>
      </w:r>
      <w:r w:rsidR="007F577E" w:rsidRPr="001D6912">
        <w:t xml:space="preserve"> </w:t>
      </w:r>
      <w:r w:rsidRPr="001D6912">
        <w:t>[ставки</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можно</w:t>
      </w:r>
      <w:r w:rsidR="007F577E" w:rsidRPr="001D6912">
        <w:t xml:space="preserve"> </w:t>
      </w:r>
      <w:r w:rsidRPr="001D6912">
        <w:t>пережать</w:t>
      </w:r>
      <w:r w:rsidR="007F577E" w:rsidRPr="001D6912">
        <w:t xml:space="preserve"> </w:t>
      </w:r>
      <w:r w:rsidRPr="001D6912">
        <w:t>и</w:t>
      </w:r>
      <w:r w:rsidR="007F577E" w:rsidRPr="001D6912">
        <w:t xml:space="preserve"> </w:t>
      </w:r>
      <w:r w:rsidRPr="001D6912">
        <w:t>с</w:t>
      </w:r>
      <w:r w:rsidR="007F577E" w:rsidRPr="001D6912">
        <w:t xml:space="preserve"> </w:t>
      </w:r>
      <w:r w:rsidRPr="001D6912">
        <w:t>точки</w:t>
      </w:r>
      <w:r w:rsidR="007F577E" w:rsidRPr="001D6912">
        <w:t xml:space="preserve"> </w:t>
      </w:r>
      <w:r w:rsidRPr="001D6912">
        <w:t>зрения</w:t>
      </w:r>
      <w:r w:rsidR="007F577E" w:rsidRPr="001D6912">
        <w:t xml:space="preserve"> </w:t>
      </w:r>
      <w:r w:rsidRPr="001D6912">
        <w:t>экономического</w:t>
      </w:r>
      <w:r w:rsidR="007F577E" w:rsidRPr="001D6912">
        <w:t xml:space="preserve"> </w:t>
      </w:r>
      <w:r w:rsidRPr="001D6912">
        <w:t>роста</w:t>
      </w:r>
      <w:r w:rsidR="007F577E" w:rsidRPr="001D6912">
        <w:t xml:space="preserve"> </w:t>
      </w:r>
      <w:r w:rsidRPr="001D6912">
        <w:t>перейти</w:t>
      </w:r>
      <w:r w:rsidR="007F577E" w:rsidRPr="001D6912">
        <w:t xml:space="preserve"> </w:t>
      </w:r>
      <w:r w:rsidRPr="001D6912">
        <w:t>уже</w:t>
      </w:r>
      <w:r w:rsidR="007F577E" w:rsidRPr="001D6912">
        <w:t xml:space="preserve"> </w:t>
      </w:r>
      <w:r w:rsidRPr="001D6912">
        <w:t>к</w:t>
      </w:r>
      <w:r w:rsidR="007F577E" w:rsidRPr="001D6912">
        <w:t xml:space="preserve"> </w:t>
      </w:r>
      <w:r w:rsidRPr="001D6912">
        <w:t>рецессионному</w:t>
      </w:r>
      <w:r w:rsidR="007F577E" w:rsidRPr="001D6912">
        <w:t xml:space="preserve"> </w:t>
      </w:r>
      <w:r w:rsidRPr="001D6912">
        <w:t>сценарию</w:t>
      </w:r>
      <w:r w:rsidR="007F577E" w:rsidRPr="001D6912">
        <w:t>»</w:t>
      </w:r>
      <w:r w:rsidRPr="001D6912">
        <w:t>,</w:t>
      </w:r>
      <w:r w:rsidR="007F577E" w:rsidRPr="001D6912">
        <w:t xml:space="preserve"> </w:t>
      </w:r>
      <w:r w:rsidRPr="001D6912">
        <w:t>-</w:t>
      </w:r>
      <w:r w:rsidR="007F577E" w:rsidRPr="001D6912">
        <w:t xml:space="preserve"> </w:t>
      </w:r>
      <w:r w:rsidRPr="001D6912">
        <w:t>говорит</w:t>
      </w:r>
      <w:r w:rsidR="007F577E" w:rsidRPr="001D6912">
        <w:t xml:space="preserve"> </w:t>
      </w:r>
      <w:r w:rsidRPr="001D6912">
        <w:t>он.</w:t>
      </w:r>
    </w:p>
    <w:p w14:paraId="6213805C" w14:textId="77777777" w:rsidR="0016647A" w:rsidRPr="001D6912" w:rsidRDefault="0016647A" w:rsidP="0016647A">
      <w:r w:rsidRPr="001D6912">
        <w:t>Сохранение</w:t>
      </w:r>
      <w:r w:rsidR="007F577E" w:rsidRPr="001D6912">
        <w:t xml:space="preserve"> </w:t>
      </w:r>
      <w:r w:rsidRPr="001D6912">
        <w:t>текущей</w:t>
      </w:r>
      <w:r w:rsidR="007F577E" w:rsidRPr="001D6912">
        <w:t xml:space="preserve"> </w:t>
      </w:r>
      <w:r w:rsidRPr="001D6912">
        <w:t>ставки</w:t>
      </w:r>
      <w:r w:rsidR="007F577E" w:rsidRPr="001D6912">
        <w:t xml:space="preserve"> </w:t>
      </w:r>
      <w:r w:rsidRPr="001D6912">
        <w:t>21%</w:t>
      </w:r>
      <w:r w:rsidR="007F577E" w:rsidRPr="001D6912">
        <w:t xml:space="preserve"> </w:t>
      </w:r>
      <w:r w:rsidRPr="001D6912">
        <w:t>маловероятно,</w:t>
      </w:r>
      <w:r w:rsidR="007F577E" w:rsidRPr="001D6912">
        <w:t xml:space="preserve"> </w:t>
      </w:r>
      <w:r w:rsidRPr="001D6912">
        <w:t>сходятся</w:t>
      </w:r>
      <w:r w:rsidR="007F577E" w:rsidRPr="001D6912">
        <w:t xml:space="preserve"> </w:t>
      </w:r>
      <w:r w:rsidRPr="001D6912">
        <w:t>во</w:t>
      </w:r>
      <w:r w:rsidR="007F577E" w:rsidRPr="001D6912">
        <w:t xml:space="preserve"> </w:t>
      </w:r>
      <w:r w:rsidRPr="001D6912">
        <w:t>мнении</w:t>
      </w:r>
      <w:r w:rsidR="007F577E" w:rsidRPr="001D6912">
        <w:t xml:space="preserve"> </w:t>
      </w:r>
      <w:r w:rsidRPr="001D6912">
        <w:t>большинство</w:t>
      </w:r>
      <w:r w:rsidR="007F577E" w:rsidRPr="001D6912">
        <w:t xml:space="preserve"> </w:t>
      </w:r>
      <w:r w:rsidRPr="001D6912">
        <w:t>опрошенных</w:t>
      </w:r>
      <w:r w:rsidR="007F577E" w:rsidRPr="001D6912">
        <w:t xml:space="preserve"> </w:t>
      </w:r>
      <w:r w:rsidRPr="001D6912">
        <w:t>РБК</w:t>
      </w:r>
      <w:r w:rsidR="007F577E" w:rsidRPr="001D6912">
        <w:t xml:space="preserve"> </w:t>
      </w:r>
      <w:r w:rsidRPr="001D6912">
        <w:t>аналитиков.</w:t>
      </w:r>
      <w:r w:rsidR="007F577E" w:rsidRPr="001D6912">
        <w:t xml:space="preserve"> «</w:t>
      </w:r>
      <w:r w:rsidRPr="001D6912">
        <w:t>В</w:t>
      </w:r>
      <w:r w:rsidR="007F577E" w:rsidRPr="001D6912">
        <w:t xml:space="preserve"> </w:t>
      </w:r>
      <w:r w:rsidRPr="001D6912">
        <w:t>длинные</w:t>
      </w:r>
      <w:r w:rsidR="007F577E" w:rsidRPr="001D6912">
        <w:t xml:space="preserve"> </w:t>
      </w:r>
      <w:r w:rsidRPr="001D6912">
        <w:t>рыночные</w:t>
      </w:r>
      <w:r w:rsidR="007F577E" w:rsidRPr="001D6912">
        <w:t xml:space="preserve"> </w:t>
      </w:r>
      <w:r w:rsidRPr="001D6912">
        <w:t>ставки</w:t>
      </w:r>
      <w:r w:rsidR="007F577E" w:rsidRPr="001D6912">
        <w:t xml:space="preserve"> </w:t>
      </w:r>
      <w:r w:rsidRPr="001D6912">
        <w:t>и</w:t>
      </w:r>
      <w:r w:rsidR="007F577E" w:rsidRPr="001D6912">
        <w:t xml:space="preserve"> </w:t>
      </w:r>
      <w:r w:rsidRPr="001D6912">
        <w:t>ожидания</w:t>
      </w:r>
      <w:r w:rsidR="007F577E" w:rsidRPr="001D6912">
        <w:t xml:space="preserve"> </w:t>
      </w:r>
      <w:r w:rsidRPr="001D6912">
        <w:t>уже</w:t>
      </w:r>
      <w:r w:rsidR="007F577E" w:rsidRPr="001D6912">
        <w:t xml:space="preserve"> </w:t>
      </w:r>
      <w:r w:rsidRPr="001D6912">
        <w:t>заложен</w:t>
      </w:r>
      <w:r w:rsidR="007F577E" w:rsidRPr="001D6912">
        <w:t xml:space="preserve"> </w:t>
      </w:r>
      <w:r w:rsidRPr="001D6912">
        <w:t>рост</w:t>
      </w:r>
      <w:r w:rsidR="007F577E" w:rsidRPr="001D6912">
        <w:t xml:space="preserve"> </w:t>
      </w:r>
      <w:r w:rsidRPr="001D6912">
        <w:t>ключевой</w:t>
      </w:r>
      <w:r w:rsidR="007F577E" w:rsidRPr="001D6912">
        <w:t xml:space="preserve"> </w:t>
      </w:r>
      <w:r w:rsidRPr="001D6912">
        <w:t>выше</w:t>
      </w:r>
      <w:r w:rsidR="007F577E" w:rsidRPr="001D6912">
        <w:t xml:space="preserve"> </w:t>
      </w:r>
      <w:r w:rsidRPr="001D6912">
        <w:t>21%,</w:t>
      </w:r>
      <w:r w:rsidR="007F577E" w:rsidRPr="001D6912">
        <w:t xml:space="preserve"> </w:t>
      </w:r>
      <w:r w:rsidRPr="001D6912">
        <w:t>поэтому</w:t>
      </w:r>
      <w:r w:rsidR="007F577E" w:rsidRPr="001D6912">
        <w:t xml:space="preserve"> </w:t>
      </w:r>
      <w:r w:rsidRPr="001D6912">
        <w:t>теоретическое</w:t>
      </w:r>
      <w:r w:rsidR="007F577E" w:rsidRPr="001D6912">
        <w:t xml:space="preserve"> </w:t>
      </w:r>
      <w:r w:rsidRPr="001D6912">
        <w:t>сохранение</w:t>
      </w:r>
      <w:r w:rsidR="007F577E" w:rsidRPr="001D6912">
        <w:t xml:space="preserve"> </w:t>
      </w:r>
      <w:r w:rsidRPr="001D6912">
        <w:t>уровня</w:t>
      </w:r>
      <w:r w:rsidR="007F577E" w:rsidRPr="001D6912">
        <w:t xml:space="preserve"> </w:t>
      </w:r>
      <w:r w:rsidRPr="001D6912">
        <w:t>ставки</w:t>
      </w:r>
      <w:r w:rsidR="007F577E" w:rsidRPr="001D6912">
        <w:t xml:space="preserve"> </w:t>
      </w:r>
      <w:r w:rsidRPr="001D6912">
        <w:t>приведет</w:t>
      </w:r>
      <w:r w:rsidR="007F577E" w:rsidRPr="001D6912">
        <w:t xml:space="preserve"> </w:t>
      </w:r>
      <w:r w:rsidRPr="001D6912">
        <w:t>к</w:t>
      </w:r>
      <w:r w:rsidR="007F577E" w:rsidRPr="001D6912">
        <w:t xml:space="preserve"> </w:t>
      </w:r>
      <w:r w:rsidRPr="001D6912">
        <w:t>фактическому</w:t>
      </w:r>
      <w:r w:rsidR="007F577E" w:rsidRPr="001D6912">
        <w:t xml:space="preserve"> </w:t>
      </w:r>
      <w:r w:rsidRPr="001D6912">
        <w:t>смягчению</w:t>
      </w:r>
      <w:r w:rsidR="007F577E" w:rsidRPr="001D6912">
        <w:t xml:space="preserve"> </w:t>
      </w:r>
      <w:r w:rsidRPr="001D6912">
        <w:t>ДКП</w:t>
      </w:r>
      <w:r w:rsidR="007F577E" w:rsidRPr="001D6912">
        <w:t xml:space="preserve"> </w:t>
      </w:r>
      <w:r w:rsidRPr="001D6912">
        <w:t>-</w:t>
      </w:r>
      <w:r w:rsidR="007F577E" w:rsidRPr="001D6912">
        <w:t xml:space="preserve"> </w:t>
      </w:r>
      <w:r w:rsidRPr="001D6912">
        <w:t>к</w:t>
      </w:r>
      <w:r w:rsidR="007F577E" w:rsidRPr="001D6912">
        <w:t xml:space="preserve"> </w:t>
      </w:r>
      <w:r w:rsidRPr="001D6912">
        <w:t>этому</w:t>
      </w:r>
      <w:r w:rsidR="007F577E" w:rsidRPr="001D6912">
        <w:t xml:space="preserve"> </w:t>
      </w:r>
      <w:r w:rsidRPr="001D6912">
        <w:t>вряд</w:t>
      </w:r>
      <w:r w:rsidR="007F577E" w:rsidRPr="001D6912">
        <w:t xml:space="preserve"> </w:t>
      </w:r>
      <w:r w:rsidRPr="001D6912">
        <w:t>ли</w:t>
      </w:r>
      <w:r w:rsidR="007F577E" w:rsidRPr="001D6912">
        <w:t xml:space="preserve"> </w:t>
      </w:r>
      <w:r w:rsidRPr="001D6912">
        <w:t>есть</w:t>
      </w:r>
      <w:r w:rsidR="007F577E" w:rsidRPr="001D6912">
        <w:t xml:space="preserve"> </w:t>
      </w:r>
      <w:r w:rsidRPr="001D6912">
        <w:t>достаточно</w:t>
      </w:r>
      <w:r w:rsidR="007F577E" w:rsidRPr="001D6912">
        <w:t xml:space="preserve"> </w:t>
      </w:r>
      <w:r w:rsidRPr="001D6912">
        <w:t>предпосылок</w:t>
      </w:r>
      <w:r w:rsidR="007F577E" w:rsidRPr="001D6912">
        <w:t xml:space="preserve"> </w:t>
      </w:r>
      <w:r w:rsidRPr="001D6912">
        <w:t>прямо</w:t>
      </w:r>
      <w:r w:rsidR="007F577E" w:rsidRPr="001D6912">
        <w:t xml:space="preserve"> </w:t>
      </w:r>
      <w:r w:rsidRPr="001D6912">
        <w:t>сейчас,</w:t>
      </w:r>
      <w:r w:rsidR="007F577E" w:rsidRPr="001D6912">
        <w:t xml:space="preserve"> </w:t>
      </w:r>
      <w:r w:rsidRPr="001D6912">
        <w:t>в</w:t>
      </w:r>
      <w:r w:rsidR="007F577E" w:rsidRPr="001D6912">
        <w:t xml:space="preserve"> </w:t>
      </w:r>
      <w:r w:rsidRPr="001D6912">
        <w:t>конце</w:t>
      </w:r>
      <w:r w:rsidR="007F577E" w:rsidRPr="001D6912">
        <w:t xml:space="preserve"> </w:t>
      </w:r>
      <w:r w:rsidRPr="001D6912">
        <w:t>года</w:t>
      </w:r>
      <w:r w:rsidR="007F577E" w:rsidRPr="001D6912">
        <w:t>»</w:t>
      </w:r>
      <w:r w:rsidRPr="001D6912">
        <w:t>,</w:t>
      </w:r>
      <w:r w:rsidR="007F577E" w:rsidRPr="001D6912">
        <w:t xml:space="preserve"> </w:t>
      </w:r>
      <w:r w:rsidRPr="001D6912">
        <w:t>-</w:t>
      </w:r>
      <w:r w:rsidR="007F577E" w:rsidRPr="001D6912">
        <w:t xml:space="preserve"> </w:t>
      </w:r>
      <w:r w:rsidRPr="001D6912">
        <w:t>объясняет</w:t>
      </w:r>
      <w:r w:rsidR="007F577E" w:rsidRPr="001D6912">
        <w:t xml:space="preserve"> </w:t>
      </w:r>
      <w:r w:rsidRPr="001D6912">
        <w:t>директор</w:t>
      </w:r>
      <w:r w:rsidR="007F577E" w:rsidRPr="001D6912">
        <w:t xml:space="preserve"> </w:t>
      </w:r>
      <w:r w:rsidRPr="001D6912">
        <w:t>группы</w:t>
      </w:r>
      <w:r w:rsidR="007F577E" w:rsidRPr="001D6912">
        <w:t xml:space="preserve"> </w:t>
      </w:r>
      <w:r w:rsidRPr="001D6912">
        <w:t>суверенных</w:t>
      </w:r>
      <w:r w:rsidR="007F577E" w:rsidRPr="001D6912">
        <w:t xml:space="preserve"> </w:t>
      </w:r>
      <w:r w:rsidRPr="001D6912">
        <w:t>и</w:t>
      </w:r>
      <w:r w:rsidR="007F577E" w:rsidRPr="001D6912">
        <w:t xml:space="preserve"> </w:t>
      </w:r>
      <w:r w:rsidRPr="001D6912">
        <w:t>региональных</w:t>
      </w:r>
      <w:r w:rsidR="007F577E" w:rsidRPr="001D6912">
        <w:t xml:space="preserve"> </w:t>
      </w:r>
      <w:r w:rsidRPr="001D6912">
        <w:t>рейтингов</w:t>
      </w:r>
      <w:r w:rsidR="007F577E" w:rsidRPr="001D6912">
        <w:t xml:space="preserve"> </w:t>
      </w:r>
      <w:r w:rsidRPr="001D6912">
        <w:t>АКРА</w:t>
      </w:r>
      <w:r w:rsidR="007F577E" w:rsidRPr="001D6912">
        <w:t xml:space="preserve"> </w:t>
      </w:r>
      <w:r w:rsidRPr="001D6912">
        <w:t>Дмитрий</w:t>
      </w:r>
      <w:r w:rsidR="007F577E" w:rsidRPr="001D6912">
        <w:t xml:space="preserve"> </w:t>
      </w:r>
      <w:r w:rsidRPr="001D6912">
        <w:t>Куликов.</w:t>
      </w:r>
    </w:p>
    <w:p w14:paraId="21303373" w14:textId="77777777" w:rsidR="0016647A" w:rsidRPr="001D6912" w:rsidRDefault="0016647A" w:rsidP="0016647A">
      <w:r w:rsidRPr="001D6912">
        <w:t>В</w:t>
      </w:r>
      <w:r w:rsidR="007F577E" w:rsidRPr="001D6912">
        <w:t xml:space="preserve"> </w:t>
      </w:r>
      <w:r w:rsidRPr="001D6912">
        <w:t>феврале</w:t>
      </w:r>
      <w:r w:rsidR="007F577E" w:rsidRPr="001D6912">
        <w:t xml:space="preserve"> </w:t>
      </w:r>
      <w:r w:rsidRPr="001D6912">
        <w:t>2025-го</w:t>
      </w:r>
      <w:r w:rsidR="007F577E" w:rsidRPr="001D6912">
        <w:t xml:space="preserve"> </w:t>
      </w:r>
      <w:r w:rsidRPr="001D6912">
        <w:t>ЦБ</w:t>
      </w:r>
      <w:r w:rsidR="007F577E" w:rsidRPr="001D6912">
        <w:t xml:space="preserve"> </w:t>
      </w:r>
      <w:r w:rsidRPr="001D6912">
        <w:t>может</w:t>
      </w:r>
      <w:r w:rsidR="007F577E" w:rsidRPr="001D6912">
        <w:t xml:space="preserve"> </w:t>
      </w:r>
      <w:r w:rsidRPr="001D6912">
        <w:t>поднять</w:t>
      </w:r>
      <w:r w:rsidR="007F577E" w:rsidRPr="001D6912">
        <w:t xml:space="preserve"> </w:t>
      </w:r>
      <w:r w:rsidRPr="001D6912">
        <w:t>ставку</w:t>
      </w:r>
      <w:r w:rsidR="007F577E" w:rsidRPr="001D6912">
        <w:t xml:space="preserve"> </w:t>
      </w:r>
      <w:r w:rsidRPr="001D6912">
        <w:t>и</w:t>
      </w:r>
      <w:r w:rsidR="007F577E" w:rsidRPr="001D6912">
        <w:t xml:space="preserve"> </w:t>
      </w:r>
      <w:r w:rsidRPr="001D6912">
        <w:t>до</w:t>
      </w:r>
      <w:r w:rsidR="007F577E" w:rsidRPr="001D6912">
        <w:t xml:space="preserve"> </w:t>
      </w:r>
      <w:r w:rsidRPr="001D6912">
        <w:t>25%,</w:t>
      </w:r>
      <w:r w:rsidR="007F577E" w:rsidRPr="001D6912">
        <w:t xml:space="preserve"> </w:t>
      </w:r>
      <w:r w:rsidRPr="001D6912">
        <w:t>считает</w:t>
      </w:r>
      <w:r w:rsidR="007F577E" w:rsidRPr="001D6912">
        <w:t xml:space="preserve"> </w:t>
      </w:r>
      <w:r w:rsidRPr="001D6912">
        <w:t>управляющий</w:t>
      </w:r>
      <w:r w:rsidR="007F577E" w:rsidRPr="001D6912">
        <w:t xml:space="preserve"> </w:t>
      </w:r>
      <w:r w:rsidRPr="001D6912">
        <w:t>директор</w:t>
      </w:r>
      <w:r w:rsidR="007F577E" w:rsidRPr="001D6912">
        <w:t xml:space="preserve"> </w:t>
      </w:r>
      <w:r w:rsidRPr="001D6912">
        <w:t>инвесткомпании</w:t>
      </w:r>
      <w:r w:rsidR="007F577E" w:rsidRPr="001D6912">
        <w:t xml:space="preserve"> «</w:t>
      </w:r>
      <w:r w:rsidRPr="001D6912">
        <w:t>Риком-Траст</w:t>
      </w:r>
      <w:r w:rsidR="007F577E" w:rsidRPr="001D6912">
        <w:t xml:space="preserve">» </w:t>
      </w:r>
      <w:r w:rsidRPr="001D6912">
        <w:t>Дмитрий</w:t>
      </w:r>
      <w:r w:rsidR="007F577E" w:rsidRPr="001D6912">
        <w:t xml:space="preserve"> </w:t>
      </w:r>
      <w:r w:rsidRPr="001D6912">
        <w:t>Целищев.</w:t>
      </w:r>
      <w:r w:rsidR="007F577E" w:rsidRPr="001D6912">
        <w:t xml:space="preserve"> </w:t>
      </w:r>
      <w:r w:rsidRPr="001D6912">
        <w:t>Это</w:t>
      </w:r>
      <w:r w:rsidR="007F577E" w:rsidRPr="001D6912">
        <w:t xml:space="preserve"> </w:t>
      </w:r>
      <w:r w:rsidRPr="001D6912">
        <w:t>будет</w:t>
      </w:r>
      <w:r w:rsidR="007F577E" w:rsidRPr="001D6912">
        <w:t xml:space="preserve"> «</w:t>
      </w:r>
      <w:r w:rsidRPr="001D6912">
        <w:t>финалом</w:t>
      </w:r>
      <w:r w:rsidR="007F577E" w:rsidRPr="001D6912">
        <w:t xml:space="preserve"> </w:t>
      </w:r>
      <w:r w:rsidRPr="001D6912">
        <w:t>в</w:t>
      </w:r>
      <w:r w:rsidR="007F577E" w:rsidRPr="001D6912">
        <w:t xml:space="preserve"> </w:t>
      </w:r>
      <w:r w:rsidRPr="001D6912">
        <w:t>тренде</w:t>
      </w:r>
      <w:r w:rsidR="007F577E" w:rsidRPr="001D6912">
        <w:t xml:space="preserve"> </w:t>
      </w:r>
      <w:r w:rsidRPr="001D6912">
        <w:t>роста</w:t>
      </w:r>
      <w:r w:rsidR="007F577E" w:rsidRPr="001D6912">
        <w:t>»</w:t>
      </w:r>
      <w:r w:rsidRPr="001D6912">
        <w:t>,</w:t>
      </w:r>
      <w:r w:rsidR="007F577E" w:rsidRPr="001D6912">
        <w:t xml:space="preserve"> </w:t>
      </w:r>
      <w:r w:rsidRPr="001D6912">
        <w:t>полагает</w:t>
      </w:r>
      <w:r w:rsidR="007F577E" w:rsidRPr="001D6912">
        <w:t xml:space="preserve"> </w:t>
      </w:r>
      <w:r w:rsidRPr="001D6912">
        <w:t>он.</w:t>
      </w:r>
      <w:r w:rsidR="007F577E" w:rsidRPr="001D6912">
        <w:t xml:space="preserve"> </w:t>
      </w:r>
      <w:r w:rsidRPr="001D6912">
        <w:t>Такой</w:t>
      </w:r>
      <w:r w:rsidR="007F577E" w:rsidRPr="001D6912">
        <w:t xml:space="preserve"> </w:t>
      </w:r>
      <w:r w:rsidRPr="001D6912">
        <w:t>же</w:t>
      </w:r>
      <w:r w:rsidR="007F577E" w:rsidRPr="001D6912">
        <w:t xml:space="preserve"> </w:t>
      </w:r>
      <w:r w:rsidRPr="001D6912">
        <w:t>прогноз</w:t>
      </w:r>
      <w:r w:rsidR="007F577E" w:rsidRPr="001D6912">
        <w:t xml:space="preserve"> </w:t>
      </w:r>
      <w:r w:rsidRPr="001D6912">
        <w:t>дает</w:t>
      </w:r>
      <w:r w:rsidR="007F577E" w:rsidRPr="001D6912">
        <w:t xml:space="preserve"> </w:t>
      </w:r>
      <w:r w:rsidRPr="001D6912">
        <w:t>старший</w:t>
      </w:r>
      <w:r w:rsidR="007F577E" w:rsidRPr="001D6912">
        <w:t xml:space="preserve"> </w:t>
      </w:r>
      <w:r w:rsidRPr="001D6912">
        <w:t>аналитик</w:t>
      </w:r>
      <w:r w:rsidR="007F577E" w:rsidRPr="001D6912">
        <w:t xml:space="preserve"> </w:t>
      </w:r>
      <w:r w:rsidRPr="001D6912">
        <w:t>SberCIB</w:t>
      </w:r>
      <w:r w:rsidR="007F577E" w:rsidRPr="001D6912">
        <w:t xml:space="preserve"> </w:t>
      </w:r>
      <w:r w:rsidRPr="001D6912">
        <w:t>Investment</w:t>
      </w:r>
      <w:r w:rsidR="007F577E" w:rsidRPr="001D6912">
        <w:t xml:space="preserve"> </w:t>
      </w:r>
      <w:r w:rsidRPr="001D6912">
        <w:t>Research</w:t>
      </w:r>
      <w:r w:rsidR="007F577E" w:rsidRPr="001D6912">
        <w:t xml:space="preserve"> </w:t>
      </w:r>
      <w:r w:rsidRPr="001D6912">
        <w:t>Игорь</w:t>
      </w:r>
      <w:r w:rsidR="007F577E" w:rsidRPr="001D6912">
        <w:t xml:space="preserve"> </w:t>
      </w:r>
      <w:r w:rsidRPr="001D6912">
        <w:t>Рапохин,</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по</w:t>
      </w:r>
      <w:r w:rsidR="007F577E" w:rsidRPr="001D6912">
        <w:t xml:space="preserve"> </w:t>
      </w:r>
      <w:r w:rsidRPr="001D6912">
        <w:t>его</w:t>
      </w:r>
      <w:r w:rsidR="007F577E" w:rsidRPr="001D6912">
        <w:t xml:space="preserve"> </w:t>
      </w:r>
      <w:r w:rsidRPr="001D6912">
        <w:t>мнению,</w:t>
      </w:r>
      <w:r w:rsidR="007F577E" w:rsidRPr="001D6912">
        <w:t xml:space="preserve"> </w:t>
      </w:r>
      <w:r w:rsidRPr="001D6912">
        <w:t>ставка</w:t>
      </w:r>
      <w:r w:rsidR="007F577E" w:rsidRPr="001D6912">
        <w:t xml:space="preserve"> </w:t>
      </w:r>
      <w:r w:rsidRPr="001D6912">
        <w:t>в</w:t>
      </w:r>
      <w:r w:rsidR="007F577E" w:rsidRPr="001D6912">
        <w:t xml:space="preserve"> </w:t>
      </w:r>
      <w:r w:rsidRPr="001D6912">
        <w:t>25%</w:t>
      </w:r>
      <w:r w:rsidR="007F577E" w:rsidRPr="001D6912">
        <w:t xml:space="preserve"> </w:t>
      </w:r>
      <w:r w:rsidRPr="001D6912">
        <w:t>будет</w:t>
      </w:r>
      <w:r w:rsidR="007F577E" w:rsidRPr="001D6912">
        <w:t xml:space="preserve"> </w:t>
      </w:r>
      <w:r w:rsidRPr="001D6912">
        <w:t>сохраняться</w:t>
      </w:r>
      <w:r w:rsidR="007F577E" w:rsidRPr="001D6912">
        <w:t xml:space="preserve"> </w:t>
      </w:r>
      <w:r w:rsidRPr="001D6912">
        <w:t>в</w:t>
      </w:r>
      <w:r w:rsidR="007F577E" w:rsidRPr="001D6912">
        <w:t xml:space="preserve"> </w:t>
      </w:r>
      <w:r w:rsidRPr="001D6912">
        <w:t>течение</w:t>
      </w:r>
      <w:r w:rsidR="007F577E" w:rsidRPr="001D6912">
        <w:t xml:space="preserve"> </w:t>
      </w:r>
      <w:r w:rsidRPr="001D6912">
        <w:t>всего</w:t>
      </w:r>
      <w:r w:rsidR="007F577E" w:rsidRPr="001D6912">
        <w:t xml:space="preserve"> </w:t>
      </w:r>
      <w:r w:rsidRPr="001D6912">
        <w:t>2025</w:t>
      </w:r>
      <w:r w:rsidR="007F577E" w:rsidRPr="001D6912">
        <w:t xml:space="preserve"> </w:t>
      </w:r>
      <w:r w:rsidRPr="001D6912">
        <w:t>года.</w:t>
      </w:r>
      <w:r w:rsidR="007F577E" w:rsidRPr="001D6912">
        <w:t xml:space="preserve"> «</w:t>
      </w:r>
      <w:r w:rsidRPr="001D6912">
        <w:t>Снижение</w:t>
      </w:r>
      <w:r w:rsidR="007F577E" w:rsidRPr="001D6912">
        <w:t xml:space="preserve"> </w:t>
      </w:r>
      <w:r w:rsidRPr="001D6912">
        <w:t>ставки,</w:t>
      </w:r>
      <w:r w:rsidR="007F577E" w:rsidRPr="001D6912">
        <w:t xml:space="preserve"> </w:t>
      </w:r>
      <w:r w:rsidRPr="001D6912">
        <w:t>вероятно,</w:t>
      </w:r>
      <w:r w:rsidR="007F577E" w:rsidRPr="001D6912">
        <w:t xml:space="preserve"> </w:t>
      </w:r>
      <w:r w:rsidRPr="001D6912">
        <w:t>откладывается</w:t>
      </w:r>
      <w:r w:rsidR="007F577E" w:rsidRPr="001D6912">
        <w:t xml:space="preserve"> </w:t>
      </w:r>
      <w:r w:rsidRPr="001D6912">
        <w:t>до</w:t>
      </w:r>
      <w:r w:rsidR="007F577E" w:rsidRPr="001D6912">
        <w:t xml:space="preserve"> </w:t>
      </w:r>
      <w:r w:rsidRPr="001D6912">
        <w:t>2026</w:t>
      </w:r>
      <w:r w:rsidR="007F577E" w:rsidRPr="001D6912">
        <w:t xml:space="preserve"> </w:t>
      </w:r>
      <w:r w:rsidRPr="001D6912">
        <w:t>года</w:t>
      </w:r>
      <w:r w:rsidR="007F577E" w:rsidRPr="001D6912">
        <w:t>»</w:t>
      </w:r>
      <w:r w:rsidRPr="001D6912">
        <w:t>,</w:t>
      </w:r>
      <w:r w:rsidR="007F577E" w:rsidRPr="001D6912">
        <w:t xml:space="preserve"> </w:t>
      </w:r>
      <w:r w:rsidRPr="001D6912">
        <w:t>-</w:t>
      </w:r>
      <w:r w:rsidR="007F577E" w:rsidRPr="001D6912">
        <w:t xml:space="preserve"> </w:t>
      </w:r>
      <w:r w:rsidRPr="001D6912">
        <w:t>резюмирует</w:t>
      </w:r>
      <w:r w:rsidR="007F577E" w:rsidRPr="001D6912">
        <w:t xml:space="preserve"> </w:t>
      </w:r>
      <w:r w:rsidRPr="001D6912">
        <w:t>он.</w:t>
      </w:r>
    </w:p>
    <w:p w14:paraId="51327714" w14:textId="77777777" w:rsidR="0016647A" w:rsidRPr="001D6912" w:rsidRDefault="0016647A" w:rsidP="0016647A">
      <w:r w:rsidRPr="001D6912">
        <w:t>АРГУМЕНТЫ</w:t>
      </w:r>
      <w:r w:rsidR="007F577E" w:rsidRPr="001D6912">
        <w:t xml:space="preserve"> </w:t>
      </w:r>
      <w:r w:rsidRPr="001D6912">
        <w:t>В</w:t>
      </w:r>
      <w:r w:rsidR="007F577E" w:rsidRPr="001D6912">
        <w:t xml:space="preserve"> </w:t>
      </w:r>
      <w:r w:rsidRPr="001D6912">
        <w:t>ПОЛЬЗУ</w:t>
      </w:r>
      <w:r w:rsidR="007F577E" w:rsidRPr="001D6912">
        <w:t xml:space="preserve"> </w:t>
      </w:r>
      <w:r w:rsidRPr="001D6912">
        <w:t>РЕЗКОГО</w:t>
      </w:r>
      <w:r w:rsidR="007F577E" w:rsidRPr="001D6912">
        <w:t xml:space="preserve"> </w:t>
      </w:r>
      <w:r w:rsidRPr="001D6912">
        <w:t>РОСТА</w:t>
      </w:r>
      <w:r w:rsidR="007F577E" w:rsidRPr="001D6912">
        <w:t xml:space="preserve"> </w:t>
      </w:r>
      <w:r w:rsidRPr="001D6912">
        <w:t>СТАВКИ</w:t>
      </w:r>
    </w:p>
    <w:p w14:paraId="180F0BDE" w14:textId="77777777" w:rsidR="0016647A" w:rsidRPr="001D6912" w:rsidRDefault="0016647A" w:rsidP="0016647A">
      <w:r w:rsidRPr="001D6912">
        <w:t>Ключевая</w:t>
      </w:r>
      <w:r w:rsidR="007F577E" w:rsidRPr="001D6912">
        <w:t xml:space="preserve"> </w:t>
      </w:r>
      <w:r w:rsidRPr="001D6912">
        <w:t>проблема</w:t>
      </w:r>
      <w:r w:rsidR="007F577E" w:rsidRPr="001D6912">
        <w:t xml:space="preserve"> </w:t>
      </w:r>
      <w:r w:rsidRPr="001D6912">
        <w:t>не</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текущий</w:t>
      </w:r>
      <w:r w:rsidR="007F577E" w:rsidRPr="001D6912">
        <w:t xml:space="preserve"> </w:t>
      </w:r>
      <w:r w:rsidRPr="001D6912">
        <w:t>уровень</w:t>
      </w:r>
      <w:r w:rsidR="007F577E" w:rsidRPr="001D6912">
        <w:t xml:space="preserve"> </w:t>
      </w:r>
      <w:r w:rsidRPr="001D6912">
        <w:t>инфляции</w:t>
      </w:r>
      <w:r w:rsidR="007F577E" w:rsidRPr="001D6912">
        <w:t xml:space="preserve"> </w:t>
      </w:r>
      <w:r w:rsidRPr="001D6912">
        <w:t>высокий,</w:t>
      </w:r>
      <w:r w:rsidR="007F577E" w:rsidRPr="001D6912">
        <w:t xml:space="preserve"> </w:t>
      </w:r>
      <w:r w:rsidRPr="001D6912">
        <w:t>а</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рост</w:t>
      </w:r>
      <w:r w:rsidR="007F577E" w:rsidRPr="001D6912">
        <w:t xml:space="preserve"> </w:t>
      </w:r>
      <w:r w:rsidRPr="001D6912">
        <w:t>цен</w:t>
      </w:r>
      <w:r w:rsidR="007F577E" w:rsidRPr="001D6912">
        <w:t xml:space="preserve"> </w:t>
      </w:r>
      <w:r w:rsidRPr="001D6912">
        <w:t>и</w:t>
      </w:r>
      <w:r w:rsidR="007F577E" w:rsidRPr="001D6912">
        <w:t xml:space="preserve"> </w:t>
      </w:r>
      <w:r w:rsidRPr="001D6912">
        <w:t>инфляционные</w:t>
      </w:r>
      <w:r w:rsidR="007F577E" w:rsidRPr="001D6912">
        <w:t xml:space="preserve"> </w:t>
      </w:r>
      <w:r w:rsidRPr="001D6912">
        <w:t>ожидания</w:t>
      </w:r>
      <w:r w:rsidR="007F577E" w:rsidRPr="001D6912">
        <w:t xml:space="preserve"> </w:t>
      </w:r>
      <w:r w:rsidRPr="001D6912">
        <w:t>могут</w:t>
      </w:r>
      <w:r w:rsidR="007F577E" w:rsidRPr="001D6912">
        <w:t xml:space="preserve"> </w:t>
      </w:r>
      <w:r w:rsidRPr="001D6912">
        <w:t>продолжить</w:t>
      </w:r>
      <w:r w:rsidR="007F577E" w:rsidRPr="001D6912">
        <w:t xml:space="preserve"> </w:t>
      </w:r>
      <w:r w:rsidRPr="001D6912">
        <w:t>расти,</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из-за</w:t>
      </w:r>
      <w:r w:rsidR="007F577E" w:rsidRPr="001D6912">
        <w:t xml:space="preserve"> </w:t>
      </w:r>
      <w:r w:rsidRPr="001D6912">
        <w:t>ослабления</w:t>
      </w:r>
      <w:r w:rsidR="007F577E" w:rsidRPr="001D6912">
        <w:t xml:space="preserve"> </w:t>
      </w:r>
      <w:r w:rsidRPr="001D6912">
        <w:t>рубля,</w:t>
      </w:r>
      <w:r w:rsidR="007F577E" w:rsidRPr="001D6912">
        <w:t xml:space="preserve"> </w:t>
      </w:r>
      <w:r w:rsidRPr="001D6912">
        <w:t>считают</w:t>
      </w:r>
      <w:r w:rsidR="007F577E" w:rsidRPr="001D6912">
        <w:t xml:space="preserve"> </w:t>
      </w:r>
      <w:r w:rsidRPr="001D6912">
        <w:t>аналитики</w:t>
      </w:r>
      <w:r w:rsidR="007F577E" w:rsidRPr="001D6912">
        <w:t xml:space="preserve"> </w:t>
      </w:r>
      <w:r w:rsidRPr="001D6912">
        <w:t>ПСБ.</w:t>
      </w:r>
      <w:r w:rsidR="007F577E" w:rsidRPr="001D6912">
        <w:t xml:space="preserve"> </w:t>
      </w:r>
      <w:r w:rsidRPr="001D6912">
        <w:t>Поэтому</w:t>
      </w:r>
      <w:r w:rsidR="007F577E" w:rsidRPr="001D6912">
        <w:t xml:space="preserve"> </w:t>
      </w:r>
      <w:r w:rsidRPr="001D6912">
        <w:t>пиком</w:t>
      </w:r>
      <w:r w:rsidR="007F577E" w:rsidRPr="001D6912">
        <w:t xml:space="preserve"> </w:t>
      </w:r>
      <w:r w:rsidRPr="001D6912">
        <w:t>ключевой</w:t>
      </w:r>
      <w:r w:rsidR="007F577E" w:rsidRPr="001D6912">
        <w:t xml:space="preserve"> </w:t>
      </w:r>
      <w:r w:rsidRPr="001D6912">
        <w:t>ставки</w:t>
      </w:r>
      <w:r w:rsidR="007F577E" w:rsidRPr="001D6912">
        <w:t xml:space="preserve"> </w:t>
      </w:r>
      <w:r w:rsidRPr="001D6912">
        <w:t>может</w:t>
      </w:r>
      <w:r w:rsidR="007F577E" w:rsidRPr="001D6912">
        <w:t xml:space="preserve"> </w:t>
      </w:r>
      <w:r w:rsidRPr="001D6912">
        <w:lastRenderedPageBreak/>
        <w:t>стать</w:t>
      </w:r>
      <w:r w:rsidR="007F577E" w:rsidRPr="001D6912">
        <w:t xml:space="preserve"> </w:t>
      </w:r>
      <w:r w:rsidRPr="001D6912">
        <w:t>не</w:t>
      </w:r>
      <w:r w:rsidR="007F577E" w:rsidRPr="001D6912">
        <w:t xml:space="preserve"> </w:t>
      </w:r>
      <w:r w:rsidRPr="001D6912">
        <w:t>23,</w:t>
      </w:r>
      <w:r w:rsidR="007F577E" w:rsidRPr="001D6912">
        <w:t xml:space="preserve"> </w:t>
      </w:r>
      <w:r w:rsidRPr="001D6912">
        <w:t>а</w:t>
      </w:r>
      <w:r w:rsidR="007F577E" w:rsidRPr="001D6912">
        <w:t xml:space="preserve"> </w:t>
      </w:r>
      <w:r w:rsidRPr="001D6912">
        <w:t>25%,</w:t>
      </w:r>
      <w:r w:rsidR="007F577E" w:rsidRPr="001D6912">
        <w:t xml:space="preserve"> </w:t>
      </w:r>
      <w:r w:rsidRPr="001D6912">
        <w:t>причем</w:t>
      </w:r>
      <w:r w:rsidR="007F577E" w:rsidRPr="001D6912">
        <w:t xml:space="preserve"> </w:t>
      </w:r>
      <w:r w:rsidRPr="001D6912">
        <w:t>достичь</w:t>
      </w:r>
      <w:r w:rsidR="007F577E" w:rsidRPr="001D6912">
        <w:t xml:space="preserve"> </w:t>
      </w:r>
      <w:r w:rsidRPr="001D6912">
        <w:t>его</w:t>
      </w:r>
      <w:r w:rsidR="007F577E" w:rsidRPr="001D6912">
        <w:t xml:space="preserve"> </w:t>
      </w:r>
      <w:r w:rsidRPr="001D6912">
        <w:t>ЦБ</w:t>
      </w:r>
      <w:r w:rsidR="007F577E" w:rsidRPr="001D6912">
        <w:t xml:space="preserve"> </w:t>
      </w:r>
      <w:r w:rsidRPr="001D6912">
        <w:t>может</w:t>
      </w:r>
      <w:r w:rsidR="007F577E" w:rsidRPr="001D6912">
        <w:t xml:space="preserve"> </w:t>
      </w:r>
      <w:r w:rsidRPr="001D6912">
        <w:t>уже</w:t>
      </w:r>
      <w:r w:rsidR="007F577E" w:rsidRPr="001D6912">
        <w:t xml:space="preserve"> </w:t>
      </w:r>
      <w:r w:rsidRPr="001D6912">
        <w:t>на</w:t>
      </w:r>
      <w:r w:rsidR="007F577E" w:rsidRPr="001D6912">
        <w:t xml:space="preserve"> </w:t>
      </w:r>
      <w:r w:rsidRPr="001D6912">
        <w:t>ближайшем</w:t>
      </w:r>
      <w:r w:rsidR="007F577E" w:rsidRPr="001D6912">
        <w:t xml:space="preserve"> </w:t>
      </w:r>
      <w:r w:rsidRPr="001D6912">
        <w:t>декабрьском</w:t>
      </w:r>
      <w:r w:rsidR="007F577E" w:rsidRPr="001D6912">
        <w:t xml:space="preserve"> </w:t>
      </w:r>
      <w:r w:rsidRPr="001D6912">
        <w:t>заседании,</w:t>
      </w:r>
      <w:r w:rsidR="007F577E" w:rsidRPr="001D6912">
        <w:t xml:space="preserve"> </w:t>
      </w:r>
      <w:r w:rsidRPr="001D6912">
        <w:t>указывают</w:t>
      </w:r>
      <w:r w:rsidR="007F577E" w:rsidRPr="001D6912">
        <w:t xml:space="preserve"> </w:t>
      </w:r>
      <w:r w:rsidRPr="001D6912">
        <w:t>они</w:t>
      </w:r>
      <w:r w:rsidR="007F577E" w:rsidRPr="001D6912">
        <w:t xml:space="preserve"> </w:t>
      </w:r>
      <w:r w:rsidRPr="001D6912">
        <w:t>в</w:t>
      </w:r>
      <w:r w:rsidR="007F577E" w:rsidRPr="001D6912">
        <w:t xml:space="preserve"> </w:t>
      </w:r>
      <w:r w:rsidRPr="001D6912">
        <w:t>обзоре.</w:t>
      </w:r>
    </w:p>
    <w:p w14:paraId="1446EFB6" w14:textId="77777777" w:rsidR="0016647A" w:rsidRPr="001D6912" w:rsidRDefault="0016647A" w:rsidP="0016647A">
      <w:r w:rsidRPr="001D6912">
        <w:t>Рост</w:t>
      </w:r>
      <w:r w:rsidR="007F577E" w:rsidRPr="001D6912">
        <w:t xml:space="preserve"> </w:t>
      </w:r>
      <w:r w:rsidRPr="001D6912">
        <w:t>ставки</w:t>
      </w:r>
      <w:r w:rsidR="007F577E" w:rsidRPr="001D6912">
        <w:t xml:space="preserve"> </w:t>
      </w:r>
      <w:r w:rsidRPr="001D6912">
        <w:t>сразу</w:t>
      </w:r>
      <w:r w:rsidR="007F577E" w:rsidRPr="001D6912">
        <w:t xml:space="preserve"> </w:t>
      </w:r>
      <w:r w:rsidRPr="001D6912">
        <w:t>до</w:t>
      </w:r>
      <w:r w:rsidR="007F577E" w:rsidRPr="001D6912">
        <w:t xml:space="preserve"> </w:t>
      </w:r>
      <w:r w:rsidRPr="001D6912">
        <w:t>25%</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также</w:t>
      </w:r>
      <w:r w:rsidR="007F577E" w:rsidRPr="001D6912">
        <w:t xml:space="preserve"> </w:t>
      </w:r>
      <w:r w:rsidRPr="001D6912">
        <w:t>допускает</w:t>
      </w:r>
      <w:r w:rsidR="007F577E" w:rsidRPr="001D6912">
        <w:t xml:space="preserve"> </w:t>
      </w:r>
      <w:r w:rsidRPr="001D6912">
        <w:t>главный</w:t>
      </w:r>
      <w:r w:rsidR="007F577E" w:rsidRPr="001D6912">
        <w:t xml:space="preserve"> </w:t>
      </w:r>
      <w:r w:rsidRPr="001D6912">
        <w:t>экономист</w:t>
      </w:r>
      <w:r w:rsidR="007F577E" w:rsidRPr="001D6912">
        <w:t xml:space="preserve"> </w:t>
      </w:r>
      <w:r w:rsidRPr="001D6912">
        <w:t>Альфа-банка</w:t>
      </w:r>
      <w:r w:rsidR="007F577E" w:rsidRPr="001D6912">
        <w:t xml:space="preserve"> </w:t>
      </w:r>
      <w:r w:rsidRPr="001D6912">
        <w:t>Наталия</w:t>
      </w:r>
      <w:r w:rsidR="007F577E" w:rsidRPr="001D6912">
        <w:t xml:space="preserve"> </w:t>
      </w:r>
      <w:r w:rsidRPr="001D6912">
        <w:t>Орлова.</w:t>
      </w:r>
      <w:r w:rsidR="007F577E" w:rsidRPr="001D6912">
        <w:t xml:space="preserve"> «</w:t>
      </w:r>
      <w:r w:rsidRPr="001D6912">
        <w:t>В</w:t>
      </w:r>
      <w:r w:rsidR="007F577E" w:rsidRPr="001D6912">
        <w:t xml:space="preserve"> </w:t>
      </w:r>
      <w:r w:rsidRPr="001D6912">
        <w:t>конце</w:t>
      </w:r>
      <w:r w:rsidR="007F577E" w:rsidRPr="001D6912">
        <w:t xml:space="preserve"> </w:t>
      </w:r>
      <w:r w:rsidRPr="001D6912">
        <w:t>октября,</w:t>
      </w:r>
      <w:r w:rsidR="007F577E" w:rsidRPr="001D6912">
        <w:t xml:space="preserve"> </w:t>
      </w:r>
      <w:r w:rsidRPr="001D6912">
        <w:t>когда</w:t>
      </w:r>
      <w:r w:rsidR="007F577E" w:rsidRPr="001D6912">
        <w:t xml:space="preserve"> </w:t>
      </w:r>
      <w:r w:rsidRPr="001D6912">
        <w:t>был</w:t>
      </w:r>
      <w:r w:rsidR="007F577E" w:rsidRPr="001D6912">
        <w:t xml:space="preserve"> </w:t>
      </w:r>
      <w:r w:rsidRPr="001D6912">
        <w:t>прогноз</w:t>
      </w:r>
      <w:r w:rsidR="007F577E" w:rsidRPr="001D6912">
        <w:t xml:space="preserve"> </w:t>
      </w:r>
      <w:r w:rsidRPr="001D6912">
        <w:t>по</w:t>
      </w:r>
      <w:r w:rsidR="007F577E" w:rsidRPr="001D6912">
        <w:t xml:space="preserve"> </w:t>
      </w:r>
      <w:r w:rsidRPr="001D6912">
        <w:t>инфляции</w:t>
      </w:r>
      <w:r w:rsidR="007F577E" w:rsidRPr="001D6912">
        <w:t xml:space="preserve"> </w:t>
      </w:r>
      <w:r w:rsidRPr="001D6912">
        <w:t>на</w:t>
      </w:r>
      <w:r w:rsidR="007F577E" w:rsidRPr="001D6912">
        <w:t xml:space="preserve"> </w:t>
      </w:r>
      <w:r w:rsidRPr="001D6912">
        <w:t>конец</w:t>
      </w:r>
      <w:r w:rsidR="007F577E" w:rsidRPr="001D6912">
        <w:t xml:space="preserve"> </w:t>
      </w:r>
      <w:r w:rsidRPr="001D6912">
        <w:t>года</w:t>
      </w:r>
      <w:r w:rsidR="007F577E" w:rsidRPr="001D6912">
        <w:t xml:space="preserve"> </w:t>
      </w:r>
      <w:r w:rsidRPr="001D6912">
        <w:t>8-8,5%,</w:t>
      </w:r>
      <w:r w:rsidR="007F577E" w:rsidRPr="001D6912">
        <w:t xml:space="preserve"> </w:t>
      </w:r>
      <w:r w:rsidRPr="001D6912">
        <w:t>Набиуллина</w:t>
      </w:r>
      <w:r w:rsidR="007F577E" w:rsidRPr="001D6912">
        <w:t xml:space="preserve"> </w:t>
      </w:r>
      <w:r w:rsidRPr="001D6912">
        <w:t>говорила</w:t>
      </w:r>
      <w:r w:rsidR="007F577E" w:rsidRPr="001D6912">
        <w:t xml:space="preserve"> </w:t>
      </w:r>
      <w:r w:rsidRPr="001D6912">
        <w:t>о</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они</w:t>
      </w:r>
      <w:r w:rsidR="007F577E" w:rsidRPr="001D6912">
        <w:t xml:space="preserve"> </w:t>
      </w:r>
      <w:r w:rsidRPr="001D6912">
        <w:t>не</w:t>
      </w:r>
      <w:r w:rsidR="007F577E" w:rsidRPr="001D6912">
        <w:t xml:space="preserve"> </w:t>
      </w:r>
      <w:r w:rsidRPr="001D6912">
        <w:t>исключают</w:t>
      </w:r>
      <w:r w:rsidR="007F577E" w:rsidRPr="001D6912">
        <w:t xml:space="preserve"> </w:t>
      </w:r>
      <w:r w:rsidRPr="001D6912">
        <w:t>еще</w:t>
      </w:r>
      <w:r w:rsidR="007F577E" w:rsidRPr="001D6912">
        <w:t xml:space="preserve"> </w:t>
      </w:r>
      <w:r w:rsidRPr="001D6912">
        <w:t>повышение</w:t>
      </w:r>
      <w:r w:rsidR="007F577E" w:rsidRPr="001D6912">
        <w:t xml:space="preserve"> </w:t>
      </w:r>
      <w:r w:rsidRPr="001D6912">
        <w:t>на</w:t>
      </w:r>
      <w:r w:rsidR="007F577E" w:rsidRPr="001D6912">
        <w:t xml:space="preserve"> </w:t>
      </w:r>
      <w:r w:rsidRPr="001D6912">
        <w:t>200</w:t>
      </w:r>
      <w:r w:rsidR="007F577E" w:rsidRPr="001D6912">
        <w:t xml:space="preserve"> </w:t>
      </w:r>
      <w:r w:rsidRPr="001D6912">
        <w:t>б.п.</w:t>
      </w:r>
      <w:r w:rsidR="007F577E" w:rsidRPr="001D6912">
        <w:t xml:space="preserve"> </w:t>
      </w:r>
      <w:r w:rsidRPr="001D6912">
        <w:t>А</w:t>
      </w:r>
      <w:r w:rsidR="007F577E" w:rsidRPr="001D6912">
        <w:t xml:space="preserve"> </w:t>
      </w:r>
      <w:r w:rsidRPr="001D6912">
        <w:t>мы</w:t>
      </w:r>
      <w:r w:rsidR="007F577E" w:rsidRPr="001D6912">
        <w:t xml:space="preserve"> </w:t>
      </w:r>
      <w:r w:rsidRPr="001D6912">
        <w:t>сейчас</w:t>
      </w:r>
      <w:r w:rsidR="007F577E" w:rsidRPr="001D6912">
        <w:t xml:space="preserve"> </w:t>
      </w:r>
      <w:r w:rsidRPr="001D6912">
        <w:t>идем</w:t>
      </w:r>
      <w:r w:rsidR="007F577E" w:rsidRPr="001D6912">
        <w:t xml:space="preserve"> </w:t>
      </w:r>
      <w:r w:rsidRPr="001D6912">
        <w:t>на</w:t>
      </w:r>
      <w:r w:rsidR="007F577E" w:rsidRPr="001D6912">
        <w:t xml:space="preserve"> </w:t>
      </w:r>
      <w:r w:rsidRPr="001D6912">
        <w:t>инфляцию</w:t>
      </w:r>
      <w:r w:rsidR="007F577E" w:rsidRPr="001D6912">
        <w:t xml:space="preserve"> </w:t>
      </w:r>
      <w:r w:rsidRPr="001D6912">
        <w:t>10%</w:t>
      </w:r>
      <w:r w:rsidR="007F577E" w:rsidRPr="001D6912">
        <w:t>»</w:t>
      </w:r>
      <w:r w:rsidRPr="001D6912">
        <w:t>,</w:t>
      </w:r>
      <w:r w:rsidR="007F577E" w:rsidRPr="001D6912">
        <w:t xml:space="preserve"> </w:t>
      </w:r>
      <w:r w:rsidRPr="001D6912">
        <w:t>-</w:t>
      </w:r>
      <w:r w:rsidR="007F577E" w:rsidRPr="001D6912">
        <w:t xml:space="preserve"> </w:t>
      </w:r>
      <w:r w:rsidRPr="001D6912">
        <w:t>объясняет</w:t>
      </w:r>
      <w:r w:rsidR="007F577E" w:rsidRPr="001D6912">
        <w:t xml:space="preserve"> </w:t>
      </w:r>
      <w:r w:rsidRPr="001D6912">
        <w:t>эксперт.</w:t>
      </w:r>
    </w:p>
    <w:p w14:paraId="0066C51B" w14:textId="77777777" w:rsidR="0016647A" w:rsidRPr="001D6912" w:rsidRDefault="0016647A" w:rsidP="0016647A">
      <w:r w:rsidRPr="001D6912">
        <w:t>По</w:t>
      </w:r>
      <w:r w:rsidR="007F577E" w:rsidRPr="001D6912">
        <w:t xml:space="preserve"> </w:t>
      </w:r>
      <w:r w:rsidRPr="001D6912">
        <w:t>словам</w:t>
      </w:r>
      <w:r w:rsidR="007F577E" w:rsidRPr="001D6912">
        <w:t xml:space="preserve"> </w:t>
      </w:r>
      <w:r w:rsidRPr="001D6912">
        <w:t>Орловой,</w:t>
      </w:r>
      <w:r w:rsidR="007F577E" w:rsidRPr="001D6912">
        <w:t xml:space="preserve"> </w:t>
      </w:r>
      <w:r w:rsidRPr="001D6912">
        <w:t>в</w:t>
      </w:r>
      <w:r w:rsidR="007F577E" w:rsidRPr="001D6912">
        <w:t xml:space="preserve"> </w:t>
      </w:r>
      <w:r w:rsidRPr="001D6912">
        <w:t>2025-м</w:t>
      </w:r>
      <w:r w:rsidR="007F577E" w:rsidRPr="001D6912">
        <w:t xml:space="preserve"> </w:t>
      </w:r>
      <w:r w:rsidRPr="001D6912">
        <w:t>регулятор</w:t>
      </w:r>
      <w:r w:rsidR="007F577E" w:rsidRPr="001D6912">
        <w:t xml:space="preserve"> </w:t>
      </w:r>
      <w:r w:rsidRPr="001D6912">
        <w:t>не</w:t>
      </w:r>
      <w:r w:rsidR="007F577E" w:rsidRPr="001D6912">
        <w:t xml:space="preserve"> </w:t>
      </w:r>
      <w:r w:rsidRPr="001D6912">
        <w:t>будет</w:t>
      </w:r>
      <w:r w:rsidR="007F577E" w:rsidRPr="001D6912">
        <w:t xml:space="preserve"> </w:t>
      </w:r>
      <w:r w:rsidRPr="001D6912">
        <w:t>ужесточать</w:t>
      </w:r>
      <w:r w:rsidR="007F577E" w:rsidRPr="001D6912">
        <w:t xml:space="preserve"> </w:t>
      </w:r>
      <w:r w:rsidRPr="001D6912">
        <w:t>денежно-кредитные</w:t>
      </w:r>
      <w:r w:rsidR="007F577E" w:rsidRPr="001D6912">
        <w:t xml:space="preserve"> </w:t>
      </w:r>
      <w:r w:rsidRPr="001D6912">
        <w:t>условия.</w:t>
      </w:r>
      <w:r w:rsidR="007F577E" w:rsidRPr="001D6912">
        <w:t xml:space="preserve"> </w:t>
      </w:r>
      <w:r w:rsidRPr="001D6912">
        <w:t>Но</w:t>
      </w:r>
      <w:r w:rsidR="007F577E" w:rsidRPr="001D6912">
        <w:t xml:space="preserve"> </w:t>
      </w:r>
      <w:r w:rsidRPr="001D6912">
        <w:t>нельзя</w:t>
      </w:r>
      <w:r w:rsidR="007F577E" w:rsidRPr="001D6912">
        <w:t xml:space="preserve"> </w:t>
      </w:r>
      <w:r w:rsidRPr="001D6912">
        <w:t>утверждать,</w:t>
      </w:r>
      <w:r w:rsidR="007F577E" w:rsidRPr="001D6912">
        <w:t xml:space="preserve"> </w:t>
      </w:r>
      <w:r w:rsidRPr="001D6912">
        <w:t>что</w:t>
      </w:r>
      <w:r w:rsidR="007F577E" w:rsidRPr="001D6912">
        <w:t xml:space="preserve"> </w:t>
      </w:r>
      <w:r w:rsidRPr="001D6912">
        <w:t>этот</w:t>
      </w:r>
      <w:r w:rsidR="007F577E" w:rsidRPr="001D6912">
        <w:t xml:space="preserve"> </w:t>
      </w:r>
      <w:r w:rsidRPr="001D6912">
        <w:t>сценарий</w:t>
      </w:r>
      <w:r w:rsidR="007F577E" w:rsidRPr="001D6912">
        <w:t xml:space="preserve"> </w:t>
      </w:r>
      <w:r w:rsidRPr="001D6912">
        <w:t>реализуется</w:t>
      </w:r>
      <w:r w:rsidR="007F577E" w:rsidRPr="001D6912">
        <w:t xml:space="preserve"> </w:t>
      </w:r>
      <w:r w:rsidRPr="001D6912">
        <w:t>со</w:t>
      </w:r>
      <w:r w:rsidR="007F577E" w:rsidRPr="001D6912">
        <w:t xml:space="preserve"> </w:t>
      </w:r>
      <w:r w:rsidRPr="001D6912">
        <w:t>стопроцентной</w:t>
      </w:r>
      <w:r w:rsidR="007F577E" w:rsidRPr="001D6912">
        <w:t xml:space="preserve"> </w:t>
      </w:r>
      <w:r w:rsidRPr="001D6912">
        <w:t>вероятностью,</w:t>
      </w:r>
      <w:r w:rsidR="007F577E" w:rsidRPr="001D6912">
        <w:t xml:space="preserve"> </w:t>
      </w:r>
      <w:r w:rsidRPr="001D6912">
        <w:t>подчеркивает</w:t>
      </w:r>
      <w:r w:rsidR="007F577E" w:rsidRPr="001D6912">
        <w:t xml:space="preserve"> </w:t>
      </w:r>
      <w:r w:rsidRPr="001D6912">
        <w:t>эксперт:</w:t>
      </w:r>
      <w:r w:rsidR="007F577E" w:rsidRPr="001D6912">
        <w:t xml:space="preserve"> «</w:t>
      </w:r>
      <w:r w:rsidRPr="001D6912">
        <w:t>Потому</w:t>
      </w:r>
      <w:r w:rsidR="007F577E" w:rsidRPr="001D6912">
        <w:t xml:space="preserve"> </w:t>
      </w:r>
      <w:r w:rsidRPr="001D6912">
        <w:t>есть</w:t>
      </w:r>
      <w:r w:rsidR="007F577E" w:rsidRPr="001D6912">
        <w:t xml:space="preserve"> </w:t>
      </w:r>
      <w:r w:rsidRPr="001D6912">
        <w:t>беспокойство</w:t>
      </w:r>
      <w:r w:rsidR="007F577E" w:rsidRPr="001D6912">
        <w:t xml:space="preserve"> </w:t>
      </w:r>
      <w:r w:rsidRPr="001D6912">
        <w:t>по</w:t>
      </w:r>
      <w:r w:rsidR="007F577E" w:rsidRPr="001D6912">
        <w:t xml:space="preserve"> </w:t>
      </w:r>
      <w:r w:rsidRPr="001D6912">
        <w:t>поводу</w:t>
      </w:r>
      <w:r w:rsidR="007F577E" w:rsidRPr="001D6912">
        <w:t xml:space="preserve"> </w:t>
      </w:r>
      <w:r w:rsidRPr="001D6912">
        <w:t>ухудшения</w:t>
      </w:r>
      <w:r w:rsidR="007F577E" w:rsidRPr="001D6912">
        <w:t xml:space="preserve"> </w:t>
      </w:r>
      <w:r w:rsidRPr="001D6912">
        <w:t>кредитного</w:t>
      </w:r>
      <w:r w:rsidR="007F577E" w:rsidRPr="001D6912">
        <w:t xml:space="preserve"> </w:t>
      </w:r>
      <w:r w:rsidRPr="001D6912">
        <w:t>качества</w:t>
      </w:r>
      <w:r w:rsidR="007F577E" w:rsidRPr="001D6912">
        <w:t xml:space="preserve"> </w:t>
      </w:r>
      <w:r w:rsidRPr="001D6912">
        <w:t>и</w:t>
      </w:r>
      <w:r w:rsidR="007F577E" w:rsidRPr="001D6912">
        <w:t xml:space="preserve"> </w:t>
      </w:r>
      <w:r w:rsidRPr="001D6912">
        <w:t>того,</w:t>
      </w:r>
      <w:r w:rsidR="007F577E" w:rsidRPr="001D6912">
        <w:t xml:space="preserve"> </w:t>
      </w:r>
      <w:r w:rsidRPr="001D6912">
        <w:t>что</w:t>
      </w:r>
      <w:r w:rsidR="007F577E" w:rsidRPr="001D6912">
        <w:t xml:space="preserve"> </w:t>
      </w:r>
      <w:r w:rsidRPr="001D6912">
        <w:t>компаниям</w:t>
      </w:r>
      <w:r w:rsidR="007F577E" w:rsidRPr="001D6912">
        <w:t xml:space="preserve"> </w:t>
      </w:r>
      <w:r w:rsidRPr="001D6912">
        <w:t>больно</w:t>
      </w:r>
      <w:r w:rsidR="007F577E" w:rsidRPr="001D6912">
        <w:t xml:space="preserve"> </w:t>
      </w:r>
      <w:r w:rsidRPr="001D6912">
        <w:t>при</w:t>
      </w:r>
      <w:r w:rsidR="007F577E" w:rsidRPr="001D6912">
        <w:t xml:space="preserve"> </w:t>
      </w:r>
      <w:r w:rsidRPr="001D6912">
        <w:t>такой</w:t>
      </w:r>
      <w:r w:rsidR="007F577E" w:rsidRPr="001D6912">
        <w:t xml:space="preserve"> </w:t>
      </w:r>
      <w:r w:rsidRPr="001D6912">
        <w:t>ставке</w:t>
      </w:r>
      <w:r w:rsidR="007F577E" w:rsidRPr="001D6912">
        <w:t>»</w:t>
      </w:r>
      <w:r w:rsidRPr="001D6912">
        <w:t>.</w:t>
      </w:r>
    </w:p>
    <w:p w14:paraId="01A441D4" w14:textId="77777777" w:rsidR="0016647A" w:rsidRPr="001D6912" w:rsidRDefault="0016647A" w:rsidP="0016647A">
      <w:r w:rsidRPr="001D6912">
        <w:t>Старший</w:t>
      </w:r>
      <w:r w:rsidR="007F577E" w:rsidRPr="001D6912">
        <w:t xml:space="preserve"> </w:t>
      </w:r>
      <w:r w:rsidRPr="001D6912">
        <w:t>аналитик</w:t>
      </w:r>
      <w:r w:rsidR="007F577E" w:rsidRPr="001D6912">
        <w:t xml:space="preserve"> </w:t>
      </w:r>
      <w:r w:rsidRPr="001D6912">
        <w:t>УК</w:t>
      </w:r>
      <w:r w:rsidR="007F577E" w:rsidRPr="001D6912">
        <w:t xml:space="preserve"> «</w:t>
      </w:r>
      <w:r w:rsidRPr="001D6912">
        <w:t>Первая</w:t>
      </w:r>
      <w:r w:rsidR="007F577E" w:rsidRPr="001D6912">
        <w:t xml:space="preserve">» </w:t>
      </w:r>
      <w:r w:rsidRPr="001D6912">
        <w:t>Наталья</w:t>
      </w:r>
      <w:r w:rsidR="007F577E" w:rsidRPr="001D6912">
        <w:t xml:space="preserve"> </w:t>
      </w:r>
      <w:r w:rsidRPr="001D6912">
        <w:t>Ващелюк</w:t>
      </w:r>
      <w:r w:rsidR="007F577E" w:rsidRPr="001D6912">
        <w:t xml:space="preserve"> </w:t>
      </w:r>
      <w:r w:rsidRPr="001D6912">
        <w:t>допускает</w:t>
      </w:r>
      <w:r w:rsidR="007F577E" w:rsidRPr="001D6912">
        <w:t xml:space="preserve"> </w:t>
      </w:r>
      <w:r w:rsidRPr="001D6912">
        <w:t>повышение</w:t>
      </w:r>
      <w:r w:rsidR="007F577E" w:rsidRPr="001D6912">
        <w:t xml:space="preserve"> </w:t>
      </w:r>
      <w:r w:rsidRPr="001D6912">
        <w:t>ставки</w:t>
      </w:r>
      <w:r w:rsidR="007F577E" w:rsidRPr="001D6912">
        <w:t xml:space="preserve"> </w:t>
      </w:r>
      <w:r w:rsidRPr="001D6912">
        <w:t>до</w:t>
      </w:r>
      <w:r w:rsidR="007F577E" w:rsidRPr="001D6912">
        <w:t xml:space="preserve"> </w:t>
      </w:r>
      <w:r w:rsidRPr="001D6912">
        <w:t>24-25%</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Решение,</w:t>
      </w:r>
      <w:r w:rsidR="007F577E" w:rsidRPr="001D6912">
        <w:t xml:space="preserve"> </w:t>
      </w:r>
      <w:r w:rsidRPr="001D6912">
        <w:t>которое</w:t>
      </w:r>
      <w:r w:rsidR="007F577E" w:rsidRPr="001D6912">
        <w:t xml:space="preserve"> </w:t>
      </w:r>
      <w:r w:rsidRPr="001D6912">
        <w:t>превосходит</w:t>
      </w:r>
      <w:r w:rsidR="007F577E" w:rsidRPr="001D6912">
        <w:t xml:space="preserve"> </w:t>
      </w:r>
      <w:r w:rsidRPr="001D6912">
        <w:t>ожидания</w:t>
      </w:r>
      <w:r w:rsidR="007F577E" w:rsidRPr="001D6912">
        <w:t xml:space="preserve"> </w:t>
      </w:r>
      <w:r w:rsidRPr="001D6912">
        <w:t>консенсуса,</w:t>
      </w:r>
      <w:r w:rsidR="007F577E" w:rsidRPr="001D6912">
        <w:t xml:space="preserve"> </w:t>
      </w:r>
      <w:r w:rsidRPr="001D6912">
        <w:t>может</w:t>
      </w:r>
      <w:r w:rsidR="007F577E" w:rsidRPr="001D6912">
        <w:t xml:space="preserve"> </w:t>
      </w:r>
      <w:r w:rsidRPr="001D6912">
        <w:t>оказать</w:t>
      </w:r>
      <w:r w:rsidR="007F577E" w:rsidRPr="001D6912">
        <w:t xml:space="preserve"> </w:t>
      </w:r>
      <w:r w:rsidRPr="001D6912">
        <w:t>большее</w:t>
      </w:r>
      <w:r w:rsidR="007F577E" w:rsidRPr="001D6912">
        <w:t xml:space="preserve"> </w:t>
      </w:r>
      <w:r w:rsidRPr="001D6912">
        <w:t>влияние</w:t>
      </w:r>
      <w:r w:rsidR="007F577E" w:rsidRPr="001D6912">
        <w:t xml:space="preserve"> </w:t>
      </w:r>
      <w:r w:rsidRPr="001D6912">
        <w:t>на</w:t>
      </w:r>
      <w:r w:rsidR="007F577E" w:rsidRPr="001D6912">
        <w:t xml:space="preserve"> </w:t>
      </w:r>
      <w:r w:rsidRPr="001D6912">
        <w:t>экономику</w:t>
      </w:r>
      <w:r w:rsidR="007F577E" w:rsidRPr="001D6912">
        <w:t xml:space="preserve"> </w:t>
      </w:r>
      <w:r w:rsidRPr="001D6912">
        <w:t>и</w:t>
      </w:r>
      <w:r w:rsidR="007F577E" w:rsidRPr="001D6912">
        <w:t xml:space="preserve"> </w:t>
      </w:r>
      <w:r w:rsidRPr="001D6912">
        <w:t>сформировать</w:t>
      </w:r>
      <w:r w:rsidR="007F577E" w:rsidRPr="001D6912">
        <w:t xml:space="preserve"> </w:t>
      </w:r>
      <w:r w:rsidRPr="001D6912">
        <w:t>более</w:t>
      </w:r>
      <w:r w:rsidR="007F577E" w:rsidRPr="001D6912">
        <w:t xml:space="preserve"> </w:t>
      </w:r>
      <w:r w:rsidRPr="001D6912">
        <w:t>правильные</w:t>
      </w:r>
      <w:r w:rsidR="007F577E" w:rsidRPr="001D6912">
        <w:t xml:space="preserve"> </w:t>
      </w:r>
      <w:r w:rsidRPr="001D6912">
        <w:t>ожидания</w:t>
      </w:r>
      <w:r w:rsidR="007F577E" w:rsidRPr="001D6912">
        <w:t xml:space="preserve"> </w:t>
      </w:r>
      <w:r w:rsidRPr="001D6912">
        <w:t>у</w:t>
      </w:r>
      <w:r w:rsidR="007F577E" w:rsidRPr="001D6912">
        <w:t xml:space="preserve"> </w:t>
      </w:r>
      <w:r w:rsidRPr="001D6912">
        <w:t>бизнеса</w:t>
      </w:r>
      <w:r w:rsidR="007F577E" w:rsidRPr="001D6912">
        <w:t xml:space="preserve"> </w:t>
      </w:r>
      <w:r w:rsidRPr="001D6912">
        <w:t>и</w:t>
      </w:r>
      <w:r w:rsidR="007F577E" w:rsidRPr="001D6912">
        <w:t xml:space="preserve"> </w:t>
      </w:r>
      <w:r w:rsidRPr="001D6912">
        <w:t>рынков</w:t>
      </w:r>
      <w:r w:rsidR="007F577E" w:rsidRPr="001D6912">
        <w:t xml:space="preserve"> </w:t>
      </w:r>
      <w:r w:rsidRPr="001D6912">
        <w:t>по</w:t>
      </w:r>
      <w:r w:rsidR="007F577E" w:rsidRPr="001D6912">
        <w:t xml:space="preserve"> </w:t>
      </w:r>
      <w:r w:rsidRPr="001D6912">
        <w:t>поводу</w:t>
      </w:r>
      <w:r w:rsidR="007F577E" w:rsidRPr="001D6912">
        <w:t xml:space="preserve"> </w:t>
      </w:r>
      <w:r w:rsidRPr="001D6912">
        <w:t>будущей</w:t>
      </w:r>
      <w:r w:rsidR="007F577E" w:rsidRPr="001D6912">
        <w:t xml:space="preserve"> </w:t>
      </w:r>
      <w:r w:rsidRPr="001D6912">
        <w:t>денежно-кредитной</w:t>
      </w:r>
      <w:r w:rsidR="007F577E" w:rsidRPr="001D6912">
        <w:t xml:space="preserve"> </w:t>
      </w:r>
      <w:r w:rsidRPr="001D6912">
        <w:t>политики</w:t>
      </w:r>
      <w:r w:rsidR="007F577E" w:rsidRPr="001D6912">
        <w:t>»</w:t>
      </w:r>
      <w:r w:rsidRPr="001D6912">
        <w:t>,</w:t>
      </w:r>
      <w:r w:rsidR="007F577E" w:rsidRPr="001D6912">
        <w:t xml:space="preserve"> </w:t>
      </w:r>
      <w:r w:rsidRPr="001D6912">
        <w:t>-</w:t>
      </w:r>
      <w:r w:rsidR="007F577E" w:rsidRPr="001D6912">
        <w:t xml:space="preserve"> </w:t>
      </w:r>
      <w:r w:rsidRPr="001D6912">
        <w:t>отмечает</w:t>
      </w:r>
      <w:r w:rsidR="007F577E" w:rsidRPr="001D6912">
        <w:t xml:space="preserve"> </w:t>
      </w:r>
      <w:r w:rsidRPr="001D6912">
        <w:t>она.</w:t>
      </w:r>
      <w:r w:rsidR="007F577E" w:rsidRPr="001D6912">
        <w:t xml:space="preserve"> </w:t>
      </w:r>
      <w:r w:rsidRPr="001D6912">
        <w:t>Но</w:t>
      </w:r>
      <w:r w:rsidR="007F577E" w:rsidRPr="001D6912">
        <w:t xml:space="preserve"> </w:t>
      </w:r>
      <w:r w:rsidRPr="001D6912">
        <w:t>более</w:t>
      </w:r>
      <w:r w:rsidR="007F577E" w:rsidRPr="001D6912">
        <w:t xml:space="preserve"> </w:t>
      </w:r>
      <w:r w:rsidRPr="001D6912">
        <w:t>осторожный</w:t>
      </w:r>
      <w:r w:rsidR="007F577E" w:rsidRPr="001D6912">
        <w:t xml:space="preserve"> </w:t>
      </w:r>
      <w:r w:rsidRPr="001D6912">
        <w:t>сценарий</w:t>
      </w:r>
      <w:r w:rsidR="007F577E" w:rsidRPr="001D6912">
        <w:t xml:space="preserve"> </w:t>
      </w:r>
      <w:r w:rsidRPr="001D6912">
        <w:t>-</w:t>
      </w:r>
      <w:r w:rsidR="007F577E" w:rsidRPr="001D6912">
        <w:t xml:space="preserve"> </w:t>
      </w:r>
      <w:r w:rsidRPr="001D6912">
        <w:t>подъем</w:t>
      </w:r>
      <w:r w:rsidR="007F577E" w:rsidRPr="001D6912">
        <w:t xml:space="preserve"> </w:t>
      </w:r>
      <w:r w:rsidRPr="001D6912">
        <w:t>ставки</w:t>
      </w:r>
      <w:r w:rsidR="007F577E" w:rsidRPr="001D6912">
        <w:t xml:space="preserve"> </w:t>
      </w:r>
      <w:r w:rsidRPr="001D6912">
        <w:t>до</w:t>
      </w:r>
      <w:r w:rsidR="007F577E" w:rsidRPr="001D6912">
        <w:t xml:space="preserve"> </w:t>
      </w:r>
      <w:r w:rsidRPr="001D6912">
        <w:t>23%</w:t>
      </w:r>
      <w:r w:rsidR="007F577E" w:rsidRPr="001D6912">
        <w:t xml:space="preserve"> </w:t>
      </w:r>
      <w:r w:rsidRPr="001D6912">
        <w:t>в</w:t>
      </w:r>
      <w:r w:rsidR="007F577E" w:rsidRPr="001D6912">
        <w:t xml:space="preserve"> </w:t>
      </w:r>
      <w:r w:rsidRPr="001D6912">
        <w:t>декабре</w:t>
      </w:r>
      <w:r w:rsidR="007F577E" w:rsidRPr="001D6912">
        <w:t xml:space="preserve"> </w:t>
      </w:r>
      <w:r w:rsidRPr="001D6912">
        <w:t>и</w:t>
      </w:r>
      <w:r w:rsidR="007F577E" w:rsidRPr="001D6912">
        <w:t xml:space="preserve"> </w:t>
      </w:r>
      <w:r w:rsidRPr="001D6912">
        <w:t>до</w:t>
      </w:r>
      <w:r w:rsidR="007F577E" w:rsidRPr="001D6912">
        <w:t xml:space="preserve"> </w:t>
      </w:r>
      <w:r w:rsidRPr="001D6912">
        <w:t>25%</w:t>
      </w:r>
      <w:r w:rsidR="007F577E" w:rsidRPr="001D6912">
        <w:t xml:space="preserve"> </w:t>
      </w:r>
      <w:r w:rsidRPr="001D6912">
        <w:t>в</w:t>
      </w:r>
      <w:r w:rsidR="007F577E" w:rsidRPr="001D6912">
        <w:t xml:space="preserve"> </w:t>
      </w:r>
      <w:r w:rsidRPr="001D6912">
        <w:t>феврале</w:t>
      </w:r>
      <w:r w:rsidR="007F577E" w:rsidRPr="001D6912">
        <w:t xml:space="preserve"> </w:t>
      </w:r>
      <w:r w:rsidRPr="001D6912">
        <w:t>-</w:t>
      </w:r>
      <w:r w:rsidR="007F577E" w:rsidRPr="001D6912">
        <w:t xml:space="preserve"> </w:t>
      </w:r>
      <w:r w:rsidRPr="001D6912">
        <w:t>тоже</w:t>
      </w:r>
      <w:r w:rsidR="007F577E" w:rsidRPr="001D6912">
        <w:t xml:space="preserve"> </w:t>
      </w:r>
      <w:r w:rsidRPr="001D6912">
        <w:t>не</w:t>
      </w:r>
      <w:r w:rsidR="007F577E" w:rsidRPr="001D6912">
        <w:t xml:space="preserve"> </w:t>
      </w:r>
      <w:r w:rsidRPr="001D6912">
        <w:t>исключен,</w:t>
      </w:r>
      <w:r w:rsidR="007F577E" w:rsidRPr="001D6912">
        <w:t xml:space="preserve"> </w:t>
      </w:r>
      <w:r w:rsidRPr="001D6912">
        <w:t>резюмирует</w:t>
      </w:r>
      <w:r w:rsidR="007F577E" w:rsidRPr="001D6912">
        <w:t xml:space="preserve"> </w:t>
      </w:r>
      <w:r w:rsidRPr="001D6912">
        <w:t>эксперт.</w:t>
      </w:r>
    </w:p>
    <w:p w14:paraId="157E0B28" w14:textId="77777777" w:rsidR="0016647A" w:rsidRPr="001D6912" w:rsidRDefault="0016647A" w:rsidP="0016647A">
      <w:hyperlink r:id="rId48" w:history="1">
        <w:r w:rsidRPr="001D6912">
          <w:rPr>
            <w:rStyle w:val="a3"/>
          </w:rPr>
          <w:t>https://www.rbc.ru/finances/16/12/2024/675c18359a794724e0f5bfb4</w:t>
        </w:r>
      </w:hyperlink>
    </w:p>
    <w:p w14:paraId="1F7EB4AB" w14:textId="77777777" w:rsidR="00C93161" w:rsidRPr="001D6912" w:rsidRDefault="00C93161" w:rsidP="00C93161">
      <w:pPr>
        <w:pStyle w:val="2"/>
      </w:pPr>
      <w:bookmarkStart w:id="139" w:name="_Toc185225685"/>
      <w:r w:rsidRPr="001D6912">
        <w:t>Эксперт,</w:t>
      </w:r>
      <w:r w:rsidR="007F577E" w:rsidRPr="001D6912">
        <w:t xml:space="preserve"> </w:t>
      </w:r>
      <w:r w:rsidRPr="001D6912">
        <w:t>13.12.2024,</w:t>
      </w:r>
      <w:r w:rsidR="007F577E" w:rsidRPr="001D6912">
        <w:t xml:space="preserve"> </w:t>
      </w:r>
      <w:r w:rsidRPr="001D6912">
        <w:t>Индивидуальный</w:t>
      </w:r>
      <w:r w:rsidR="007F577E" w:rsidRPr="001D6912">
        <w:t xml:space="preserve"> </w:t>
      </w:r>
      <w:r w:rsidRPr="001D6912">
        <w:t>счет</w:t>
      </w:r>
      <w:r w:rsidR="007F577E" w:rsidRPr="001D6912">
        <w:t xml:space="preserve"> </w:t>
      </w:r>
      <w:r w:rsidRPr="001D6912">
        <w:t>может</w:t>
      </w:r>
      <w:r w:rsidR="007F577E" w:rsidRPr="001D6912">
        <w:t xml:space="preserve"> </w:t>
      </w:r>
      <w:r w:rsidRPr="001D6912">
        <w:t>стать</w:t>
      </w:r>
      <w:r w:rsidR="007F577E" w:rsidRPr="001D6912">
        <w:t xml:space="preserve"> </w:t>
      </w:r>
      <w:r w:rsidRPr="001D6912">
        <w:t>семейным</w:t>
      </w:r>
      <w:bookmarkEnd w:id="139"/>
    </w:p>
    <w:p w14:paraId="5AE5C695" w14:textId="77777777" w:rsidR="00C93161" w:rsidRPr="001D6912" w:rsidRDefault="00C93161" w:rsidP="00474FCF">
      <w:pPr>
        <w:pStyle w:val="3"/>
      </w:pPr>
      <w:bookmarkStart w:id="140" w:name="_Toc185225686"/>
      <w:r w:rsidRPr="001D6912">
        <w:t>Достичь</w:t>
      </w:r>
      <w:r w:rsidR="007F577E" w:rsidRPr="001D6912">
        <w:t xml:space="preserve"> </w:t>
      </w:r>
      <w:r w:rsidRPr="001D6912">
        <w:t>цели</w:t>
      </w:r>
      <w:r w:rsidR="007F577E" w:rsidRPr="001D6912">
        <w:t xml:space="preserve"> </w:t>
      </w:r>
      <w:r w:rsidRPr="001D6912">
        <w:t>по</w:t>
      </w:r>
      <w:r w:rsidR="007F577E" w:rsidRPr="001D6912">
        <w:t xml:space="preserve"> </w:t>
      </w:r>
      <w:r w:rsidRPr="001D6912">
        <w:t>удвоению</w:t>
      </w:r>
      <w:r w:rsidR="007F577E" w:rsidRPr="001D6912">
        <w:t xml:space="preserve"> </w:t>
      </w:r>
      <w:r w:rsidRPr="001D6912">
        <w:t>капитализации</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в</w:t>
      </w:r>
      <w:r w:rsidR="007F577E" w:rsidRPr="001D6912">
        <w:t xml:space="preserve"> </w:t>
      </w:r>
      <w:r w:rsidRPr="001D6912">
        <w:t>РФ</w:t>
      </w:r>
      <w:r w:rsidR="007F577E" w:rsidRPr="001D6912">
        <w:t xml:space="preserve"> </w:t>
      </w:r>
      <w:r w:rsidRPr="001D6912">
        <w:t>можно</w:t>
      </w:r>
      <w:r w:rsidR="007F577E" w:rsidRPr="001D6912">
        <w:t xml:space="preserve"> </w:t>
      </w:r>
      <w:r w:rsidRPr="001D6912">
        <w:t>за</w:t>
      </w:r>
      <w:r w:rsidR="007F577E" w:rsidRPr="001D6912">
        <w:t xml:space="preserve"> </w:t>
      </w:r>
      <w:r w:rsidRPr="001D6912">
        <w:t>счет</w:t>
      </w:r>
      <w:r w:rsidR="007F577E" w:rsidRPr="001D6912">
        <w:t xml:space="preserve"> </w:t>
      </w:r>
      <w:r w:rsidRPr="001D6912">
        <w:t>стимулирования</w:t>
      </w:r>
      <w:r w:rsidR="007F577E" w:rsidRPr="001D6912">
        <w:t xml:space="preserve"> </w:t>
      </w:r>
      <w:r w:rsidRPr="001D6912">
        <w:t>инвестиций</w:t>
      </w:r>
      <w:r w:rsidR="007F577E" w:rsidRPr="001D6912">
        <w:t xml:space="preserve"> </w:t>
      </w:r>
      <w:r w:rsidRPr="001D6912">
        <w:t>домохозяйств,</w:t>
      </w:r>
      <w:r w:rsidR="007F577E" w:rsidRPr="001D6912">
        <w:t xml:space="preserve"> </w:t>
      </w:r>
      <w:r w:rsidRPr="001D6912">
        <w:t>заявил</w:t>
      </w:r>
      <w:r w:rsidR="007F577E" w:rsidRPr="001D6912">
        <w:t xml:space="preserve"> </w:t>
      </w:r>
      <w:r w:rsidRPr="001D6912">
        <w:t>12</w:t>
      </w:r>
      <w:r w:rsidR="007F577E" w:rsidRPr="001D6912">
        <w:t xml:space="preserve"> </w:t>
      </w:r>
      <w:r w:rsidRPr="001D6912">
        <w:t>декабря</w:t>
      </w:r>
      <w:r w:rsidR="007F577E" w:rsidRPr="001D6912">
        <w:t xml:space="preserve"> </w:t>
      </w:r>
      <w:r w:rsidRPr="001D6912">
        <w:t>на</w:t>
      </w:r>
      <w:r w:rsidR="007F577E" w:rsidRPr="001D6912">
        <w:t xml:space="preserve"> </w:t>
      </w:r>
      <w:r w:rsidRPr="001D6912">
        <w:t>парламентских</w:t>
      </w:r>
      <w:r w:rsidR="007F577E" w:rsidRPr="001D6912">
        <w:t xml:space="preserve"> </w:t>
      </w:r>
      <w:r w:rsidRPr="001D6912">
        <w:t>слушаниях</w:t>
      </w:r>
      <w:r w:rsidR="007F577E" w:rsidRPr="001D6912">
        <w:t xml:space="preserve"> </w:t>
      </w:r>
      <w:r w:rsidRPr="001D6912">
        <w:t>по</w:t>
      </w:r>
      <w:r w:rsidR="007F577E" w:rsidRPr="001D6912">
        <w:t xml:space="preserve"> </w:t>
      </w:r>
      <w:r w:rsidRPr="001D6912">
        <w:t>проекту</w:t>
      </w:r>
      <w:r w:rsidR="007F577E" w:rsidRPr="001D6912">
        <w:t xml:space="preserve"> «</w:t>
      </w:r>
      <w:r w:rsidRPr="001D6912">
        <w:t>Основных</w:t>
      </w:r>
      <w:r w:rsidR="007F577E" w:rsidRPr="001D6912">
        <w:t xml:space="preserve"> </w:t>
      </w:r>
      <w:r w:rsidRPr="001D6912">
        <w:t>направлений</w:t>
      </w:r>
      <w:r w:rsidR="007F577E" w:rsidRPr="001D6912">
        <w:t xml:space="preserve"> </w:t>
      </w:r>
      <w:r w:rsidRPr="001D6912">
        <w:t>развития</w:t>
      </w:r>
      <w:r w:rsidR="007F577E" w:rsidRPr="001D6912">
        <w:t xml:space="preserve"> </w:t>
      </w:r>
      <w:r w:rsidRPr="001D6912">
        <w:t>финансового</w:t>
      </w:r>
      <w:r w:rsidR="007F577E" w:rsidRPr="001D6912">
        <w:t xml:space="preserve"> </w:t>
      </w:r>
      <w:r w:rsidRPr="001D6912">
        <w:t>рынка</w:t>
      </w:r>
      <w:r w:rsidR="007F577E" w:rsidRPr="001D6912">
        <w:t xml:space="preserve"> </w:t>
      </w:r>
      <w:r w:rsidRPr="001D6912">
        <w:t>на</w:t>
      </w:r>
      <w:r w:rsidR="007F577E" w:rsidRPr="001D6912">
        <w:t xml:space="preserve"> </w:t>
      </w:r>
      <w:r w:rsidRPr="001D6912">
        <w:t>2025</w:t>
      </w:r>
      <w:r w:rsidR="007F577E" w:rsidRPr="001D6912">
        <w:t xml:space="preserve"> </w:t>
      </w:r>
      <w:r w:rsidRPr="001D6912">
        <w:t>и</w:t>
      </w:r>
      <w:r w:rsidR="007F577E" w:rsidRPr="001D6912">
        <w:t xml:space="preserve"> </w:t>
      </w:r>
      <w:r w:rsidRPr="001D6912">
        <w:t>период</w:t>
      </w:r>
      <w:r w:rsidR="007F577E" w:rsidRPr="001D6912">
        <w:t xml:space="preserve"> </w:t>
      </w:r>
      <w:r w:rsidRPr="001D6912">
        <w:t>2026</w:t>
      </w:r>
      <w:r w:rsidR="007F577E" w:rsidRPr="001D6912">
        <w:t>-</w:t>
      </w:r>
      <w:r w:rsidRPr="001D6912">
        <w:t>2027</w:t>
      </w:r>
      <w:r w:rsidR="007F577E" w:rsidRPr="001D6912">
        <w:t xml:space="preserve"> </w:t>
      </w:r>
      <w:r w:rsidRPr="001D6912">
        <w:t>гг.</w:t>
      </w:r>
      <w:r w:rsidR="007F577E" w:rsidRPr="001D6912">
        <w:t xml:space="preserve">» </w:t>
      </w:r>
      <w:r w:rsidRPr="001D6912">
        <w:t>президент</w:t>
      </w:r>
      <w:r w:rsidR="007F577E" w:rsidRPr="001D6912">
        <w:t xml:space="preserve"> </w:t>
      </w:r>
      <w:r w:rsidRPr="001D6912">
        <w:t>Национальной</w:t>
      </w:r>
      <w:r w:rsidR="007F577E" w:rsidRPr="001D6912">
        <w:t xml:space="preserve"> </w:t>
      </w:r>
      <w:r w:rsidRPr="001D6912">
        <w:t>ассоциации</w:t>
      </w:r>
      <w:r w:rsidR="007F577E" w:rsidRPr="001D6912">
        <w:t xml:space="preserve"> </w:t>
      </w:r>
      <w:r w:rsidRPr="001D6912">
        <w:t>участников</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(НАУФОР)</w:t>
      </w:r>
      <w:r w:rsidR="007F577E" w:rsidRPr="001D6912">
        <w:t xml:space="preserve"> </w:t>
      </w:r>
      <w:r w:rsidRPr="001D6912">
        <w:t>Алексей</w:t>
      </w:r>
      <w:r w:rsidR="007F577E" w:rsidRPr="001D6912">
        <w:t xml:space="preserve"> </w:t>
      </w:r>
      <w:r w:rsidRPr="001D6912">
        <w:t>Тимофеев.</w:t>
      </w:r>
      <w:r w:rsidR="007F577E" w:rsidRPr="001D6912">
        <w:t xml:space="preserve"> </w:t>
      </w:r>
      <w:r w:rsidRPr="001D6912">
        <w:t>Такими</w:t>
      </w:r>
      <w:r w:rsidR="007F577E" w:rsidRPr="001D6912">
        <w:t xml:space="preserve"> </w:t>
      </w:r>
      <w:r w:rsidRPr="001D6912">
        <w:t>стимулами</w:t>
      </w:r>
      <w:r w:rsidR="007F577E" w:rsidRPr="001D6912">
        <w:t xml:space="preserve"> </w:t>
      </w:r>
      <w:r w:rsidRPr="001D6912">
        <w:t>станут</w:t>
      </w:r>
      <w:r w:rsidR="007F577E" w:rsidRPr="001D6912">
        <w:t xml:space="preserve"> </w:t>
      </w:r>
      <w:r w:rsidRPr="001D6912">
        <w:t>введение</w:t>
      </w:r>
      <w:r w:rsidR="007F577E" w:rsidRPr="001D6912">
        <w:t xml:space="preserve"> «</w:t>
      </w:r>
      <w:r w:rsidRPr="001D6912">
        <w:t>семейных</w:t>
      </w:r>
      <w:r w:rsidR="007F577E" w:rsidRPr="001D6912">
        <w:t xml:space="preserve">» </w:t>
      </w:r>
      <w:r w:rsidRPr="001D6912">
        <w:t>индивидуальных</w:t>
      </w:r>
      <w:r w:rsidR="007F577E" w:rsidRPr="001D6912">
        <w:t xml:space="preserve"> </w:t>
      </w:r>
      <w:r w:rsidRPr="001D6912">
        <w:t>инвестиционных</w:t>
      </w:r>
      <w:r w:rsidR="007F577E" w:rsidRPr="001D6912">
        <w:t xml:space="preserve"> </w:t>
      </w:r>
      <w:r w:rsidRPr="001D6912">
        <w:t>счетов</w:t>
      </w:r>
      <w:r w:rsidR="007F577E" w:rsidRPr="001D6912">
        <w:t xml:space="preserve"> </w:t>
      </w:r>
      <w:r w:rsidRPr="001D6912">
        <w:t>(ИИС)</w:t>
      </w:r>
      <w:r w:rsidR="007F577E" w:rsidRPr="001D6912">
        <w:t xml:space="preserve"> </w:t>
      </w:r>
      <w:r w:rsidRPr="001D6912">
        <w:t>и</w:t>
      </w:r>
      <w:r w:rsidR="007F577E" w:rsidRPr="001D6912">
        <w:t xml:space="preserve"> </w:t>
      </w:r>
      <w:r w:rsidRPr="001D6912">
        <w:t>регуляторные</w:t>
      </w:r>
      <w:r w:rsidR="007F577E" w:rsidRPr="001D6912">
        <w:t xml:space="preserve"> </w:t>
      </w:r>
      <w:r w:rsidRPr="001D6912">
        <w:t>послабления</w:t>
      </w:r>
      <w:r w:rsidR="007F577E" w:rsidRPr="001D6912">
        <w:t xml:space="preserve"> </w:t>
      </w:r>
      <w:r w:rsidRPr="001D6912">
        <w:t>в</w:t>
      </w:r>
      <w:r w:rsidR="007F577E" w:rsidRPr="001D6912">
        <w:t xml:space="preserve"> </w:t>
      </w:r>
      <w:r w:rsidRPr="001D6912">
        <w:t>адрес</w:t>
      </w:r>
      <w:r w:rsidR="007F577E" w:rsidRPr="001D6912">
        <w:t xml:space="preserve"> </w:t>
      </w:r>
      <w:r w:rsidRPr="001D6912">
        <w:t>негосударственных</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(НПФ),</w:t>
      </w:r>
      <w:r w:rsidR="007F577E" w:rsidRPr="001D6912">
        <w:t xml:space="preserve"> </w:t>
      </w:r>
      <w:r w:rsidRPr="001D6912">
        <w:t>считает</w:t>
      </w:r>
      <w:r w:rsidR="007F577E" w:rsidRPr="001D6912">
        <w:t xml:space="preserve"> </w:t>
      </w:r>
      <w:r w:rsidRPr="001D6912">
        <w:t>он.</w:t>
      </w:r>
      <w:bookmarkEnd w:id="140"/>
      <w:r w:rsidR="007F577E" w:rsidRPr="001D6912">
        <w:t xml:space="preserve"> </w:t>
      </w:r>
    </w:p>
    <w:p w14:paraId="3C002064" w14:textId="77777777" w:rsidR="00C93161" w:rsidRPr="001D6912" w:rsidRDefault="007F577E" w:rsidP="00C93161">
      <w:r w:rsidRPr="001D6912">
        <w:t>«</w:t>
      </w:r>
      <w:r w:rsidR="00C93161" w:rsidRPr="001D6912">
        <w:t>Эксперт</w:t>
      </w:r>
      <w:r w:rsidRPr="001D6912">
        <w:t xml:space="preserve">» </w:t>
      </w:r>
      <w:r w:rsidR="00C93161" w:rsidRPr="001D6912">
        <w:t>узнал</w:t>
      </w:r>
      <w:r w:rsidRPr="001D6912">
        <w:t xml:space="preserve"> </w:t>
      </w:r>
      <w:r w:rsidR="00C93161" w:rsidRPr="001D6912">
        <w:t>реакцию</w:t>
      </w:r>
      <w:r w:rsidRPr="001D6912">
        <w:t xml:space="preserve"> </w:t>
      </w:r>
      <w:r w:rsidR="00C93161" w:rsidRPr="001D6912">
        <w:t>участников</w:t>
      </w:r>
      <w:r w:rsidRPr="001D6912">
        <w:t xml:space="preserve"> </w:t>
      </w:r>
      <w:r w:rsidR="00C93161" w:rsidRPr="001D6912">
        <w:t>фондового</w:t>
      </w:r>
      <w:r w:rsidRPr="001D6912">
        <w:t xml:space="preserve"> </w:t>
      </w:r>
      <w:r w:rsidR="00C93161" w:rsidRPr="001D6912">
        <w:t>рынка</w:t>
      </w:r>
      <w:r w:rsidRPr="001D6912">
        <w:t xml:space="preserve"> </w:t>
      </w:r>
      <w:r w:rsidR="00C93161" w:rsidRPr="001D6912">
        <w:t>на</w:t>
      </w:r>
      <w:r w:rsidRPr="001D6912">
        <w:t xml:space="preserve"> </w:t>
      </w:r>
      <w:r w:rsidR="00C93161" w:rsidRPr="001D6912">
        <w:t>эти</w:t>
      </w:r>
      <w:r w:rsidRPr="001D6912">
        <w:t xml:space="preserve"> </w:t>
      </w:r>
      <w:r w:rsidR="00C93161" w:rsidRPr="001D6912">
        <w:t>инициативы.</w:t>
      </w:r>
    </w:p>
    <w:p w14:paraId="6BE76322" w14:textId="77777777" w:rsidR="00C93161" w:rsidRPr="001D6912" w:rsidRDefault="00202AF5" w:rsidP="00C93161">
      <w:r w:rsidRPr="001D6912">
        <w:t>СОЦИАЛЬНО</w:t>
      </w:r>
      <w:r w:rsidR="007F577E" w:rsidRPr="001D6912">
        <w:t xml:space="preserve"> </w:t>
      </w:r>
      <w:r w:rsidRPr="001D6912">
        <w:t>ЗНАЧИМЫЙ</w:t>
      </w:r>
      <w:r w:rsidR="007F577E" w:rsidRPr="001D6912">
        <w:t xml:space="preserve"> </w:t>
      </w:r>
      <w:r w:rsidRPr="001D6912">
        <w:t>ИИС</w:t>
      </w:r>
    </w:p>
    <w:p w14:paraId="26D30225" w14:textId="77777777" w:rsidR="00C93161" w:rsidRPr="001D6912" w:rsidRDefault="00C93161" w:rsidP="00C93161">
      <w:r w:rsidRPr="001D6912">
        <w:t>Емкость</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можно</w:t>
      </w:r>
      <w:r w:rsidR="007F577E" w:rsidRPr="001D6912">
        <w:t xml:space="preserve"> </w:t>
      </w:r>
      <w:r w:rsidRPr="001D6912">
        <w:t>увеличить</w:t>
      </w:r>
      <w:r w:rsidR="007F577E" w:rsidRPr="001D6912">
        <w:t xml:space="preserve"> </w:t>
      </w:r>
      <w:r w:rsidRPr="001D6912">
        <w:t>только</w:t>
      </w:r>
      <w:r w:rsidR="007F577E" w:rsidRPr="001D6912">
        <w:t xml:space="preserve"> </w:t>
      </w:r>
      <w:r w:rsidRPr="001D6912">
        <w:t>за</w:t>
      </w:r>
      <w:r w:rsidR="007F577E" w:rsidRPr="001D6912">
        <w:t xml:space="preserve"> </w:t>
      </w:r>
      <w:r w:rsidRPr="001D6912">
        <w:t>счет</w:t>
      </w:r>
      <w:r w:rsidR="007F577E" w:rsidRPr="001D6912">
        <w:t xml:space="preserve"> </w:t>
      </w:r>
      <w:r w:rsidRPr="001D6912">
        <w:t>домохозяйств,</w:t>
      </w:r>
      <w:r w:rsidR="007F577E" w:rsidRPr="001D6912">
        <w:t xml:space="preserve"> </w:t>
      </w:r>
      <w:r w:rsidRPr="001D6912">
        <w:t>инвестирующих</w:t>
      </w:r>
      <w:r w:rsidR="007F577E" w:rsidRPr="001D6912">
        <w:t xml:space="preserve"> «</w:t>
      </w:r>
      <w:r w:rsidRPr="001D6912">
        <w:t>напрямую</w:t>
      </w:r>
      <w:r w:rsidR="007F577E" w:rsidRPr="001D6912">
        <w:t xml:space="preserve">» </w:t>
      </w:r>
      <w:r w:rsidRPr="001D6912">
        <w:t>через</w:t>
      </w:r>
      <w:r w:rsidR="007F577E" w:rsidRPr="001D6912">
        <w:t xml:space="preserve"> </w:t>
      </w:r>
      <w:r w:rsidRPr="001D6912">
        <w:t>брокеров</w:t>
      </w:r>
      <w:r w:rsidR="007F577E" w:rsidRPr="001D6912">
        <w:t xml:space="preserve"> </w:t>
      </w:r>
      <w:r w:rsidRPr="001D6912">
        <w:t>или</w:t>
      </w:r>
      <w:r w:rsidR="007F577E" w:rsidRPr="001D6912">
        <w:t xml:space="preserve"> </w:t>
      </w:r>
      <w:r w:rsidRPr="001D6912">
        <w:t>опосредованно</w:t>
      </w:r>
      <w:r w:rsidR="007F577E" w:rsidRPr="001D6912">
        <w:t xml:space="preserve"> - </w:t>
      </w:r>
      <w:r w:rsidRPr="001D6912">
        <w:t>через</w:t>
      </w:r>
      <w:r w:rsidR="007F577E" w:rsidRPr="001D6912">
        <w:t xml:space="preserve"> </w:t>
      </w:r>
      <w:r w:rsidRPr="001D6912">
        <w:t>ПИФ</w:t>
      </w:r>
      <w:r w:rsidR="007F577E" w:rsidRPr="001D6912">
        <w:t xml:space="preserve"> </w:t>
      </w:r>
      <w:r w:rsidRPr="001D6912">
        <w:t>и</w:t>
      </w:r>
      <w:r w:rsidR="007F577E" w:rsidRPr="001D6912">
        <w:t xml:space="preserve"> </w:t>
      </w:r>
      <w:r w:rsidRPr="001D6912">
        <w:t>НПФ.</w:t>
      </w:r>
      <w:r w:rsidR="007F577E" w:rsidRPr="001D6912">
        <w:t xml:space="preserve"> </w:t>
      </w:r>
      <w:r w:rsidRPr="001D6912">
        <w:t>Но</w:t>
      </w:r>
      <w:r w:rsidR="007F577E" w:rsidRPr="001D6912">
        <w:t xml:space="preserve"> </w:t>
      </w:r>
      <w:r w:rsidRPr="001D6912">
        <w:t>пока</w:t>
      </w:r>
      <w:r w:rsidR="007F577E" w:rsidRPr="001D6912">
        <w:t xml:space="preserve"> </w:t>
      </w:r>
      <w:r w:rsidRPr="001D6912">
        <w:t>нет</w:t>
      </w:r>
      <w:r w:rsidR="007F577E" w:rsidRPr="001D6912">
        <w:t xml:space="preserve"> </w:t>
      </w:r>
      <w:r w:rsidRPr="001D6912">
        <w:t>достаточно</w:t>
      </w:r>
      <w:r w:rsidR="007F577E" w:rsidRPr="001D6912">
        <w:t xml:space="preserve"> </w:t>
      </w:r>
      <w:r w:rsidRPr="001D6912">
        <w:t>убедительных</w:t>
      </w:r>
      <w:r w:rsidR="007F577E" w:rsidRPr="001D6912">
        <w:t xml:space="preserve"> </w:t>
      </w:r>
      <w:r w:rsidRPr="001D6912">
        <w:t>аргументов</w:t>
      </w:r>
      <w:r w:rsidR="007F577E" w:rsidRPr="001D6912">
        <w:t xml:space="preserve"> </w:t>
      </w:r>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физлица</w:t>
      </w:r>
      <w:r w:rsidR="007F577E" w:rsidRPr="001D6912">
        <w:t xml:space="preserve"> </w:t>
      </w:r>
      <w:r w:rsidRPr="001D6912">
        <w:t>перекладывали</w:t>
      </w:r>
      <w:r w:rsidR="007F577E" w:rsidRPr="001D6912">
        <w:t xml:space="preserve"> </w:t>
      </w:r>
      <w:r w:rsidRPr="001D6912">
        <w:t>свои</w:t>
      </w:r>
      <w:r w:rsidR="007F577E" w:rsidRPr="001D6912">
        <w:t xml:space="preserve"> </w:t>
      </w:r>
      <w:r w:rsidRPr="001D6912">
        <w:t>сбережения</w:t>
      </w:r>
      <w:r w:rsidR="007F577E" w:rsidRPr="001D6912">
        <w:t xml:space="preserve"> </w:t>
      </w:r>
      <w:r w:rsidRPr="001D6912">
        <w:t>из</w:t>
      </w:r>
      <w:r w:rsidR="007F577E" w:rsidRPr="001D6912">
        <w:t xml:space="preserve"> </w:t>
      </w:r>
      <w:r w:rsidRPr="001D6912">
        <w:t>более</w:t>
      </w:r>
      <w:r w:rsidR="007F577E" w:rsidRPr="001D6912">
        <w:t xml:space="preserve"> </w:t>
      </w:r>
      <w:r w:rsidRPr="001D6912">
        <w:t>простого</w:t>
      </w:r>
      <w:r w:rsidR="007F577E" w:rsidRPr="001D6912">
        <w:t xml:space="preserve"> </w:t>
      </w:r>
      <w:r w:rsidRPr="001D6912">
        <w:t>и</w:t>
      </w:r>
      <w:r w:rsidR="007F577E" w:rsidRPr="001D6912">
        <w:t xml:space="preserve"> </w:t>
      </w:r>
      <w:r w:rsidRPr="001D6912">
        <w:t>защищенного</w:t>
      </w:r>
      <w:r w:rsidR="007F577E" w:rsidRPr="001D6912">
        <w:t xml:space="preserve"> </w:t>
      </w:r>
      <w:r w:rsidRPr="001D6912">
        <w:t>инструмента</w:t>
      </w:r>
      <w:r w:rsidR="007F577E" w:rsidRPr="001D6912">
        <w:t xml:space="preserve"> - </w:t>
      </w:r>
      <w:r w:rsidRPr="001D6912">
        <w:t>депозитов</w:t>
      </w:r>
      <w:r w:rsidR="007F577E" w:rsidRPr="001D6912">
        <w:t xml:space="preserve"> - </w:t>
      </w:r>
      <w:r w:rsidRPr="001D6912">
        <w:t>в</w:t>
      </w:r>
      <w:r w:rsidR="007F577E" w:rsidRPr="001D6912">
        <w:t xml:space="preserve"> </w:t>
      </w:r>
      <w:r w:rsidRPr="001D6912">
        <w:t>инструменты</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считает</w:t>
      </w:r>
      <w:r w:rsidR="007F577E" w:rsidRPr="001D6912">
        <w:t xml:space="preserve"> </w:t>
      </w:r>
      <w:r w:rsidRPr="001D6912">
        <w:t>президент</w:t>
      </w:r>
      <w:r w:rsidR="007F577E" w:rsidRPr="001D6912">
        <w:t xml:space="preserve"> </w:t>
      </w:r>
      <w:r w:rsidRPr="001D6912">
        <w:t>Национальной</w:t>
      </w:r>
      <w:r w:rsidR="007F577E" w:rsidRPr="001D6912">
        <w:t xml:space="preserve"> </w:t>
      </w:r>
      <w:r w:rsidRPr="001D6912">
        <w:t>ассоциации</w:t>
      </w:r>
      <w:r w:rsidR="007F577E" w:rsidRPr="001D6912">
        <w:t xml:space="preserve"> </w:t>
      </w:r>
      <w:r w:rsidRPr="001D6912">
        <w:t>участников</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(НАУФОР)</w:t>
      </w:r>
      <w:r w:rsidR="007F577E" w:rsidRPr="001D6912">
        <w:t xml:space="preserve"> </w:t>
      </w:r>
      <w:r w:rsidRPr="001D6912">
        <w:t>Алексей</w:t>
      </w:r>
      <w:r w:rsidR="007F577E" w:rsidRPr="001D6912">
        <w:t xml:space="preserve"> </w:t>
      </w:r>
      <w:r w:rsidRPr="001D6912">
        <w:t>Тимофеев.</w:t>
      </w:r>
    </w:p>
    <w:p w14:paraId="08060369" w14:textId="77777777" w:rsidR="00C93161" w:rsidRPr="001D6912" w:rsidRDefault="007F577E" w:rsidP="00C93161">
      <w:r w:rsidRPr="001D6912">
        <w:t>«</w:t>
      </w:r>
      <w:r w:rsidR="00C93161" w:rsidRPr="001D6912">
        <w:t>Давайте</w:t>
      </w:r>
      <w:r w:rsidRPr="001D6912">
        <w:t xml:space="preserve"> </w:t>
      </w:r>
      <w:r w:rsidR="00C93161" w:rsidRPr="001D6912">
        <w:t>взглянем</w:t>
      </w:r>
      <w:r w:rsidRPr="001D6912">
        <w:t xml:space="preserve"> </w:t>
      </w:r>
      <w:r w:rsidR="00C93161" w:rsidRPr="001D6912">
        <w:t>на</w:t>
      </w:r>
      <w:r w:rsidRPr="001D6912">
        <w:t xml:space="preserve"> </w:t>
      </w:r>
      <w:r w:rsidR="00C93161" w:rsidRPr="001D6912">
        <w:t>структуру</w:t>
      </w:r>
      <w:r w:rsidRPr="001D6912">
        <w:t xml:space="preserve"> </w:t>
      </w:r>
      <w:r w:rsidR="00C93161" w:rsidRPr="001D6912">
        <w:t>розничных</w:t>
      </w:r>
      <w:r w:rsidRPr="001D6912">
        <w:t xml:space="preserve"> </w:t>
      </w:r>
      <w:r w:rsidR="00C93161" w:rsidRPr="001D6912">
        <w:t>инвесторов:</w:t>
      </w:r>
      <w:r w:rsidRPr="001D6912">
        <w:t xml:space="preserve"> </w:t>
      </w:r>
      <w:r w:rsidR="00C93161" w:rsidRPr="001D6912">
        <w:t>реальных</w:t>
      </w:r>
      <w:r w:rsidRPr="001D6912">
        <w:t xml:space="preserve"> </w:t>
      </w:r>
      <w:r w:rsidR="00C93161" w:rsidRPr="001D6912">
        <w:t>инвесторов</w:t>
      </w:r>
      <w:r w:rsidRPr="001D6912">
        <w:t xml:space="preserve"> </w:t>
      </w:r>
      <w:r w:rsidR="00C93161" w:rsidRPr="001D6912">
        <w:t>(со</w:t>
      </w:r>
      <w:r w:rsidRPr="001D6912">
        <w:t xml:space="preserve"> </w:t>
      </w:r>
      <w:r w:rsidR="00C93161" w:rsidRPr="001D6912">
        <w:t>счетами</w:t>
      </w:r>
      <w:r w:rsidRPr="001D6912">
        <w:t xml:space="preserve"> </w:t>
      </w:r>
      <w:r w:rsidR="00C93161" w:rsidRPr="001D6912">
        <w:t>более</w:t>
      </w:r>
      <w:r w:rsidRPr="001D6912">
        <w:t xml:space="preserve"> </w:t>
      </w:r>
      <w:r w:rsidR="00C93161" w:rsidRPr="001D6912">
        <w:t>10</w:t>
      </w:r>
      <w:r w:rsidRPr="001D6912">
        <w:t xml:space="preserve"> </w:t>
      </w:r>
      <w:r w:rsidR="00C93161" w:rsidRPr="001D6912">
        <w:t>тыс.</w:t>
      </w:r>
      <w:r w:rsidRPr="001D6912">
        <w:t xml:space="preserve"> </w:t>
      </w:r>
      <w:r w:rsidR="00C93161" w:rsidRPr="001D6912">
        <w:t>руб.)</w:t>
      </w:r>
      <w:r w:rsidRPr="001D6912">
        <w:t xml:space="preserve"> </w:t>
      </w:r>
      <w:r w:rsidR="00C93161" w:rsidRPr="001D6912">
        <w:t>на</w:t>
      </w:r>
      <w:r w:rsidRPr="001D6912">
        <w:t xml:space="preserve"> </w:t>
      </w:r>
      <w:r w:rsidR="00C93161" w:rsidRPr="001D6912">
        <w:t>рынке</w:t>
      </w:r>
      <w:r w:rsidRPr="001D6912">
        <w:t xml:space="preserve"> </w:t>
      </w:r>
      <w:r w:rsidR="00C93161" w:rsidRPr="001D6912">
        <w:t>менее</w:t>
      </w:r>
      <w:r w:rsidRPr="001D6912">
        <w:t xml:space="preserve"> </w:t>
      </w:r>
      <w:r w:rsidR="00C93161" w:rsidRPr="001D6912">
        <w:t>4</w:t>
      </w:r>
      <w:r w:rsidRPr="001D6912">
        <w:t xml:space="preserve"> </w:t>
      </w:r>
      <w:r w:rsidR="00C93161" w:rsidRPr="001D6912">
        <w:t>млн,</w:t>
      </w:r>
      <w:r w:rsidRPr="001D6912">
        <w:t xml:space="preserve"> </w:t>
      </w:r>
      <w:r w:rsidR="00C93161" w:rsidRPr="001D6912">
        <w:t>менее</w:t>
      </w:r>
      <w:r w:rsidRPr="001D6912">
        <w:t xml:space="preserve"> </w:t>
      </w:r>
      <w:r w:rsidR="00C93161" w:rsidRPr="001D6912">
        <w:t>миллиона</w:t>
      </w:r>
      <w:r w:rsidRPr="001D6912">
        <w:t xml:space="preserve"> </w:t>
      </w:r>
      <w:r w:rsidR="00C93161" w:rsidRPr="001D6912">
        <w:t>из</w:t>
      </w:r>
      <w:r w:rsidRPr="001D6912">
        <w:t xml:space="preserve"> </w:t>
      </w:r>
      <w:r w:rsidR="00C93161" w:rsidRPr="001D6912">
        <w:t>них</w:t>
      </w:r>
      <w:r w:rsidRPr="001D6912">
        <w:t xml:space="preserve"> - </w:t>
      </w:r>
      <w:r w:rsidR="00C93161" w:rsidRPr="001D6912">
        <w:t>квалифицированные,</w:t>
      </w:r>
      <w:r w:rsidRPr="001D6912">
        <w:t xml:space="preserve"> </w:t>
      </w:r>
      <w:r w:rsidR="00C93161" w:rsidRPr="001D6912">
        <w:t>которым</w:t>
      </w:r>
      <w:r w:rsidRPr="001D6912">
        <w:t xml:space="preserve"> </w:t>
      </w:r>
      <w:r w:rsidR="00C93161" w:rsidRPr="001D6912">
        <w:t>принадлежит</w:t>
      </w:r>
      <w:r w:rsidRPr="001D6912">
        <w:t xml:space="preserve"> </w:t>
      </w:r>
      <w:r w:rsidR="00C93161" w:rsidRPr="001D6912">
        <w:t>77%</w:t>
      </w:r>
      <w:r w:rsidRPr="001D6912">
        <w:t xml:space="preserve"> </w:t>
      </w:r>
      <w:r w:rsidR="00C93161" w:rsidRPr="001D6912">
        <w:t>активов.</w:t>
      </w:r>
      <w:r w:rsidRPr="001D6912">
        <w:t xml:space="preserve"> </w:t>
      </w:r>
      <w:r w:rsidR="00C93161" w:rsidRPr="001D6912">
        <w:t>Еще</w:t>
      </w:r>
      <w:r w:rsidRPr="001D6912">
        <w:t xml:space="preserve"> </w:t>
      </w:r>
      <w:r w:rsidR="00C93161" w:rsidRPr="001D6912">
        <w:t>около</w:t>
      </w:r>
      <w:r w:rsidRPr="001D6912">
        <w:t xml:space="preserve"> </w:t>
      </w:r>
      <w:r w:rsidR="00C93161" w:rsidRPr="001D6912">
        <w:t>800</w:t>
      </w:r>
      <w:r w:rsidRPr="001D6912">
        <w:t xml:space="preserve"> </w:t>
      </w:r>
      <w:r w:rsidR="00C93161" w:rsidRPr="001D6912">
        <w:t>тыс.</w:t>
      </w:r>
      <w:r w:rsidRPr="001D6912">
        <w:t xml:space="preserve"> - </w:t>
      </w:r>
      <w:r w:rsidR="00C93161" w:rsidRPr="001D6912">
        <w:t>клиенты</w:t>
      </w:r>
      <w:r w:rsidRPr="001D6912">
        <w:t xml:space="preserve"> </w:t>
      </w:r>
      <w:r w:rsidR="00C93161" w:rsidRPr="001D6912">
        <w:t>доверительных</w:t>
      </w:r>
      <w:r w:rsidRPr="001D6912">
        <w:t xml:space="preserve"> </w:t>
      </w:r>
      <w:r w:rsidR="00C93161" w:rsidRPr="001D6912">
        <w:t>управляющих,</w:t>
      </w:r>
      <w:r w:rsidRPr="001D6912">
        <w:t xml:space="preserve"> </w:t>
      </w:r>
      <w:r w:rsidR="00C93161" w:rsidRPr="001D6912">
        <w:t>и</w:t>
      </w:r>
      <w:r w:rsidRPr="001D6912">
        <w:t xml:space="preserve"> </w:t>
      </w:r>
      <w:r w:rsidR="00C93161" w:rsidRPr="001D6912">
        <w:t>около</w:t>
      </w:r>
      <w:r w:rsidRPr="001D6912">
        <w:t xml:space="preserve"> </w:t>
      </w:r>
      <w:r w:rsidR="00C93161" w:rsidRPr="001D6912">
        <w:t>2</w:t>
      </w:r>
      <w:r w:rsidRPr="001D6912">
        <w:t xml:space="preserve"> </w:t>
      </w:r>
      <w:r w:rsidR="00C93161" w:rsidRPr="001D6912">
        <w:t>млн</w:t>
      </w:r>
      <w:r w:rsidRPr="001D6912">
        <w:t xml:space="preserve"> - </w:t>
      </w:r>
      <w:r w:rsidR="00C93161" w:rsidRPr="001D6912">
        <w:t>пайщики</w:t>
      </w:r>
      <w:r w:rsidRPr="001D6912">
        <w:t xml:space="preserve"> </w:t>
      </w:r>
      <w:r w:rsidR="00C93161" w:rsidRPr="001D6912">
        <w:t>открытых</w:t>
      </w:r>
      <w:r w:rsidRPr="001D6912">
        <w:t xml:space="preserve"> </w:t>
      </w:r>
      <w:r w:rsidR="00C93161" w:rsidRPr="001D6912">
        <w:t>ПИФ,</w:t>
      </w:r>
      <w:r w:rsidRPr="001D6912">
        <w:t xml:space="preserve"> </w:t>
      </w:r>
      <w:r w:rsidR="00C93161" w:rsidRPr="001D6912">
        <w:t>то</w:t>
      </w:r>
      <w:r w:rsidRPr="001D6912">
        <w:t xml:space="preserve"> </w:t>
      </w:r>
      <w:r w:rsidR="00C93161" w:rsidRPr="001D6912">
        <w:t>есть</w:t>
      </w:r>
      <w:r w:rsidRPr="001D6912">
        <w:t xml:space="preserve"> </w:t>
      </w:r>
      <w:r w:rsidR="00C93161" w:rsidRPr="001D6912">
        <w:t>всего</w:t>
      </w:r>
      <w:r w:rsidRPr="001D6912">
        <w:t xml:space="preserve"> </w:t>
      </w:r>
      <w:r w:rsidR="00C93161" w:rsidRPr="001D6912">
        <w:t>реальных</w:t>
      </w:r>
      <w:r w:rsidRPr="001D6912">
        <w:t xml:space="preserve"> </w:t>
      </w:r>
      <w:r w:rsidR="00C93161" w:rsidRPr="001D6912">
        <w:t>инвесторов</w:t>
      </w:r>
      <w:r w:rsidRPr="001D6912">
        <w:t xml:space="preserve"> </w:t>
      </w:r>
      <w:r w:rsidR="00C93161" w:rsidRPr="001D6912">
        <w:t>около</w:t>
      </w:r>
      <w:r w:rsidRPr="001D6912">
        <w:t xml:space="preserve"> </w:t>
      </w:r>
      <w:r w:rsidR="00C93161" w:rsidRPr="001D6912">
        <w:t>7</w:t>
      </w:r>
      <w:r w:rsidRPr="001D6912">
        <w:t xml:space="preserve"> </w:t>
      </w:r>
      <w:r w:rsidR="00C93161" w:rsidRPr="001D6912">
        <w:t>млн.</w:t>
      </w:r>
      <w:r w:rsidRPr="001D6912">
        <w:t xml:space="preserve"> </w:t>
      </w:r>
      <w:r w:rsidR="00C93161" w:rsidRPr="001D6912">
        <w:t>К</w:t>
      </w:r>
      <w:r w:rsidRPr="001D6912">
        <w:t xml:space="preserve"> </w:t>
      </w:r>
      <w:r w:rsidR="00C93161" w:rsidRPr="001D6912">
        <w:t>сожалению,</w:t>
      </w:r>
      <w:r w:rsidRPr="001D6912">
        <w:t xml:space="preserve"> </w:t>
      </w:r>
      <w:r w:rsidR="00C93161" w:rsidRPr="001D6912">
        <w:t>y</w:t>
      </w:r>
      <w:r w:rsidRPr="001D6912">
        <w:t xml:space="preserve"> </w:t>
      </w:r>
      <w:r w:rsidR="00C93161" w:rsidRPr="001D6912">
        <w:t>нас</w:t>
      </w:r>
      <w:r w:rsidRPr="001D6912">
        <w:t xml:space="preserve"> </w:t>
      </w:r>
      <w:r w:rsidR="00C93161" w:rsidRPr="001D6912">
        <w:t>нет</w:t>
      </w:r>
      <w:r w:rsidRPr="001D6912">
        <w:t xml:space="preserve"> </w:t>
      </w:r>
      <w:r w:rsidR="00C93161" w:rsidRPr="001D6912">
        <w:t>в</w:t>
      </w:r>
      <w:r w:rsidRPr="001D6912">
        <w:t xml:space="preserve"> </w:t>
      </w:r>
      <w:r w:rsidR="00C93161" w:rsidRPr="001D6912">
        <w:t>настоящее</w:t>
      </w:r>
      <w:r w:rsidRPr="001D6912">
        <w:t xml:space="preserve"> </w:t>
      </w:r>
      <w:r w:rsidR="00C93161" w:rsidRPr="001D6912">
        <w:t>время</w:t>
      </w:r>
      <w:r w:rsidRPr="001D6912">
        <w:t xml:space="preserve"> </w:t>
      </w:r>
      <w:r w:rsidR="00C93161" w:rsidRPr="001D6912">
        <w:t>инструмента</w:t>
      </w:r>
      <w:r w:rsidRPr="001D6912">
        <w:t xml:space="preserve"> </w:t>
      </w:r>
      <w:r w:rsidR="00C93161" w:rsidRPr="001D6912">
        <w:t>стимулирования</w:t>
      </w:r>
      <w:r w:rsidRPr="001D6912">
        <w:t xml:space="preserve"> </w:t>
      </w:r>
      <w:r w:rsidR="00C93161" w:rsidRPr="001D6912">
        <w:t>к</w:t>
      </w:r>
      <w:r w:rsidRPr="001D6912">
        <w:t xml:space="preserve"> </w:t>
      </w:r>
      <w:r w:rsidR="00C93161" w:rsidRPr="001D6912">
        <w:t>инвестициям</w:t>
      </w:r>
      <w:r w:rsidRPr="001D6912">
        <w:t xml:space="preserve"> </w:t>
      </w:r>
      <w:r w:rsidR="00C93161" w:rsidRPr="001D6912">
        <w:t>мелких</w:t>
      </w:r>
      <w:r w:rsidRPr="001D6912">
        <w:t xml:space="preserve"> </w:t>
      </w:r>
      <w:r w:rsidR="00C93161" w:rsidRPr="001D6912">
        <w:t>инвесторов</w:t>
      </w:r>
      <w:r w:rsidRPr="001D6912">
        <w:t>»</w:t>
      </w:r>
      <w:r w:rsidR="00C93161" w:rsidRPr="001D6912">
        <w:t>,</w:t>
      </w:r>
      <w:r w:rsidRPr="001D6912">
        <w:t xml:space="preserve"> - </w:t>
      </w:r>
      <w:r w:rsidR="00C93161" w:rsidRPr="001D6912">
        <w:t>заявил</w:t>
      </w:r>
      <w:r w:rsidRPr="001D6912">
        <w:t xml:space="preserve"> </w:t>
      </w:r>
      <w:r w:rsidR="00C93161" w:rsidRPr="001D6912">
        <w:t>Алексей</w:t>
      </w:r>
      <w:r w:rsidRPr="001D6912">
        <w:t xml:space="preserve"> </w:t>
      </w:r>
      <w:r w:rsidR="00C93161" w:rsidRPr="001D6912">
        <w:t>Тимофеев</w:t>
      </w:r>
      <w:r w:rsidRPr="001D6912">
        <w:t xml:space="preserve"> </w:t>
      </w:r>
      <w:r w:rsidR="00C93161" w:rsidRPr="001D6912">
        <w:t>на</w:t>
      </w:r>
      <w:r w:rsidRPr="001D6912">
        <w:t xml:space="preserve"> </w:t>
      </w:r>
      <w:r w:rsidR="00C93161" w:rsidRPr="001D6912">
        <w:t>парламентских</w:t>
      </w:r>
      <w:r w:rsidRPr="001D6912">
        <w:t xml:space="preserve"> </w:t>
      </w:r>
      <w:r w:rsidR="00C93161" w:rsidRPr="001D6912">
        <w:t>слушаниях.</w:t>
      </w:r>
    </w:p>
    <w:p w14:paraId="69BD8EEF" w14:textId="77777777" w:rsidR="00C93161" w:rsidRPr="001D6912" w:rsidRDefault="00C93161" w:rsidP="00C93161">
      <w:r w:rsidRPr="001D6912">
        <w:lastRenderedPageBreak/>
        <w:t>Глава</w:t>
      </w:r>
      <w:r w:rsidR="007F577E" w:rsidRPr="001D6912">
        <w:t xml:space="preserve"> </w:t>
      </w:r>
      <w:r w:rsidRPr="001D6912">
        <w:t>НАУФОР</w:t>
      </w:r>
      <w:r w:rsidR="007F577E" w:rsidRPr="001D6912">
        <w:t xml:space="preserve"> </w:t>
      </w:r>
      <w:r w:rsidRPr="001D6912">
        <w:t>считает,</w:t>
      </w:r>
      <w:r w:rsidR="007F577E" w:rsidRPr="001D6912">
        <w:t xml:space="preserve"> </w:t>
      </w:r>
      <w:r w:rsidRPr="001D6912">
        <w:t>что</w:t>
      </w:r>
      <w:r w:rsidR="007F577E" w:rsidRPr="001D6912">
        <w:t xml:space="preserve"> </w:t>
      </w:r>
      <w:r w:rsidRPr="001D6912">
        <w:t>хорошим</w:t>
      </w:r>
      <w:r w:rsidR="007F577E" w:rsidRPr="001D6912">
        <w:t xml:space="preserve"> </w:t>
      </w:r>
      <w:r w:rsidRPr="001D6912">
        <w:t>стимулом</w:t>
      </w:r>
      <w:r w:rsidR="007F577E" w:rsidRPr="001D6912">
        <w:t xml:space="preserve"> </w:t>
      </w:r>
      <w:r w:rsidRPr="001D6912">
        <w:t>для</w:t>
      </w:r>
      <w:r w:rsidR="007F577E" w:rsidRPr="001D6912">
        <w:t xml:space="preserve"> </w:t>
      </w:r>
      <w:r w:rsidRPr="001D6912">
        <w:t>розничных</w:t>
      </w:r>
      <w:r w:rsidR="007F577E" w:rsidRPr="001D6912">
        <w:t xml:space="preserve"> </w:t>
      </w:r>
      <w:r w:rsidRPr="001D6912">
        <w:t>инвесторов</w:t>
      </w:r>
      <w:r w:rsidR="007F577E" w:rsidRPr="001D6912">
        <w:t xml:space="preserve"> </w:t>
      </w:r>
      <w:r w:rsidRPr="001D6912">
        <w:t>может</w:t>
      </w:r>
      <w:r w:rsidR="007F577E" w:rsidRPr="001D6912">
        <w:t xml:space="preserve"> </w:t>
      </w:r>
      <w:r w:rsidRPr="001D6912">
        <w:t>стать</w:t>
      </w:r>
      <w:r w:rsidR="007F577E" w:rsidRPr="001D6912">
        <w:t xml:space="preserve"> </w:t>
      </w:r>
      <w:r w:rsidRPr="001D6912">
        <w:t>введение</w:t>
      </w:r>
      <w:r w:rsidR="007F577E" w:rsidRPr="001D6912">
        <w:t xml:space="preserve"> «</w:t>
      </w:r>
      <w:r w:rsidRPr="001D6912">
        <w:t>семейных</w:t>
      </w:r>
      <w:r w:rsidR="007F577E" w:rsidRPr="001D6912">
        <w:t xml:space="preserve">» </w:t>
      </w:r>
      <w:r w:rsidRPr="001D6912">
        <w:t>ИИС.</w:t>
      </w:r>
      <w:r w:rsidR="007F577E" w:rsidRPr="001D6912">
        <w:t xml:space="preserve"> </w:t>
      </w:r>
      <w:r w:rsidRPr="001D6912">
        <w:t>Доступ</w:t>
      </w:r>
      <w:r w:rsidR="007F577E" w:rsidRPr="001D6912">
        <w:t xml:space="preserve"> </w:t>
      </w:r>
      <w:r w:rsidRPr="001D6912">
        <w:t>к</w:t>
      </w:r>
      <w:r w:rsidR="007F577E" w:rsidRPr="001D6912">
        <w:t xml:space="preserve"> </w:t>
      </w:r>
      <w:r w:rsidRPr="001D6912">
        <w:t>такому</w:t>
      </w:r>
      <w:r w:rsidR="007F577E" w:rsidRPr="001D6912">
        <w:t xml:space="preserve"> </w:t>
      </w:r>
      <w:r w:rsidRPr="001D6912">
        <w:t>счету</w:t>
      </w:r>
      <w:r w:rsidR="007F577E" w:rsidRPr="001D6912">
        <w:t xml:space="preserve"> </w:t>
      </w:r>
      <w:r w:rsidRPr="001D6912">
        <w:t>будут</w:t>
      </w:r>
      <w:r w:rsidR="007F577E" w:rsidRPr="001D6912">
        <w:t xml:space="preserve"> </w:t>
      </w:r>
      <w:r w:rsidRPr="001D6912">
        <w:t>иметь</w:t>
      </w:r>
      <w:r w:rsidR="007F577E" w:rsidRPr="001D6912">
        <w:t xml:space="preserve"> </w:t>
      </w:r>
      <w:r w:rsidRPr="001D6912">
        <w:t>оба</w:t>
      </w:r>
      <w:r w:rsidR="007F577E" w:rsidRPr="001D6912">
        <w:t xml:space="preserve"> </w:t>
      </w:r>
      <w:r w:rsidRPr="001D6912">
        <w:t>супруга.</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тот,</w:t>
      </w:r>
      <w:r w:rsidR="007F577E" w:rsidRPr="001D6912">
        <w:t xml:space="preserve"> </w:t>
      </w:r>
      <w:r w:rsidRPr="001D6912">
        <w:t>чей</w:t>
      </w:r>
      <w:r w:rsidR="007F577E" w:rsidRPr="001D6912">
        <w:t xml:space="preserve"> </w:t>
      </w:r>
      <w:r w:rsidRPr="001D6912">
        <w:t>доход</w:t>
      </w:r>
      <w:r w:rsidR="007F577E" w:rsidRPr="001D6912">
        <w:t xml:space="preserve"> </w:t>
      </w:r>
      <w:r w:rsidRPr="001D6912">
        <w:t>в</w:t>
      </w:r>
      <w:r w:rsidR="007F577E" w:rsidRPr="001D6912">
        <w:t xml:space="preserve"> </w:t>
      </w:r>
      <w:r w:rsidRPr="001D6912">
        <w:t>семье</w:t>
      </w:r>
      <w:r w:rsidR="007F577E" w:rsidRPr="001D6912">
        <w:t xml:space="preserve"> </w:t>
      </w:r>
      <w:r w:rsidRPr="001D6912">
        <w:t>выше,</w:t>
      </w:r>
      <w:r w:rsidR="007F577E" w:rsidRPr="001D6912">
        <w:t xml:space="preserve"> </w:t>
      </w:r>
      <w:r w:rsidRPr="001D6912">
        <w:t>должен</w:t>
      </w:r>
      <w:r w:rsidR="007F577E" w:rsidRPr="001D6912">
        <w:t xml:space="preserve"> </w:t>
      </w:r>
      <w:r w:rsidRPr="001D6912">
        <w:t>иметь</w:t>
      </w:r>
      <w:r w:rsidR="007F577E" w:rsidRPr="001D6912">
        <w:t xml:space="preserve"> </w:t>
      </w:r>
      <w:r w:rsidRPr="001D6912">
        <w:t>право</w:t>
      </w:r>
      <w:r w:rsidR="007F577E" w:rsidRPr="001D6912">
        <w:t xml:space="preserve"> </w:t>
      </w:r>
      <w:r w:rsidRPr="001D6912">
        <w:t>на</w:t>
      </w:r>
      <w:r w:rsidR="007F577E" w:rsidRPr="001D6912">
        <w:t xml:space="preserve"> </w:t>
      </w:r>
      <w:r w:rsidRPr="001D6912">
        <w:t>больший</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объяснил</w:t>
      </w:r>
      <w:r w:rsidR="007F577E" w:rsidRPr="001D6912">
        <w:t xml:space="preserve"> </w:t>
      </w:r>
      <w:r w:rsidRPr="001D6912">
        <w:t>Алексей</w:t>
      </w:r>
      <w:r w:rsidR="007F577E" w:rsidRPr="001D6912">
        <w:t xml:space="preserve"> </w:t>
      </w:r>
      <w:r w:rsidRPr="001D6912">
        <w:t>Тимофеев.</w:t>
      </w:r>
    </w:p>
    <w:p w14:paraId="28216515" w14:textId="77777777" w:rsidR="00C93161" w:rsidRPr="001D6912" w:rsidRDefault="00C93161" w:rsidP="00C93161">
      <w:r w:rsidRPr="001D6912">
        <w:t>Опрошенные</w:t>
      </w:r>
      <w:r w:rsidR="007F577E" w:rsidRPr="001D6912">
        <w:t xml:space="preserve"> «</w:t>
      </w:r>
      <w:r w:rsidRPr="001D6912">
        <w:t>Экспертом</w:t>
      </w:r>
      <w:r w:rsidR="007F577E" w:rsidRPr="001D6912">
        <w:t xml:space="preserve">» </w:t>
      </w:r>
      <w:r w:rsidRPr="001D6912">
        <w:t>участники</w:t>
      </w:r>
      <w:r w:rsidR="007F577E" w:rsidRPr="001D6912">
        <w:t xml:space="preserve"> </w:t>
      </w:r>
      <w:r w:rsidRPr="001D6912">
        <w:t>фондового</w:t>
      </w:r>
      <w:r w:rsidR="007F577E" w:rsidRPr="001D6912">
        <w:t xml:space="preserve"> </w:t>
      </w:r>
      <w:r w:rsidRPr="001D6912">
        <w:t>рынка</w:t>
      </w:r>
      <w:r w:rsidR="007F577E" w:rsidRPr="001D6912">
        <w:t xml:space="preserve"> </w:t>
      </w:r>
      <w:r w:rsidRPr="001D6912">
        <w:t>считают,</w:t>
      </w:r>
      <w:r w:rsidR="007F577E" w:rsidRPr="001D6912">
        <w:t xml:space="preserve"> </w:t>
      </w:r>
      <w:r w:rsidRPr="001D6912">
        <w:t>что</w:t>
      </w:r>
      <w:r w:rsidR="007F577E" w:rsidRPr="001D6912">
        <w:t xml:space="preserve"> </w:t>
      </w:r>
      <w:r w:rsidRPr="001D6912">
        <w:t>это</w:t>
      </w:r>
      <w:r w:rsidR="007F577E" w:rsidRPr="001D6912">
        <w:t xml:space="preserve"> </w:t>
      </w:r>
      <w:r w:rsidRPr="001D6912">
        <w:t>полезная</w:t>
      </w:r>
      <w:r w:rsidR="007F577E" w:rsidRPr="001D6912">
        <w:t xml:space="preserve"> </w:t>
      </w:r>
      <w:r w:rsidRPr="001D6912">
        <w:t>и</w:t>
      </w:r>
      <w:r w:rsidR="007F577E" w:rsidRPr="001D6912">
        <w:t xml:space="preserve"> </w:t>
      </w:r>
      <w:r w:rsidRPr="001D6912">
        <w:t>социально</w:t>
      </w:r>
      <w:r w:rsidR="007F577E" w:rsidRPr="001D6912">
        <w:t xml:space="preserve"> </w:t>
      </w:r>
      <w:r w:rsidRPr="001D6912">
        <w:t>значимая</w:t>
      </w:r>
      <w:r w:rsidR="007F577E" w:rsidRPr="001D6912">
        <w:t xml:space="preserve"> </w:t>
      </w:r>
      <w:r w:rsidRPr="001D6912">
        <w:t>инициатива.</w:t>
      </w:r>
      <w:r w:rsidR="007F577E" w:rsidRPr="001D6912">
        <w:t xml:space="preserve"> </w:t>
      </w:r>
      <w:r w:rsidRPr="001D6912">
        <w:t>Она</w:t>
      </w:r>
      <w:r w:rsidR="007F577E" w:rsidRPr="001D6912">
        <w:t xml:space="preserve"> </w:t>
      </w:r>
      <w:r w:rsidRPr="001D6912">
        <w:t>позволяет</w:t>
      </w:r>
      <w:r w:rsidR="007F577E" w:rsidRPr="001D6912">
        <w:t xml:space="preserve"> «</w:t>
      </w:r>
      <w:r w:rsidRPr="001D6912">
        <w:t>вернуть</w:t>
      </w:r>
      <w:r w:rsidR="007F577E" w:rsidRPr="001D6912">
        <w:t xml:space="preserve">» </w:t>
      </w:r>
      <w:r w:rsidRPr="001D6912">
        <w:t>в</w:t>
      </w:r>
      <w:r w:rsidR="007F577E" w:rsidRPr="001D6912">
        <w:t xml:space="preserve"> </w:t>
      </w:r>
      <w:r w:rsidRPr="001D6912">
        <w:t>инвестиционный</w:t>
      </w:r>
      <w:r w:rsidR="007F577E" w:rsidRPr="001D6912">
        <w:t xml:space="preserve"> </w:t>
      </w:r>
      <w:r w:rsidRPr="001D6912">
        <w:t>процесс</w:t>
      </w:r>
      <w:r w:rsidR="007F577E" w:rsidRPr="001D6912">
        <w:t xml:space="preserve"> </w:t>
      </w:r>
      <w:r w:rsidRPr="001D6912">
        <w:t>супругов,</w:t>
      </w:r>
      <w:r w:rsidR="007F577E" w:rsidRPr="001D6912">
        <w:t xml:space="preserve"> </w:t>
      </w:r>
      <w:r w:rsidRPr="001D6912">
        <w:t>которые</w:t>
      </w:r>
      <w:r w:rsidR="007F577E" w:rsidRPr="001D6912">
        <w:t xml:space="preserve"> </w:t>
      </w:r>
      <w:r w:rsidRPr="001D6912">
        <w:t>не</w:t>
      </w:r>
      <w:r w:rsidR="007F577E" w:rsidRPr="001D6912">
        <w:t xml:space="preserve"> </w:t>
      </w:r>
      <w:r w:rsidRPr="001D6912">
        <w:t>работают</w:t>
      </w:r>
      <w:r w:rsidR="007F577E" w:rsidRPr="001D6912">
        <w:t xml:space="preserve"> </w:t>
      </w:r>
      <w:r w:rsidRPr="001D6912">
        <w:t>или</w:t>
      </w:r>
      <w:r w:rsidR="007F577E" w:rsidRPr="001D6912">
        <w:t xml:space="preserve"> </w:t>
      </w:r>
      <w:r w:rsidRPr="001D6912">
        <w:t>находятся</w:t>
      </w:r>
      <w:r w:rsidR="007F577E" w:rsidRPr="001D6912">
        <w:t xml:space="preserve"> </w:t>
      </w:r>
      <w:r w:rsidRPr="001D6912">
        <w:t>в</w:t>
      </w:r>
      <w:r w:rsidR="007F577E" w:rsidRPr="001D6912">
        <w:t xml:space="preserve"> </w:t>
      </w:r>
      <w:r w:rsidRPr="001D6912">
        <w:t>отпуске</w:t>
      </w:r>
      <w:r w:rsidR="007F577E" w:rsidRPr="001D6912">
        <w:t xml:space="preserve"> </w:t>
      </w:r>
      <w:r w:rsidRPr="001D6912">
        <w:t>по</w:t>
      </w:r>
      <w:r w:rsidR="007F577E" w:rsidRPr="001D6912">
        <w:t xml:space="preserve"> </w:t>
      </w:r>
      <w:r w:rsidRPr="001D6912">
        <w:t>уходу</w:t>
      </w:r>
      <w:r w:rsidR="007F577E" w:rsidRPr="001D6912">
        <w:t xml:space="preserve"> </w:t>
      </w:r>
      <w:r w:rsidRPr="001D6912">
        <w:t>за</w:t>
      </w:r>
      <w:r w:rsidR="007F577E" w:rsidRPr="001D6912">
        <w:t xml:space="preserve"> </w:t>
      </w:r>
      <w:r w:rsidRPr="001D6912">
        <w:t>ребенком,</w:t>
      </w:r>
      <w:r w:rsidR="007F577E" w:rsidRPr="001D6912">
        <w:t xml:space="preserve"> </w:t>
      </w:r>
      <w:r w:rsidRPr="001D6912">
        <w:t>объяснил</w:t>
      </w:r>
      <w:r w:rsidR="007F577E" w:rsidRPr="001D6912">
        <w:t xml:space="preserve"> </w:t>
      </w:r>
      <w:r w:rsidRPr="001D6912">
        <w:t>руководитель</w:t>
      </w:r>
      <w:r w:rsidR="007F577E" w:rsidRPr="001D6912">
        <w:t xml:space="preserve"> </w:t>
      </w:r>
      <w:r w:rsidRPr="001D6912">
        <w:t>разработки</w:t>
      </w:r>
      <w:r w:rsidR="007F577E" w:rsidRPr="001D6912">
        <w:t xml:space="preserve"> </w:t>
      </w:r>
      <w:r w:rsidRPr="001D6912">
        <w:t>инвестиционных</w:t>
      </w:r>
      <w:r w:rsidR="007F577E" w:rsidRPr="001D6912">
        <w:t xml:space="preserve"> </w:t>
      </w:r>
      <w:r w:rsidRPr="001D6912">
        <w:t>продуктов</w:t>
      </w:r>
      <w:r w:rsidR="007F577E" w:rsidRPr="001D6912">
        <w:t xml:space="preserve"> </w:t>
      </w:r>
      <w:r w:rsidRPr="001D6912">
        <w:t>УК</w:t>
      </w:r>
      <w:r w:rsidR="007F577E" w:rsidRPr="001D6912">
        <w:t xml:space="preserve"> </w:t>
      </w:r>
      <w:r w:rsidRPr="001D6912">
        <w:t>ПСБ</w:t>
      </w:r>
      <w:r w:rsidR="007F577E" w:rsidRPr="001D6912">
        <w:t xml:space="preserve"> </w:t>
      </w:r>
      <w:r w:rsidRPr="001D6912">
        <w:t>Андрей</w:t>
      </w:r>
      <w:r w:rsidR="007F577E" w:rsidRPr="001D6912">
        <w:t xml:space="preserve"> </w:t>
      </w:r>
      <w:r w:rsidRPr="001D6912">
        <w:t>Матюхин.</w:t>
      </w:r>
      <w:r w:rsidR="007F577E" w:rsidRPr="001D6912">
        <w:t xml:space="preserve"> </w:t>
      </w:r>
      <w:r w:rsidRPr="001D6912">
        <w:t>Но</w:t>
      </w:r>
      <w:r w:rsidR="007F577E" w:rsidRPr="001D6912">
        <w:t xml:space="preserve"> </w:t>
      </w:r>
      <w:r w:rsidRPr="001D6912">
        <w:t>однозначной</w:t>
      </w:r>
      <w:r w:rsidR="007F577E" w:rsidRPr="001D6912">
        <w:t xml:space="preserve"> </w:t>
      </w:r>
      <w:r w:rsidRPr="001D6912">
        <w:t>уверенности</w:t>
      </w:r>
      <w:r w:rsidR="007F577E" w:rsidRPr="001D6912">
        <w:t xml:space="preserve"> </w:t>
      </w:r>
      <w:r w:rsidRPr="001D6912">
        <w:t>в</w:t>
      </w:r>
      <w:r w:rsidR="007F577E" w:rsidRPr="001D6912">
        <w:t xml:space="preserve"> </w:t>
      </w:r>
      <w:r w:rsidRPr="001D6912">
        <w:t>том,</w:t>
      </w:r>
      <w:r w:rsidR="007F577E" w:rsidRPr="001D6912">
        <w:t xml:space="preserve"> </w:t>
      </w:r>
      <w:r w:rsidRPr="001D6912">
        <w:t>что</w:t>
      </w:r>
      <w:r w:rsidR="007F577E" w:rsidRPr="001D6912">
        <w:t xml:space="preserve"> «</w:t>
      </w:r>
      <w:r w:rsidRPr="001D6912">
        <w:t>семейный</w:t>
      </w:r>
      <w:r w:rsidR="007F577E" w:rsidRPr="001D6912">
        <w:t xml:space="preserve">» </w:t>
      </w:r>
      <w:r w:rsidRPr="001D6912">
        <w:t>ИИС</w:t>
      </w:r>
      <w:r w:rsidR="007F577E" w:rsidRPr="001D6912">
        <w:t xml:space="preserve"> </w:t>
      </w:r>
      <w:r w:rsidRPr="001D6912">
        <w:t>сможет</w:t>
      </w:r>
      <w:r w:rsidR="007F577E" w:rsidRPr="001D6912">
        <w:t xml:space="preserve"> </w:t>
      </w:r>
      <w:r w:rsidRPr="001D6912">
        <w:t>обеспечить</w:t>
      </w:r>
      <w:r w:rsidR="007F577E" w:rsidRPr="001D6912">
        <w:t xml:space="preserve"> </w:t>
      </w:r>
      <w:r w:rsidRPr="001D6912">
        <w:t>серьезный</w:t>
      </w:r>
      <w:r w:rsidR="007F577E" w:rsidRPr="001D6912">
        <w:t xml:space="preserve"> </w:t>
      </w:r>
      <w:r w:rsidRPr="001D6912">
        <w:t>приток</w:t>
      </w:r>
      <w:r w:rsidR="007F577E" w:rsidRPr="001D6912">
        <w:t xml:space="preserve"> </w:t>
      </w:r>
      <w:r w:rsidRPr="001D6912">
        <w:t>ликвидности</w:t>
      </w:r>
      <w:r w:rsidR="007F577E" w:rsidRPr="001D6912">
        <w:t xml:space="preserve"> </w:t>
      </w:r>
      <w:r w:rsidRPr="001D6912">
        <w:t>в</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у</w:t>
      </w:r>
      <w:r w:rsidR="007F577E" w:rsidRPr="001D6912">
        <w:t xml:space="preserve"> </w:t>
      </w:r>
      <w:r w:rsidRPr="001D6912">
        <w:t>аналитиков</w:t>
      </w:r>
      <w:r w:rsidR="007F577E" w:rsidRPr="001D6912">
        <w:t xml:space="preserve"> </w:t>
      </w:r>
      <w:r w:rsidRPr="001D6912">
        <w:t>нет.</w:t>
      </w:r>
    </w:p>
    <w:p w14:paraId="242F8C94" w14:textId="77777777" w:rsidR="00C93161" w:rsidRPr="001D6912" w:rsidRDefault="007F577E" w:rsidP="00C93161">
      <w:r w:rsidRPr="001D6912">
        <w:t>«</w:t>
      </w:r>
      <w:r w:rsidR="00C93161" w:rsidRPr="001D6912">
        <w:t>Очевидно,</w:t>
      </w:r>
      <w:r w:rsidRPr="001D6912">
        <w:t xml:space="preserve"> </w:t>
      </w:r>
      <w:r w:rsidR="00C93161" w:rsidRPr="001D6912">
        <w:t>что</w:t>
      </w:r>
      <w:r w:rsidRPr="001D6912">
        <w:t xml:space="preserve"> </w:t>
      </w:r>
      <w:r w:rsidR="00C93161" w:rsidRPr="001D6912">
        <w:t>семья,</w:t>
      </w:r>
      <w:r w:rsidRPr="001D6912">
        <w:t xml:space="preserve"> </w:t>
      </w:r>
      <w:r w:rsidR="00C93161" w:rsidRPr="001D6912">
        <w:t>в</w:t>
      </w:r>
      <w:r w:rsidRPr="001D6912">
        <w:t xml:space="preserve"> </w:t>
      </w:r>
      <w:r w:rsidR="00C93161" w:rsidRPr="001D6912">
        <w:t>которой</w:t>
      </w:r>
      <w:r w:rsidRPr="001D6912">
        <w:t xml:space="preserve"> </w:t>
      </w:r>
      <w:r w:rsidR="00C93161" w:rsidRPr="001D6912">
        <w:t>один</w:t>
      </w:r>
      <w:r w:rsidRPr="001D6912">
        <w:t xml:space="preserve"> </w:t>
      </w:r>
      <w:r w:rsidR="00C93161" w:rsidRPr="001D6912">
        <w:t>супруг</w:t>
      </w:r>
      <w:r w:rsidRPr="001D6912">
        <w:t xml:space="preserve"> </w:t>
      </w:r>
      <w:r w:rsidR="00C93161" w:rsidRPr="001D6912">
        <w:t>зарабатывает</w:t>
      </w:r>
      <w:r w:rsidRPr="001D6912">
        <w:t xml:space="preserve"> </w:t>
      </w:r>
      <w:r w:rsidR="00C93161" w:rsidRPr="001D6912">
        <w:t>800</w:t>
      </w:r>
      <w:r w:rsidRPr="001D6912">
        <w:t xml:space="preserve"> </w:t>
      </w:r>
      <w:r w:rsidR="00C93161" w:rsidRPr="001D6912">
        <w:t>тыс.</w:t>
      </w:r>
      <w:r w:rsidRPr="001D6912">
        <w:t xml:space="preserve"> </w:t>
      </w:r>
      <w:r w:rsidR="00C93161" w:rsidRPr="001D6912">
        <w:t>руб.</w:t>
      </w:r>
      <w:r w:rsidRPr="001D6912">
        <w:t xml:space="preserve"> </w:t>
      </w:r>
      <w:r w:rsidR="00C93161" w:rsidRPr="001D6912">
        <w:t>в</w:t>
      </w:r>
      <w:r w:rsidRPr="001D6912">
        <w:t xml:space="preserve"> </w:t>
      </w:r>
      <w:r w:rsidR="00C93161" w:rsidRPr="001D6912">
        <w:t>год,</w:t>
      </w:r>
      <w:r w:rsidRPr="001D6912">
        <w:t xml:space="preserve"> </w:t>
      </w:r>
      <w:r w:rsidR="00C93161" w:rsidRPr="001D6912">
        <w:t>а</w:t>
      </w:r>
      <w:r w:rsidRPr="001D6912">
        <w:t xml:space="preserve"> </w:t>
      </w:r>
      <w:r w:rsidR="00C93161" w:rsidRPr="001D6912">
        <w:t>другой</w:t>
      </w:r>
      <w:r w:rsidRPr="001D6912">
        <w:t xml:space="preserve"> </w:t>
      </w:r>
      <w:r w:rsidR="00C93161" w:rsidRPr="001D6912">
        <w:t>сидит</w:t>
      </w:r>
      <w:r w:rsidRPr="001D6912">
        <w:t xml:space="preserve"> </w:t>
      </w:r>
      <w:r w:rsidR="00C93161" w:rsidRPr="001D6912">
        <w:t>в</w:t>
      </w:r>
      <w:r w:rsidRPr="001D6912">
        <w:t xml:space="preserve"> </w:t>
      </w:r>
      <w:r w:rsidR="00C93161" w:rsidRPr="001D6912">
        <w:t>декретном</w:t>
      </w:r>
      <w:r w:rsidRPr="001D6912">
        <w:t xml:space="preserve"> </w:t>
      </w:r>
      <w:r w:rsidR="00C93161" w:rsidRPr="001D6912">
        <w:t>отпуске,</w:t>
      </w:r>
      <w:r w:rsidRPr="001D6912">
        <w:t xml:space="preserve"> </w:t>
      </w:r>
      <w:r w:rsidR="00C93161" w:rsidRPr="001D6912">
        <w:t>либо</w:t>
      </w:r>
      <w:r w:rsidRPr="001D6912">
        <w:t xml:space="preserve"> </w:t>
      </w:r>
      <w:r w:rsidR="00C93161" w:rsidRPr="001D6912">
        <w:t>у</w:t>
      </w:r>
      <w:r w:rsidRPr="001D6912">
        <w:t xml:space="preserve"> </w:t>
      </w:r>
      <w:r w:rsidR="00C93161" w:rsidRPr="001D6912">
        <w:t>супругов</w:t>
      </w:r>
      <w:r w:rsidRPr="001D6912">
        <w:t xml:space="preserve"> </w:t>
      </w:r>
      <w:r w:rsidR="00C93161" w:rsidRPr="001D6912">
        <w:t>разные</w:t>
      </w:r>
      <w:r w:rsidRPr="001D6912">
        <w:t xml:space="preserve"> </w:t>
      </w:r>
      <w:r w:rsidR="00C93161" w:rsidRPr="001D6912">
        <w:t>зарплаты,</w:t>
      </w:r>
      <w:r w:rsidRPr="001D6912">
        <w:t xml:space="preserve"> </w:t>
      </w:r>
      <w:r w:rsidR="00C93161" w:rsidRPr="001D6912">
        <w:t>оказывается</w:t>
      </w:r>
      <w:r w:rsidRPr="001D6912">
        <w:t xml:space="preserve"> </w:t>
      </w:r>
      <w:r w:rsidR="00C93161" w:rsidRPr="001D6912">
        <w:t>дискриминирована</w:t>
      </w:r>
      <w:r w:rsidRPr="001D6912">
        <w:t xml:space="preserve"> </w:t>
      </w:r>
      <w:r w:rsidR="00C93161" w:rsidRPr="001D6912">
        <w:t>по</w:t>
      </w:r>
      <w:r w:rsidRPr="001D6912">
        <w:t xml:space="preserve"> </w:t>
      </w:r>
      <w:r w:rsidR="00C93161" w:rsidRPr="001D6912">
        <w:t>отношению</w:t>
      </w:r>
      <w:r w:rsidRPr="001D6912">
        <w:t xml:space="preserve"> </w:t>
      </w:r>
      <w:r w:rsidR="00C93161" w:rsidRPr="001D6912">
        <w:t>к</w:t>
      </w:r>
      <w:r w:rsidRPr="001D6912">
        <w:t xml:space="preserve"> </w:t>
      </w:r>
      <w:r w:rsidR="00C93161" w:rsidRPr="001D6912">
        <w:t>семье,</w:t>
      </w:r>
      <w:r w:rsidRPr="001D6912">
        <w:t xml:space="preserve"> </w:t>
      </w:r>
      <w:r w:rsidR="00C93161" w:rsidRPr="001D6912">
        <w:t>в</w:t>
      </w:r>
      <w:r w:rsidRPr="001D6912">
        <w:t xml:space="preserve"> </w:t>
      </w:r>
      <w:r w:rsidR="00C93161" w:rsidRPr="001D6912">
        <w:t>которой</w:t>
      </w:r>
      <w:r w:rsidRPr="001D6912">
        <w:t xml:space="preserve"> </w:t>
      </w:r>
      <w:r w:rsidR="00C93161" w:rsidRPr="001D6912">
        <w:t>оба</w:t>
      </w:r>
      <w:r w:rsidRPr="001D6912">
        <w:t xml:space="preserve"> </w:t>
      </w:r>
      <w:r w:rsidR="00C93161" w:rsidRPr="001D6912">
        <w:t>супруга</w:t>
      </w:r>
      <w:r w:rsidRPr="001D6912">
        <w:t xml:space="preserve"> </w:t>
      </w:r>
      <w:r w:rsidR="00C93161" w:rsidRPr="001D6912">
        <w:t>зарабатывают</w:t>
      </w:r>
      <w:r w:rsidRPr="001D6912">
        <w:t xml:space="preserve"> </w:t>
      </w:r>
      <w:r w:rsidR="00C93161" w:rsidRPr="001D6912">
        <w:t>те</w:t>
      </w:r>
      <w:r w:rsidRPr="001D6912">
        <w:t xml:space="preserve"> </w:t>
      </w:r>
      <w:r w:rsidR="00C93161" w:rsidRPr="001D6912">
        <w:t>же</w:t>
      </w:r>
      <w:r w:rsidRPr="001D6912">
        <w:t xml:space="preserve"> </w:t>
      </w:r>
      <w:r w:rsidR="00C93161" w:rsidRPr="001D6912">
        <w:t>800</w:t>
      </w:r>
      <w:r w:rsidRPr="001D6912">
        <w:t xml:space="preserve"> </w:t>
      </w:r>
      <w:r w:rsidR="00C93161" w:rsidRPr="001D6912">
        <w:t>тыс.</w:t>
      </w:r>
      <w:r w:rsidRPr="001D6912">
        <w:t xml:space="preserve"> </w:t>
      </w:r>
      <w:r w:rsidR="00C93161" w:rsidRPr="001D6912">
        <w:t>руб.,</w:t>
      </w:r>
      <w:r w:rsidRPr="001D6912">
        <w:t xml:space="preserve"> </w:t>
      </w:r>
      <w:r w:rsidR="00C93161" w:rsidRPr="001D6912">
        <w:t>но</w:t>
      </w:r>
      <w:r w:rsidRPr="001D6912">
        <w:t xml:space="preserve"> </w:t>
      </w:r>
      <w:r w:rsidR="00C93161" w:rsidRPr="001D6912">
        <w:t>их</w:t>
      </w:r>
      <w:r w:rsidRPr="001D6912">
        <w:t xml:space="preserve"> </w:t>
      </w:r>
      <w:r w:rsidR="00C93161" w:rsidRPr="001D6912">
        <w:t>доходы</w:t>
      </w:r>
      <w:r w:rsidRPr="001D6912">
        <w:t xml:space="preserve"> </w:t>
      </w:r>
      <w:r w:rsidR="00C93161" w:rsidRPr="001D6912">
        <w:t>равны.</w:t>
      </w:r>
      <w:r w:rsidRPr="001D6912">
        <w:t xml:space="preserve"> </w:t>
      </w:r>
      <w:r w:rsidR="00C93161" w:rsidRPr="001D6912">
        <w:t>В</w:t>
      </w:r>
      <w:r w:rsidRPr="001D6912">
        <w:t xml:space="preserve"> </w:t>
      </w:r>
      <w:r w:rsidR="00C93161" w:rsidRPr="001D6912">
        <w:t>этой</w:t>
      </w:r>
      <w:r w:rsidRPr="001D6912">
        <w:t xml:space="preserve"> </w:t>
      </w:r>
      <w:r w:rsidR="00C93161" w:rsidRPr="001D6912">
        <w:t>ситуации</w:t>
      </w:r>
      <w:r w:rsidRPr="001D6912">
        <w:t xml:space="preserve"> </w:t>
      </w:r>
      <w:r w:rsidR="00C93161" w:rsidRPr="001D6912">
        <w:t>им</w:t>
      </w:r>
      <w:r w:rsidRPr="001D6912">
        <w:t xml:space="preserve"> </w:t>
      </w:r>
      <w:r w:rsidR="00C93161" w:rsidRPr="001D6912">
        <w:t>не</w:t>
      </w:r>
      <w:r w:rsidRPr="001D6912">
        <w:t xml:space="preserve"> </w:t>
      </w:r>
      <w:r w:rsidR="00C93161" w:rsidRPr="001D6912">
        <w:t>получить</w:t>
      </w:r>
      <w:r w:rsidRPr="001D6912">
        <w:t xml:space="preserve"> </w:t>
      </w:r>
      <w:r w:rsidR="00C93161" w:rsidRPr="001D6912">
        <w:t>такой</w:t>
      </w:r>
      <w:r w:rsidRPr="001D6912">
        <w:t xml:space="preserve"> </w:t>
      </w:r>
      <w:r w:rsidR="00C93161" w:rsidRPr="001D6912">
        <w:t>же</w:t>
      </w:r>
      <w:r w:rsidRPr="001D6912">
        <w:t xml:space="preserve"> </w:t>
      </w:r>
      <w:r w:rsidR="00C93161" w:rsidRPr="001D6912">
        <w:t>объем</w:t>
      </w:r>
      <w:r w:rsidRPr="001D6912">
        <w:t xml:space="preserve"> </w:t>
      </w:r>
      <w:r w:rsidR="00C93161" w:rsidRPr="001D6912">
        <w:t>налоговых</w:t>
      </w:r>
      <w:r w:rsidRPr="001D6912">
        <w:t xml:space="preserve"> </w:t>
      </w:r>
      <w:r w:rsidR="00C93161" w:rsidRPr="001D6912">
        <w:t>вычетов</w:t>
      </w:r>
      <w:r w:rsidRPr="001D6912">
        <w:t xml:space="preserve"> </w:t>
      </w:r>
      <w:r w:rsidR="00C93161" w:rsidRPr="001D6912">
        <w:t>по</w:t>
      </w:r>
      <w:r w:rsidRPr="001D6912">
        <w:t xml:space="preserve"> </w:t>
      </w:r>
      <w:r w:rsidR="00C93161" w:rsidRPr="001D6912">
        <w:t>ИИС.</w:t>
      </w:r>
      <w:r w:rsidRPr="001D6912">
        <w:t xml:space="preserve"> </w:t>
      </w:r>
      <w:r w:rsidR="00C93161" w:rsidRPr="001D6912">
        <w:t>Если</w:t>
      </w:r>
      <w:r w:rsidRPr="001D6912">
        <w:t xml:space="preserve"> </w:t>
      </w:r>
      <w:r w:rsidR="00C93161" w:rsidRPr="001D6912">
        <w:t>мы</w:t>
      </w:r>
      <w:r w:rsidRPr="001D6912">
        <w:t xml:space="preserve"> </w:t>
      </w:r>
      <w:r w:rsidR="00C93161" w:rsidRPr="001D6912">
        <w:t>сравниваем</w:t>
      </w:r>
      <w:r w:rsidRPr="001D6912">
        <w:t xml:space="preserve"> </w:t>
      </w:r>
      <w:r w:rsidR="00C93161" w:rsidRPr="001D6912">
        <w:t>первую</w:t>
      </w:r>
      <w:r w:rsidRPr="001D6912">
        <w:t xml:space="preserve"> </w:t>
      </w:r>
      <w:r w:rsidR="00C93161" w:rsidRPr="001D6912">
        <w:t>семью</w:t>
      </w:r>
      <w:r w:rsidRPr="001D6912">
        <w:t xml:space="preserve"> </w:t>
      </w:r>
      <w:r w:rsidR="00C93161" w:rsidRPr="001D6912">
        <w:t>с</w:t>
      </w:r>
      <w:r w:rsidRPr="001D6912">
        <w:t xml:space="preserve"> </w:t>
      </w:r>
      <w:r w:rsidR="00C93161" w:rsidRPr="001D6912">
        <w:t>двумя</w:t>
      </w:r>
      <w:r w:rsidRPr="001D6912">
        <w:t xml:space="preserve"> </w:t>
      </w:r>
      <w:r w:rsidR="00C93161" w:rsidRPr="001D6912">
        <w:t>несемейными</w:t>
      </w:r>
      <w:r w:rsidRPr="001D6912">
        <w:t xml:space="preserve"> </w:t>
      </w:r>
      <w:r w:rsidR="00C93161" w:rsidRPr="001D6912">
        <w:t>работающими,</w:t>
      </w:r>
      <w:r w:rsidRPr="001D6912">
        <w:t xml:space="preserve"> </w:t>
      </w:r>
      <w:r w:rsidR="00C93161" w:rsidRPr="001D6912">
        <w:t>то</w:t>
      </w:r>
      <w:r w:rsidRPr="001D6912">
        <w:t xml:space="preserve"> </w:t>
      </w:r>
      <w:r w:rsidR="00C93161" w:rsidRPr="001D6912">
        <w:t>эта</w:t>
      </w:r>
      <w:r w:rsidRPr="001D6912">
        <w:t xml:space="preserve"> </w:t>
      </w:r>
      <w:r w:rsidR="00C93161" w:rsidRPr="001D6912">
        <w:t>семья</w:t>
      </w:r>
      <w:r w:rsidRPr="001D6912">
        <w:t xml:space="preserve"> </w:t>
      </w:r>
      <w:r w:rsidR="00C93161" w:rsidRPr="001D6912">
        <w:t>тоже</w:t>
      </w:r>
      <w:r w:rsidRPr="001D6912">
        <w:t xml:space="preserve"> </w:t>
      </w:r>
      <w:r w:rsidR="00C93161" w:rsidRPr="001D6912">
        <w:t>в</w:t>
      </w:r>
      <w:r w:rsidRPr="001D6912">
        <w:t xml:space="preserve"> </w:t>
      </w:r>
      <w:r w:rsidR="00C93161" w:rsidRPr="001D6912">
        <w:t>невыгодной</w:t>
      </w:r>
      <w:r w:rsidRPr="001D6912">
        <w:t xml:space="preserve"> </w:t>
      </w:r>
      <w:r w:rsidR="00C93161" w:rsidRPr="001D6912">
        <w:t>позиции.</w:t>
      </w:r>
      <w:r w:rsidRPr="001D6912">
        <w:t xml:space="preserve"> </w:t>
      </w:r>
      <w:r w:rsidR="00C93161" w:rsidRPr="001D6912">
        <w:t>То</w:t>
      </w:r>
      <w:r w:rsidRPr="001D6912">
        <w:t xml:space="preserve"> </w:t>
      </w:r>
      <w:r w:rsidR="00C93161" w:rsidRPr="001D6912">
        <w:t>есть</w:t>
      </w:r>
      <w:r w:rsidRPr="001D6912">
        <w:t xml:space="preserve"> </w:t>
      </w:r>
      <w:r w:rsidR="00C93161" w:rsidRPr="001D6912">
        <w:t>предложение</w:t>
      </w:r>
      <w:r w:rsidRPr="001D6912">
        <w:t xml:space="preserve"> </w:t>
      </w:r>
      <w:r w:rsidR="00C93161" w:rsidRPr="001D6912">
        <w:t>совершенно</w:t>
      </w:r>
      <w:r w:rsidRPr="001D6912">
        <w:t xml:space="preserve"> </w:t>
      </w:r>
      <w:r w:rsidR="00C93161" w:rsidRPr="001D6912">
        <w:t>логично</w:t>
      </w:r>
      <w:r w:rsidRPr="001D6912">
        <w:t xml:space="preserve"> </w:t>
      </w:r>
      <w:r w:rsidR="00C93161" w:rsidRPr="001D6912">
        <w:t>и</w:t>
      </w:r>
      <w:r w:rsidRPr="001D6912">
        <w:t xml:space="preserve"> </w:t>
      </w:r>
      <w:r w:rsidR="00C93161" w:rsidRPr="001D6912">
        <w:t>направлено</w:t>
      </w:r>
      <w:r w:rsidRPr="001D6912">
        <w:t xml:space="preserve"> </w:t>
      </w:r>
      <w:r w:rsidR="00C93161" w:rsidRPr="001D6912">
        <w:t>на</w:t>
      </w:r>
      <w:r w:rsidRPr="001D6912">
        <w:t xml:space="preserve"> </w:t>
      </w:r>
      <w:r w:rsidR="00C93161" w:rsidRPr="001D6912">
        <w:t>уравнивание</w:t>
      </w:r>
      <w:r w:rsidRPr="001D6912">
        <w:t xml:space="preserve"> </w:t>
      </w:r>
      <w:r w:rsidR="00C93161" w:rsidRPr="001D6912">
        <w:t>возможностей</w:t>
      </w:r>
      <w:r w:rsidRPr="001D6912">
        <w:t xml:space="preserve"> </w:t>
      </w:r>
      <w:r w:rsidR="00C93161" w:rsidRPr="001D6912">
        <w:t>ячейки</w:t>
      </w:r>
      <w:r w:rsidRPr="001D6912">
        <w:t xml:space="preserve"> </w:t>
      </w:r>
      <w:r w:rsidR="00C93161" w:rsidRPr="001D6912">
        <w:t>общества</w:t>
      </w:r>
      <w:r w:rsidRPr="001D6912">
        <w:t xml:space="preserve"> </w:t>
      </w:r>
      <w:r w:rsidR="00C93161" w:rsidRPr="001D6912">
        <w:t>по</w:t>
      </w:r>
      <w:r w:rsidRPr="001D6912">
        <w:t xml:space="preserve"> </w:t>
      </w:r>
      <w:r w:rsidR="00C93161" w:rsidRPr="001D6912">
        <w:t>отношению</w:t>
      </w:r>
      <w:r w:rsidRPr="001D6912">
        <w:t xml:space="preserve"> </w:t>
      </w:r>
      <w:r w:rsidR="00C93161" w:rsidRPr="001D6912">
        <w:t>к</w:t>
      </w:r>
      <w:r w:rsidRPr="001D6912">
        <w:t xml:space="preserve"> </w:t>
      </w:r>
      <w:r w:rsidR="00C93161" w:rsidRPr="001D6912">
        <w:t>остальным</w:t>
      </w:r>
      <w:r w:rsidRPr="001D6912">
        <w:t xml:space="preserve"> </w:t>
      </w:r>
      <w:r w:rsidR="00C93161" w:rsidRPr="001D6912">
        <w:t>случаям.</w:t>
      </w:r>
      <w:r w:rsidRPr="001D6912">
        <w:t xml:space="preserve"> </w:t>
      </w:r>
      <w:r w:rsidR="00C93161" w:rsidRPr="001D6912">
        <w:t>Оно</w:t>
      </w:r>
      <w:r w:rsidRPr="001D6912">
        <w:t xml:space="preserve"> </w:t>
      </w:r>
      <w:r w:rsidR="00C93161" w:rsidRPr="001D6912">
        <w:t>также</w:t>
      </w:r>
      <w:r w:rsidRPr="001D6912">
        <w:t xml:space="preserve"> </w:t>
      </w:r>
      <w:r w:rsidR="00C93161" w:rsidRPr="001D6912">
        <w:t>будет</w:t>
      </w:r>
      <w:r w:rsidRPr="001D6912">
        <w:t xml:space="preserve"> </w:t>
      </w:r>
      <w:r w:rsidR="00C93161" w:rsidRPr="001D6912">
        <w:t>стимулировать</w:t>
      </w:r>
      <w:r w:rsidRPr="001D6912">
        <w:t xml:space="preserve"> </w:t>
      </w:r>
      <w:r w:rsidR="00C93161" w:rsidRPr="001D6912">
        <w:t>семьи</w:t>
      </w:r>
      <w:r w:rsidRPr="001D6912">
        <w:t xml:space="preserve"> </w:t>
      </w:r>
      <w:r w:rsidR="00C93161" w:rsidRPr="001D6912">
        <w:t>увеличивать</w:t>
      </w:r>
      <w:r w:rsidRPr="001D6912">
        <w:t xml:space="preserve"> </w:t>
      </w:r>
      <w:r w:rsidR="00C93161" w:rsidRPr="001D6912">
        <w:t>размер</w:t>
      </w:r>
      <w:r w:rsidRPr="001D6912">
        <w:t xml:space="preserve"> </w:t>
      </w:r>
      <w:r w:rsidR="00C93161" w:rsidRPr="001D6912">
        <w:t>инвестиционного</w:t>
      </w:r>
      <w:r w:rsidRPr="001D6912">
        <w:t xml:space="preserve"> </w:t>
      </w:r>
      <w:r w:rsidR="00C93161" w:rsidRPr="001D6912">
        <w:t>портфеля,</w:t>
      </w:r>
      <w:r w:rsidRPr="001D6912">
        <w:t xml:space="preserve"> </w:t>
      </w:r>
      <w:r w:rsidR="00C93161" w:rsidRPr="001D6912">
        <w:t>что</w:t>
      </w:r>
      <w:r w:rsidRPr="001D6912">
        <w:t xml:space="preserve"> </w:t>
      </w:r>
      <w:r w:rsidR="00C93161" w:rsidRPr="001D6912">
        <w:t>хорошо</w:t>
      </w:r>
      <w:r w:rsidRPr="001D6912">
        <w:t xml:space="preserve"> </w:t>
      </w:r>
      <w:r w:rsidR="00C93161" w:rsidRPr="001D6912">
        <w:t>для</w:t>
      </w:r>
      <w:r w:rsidRPr="001D6912">
        <w:t xml:space="preserve"> </w:t>
      </w:r>
      <w:r w:rsidR="00C93161" w:rsidRPr="001D6912">
        <w:t>развития</w:t>
      </w:r>
      <w:r w:rsidRPr="001D6912">
        <w:t xml:space="preserve"> </w:t>
      </w:r>
      <w:r w:rsidR="00C93161" w:rsidRPr="001D6912">
        <w:t>фондового</w:t>
      </w:r>
      <w:r w:rsidRPr="001D6912">
        <w:t xml:space="preserve"> </w:t>
      </w:r>
      <w:r w:rsidR="00C93161" w:rsidRPr="001D6912">
        <w:t>рынка</w:t>
      </w:r>
      <w:r w:rsidRPr="001D6912">
        <w:t>»</w:t>
      </w:r>
      <w:r w:rsidR="00C93161" w:rsidRPr="001D6912">
        <w:t>,</w:t>
      </w:r>
      <w:r w:rsidRPr="001D6912">
        <w:t xml:space="preserve"> - </w:t>
      </w:r>
      <w:r w:rsidR="00C93161" w:rsidRPr="001D6912">
        <w:t>прогнозирует</w:t>
      </w:r>
      <w:r w:rsidRPr="001D6912">
        <w:t xml:space="preserve"> </w:t>
      </w:r>
      <w:r w:rsidR="00C93161" w:rsidRPr="001D6912">
        <w:t>исполнительный</w:t>
      </w:r>
      <w:r w:rsidRPr="001D6912">
        <w:t xml:space="preserve"> </w:t>
      </w:r>
      <w:r w:rsidR="00C93161" w:rsidRPr="001D6912">
        <w:t>директор</w:t>
      </w:r>
      <w:r w:rsidRPr="001D6912">
        <w:t xml:space="preserve"> </w:t>
      </w:r>
      <w:r w:rsidR="00C93161" w:rsidRPr="001D6912">
        <w:t>Ассоциации</w:t>
      </w:r>
      <w:r w:rsidRPr="001D6912">
        <w:t xml:space="preserve"> </w:t>
      </w:r>
      <w:r w:rsidR="00C93161" w:rsidRPr="001D6912">
        <w:t>розничных</w:t>
      </w:r>
      <w:r w:rsidRPr="001D6912">
        <w:t xml:space="preserve"> </w:t>
      </w:r>
      <w:r w:rsidR="00C93161" w:rsidRPr="001D6912">
        <w:t>инвесторов</w:t>
      </w:r>
      <w:r w:rsidRPr="001D6912">
        <w:t xml:space="preserve"> </w:t>
      </w:r>
      <w:r w:rsidR="00C93161" w:rsidRPr="001D6912">
        <w:t>(АРИ)</w:t>
      </w:r>
      <w:r w:rsidRPr="001D6912">
        <w:t xml:space="preserve"> </w:t>
      </w:r>
      <w:r w:rsidR="00C93161" w:rsidRPr="001D6912">
        <w:t>Илья</w:t>
      </w:r>
      <w:r w:rsidRPr="001D6912">
        <w:t xml:space="preserve"> </w:t>
      </w:r>
      <w:r w:rsidR="00C93161" w:rsidRPr="001D6912">
        <w:t>Херсонцев.</w:t>
      </w:r>
    </w:p>
    <w:p w14:paraId="4F30DB36" w14:textId="77777777" w:rsidR="00C93161" w:rsidRPr="001D6912" w:rsidRDefault="00C93161" w:rsidP="00C93161">
      <w:r w:rsidRPr="001D6912">
        <w:t>Но</w:t>
      </w:r>
      <w:r w:rsidR="007F577E" w:rsidRPr="001D6912">
        <w:t xml:space="preserve"> </w:t>
      </w:r>
      <w:r w:rsidRPr="001D6912">
        <w:t>это</w:t>
      </w:r>
      <w:r w:rsidR="007F577E" w:rsidRPr="001D6912">
        <w:t xml:space="preserve"> </w:t>
      </w:r>
      <w:r w:rsidRPr="001D6912">
        <w:t>справедливо</w:t>
      </w:r>
      <w:r w:rsidR="007F577E" w:rsidRPr="001D6912">
        <w:t xml:space="preserve"> </w:t>
      </w:r>
      <w:r w:rsidRPr="001D6912">
        <w:t>лишь</w:t>
      </w:r>
      <w:r w:rsidR="007F577E" w:rsidRPr="001D6912">
        <w:t xml:space="preserve"> </w:t>
      </w:r>
      <w:r w:rsidRPr="001D6912">
        <w:t>в</w:t>
      </w:r>
      <w:r w:rsidR="007F577E" w:rsidRPr="001D6912">
        <w:t xml:space="preserve"> </w:t>
      </w:r>
      <w:r w:rsidRPr="001D6912">
        <w:t>теории</w:t>
      </w:r>
      <w:r w:rsidR="007F577E" w:rsidRPr="001D6912">
        <w:t xml:space="preserve"> </w:t>
      </w:r>
      <w:r w:rsidRPr="001D6912">
        <w:t>и</w:t>
      </w:r>
      <w:r w:rsidR="007F577E" w:rsidRPr="001D6912">
        <w:t xml:space="preserve"> </w:t>
      </w:r>
      <w:r w:rsidRPr="001D6912">
        <w:t>подходит</w:t>
      </w:r>
      <w:r w:rsidR="007F577E" w:rsidRPr="001D6912">
        <w:t xml:space="preserve"> </w:t>
      </w:r>
      <w:r w:rsidRPr="001D6912">
        <w:t>для</w:t>
      </w:r>
      <w:r w:rsidR="007F577E" w:rsidRPr="001D6912">
        <w:t xml:space="preserve"> </w:t>
      </w:r>
      <w:r w:rsidRPr="001D6912">
        <w:t>очень</w:t>
      </w:r>
      <w:r w:rsidR="007F577E" w:rsidRPr="001D6912">
        <w:t xml:space="preserve"> </w:t>
      </w:r>
      <w:r w:rsidRPr="001D6912">
        <w:t>ограниченного</w:t>
      </w:r>
      <w:r w:rsidR="007F577E" w:rsidRPr="001D6912">
        <w:t xml:space="preserve"> </w:t>
      </w:r>
      <w:r w:rsidRPr="001D6912">
        <w:t>круга</w:t>
      </w:r>
      <w:r w:rsidR="007F577E" w:rsidRPr="001D6912">
        <w:t xml:space="preserve"> </w:t>
      </w:r>
      <w:r w:rsidRPr="001D6912">
        <w:t>состоятельных</w:t>
      </w:r>
      <w:r w:rsidR="007F577E" w:rsidRPr="001D6912">
        <w:t xml:space="preserve"> </w:t>
      </w:r>
      <w:r w:rsidRPr="001D6912">
        <w:t>граждан,</w:t>
      </w:r>
      <w:r w:rsidR="007F577E" w:rsidRPr="001D6912">
        <w:t xml:space="preserve"> </w:t>
      </w:r>
      <w:r w:rsidRPr="001D6912">
        <w:t>полагает</w:t>
      </w:r>
      <w:r w:rsidR="007F577E" w:rsidRPr="001D6912">
        <w:t xml:space="preserve"> </w:t>
      </w:r>
      <w:r w:rsidRPr="001D6912">
        <w:t>руководитель</w:t>
      </w:r>
      <w:r w:rsidR="007F577E" w:rsidRPr="001D6912">
        <w:t xml:space="preserve"> </w:t>
      </w:r>
      <w:r w:rsidRPr="001D6912">
        <w:t>направления</w:t>
      </w:r>
      <w:r w:rsidR="007F577E" w:rsidRPr="001D6912">
        <w:t xml:space="preserve"> </w:t>
      </w:r>
      <w:r w:rsidRPr="001D6912">
        <w:t>нормотворчества</w:t>
      </w:r>
      <w:r w:rsidR="007F577E" w:rsidRPr="001D6912">
        <w:t xml:space="preserve"> </w:t>
      </w:r>
      <w:r w:rsidRPr="001D6912">
        <w:t>и</w:t>
      </w:r>
      <w:r w:rsidR="007F577E" w:rsidRPr="001D6912">
        <w:t xml:space="preserve"> </w:t>
      </w:r>
      <w:r w:rsidRPr="001D6912">
        <w:t>регуляторных</w:t>
      </w:r>
      <w:r w:rsidR="007F577E" w:rsidRPr="001D6912">
        <w:t xml:space="preserve"> </w:t>
      </w:r>
      <w:r w:rsidRPr="001D6912">
        <w:t>инициатив</w:t>
      </w:r>
      <w:r w:rsidR="007F577E" w:rsidRPr="001D6912">
        <w:t xml:space="preserve"> </w:t>
      </w:r>
      <w:r w:rsidRPr="001D6912">
        <w:t>Ассоциации</w:t>
      </w:r>
      <w:r w:rsidR="007F577E" w:rsidRPr="001D6912">
        <w:t xml:space="preserve"> </w:t>
      </w:r>
      <w:r w:rsidRPr="001D6912">
        <w:t>инвесторов</w:t>
      </w:r>
      <w:r w:rsidR="007F577E" w:rsidRPr="001D6912">
        <w:t xml:space="preserve"> «</w:t>
      </w:r>
      <w:r w:rsidRPr="001D6912">
        <w:t>АВО</w:t>
      </w:r>
      <w:r w:rsidR="007F577E" w:rsidRPr="001D6912">
        <w:t xml:space="preserve">» </w:t>
      </w:r>
      <w:r w:rsidRPr="001D6912">
        <w:t>Алексей</w:t>
      </w:r>
      <w:r w:rsidR="007F577E" w:rsidRPr="001D6912">
        <w:t xml:space="preserve"> </w:t>
      </w:r>
      <w:r w:rsidRPr="001D6912">
        <w:t>Пономарев.</w:t>
      </w:r>
      <w:r w:rsidR="007F577E" w:rsidRPr="001D6912">
        <w:t xml:space="preserve"> </w:t>
      </w:r>
      <w:r w:rsidRPr="001D6912">
        <w:t>В</w:t>
      </w:r>
      <w:r w:rsidR="007F577E" w:rsidRPr="001D6912">
        <w:t xml:space="preserve"> </w:t>
      </w:r>
      <w:r w:rsidRPr="001D6912">
        <w:t>реальности</w:t>
      </w:r>
      <w:r w:rsidR="007F577E" w:rsidRPr="001D6912">
        <w:t xml:space="preserve"> </w:t>
      </w:r>
      <w:r w:rsidRPr="001D6912">
        <w:t>средний</w:t>
      </w:r>
      <w:r w:rsidR="007F577E" w:rsidRPr="001D6912">
        <w:t xml:space="preserve"> </w:t>
      </w:r>
      <w:r w:rsidRPr="001D6912">
        <w:t>размер</w:t>
      </w:r>
      <w:r w:rsidR="007F577E" w:rsidRPr="001D6912">
        <w:t xml:space="preserve"> </w:t>
      </w:r>
      <w:r w:rsidRPr="001D6912">
        <w:t>ИИС</w:t>
      </w:r>
      <w:r w:rsidR="007F577E" w:rsidRPr="001D6912">
        <w:t xml:space="preserve"> </w:t>
      </w:r>
      <w:r w:rsidRPr="001D6912">
        <w:t>упал</w:t>
      </w:r>
      <w:r w:rsidR="007F577E" w:rsidRPr="001D6912">
        <w:t xml:space="preserve"> </w:t>
      </w:r>
      <w:r w:rsidRPr="001D6912">
        <w:t>с</w:t>
      </w:r>
      <w:r w:rsidR="007F577E" w:rsidRPr="001D6912">
        <w:t xml:space="preserve"> </w:t>
      </w:r>
      <w:r w:rsidRPr="001D6912">
        <w:t>98</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в</w:t>
      </w:r>
      <w:r w:rsidR="007F577E" w:rsidRPr="001D6912">
        <w:t xml:space="preserve"> </w:t>
      </w:r>
      <w:r w:rsidRPr="001D6912">
        <w:t>2021</w:t>
      </w:r>
      <w:r w:rsidR="007F577E" w:rsidRPr="001D6912">
        <w:t xml:space="preserve"> </w:t>
      </w:r>
      <w:r w:rsidRPr="001D6912">
        <w:t>г.</w:t>
      </w:r>
      <w:r w:rsidR="007F577E" w:rsidRPr="001D6912">
        <w:t xml:space="preserve"> </w:t>
      </w:r>
      <w:r w:rsidRPr="001D6912">
        <w:t>до</w:t>
      </w:r>
      <w:r w:rsidR="007F577E" w:rsidRPr="001D6912">
        <w:t xml:space="preserve"> </w:t>
      </w:r>
      <w:r w:rsidRPr="001D6912">
        <w:t>82</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в</w:t>
      </w:r>
      <w:r w:rsidR="007F577E" w:rsidRPr="001D6912">
        <w:t xml:space="preserve"> </w:t>
      </w:r>
      <w:r w:rsidRPr="001D6912">
        <w:t>2024</w:t>
      </w:r>
      <w:r w:rsidR="007F577E" w:rsidRPr="001D6912">
        <w:t xml:space="preserve"> </w:t>
      </w:r>
      <w:r w:rsidRPr="001D6912">
        <w:t>г.,</w:t>
      </w:r>
      <w:r w:rsidR="007F577E" w:rsidRPr="001D6912">
        <w:t xml:space="preserve"> </w:t>
      </w:r>
      <w:r w:rsidRPr="001D6912">
        <w:t>следует</w:t>
      </w:r>
      <w:r w:rsidR="007F577E" w:rsidRPr="001D6912">
        <w:t xml:space="preserve"> </w:t>
      </w:r>
      <w:r w:rsidRPr="001D6912">
        <w:t>из</w:t>
      </w:r>
      <w:r w:rsidR="007F577E" w:rsidRPr="001D6912">
        <w:t xml:space="preserve"> </w:t>
      </w:r>
      <w:r w:rsidRPr="001D6912">
        <w:t>данных</w:t>
      </w:r>
      <w:r w:rsidR="007F577E" w:rsidRPr="001D6912">
        <w:t xml:space="preserve"> </w:t>
      </w:r>
      <w:r w:rsidRPr="001D6912">
        <w:t>Банка</w:t>
      </w:r>
      <w:r w:rsidR="007F577E" w:rsidRPr="001D6912">
        <w:t xml:space="preserve"> </w:t>
      </w:r>
      <w:r w:rsidRPr="001D6912">
        <w:t>России.</w:t>
      </w:r>
      <w:r w:rsidR="007F577E" w:rsidRPr="001D6912">
        <w:t xml:space="preserve"> </w:t>
      </w:r>
      <w:r w:rsidRPr="001D6912">
        <w:t>То</w:t>
      </w:r>
      <w:r w:rsidR="007F577E" w:rsidRPr="001D6912">
        <w:t xml:space="preserve"> </w:t>
      </w:r>
      <w:r w:rsidRPr="001D6912">
        <w:t>есть</w:t>
      </w:r>
      <w:r w:rsidR="007F577E" w:rsidRPr="001D6912">
        <w:t xml:space="preserve"> </w:t>
      </w:r>
      <w:r w:rsidRPr="001D6912">
        <w:t>граждане</w:t>
      </w:r>
      <w:r w:rsidR="007F577E" w:rsidRPr="001D6912">
        <w:t xml:space="preserve"> </w:t>
      </w:r>
      <w:r w:rsidRPr="001D6912">
        <w:t>даже</w:t>
      </w:r>
      <w:r w:rsidR="007F577E" w:rsidRPr="001D6912">
        <w:t xml:space="preserve"> </w:t>
      </w:r>
      <w:r w:rsidRPr="001D6912">
        <w:t>не</w:t>
      </w:r>
      <w:r w:rsidR="007F577E" w:rsidRPr="001D6912">
        <w:t xml:space="preserve"> </w:t>
      </w:r>
      <w:r w:rsidRPr="001D6912">
        <w:t>используют</w:t>
      </w:r>
      <w:r w:rsidR="007F577E" w:rsidRPr="001D6912">
        <w:t xml:space="preserve"> </w:t>
      </w:r>
      <w:r w:rsidRPr="001D6912">
        <w:t>текущий</w:t>
      </w:r>
      <w:r w:rsidR="007F577E" w:rsidRPr="001D6912">
        <w:t xml:space="preserve"> </w:t>
      </w:r>
      <w:r w:rsidRPr="001D6912">
        <w:t>лимит</w:t>
      </w:r>
      <w:r w:rsidR="007F577E" w:rsidRPr="001D6912">
        <w:t xml:space="preserve"> </w:t>
      </w:r>
      <w:r w:rsidRPr="001D6912">
        <w:t>в</w:t>
      </w:r>
      <w:r w:rsidR="007F577E" w:rsidRPr="001D6912">
        <w:t xml:space="preserve"> </w:t>
      </w:r>
      <w:r w:rsidRPr="001D6912">
        <w:t>400</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подчеркнул</w:t>
      </w:r>
      <w:r w:rsidR="007F577E" w:rsidRPr="001D6912">
        <w:t xml:space="preserve"> </w:t>
      </w:r>
      <w:r w:rsidRPr="001D6912">
        <w:t>Алексей</w:t>
      </w:r>
      <w:r w:rsidR="007F577E" w:rsidRPr="001D6912">
        <w:t xml:space="preserve"> </w:t>
      </w:r>
      <w:r w:rsidRPr="001D6912">
        <w:t>Пономарев.</w:t>
      </w:r>
    </w:p>
    <w:p w14:paraId="20569178" w14:textId="77777777" w:rsidR="00C93161" w:rsidRPr="001D6912" w:rsidRDefault="00C93161" w:rsidP="00C93161">
      <w:r w:rsidRPr="001D6912">
        <w:t>По</w:t>
      </w:r>
      <w:r w:rsidR="007F577E" w:rsidRPr="001D6912">
        <w:t xml:space="preserve"> </w:t>
      </w:r>
      <w:r w:rsidRPr="001D6912">
        <w:t>мнению</w:t>
      </w:r>
      <w:r w:rsidR="007F577E" w:rsidRPr="001D6912">
        <w:t xml:space="preserve"> </w:t>
      </w:r>
      <w:r w:rsidRPr="001D6912">
        <w:t>директора</w:t>
      </w:r>
      <w:r w:rsidR="007F577E" w:rsidRPr="001D6912">
        <w:t xml:space="preserve"> </w:t>
      </w:r>
      <w:r w:rsidRPr="001D6912">
        <w:t>департамента</w:t>
      </w:r>
      <w:r w:rsidR="007F577E" w:rsidRPr="001D6912">
        <w:t xml:space="preserve"> </w:t>
      </w:r>
      <w:r w:rsidRPr="001D6912">
        <w:t>управления</w:t>
      </w:r>
      <w:r w:rsidR="007F577E" w:rsidRPr="001D6912">
        <w:t xml:space="preserve"> </w:t>
      </w:r>
      <w:r w:rsidRPr="001D6912">
        <w:t>активами</w:t>
      </w:r>
      <w:r w:rsidR="007F577E" w:rsidRPr="001D6912">
        <w:t xml:space="preserve"> </w:t>
      </w:r>
      <w:r w:rsidRPr="001D6912">
        <w:t>УК</w:t>
      </w:r>
      <w:r w:rsidR="007F577E" w:rsidRPr="001D6912">
        <w:t xml:space="preserve"> «</w:t>
      </w:r>
      <w:r w:rsidRPr="001D6912">
        <w:t>Ингосстрах-Инвестиции</w:t>
      </w:r>
      <w:r w:rsidR="007F577E" w:rsidRPr="001D6912">
        <w:t xml:space="preserve">» </w:t>
      </w:r>
      <w:r w:rsidRPr="001D6912">
        <w:t>Артема</w:t>
      </w:r>
      <w:r w:rsidR="007F577E" w:rsidRPr="001D6912">
        <w:t xml:space="preserve"> </w:t>
      </w:r>
      <w:r w:rsidRPr="001D6912">
        <w:t>Майорова,</w:t>
      </w:r>
      <w:r w:rsidR="007F577E" w:rsidRPr="001D6912">
        <w:t xml:space="preserve"> </w:t>
      </w:r>
      <w:r w:rsidRPr="001D6912">
        <w:t>для</w:t>
      </w:r>
      <w:r w:rsidR="007F577E" w:rsidRPr="001D6912">
        <w:t xml:space="preserve"> </w:t>
      </w:r>
      <w:r w:rsidRPr="001D6912">
        <w:t>активизации</w:t>
      </w:r>
      <w:r w:rsidR="007F577E" w:rsidRPr="001D6912">
        <w:t xml:space="preserve"> </w:t>
      </w:r>
      <w:r w:rsidRPr="001D6912">
        <w:t>массового</w:t>
      </w:r>
      <w:r w:rsidR="007F577E" w:rsidRPr="001D6912">
        <w:t xml:space="preserve"> </w:t>
      </w:r>
      <w:r w:rsidRPr="001D6912">
        <w:t>притока</w:t>
      </w:r>
      <w:r w:rsidR="007F577E" w:rsidRPr="001D6912">
        <w:t xml:space="preserve"> </w:t>
      </w:r>
      <w:r w:rsidRPr="001D6912">
        <w:t>ликвидности</w:t>
      </w:r>
      <w:r w:rsidR="007F577E" w:rsidRPr="001D6912">
        <w:t xml:space="preserve"> </w:t>
      </w:r>
      <w:r w:rsidRPr="001D6912">
        <w:t>в</w:t>
      </w:r>
      <w:r w:rsidR="007F577E" w:rsidRPr="001D6912">
        <w:t xml:space="preserve"> </w:t>
      </w:r>
      <w:r w:rsidRPr="001D6912">
        <w:t>ИИС</w:t>
      </w:r>
      <w:r w:rsidR="007F577E" w:rsidRPr="001D6912">
        <w:t xml:space="preserve"> </w:t>
      </w:r>
      <w:r w:rsidRPr="001D6912">
        <w:t>от</w:t>
      </w:r>
      <w:r w:rsidR="007F577E" w:rsidRPr="001D6912">
        <w:t xml:space="preserve"> </w:t>
      </w:r>
      <w:r w:rsidRPr="001D6912">
        <w:t>среднего</w:t>
      </w:r>
      <w:r w:rsidR="007F577E" w:rsidRPr="001D6912">
        <w:t xml:space="preserve"> </w:t>
      </w:r>
      <w:r w:rsidRPr="001D6912">
        <w:t>и</w:t>
      </w:r>
      <w:r w:rsidR="007F577E" w:rsidRPr="001D6912">
        <w:t xml:space="preserve"> </w:t>
      </w:r>
      <w:r w:rsidRPr="001D6912">
        <w:t>богатого</w:t>
      </w:r>
      <w:r w:rsidR="007F577E" w:rsidRPr="001D6912">
        <w:t xml:space="preserve"> </w:t>
      </w:r>
      <w:r w:rsidRPr="001D6912">
        <w:t>классов</w:t>
      </w:r>
      <w:r w:rsidR="007F577E" w:rsidRPr="001D6912">
        <w:t xml:space="preserve"> </w:t>
      </w:r>
      <w:r w:rsidRPr="001D6912">
        <w:t>населения</w:t>
      </w:r>
      <w:r w:rsidR="007F577E" w:rsidRPr="001D6912">
        <w:t xml:space="preserve"> </w:t>
      </w:r>
      <w:r w:rsidRPr="001D6912">
        <w:t>налоговая</w:t>
      </w:r>
      <w:r w:rsidR="007F577E" w:rsidRPr="001D6912">
        <w:t xml:space="preserve"> </w:t>
      </w:r>
      <w:r w:rsidRPr="001D6912">
        <w:t>льгота</w:t>
      </w:r>
      <w:r w:rsidR="007F577E" w:rsidRPr="001D6912">
        <w:t xml:space="preserve"> </w:t>
      </w:r>
      <w:r w:rsidRPr="001D6912">
        <w:t>должна</w:t>
      </w:r>
      <w:r w:rsidR="007F577E" w:rsidRPr="001D6912">
        <w:t xml:space="preserve"> </w:t>
      </w:r>
      <w:r w:rsidRPr="001D6912">
        <w:t>быть</w:t>
      </w:r>
      <w:r w:rsidR="007F577E" w:rsidRPr="001D6912">
        <w:t xml:space="preserve"> </w:t>
      </w:r>
      <w:r w:rsidRPr="001D6912">
        <w:t>выше,</w:t>
      </w:r>
      <w:r w:rsidR="007F577E" w:rsidRPr="001D6912">
        <w:t xml:space="preserve"> </w:t>
      </w:r>
      <w:r w:rsidRPr="001D6912">
        <w:t>чтобы</w:t>
      </w:r>
      <w:r w:rsidR="007F577E" w:rsidRPr="001D6912">
        <w:t xml:space="preserve"> </w:t>
      </w:r>
      <w:r w:rsidRPr="001D6912">
        <w:t>удержать</w:t>
      </w:r>
      <w:r w:rsidR="007F577E" w:rsidRPr="001D6912">
        <w:t xml:space="preserve"> </w:t>
      </w:r>
      <w:r w:rsidRPr="001D6912">
        <w:t>домохозяйство</w:t>
      </w:r>
      <w:r w:rsidR="007F577E" w:rsidRPr="001D6912">
        <w:t xml:space="preserve"> </w:t>
      </w:r>
      <w:r w:rsidRPr="001D6912">
        <w:t>в</w:t>
      </w:r>
      <w:r w:rsidR="007F577E" w:rsidRPr="001D6912">
        <w:t xml:space="preserve"> </w:t>
      </w:r>
      <w:r w:rsidRPr="001D6912">
        <w:t>инструменте</w:t>
      </w:r>
      <w:r w:rsidR="007F577E" w:rsidRPr="001D6912">
        <w:t xml:space="preserve"> </w:t>
      </w:r>
      <w:r w:rsidRPr="001D6912">
        <w:t>со</w:t>
      </w:r>
      <w:r w:rsidR="007F577E" w:rsidRPr="001D6912">
        <w:t xml:space="preserve"> </w:t>
      </w:r>
      <w:r w:rsidRPr="001D6912">
        <w:t>срочностью</w:t>
      </w:r>
      <w:r w:rsidR="007F577E" w:rsidRPr="001D6912">
        <w:t xml:space="preserve"> </w:t>
      </w:r>
      <w:r w:rsidRPr="001D6912">
        <w:t>5</w:t>
      </w:r>
      <w:r w:rsidR="007F577E" w:rsidRPr="001D6912">
        <w:t>-</w:t>
      </w:r>
      <w:r w:rsidRPr="001D6912">
        <w:t>10</w:t>
      </w:r>
      <w:r w:rsidR="007F577E" w:rsidRPr="001D6912">
        <w:t xml:space="preserve"> </w:t>
      </w:r>
      <w:r w:rsidRPr="001D6912">
        <w:t>лет.</w:t>
      </w:r>
      <w:r w:rsidR="007F577E" w:rsidRPr="001D6912">
        <w:t xml:space="preserve"> </w:t>
      </w:r>
      <w:r w:rsidRPr="001D6912">
        <w:t>На</w:t>
      </w:r>
      <w:r w:rsidR="007F577E" w:rsidRPr="001D6912">
        <w:t xml:space="preserve"> </w:t>
      </w:r>
      <w:r w:rsidRPr="001D6912">
        <w:t>данный</w:t>
      </w:r>
      <w:r w:rsidR="007F577E" w:rsidRPr="001D6912">
        <w:t xml:space="preserve"> </w:t>
      </w:r>
      <w:r w:rsidRPr="001D6912">
        <w:t>момент</w:t>
      </w:r>
      <w:r w:rsidR="007F577E" w:rsidRPr="001D6912">
        <w:t xml:space="preserve"> </w:t>
      </w:r>
      <w:r w:rsidRPr="001D6912">
        <w:t>налоговый</w:t>
      </w:r>
      <w:r w:rsidR="007F577E" w:rsidRPr="001D6912">
        <w:t xml:space="preserve"> </w:t>
      </w:r>
      <w:r w:rsidRPr="001D6912">
        <w:t>вычет</w:t>
      </w:r>
      <w:r w:rsidR="007F577E" w:rsidRPr="001D6912">
        <w:t xml:space="preserve"> </w:t>
      </w:r>
      <w:r w:rsidRPr="001D6912">
        <w:t>в</w:t>
      </w:r>
      <w:r w:rsidR="007F577E" w:rsidRPr="001D6912">
        <w:t xml:space="preserve"> </w:t>
      </w:r>
      <w:r w:rsidRPr="001D6912">
        <w:t>ИИС-3</w:t>
      </w:r>
      <w:r w:rsidR="007F577E" w:rsidRPr="001D6912">
        <w:t xml:space="preserve"> </w:t>
      </w:r>
      <w:r w:rsidRPr="001D6912">
        <w:t>составляет</w:t>
      </w:r>
      <w:r w:rsidR="007F577E" w:rsidRPr="001D6912">
        <w:t xml:space="preserve"> </w:t>
      </w:r>
      <w:r w:rsidRPr="001D6912">
        <w:t>13</w:t>
      </w:r>
      <w:r w:rsidR="007F577E" w:rsidRPr="001D6912">
        <w:t>-</w:t>
      </w:r>
      <w:r w:rsidRPr="001D6912">
        <w:t>15%</w:t>
      </w:r>
      <w:r w:rsidR="007F577E" w:rsidRPr="001D6912">
        <w:t xml:space="preserve"> </w:t>
      </w:r>
      <w:r w:rsidRPr="001D6912">
        <w:t>от</w:t>
      </w:r>
      <w:r w:rsidR="007F577E" w:rsidRPr="001D6912">
        <w:t xml:space="preserve"> </w:t>
      </w:r>
      <w:r w:rsidRPr="001D6912">
        <w:t>суммы</w:t>
      </w:r>
      <w:r w:rsidR="007F577E" w:rsidRPr="001D6912">
        <w:t xml:space="preserve"> </w:t>
      </w:r>
      <w:r w:rsidRPr="001D6912">
        <w:t>взносов</w:t>
      </w:r>
      <w:r w:rsidR="007F577E" w:rsidRPr="001D6912">
        <w:t xml:space="preserve"> </w:t>
      </w:r>
      <w:r w:rsidRPr="001D6912">
        <w:t>(не</w:t>
      </w:r>
      <w:r w:rsidR="007F577E" w:rsidRPr="001D6912">
        <w:t xml:space="preserve"> </w:t>
      </w:r>
      <w:r w:rsidRPr="001D6912">
        <w:t>более</w:t>
      </w:r>
      <w:r w:rsidR="007F577E" w:rsidRPr="001D6912">
        <w:t xml:space="preserve"> </w:t>
      </w:r>
      <w:r w:rsidRPr="001D6912">
        <w:t>400</w:t>
      </w:r>
      <w:r w:rsidR="007F577E" w:rsidRPr="001D6912">
        <w:t xml:space="preserve"> </w:t>
      </w:r>
      <w:r w:rsidRPr="001D6912">
        <w:t>тыс.</w:t>
      </w:r>
      <w:r w:rsidR="007F577E" w:rsidRPr="001D6912">
        <w:t xml:space="preserve"> </w:t>
      </w:r>
      <w:r w:rsidRPr="001D6912">
        <w:t>руб.</w:t>
      </w:r>
      <w:r w:rsidR="007F577E" w:rsidRPr="001D6912">
        <w:t xml:space="preserve"> </w:t>
      </w:r>
      <w:r w:rsidRPr="001D6912">
        <w:t>за</w:t>
      </w:r>
      <w:r w:rsidR="007F577E" w:rsidRPr="001D6912">
        <w:t xml:space="preserve"> </w:t>
      </w:r>
      <w:r w:rsidRPr="001D6912">
        <w:t>год)</w:t>
      </w:r>
      <w:r w:rsidR="007F577E" w:rsidRPr="001D6912">
        <w:t xml:space="preserve"> </w:t>
      </w:r>
      <w:r w:rsidRPr="001D6912">
        <w:t>и</w:t>
      </w:r>
      <w:r w:rsidR="007F577E" w:rsidRPr="001D6912">
        <w:t xml:space="preserve"> </w:t>
      </w:r>
      <w:r w:rsidRPr="001D6912">
        <w:t>на</w:t>
      </w:r>
      <w:r w:rsidR="007F577E" w:rsidRPr="001D6912">
        <w:t xml:space="preserve"> </w:t>
      </w:r>
      <w:r w:rsidRPr="001D6912">
        <w:t>доходы</w:t>
      </w:r>
      <w:r w:rsidR="007F577E" w:rsidRPr="001D6912">
        <w:t xml:space="preserve"> </w:t>
      </w:r>
      <w:r w:rsidRPr="001D6912">
        <w:t>от</w:t>
      </w:r>
      <w:r w:rsidR="007F577E" w:rsidRPr="001D6912">
        <w:t xml:space="preserve"> </w:t>
      </w:r>
      <w:r w:rsidRPr="001D6912">
        <w:t>инвестиций</w:t>
      </w:r>
      <w:r w:rsidR="007F577E" w:rsidRPr="001D6912">
        <w:t xml:space="preserve"> </w:t>
      </w:r>
      <w:r w:rsidRPr="001D6912">
        <w:t>до</w:t>
      </w:r>
      <w:r w:rsidR="007F577E" w:rsidRPr="001D6912">
        <w:t xml:space="preserve"> </w:t>
      </w:r>
      <w:r w:rsidRPr="001D6912">
        <w:t>30</w:t>
      </w:r>
      <w:r w:rsidR="007F577E" w:rsidRPr="001D6912">
        <w:t xml:space="preserve"> </w:t>
      </w:r>
      <w:r w:rsidRPr="001D6912">
        <w:t>млн</w:t>
      </w:r>
      <w:r w:rsidR="007F577E" w:rsidRPr="001D6912">
        <w:t xml:space="preserve"> </w:t>
      </w:r>
      <w:r w:rsidRPr="001D6912">
        <w:t>руб.</w:t>
      </w:r>
    </w:p>
    <w:p w14:paraId="34175CD2" w14:textId="77777777" w:rsidR="00C93161" w:rsidRPr="001D6912" w:rsidRDefault="007F577E" w:rsidP="00C93161">
      <w:r w:rsidRPr="001D6912">
        <w:t>«</w:t>
      </w:r>
      <w:r w:rsidR="00C93161" w:rsidRPr="001D6912">
        <w:t>Большое</w:t>
      </w:r>
      <w:r w:rsidRPr="001D6912">
        <w:t xml:space="preserve"> </w:t>
      </w:r>
      <w:r w:rsidR="00C93161" w:rsidRPr="001D6912">
        <w:t>значение</w:t>
      </w:r>
      <w:r w:rsidRPr="001D6912">
        <w:t xml:space="preserve"> </w:t>
      </w:r>
      <w:r w:rsidR="00C93161" w:rsidRPr="001D6912">
        <w:t>будет</w:t>
      </w:r>
      <w:r w:rsidRPr="001D6912">
        <w:t xml:space="preserve"> </w:t>
      </w:r>
      <w:r w:rsidR="00C93161" w:rsidRPr="001D6912">
        <w:t>иметь</w:t>
      </w:r>
      <w:r w:rsidRPr="001D6912">
        <w:t xml:space="preserve"> </w:t>
      </w:r>
      <w:r w:rsidR="00C93161" w:rsidRPr="001D6912">
        <w:t>и</w:t>
      </w:r>
      <w:r w:rsidRPr="001D6912">
        <w:t xml:space="preserve"> </w:t>
      </w:r>
      <w:r w:rsidR="00C93161" w:rsidRPr="001D6912">
        <w:t>практическая</w:t>
      </w:r>
      <w:r w:rsidRPr="001D6912">
        <w:t xml:space="preserve"> </w:t>
      </w:r>
      <w:r w:rsidR="00C93161" w:rsidRPr="001D6912">
        <w:t>реализация</w:t>
      </w:r>
      <w:r w:rsidRPr="001D6912">
        <w:t xml:space="preserve"> </w:t>
      </w:r>
      <w:r w:rsidR="00C93161" w:rsidRPr="001D6912">
        <w:t>идеи,</w:t>
      </w:r>
      <w:r w:rsidRPr="001D6912">
        <w:t xml:space="preserve"> - </w:t>
      </w:r>
      <w:r w:rsidR="00C93161" w:rsidRPr="001D6912">
        <w:t>подчеркнул</w:t>
      </w:r>
      <w:r w:rsidRPr="001D6912">
        <w:t xml:space="preserve"> </w:t>
      </w:r>
      <w:r w:rsidR="00C93161" w:rsidRPr="001D6912">
        <w:t>Алексей</w:t>
      </w:r>
      <w:r w:rsidRPr="001D6912">
        <w:t xml:space="preserve"> </w:t>
      </w:r>
      <w:r w:rsidR="00C93161" w:rsidRPr="001D6912">
        <w:t>Пономарев.</w:t>
      </w:r>
      <w:r w:rsidRPr="001D6912">
        <w:t xml:space="preserve"> - </w:t>
      </w:r>
      <w:r w:rsidR="00C93161" w:rsidRPr="001D6912">
        <w:t>Ведь</w:t>
      </w:r>
      <w:r w:rsidRPr="001D6912">
        <w:t xml:space="preserve"> </w:t>
      </w:r>
      <w:r w:rsidR="00C93161" w:rsidRPr="001D6912">
        <w:t>в</w:t>
      </w:r>
      <w:r w:rsidRPr="001D6912">
        <w:t xml:space="preserve"> </w:t>
      </w:r>
      <w:r w:rsidR="00C93161" w:rsidRPr="001D6912">
        <w:t>текущий</w:t>
      </w:r>
      <w:r w:rsidRPr="001D6912">
        <w:t xml:space="preserve"> </w:t>
      </w:r>
      <w:r w:rsidR="00C93161" w:rsidRPr="001D6912">
        <w:t>ИИС-3</w:t>
      </w:r>
      <w:r w:rsidRPr="001D6912">
        <w:t xml:space="preserve"> </w:t>
      </w:r>
      <w:r w:rsidR="00C93161" w:rsidRPr="001D6912">
        <w:t>законодателем</w:t>
      </w:r>
      <w:r w:rsidRPr="001D6912">
        <w:t xml:space="preserve"> </w:t>
      </w:r>
      <w:r w:rsidR="00C93161" w:rsidRPr="001D6912">
        <w:t>заложено</w:t>
      </w:r>
      <w:r w:rsidRPr="001D6912">
        <w:t xml:space="preserve"> </w:t>
      </w:r>
      <w:r w:rsidR="00C93161" w:rsidRPr="001D6912">
        <w:t>очень</w:t>
      </w:r>
      <w:r w:rsidRPr="001D6912">
        <w:t xml:space="preserve"> </w:t>
      </w:r>
      <w:r w:rsidR="00C93161" w:rsidRPr="001D6912">
        <w:t>много</w:t>
      </w:r>
      <w:r w:rsidRPr="001D6912">
        <w:t xml:space="preserve"> </w:t>
      </w:r>
      <w:r w:rsidR="00C93161" w:rsidRPr="001D6912">
        <w:t>возможностей,</w:t>
      </w:r>
      <w:r w:rsidRPr="001D6912">
        <w:t xml:space="preserve"> </w:t>
      </w:r>
      <w:r w:rsidR="00C93161" w:rsidRPr="001D6912">
        <w:t>но,</w:t>
      </w:r>
      <w:r w:rsidRPr="001D6912">
        <w:t xml:space="preserve"> </w:t>
      </w:r>
      <w:r w:rsidR="00C93161" w:rsidRPr="001D6912">
        <w:t>к</w:t>
      </w:r>
      <w:r w:rsidRPr="001D6912">
        <w:t xml:space="preserve"> </w:t>
      </w:r>
      <w:r w:rsidR="00C93161" w:rsidRPr="001D6912">
        <w:t>сожалению,</w:t>
      </w:r>
      <w:r w:rsidRPr="001D6912">
        <w:t xml:space="preserve"> </w:t>
      </w:r>
      <w:r w:rsidR="00C93161" w:rsidRPr="001D6912">
        <w:t>он</w:t>
      </w:r>
      <w:r w:rsidRPr="001D6912">
        <w:t xml:space="preserve"> </w:t>
      </w:r>
      <w:r w:rsidR="00C93161" w:rsidRPr="001D6912">
        <w:t>так</w:t>
      </w:r>
      <w:r w:rsidRPr="001D6912">
        <w:t xml:space="preserve"> </w:t>
      </w:r>
      <w:r w:rsidR="00C93161" w:rsidRPr="001D6912">
        <w:t>и</w:t>
      </w:r>
      <w:r w:rsidRPr="001D6912">
        <w:t xml:space="preserve"> </w:t>
      </w:r>
      <w:r w:rsidR="00C93161" w:rsidRPr="001D6912">
        <w:t>не</w:t>
      </w:r>
      <w:r w:rsidRPr="001D6912">
        <w:t xml:space="preserve"> </w:t>
      </w:r>
      <w:r w:rsidR="00C93161" w:rsidRPr="001D6912">
        <w:t>смог</w:t>
      </w:r>
      <w:r w:rsidRPr="001D6912">
        <w:t xml:space="preserve"> </w:t>
      </w:r>
      <w:r w:rsidR="00C93161" w:rsidRPr="001D6912">
        <w:t>стать</w:t>
      </w:r>
      <w:r w:rsidRPr="001D6912">
        <w:t xml:space="preserve"> </w:t>
      </w:r>
      <w:r w:rsidR="00C93161" w:rsidRPr="001D6912">
        <w:t>эффективным</w:t>
      </w:r>
      <w:r w:rsidRPr="001D6912">
        <w:t xml:space="preserve"> </w:t>
      </w:r>
      <w:r w:rsidR="00C93161" w:rsidRPr="001D6912">
        <w:t>механизмом</w:t>
      </w:r>
      <w:r w:rsidRPr="001D6912">
        <w:t xml:space="preserve"> </w:t>
      </w:r>
      <w:r w:rsidR="00C93161" w:rsidRPr="001D6912">
        <w:t>для</w:t>
      </w:r>
      <w:r w:rsidRPr="001D6912">
        <w:t xml:space="preserve"> </w:t>
      </w:r>
      <w:r w:rsidR="00C93161" w:rsidRPr="001D6912">
        <w:t>привлечения</w:t>
      </w:r>
      <w:r w:rsidRPr="001D6912">
        <w:t xml:space="preserve"> </w:t>
      </w:r>
      <w:r w:rsidR="00C93161" w:rsidRPr="001D6912">
        <w:t>средств</w:t>
      </w:r>
      <w:r w:rsidRPr="001D6912">
        <w:t xml:space="preserve"> </w:t>
      </w:r>
      <w:r w:rsidR="00C93161" w:rsidRPr="001D6912">
        <w:t>населения</w:t>
      </w:r>
      <w:r w:rsidRPr="001D6912">
        <w:t xml:space="preserve"> </w:t>
      </w:r>
      <w:r w:rsidR="00C93161" w:rsidRPr="001D6912">
        <w:t>на</w:t>
      </w:r>
      <w:r w:rsidRPr="001D6912">
        <w:t xml:space="preserve"> </w:t>
      </w:r>
      <w:r w:rsidR="00C93161" w:rsidRPr="001D6912">
        <w:t>фондовый</w:t>
      </w:r>
      <w:r w:rsidRPr="001D6912">
        <w:t xml:space="preserve"> </w:t>
      </w:r>
      <w:r w:rsidR="00C93161" w:rsidRPr="001D6912">
        <w:t>рынок.</w:t>
      </w:r>
      <w:r w:rsidRPr="001D6912">
        <w:t xml:space="preserve"> </w:t>
      </w:r>
      <w:r w:rsidR="00C93161" w:rsidRPr="001D6912">
        <w:t>Причина</w:t>
      </w:r>
      <w:r w:rsidRPr="001D6912">
        <w:t xml:space="preserve"> - </w:t>
      </w:r>
      <w:r w:rsidR="00C93161" w:rsidRPr="001D6912">
        <w:t>в</w:t>
      </w:r>
      <w:r w:rsidRPr="001D6912">
        <w:t xml:space="preserve"> </w:t>
      </w:r>
      <w:r w:rsidR="00C93161" w:rsidRPr="001D6912">
        <w:t>дефектах</w:t>
      </w:r>
      <w:r w:rsidRPr="001D6912">
        <w:t xml:space="preserve"> </w:t>
      </w:r>
      <w:r w:rsidR="00C93161" w:rsidRPr="001D6912">
        <w:t>правоприменения,</w:t>
      </w:r>
      <w:r w:rsidRPr="001D6912">
        <w:t xml:space="preserve"> </w:t>
      </w:r>
      <w:r w:rsidR="00C93161" w:rsidRPr="001D6912">
        <w:t>когда</w:t>
      </w:r>
      <w:r w:rsidRPr="001D6912">
        <w:t xml:space="preserve"> </w:t>
      </w:r>
      <w:r w:rsidR="00C93161" w:rsidRPr="001D6912">
        <w:t>отличные</w:t>
      </w:r>
      <w:r w:rsidRPr="001D6912">
        <w:t xml:space="preserve"> </w:t>
      </w:r>
      <w:r w:rsidR="00C93161" w:rsidRPr="001D6912">
        <w:t>нормы</w:t>
      </w:r>
      <w:r w:rsidRPr="001D6912">
        <w:t xml:space="preserve"> </w:t>
      </w:r>
      <w:r w:rsidR="00C93161" w:rsidRPr="001D6912">
        <w:t>закона</w:t>
      </w:r>
      <w:r w:rsidRPr="001D6912">
        <w:t xml:space="preserve"> </w:t>
      </w:r>
      <w:r w:rsidR="00C93161" w:rsidRPr="001D6912">
        <w:t>в</w:t>
      </w:r>
      <w:r w:rsidRPr="001D6912">
        <w:t xml:space="preserve"> </w:t>
      </w:r>
      <w:r w:rsidR="00C93161" w:rsidRPr="001D6912">
        <w:t>реальной</w:t>
      </w:r>
      <w:r w:rsidRPr="001D6912">
        <w:t xml:space="preserve"> </w:t>
      </w:r>
      <w:r w:rsidR="00C93161" w:rsidRPr="001D6912">
        <w:t>жизни</w:t>
      </w:r>
      <w:r w:rsidRPr="001D6912">
        <w:t xml:space="preserve"> </w:t>
      </w:r>
      <w:r w:rsidR="00C93161" w:rsidRPr="001D6912">
        <w:t>не</w:t>
      </w:r>
      <w:r w:rsidRPr="001D6912">
        <w:t xml:space="preserve"> </w:t>
      </w:r>
      <w:r w:rsidR="00C93161" w:rsidRPr="001D6912">
        <w:t>работают,</w:t>
      </w:r>
      <w:r w:rsidRPr="001D6912">
        <w:t xml:space="preserve"> </w:t>
      </w:r>
      <w:r w:rsidR="00C93161" w:rsidRPr="001D6912">
        <w:t>и</w:t>
      </w:r>
      <w:r w:rsidRPr="001D6912">
        <w:t xml:space="preserve"> </w:t>
      </w:r>
      <w:r w:rsidR="00C93161" w:rsidRPr="001D6912">
        <w:t>инвесторы</w:t>
      </w:r>
      <w:r w:rsidRPr="001D6912">
        <w:t xml:space="preserve"> </w:t>
      </w:r>
      <w:r w:rsidR="00C93161" w:rsidRPr="001D6912">
        <w:t>вместо</w:t>
      </w:r>
      <w:r w:rsidRPr="001D6912">
        <w:t xml:space="preserve"> </w:t>
      </w:r>
      <w:r w:rsidR="00C93161" w:rsidRPr="001D6912">
        <w:t>открытия</w:t>
      </w:r>
      <w:r w:rsidRPr="001D6912">
        <w:t xml:space="preserve"> </w:t>
      </w:r>
      <w:r w:rsidR="00C93161" w:rsidRPr="001D6912">
        <w:t>ИИС-3</w:t>
      </w:r>
      <w:r w:rsidRPr="001D6912">
        <w:t xml:space="preserve"> </w:t>
      </w:r>
      <w:r w:rsidR="00C93161" w:rsidRPr="001D6912">
        <w:t>массово</w:t>
      </w:r>
      <w:r w:rsidRPr="001D6912">
        <w:t xml:space="preserve"> </w:t>
      </w:r>
      <w:r w:rsidR="00C93161" w:rsidRPr="001D6912">
        <w:t>уходят</w:t>
      </w:r>
      <w:r w:rsidRPr="001D6912">
        <w:t xml:space="preserve"> </w:t>
      </w:r>
      <w:r w:rsidR="00C93161" w:rsidRPr="001D6912">
        <w:t>с</w:t>
      </w:r>
      <w:r w:rsidRPr="001D6912">
        <w:t xml:space="preserve"> </w:t>
      </w:r>
      <w:r w:rsidR="00C93161" w:rsidRPr="001D6912">
        <w:t>рынка.</w:t>
      </w:r>
      <w:r w:rsidRPr="001D6912">
        <w:t xml:space="preserve"> </w:t>
      </w:r>
      <w:r w:rsidR="00C93161" w:rsidRPr="001D6912">
        <w:t>Если</w:t>
      </w:r>
      <w:r w:rsidRPr="001D6912">
        <w:t xml:space="preserve"> </w:t>
      </w:r>
      <w:r w:rsidR="00C93161" w:rsidRPr="001D6912">
        <w:t>с</w:t>
      </w:r>
      <w:r w:rsidRPr="001D6912">
        <w:t xml:space="preserve"> </w:t>
      </w:r>
      <w:r w:rsidR="00C93161" w:rsidRPr="001D6912">
        <w:t>семейным</w:t>
      </w:r>
      <w:r w:rsidRPr="001D6912">
        <w:t xml:space="preserve"> </w:t>
      </w:r>
      <w:r w:rsidR="00C93161" w:rsidRPr="001D6912">
        <w:t>ИИС</w:t>
      </w:r>
      <w:r w:rsidRPr="001D6912">
        <w:t xml:space="preserve"> </w:t>
      </w:r>
      <w:r w:rsidR="00C93161" w:rsidRPr="001D6912">
        <w:t>получится</w:t>
      </w:r>
      <w:r w:rsidRPr="001D6912">
        <w:t xml:space="preserve"> </w:t>
      </w:r>
      <w:r w:rsidR="00C93161" w:rsidRPr="001D6912">
        <w:t>также</w:t>
      </w:r>
      <w:r w:rsidRPr="001D6912">
        <w:t xml:space="preserve"> </w:t>
      </w:r>
      <w:r w:rsidR="00C93161" w:rsidRPr="001D6912">
        <w:t>(разумные,</w:t>
      </w:r>
      <w:r w:rsidRPr="001D6912">
        <w:t xml:space="preserve"> </w:t>
      </w:r>
      <w:r w:rsidR="00C93161" w:rsidRPr="001D6912">
        <w:t>но</w:t>
      </w:r>
      <w:r w:rsidRPr="001D6912">
        <w:t xml:space="preserve"> </w:t>
      </w:r>
      <w:r w:rsidR="00C93161" w:rsidRPr="001D6912">
        <w:t>не</w:t>
      </w:r>
      <w:r w:rsidRPr="001D6912">
        <w:t xml:space="preserve"> </w:t>
      </w:r>
      <w:r w:rsidR="00C93161" w:rsidRPr="001D6912">
        <w:t>работающие</w:t>
      </w:r>
      <w:r w:rsidRPr="001D6912">
        <w:t xml:space="preserve"> </w:t>
      </w:r>
      <w:r w:rsidR="00C93161" w:rsidRPr="001D6912">
        <w:t>на</w:t>
      </w:r>
      <w:r w:rsidRPr="001D6912">
        <w:t xml:space="preserve"> </w:t>
      </w:r>
      <w:r w:rsidR="00C93161" w:rsidRPr="001D6912">
        <w:t>практике</w:t>
      </w:r>
      <w:r w:rsidRPr="001D6912">
        <w:t xml:space="preserve"> </w:t>
      </w:r>
      <w:r w:rsidR="00C93161" w:rsidRPr="001D6912">
        <w:t>нормы)</w:t>
      </w:r>
      <w:r w:rsidRPr="001D6912">
        <w:t xml:space="preserve"> - </w:t>
      </w:r>
      <w:r w:rsidR="00C93161" w:rsidRPr="001D6912">
        <w:t>это</w:t>
      </w:r>
      <w:r w:rsidRPr="001D6912">
        <w:t xml:space="preserve"> </w:t>
      </w:r>
      <w:r w:rsidR="00C93161" w:rsidRPr="001D6912">
        <w:t>увеличит</w:t>
      </w:r>
      <w:r w:rsidRPr="001D6912">
        <w:t xml:space="preserve"> </w:t>
      </w:r>
      <w:r w:rsidR="00C93161" w:rsidRPr="001D6912">
        <w:t>разочарование</w:t>
      </w:r>
      <w:r w:rsidRPr="001D6912">
        <w:t xml:space="preserve"> </w:t>
      </w:r>
      <w:r w:rsidR="00C93161" w:rsidRPr="001D6912">
        <w:t>граждан</w:t>
      </w:r>
      <w:r w:rsidRPr="001D6912">
        <w:t xml:space="preserve"> </w:t>
      </w:r>
      <w:r w:rsidR="00C93161" w:rsidRPr="001D6912">
        <w:t>в</w:t>
      </w:r>
      <w:r w:rsidRPr="001D6912">
        <w:t xml:space="preserve"> </w:t>
      </w:r>
      <w:r w:rsidR="00C93161" w:rsidRPr="001D6912">
        <w:t>политике</w:t>
      </w:r>
      <w:r w:rsidRPr="001D6912">
        <w:t xml:space="preserve"> </w:t>
      </w:r>
      <w:r w:rsidR="00C93161" w:rsidRPr="001D6912">
        <w:t>финансовых</w:t>
      </w:r>
      <w:r w:rsidRPr="001D6912">
        <w:t xml:space="preserve"> </w:t>
      </w:r>
      <w:r w:rsidR="00C93161" w:rsidRPr="001D6912">
        <w:t>властей</w:t>
      </w:r>
      <w:r w:rsidRPr="001D6912">
        <w:t xml:space="preserve"> </w:t>
      </w:r>
      <w:r w:rsidR="00C93161" w:rsidRPr="001D6912">
        <w:t>и</w:t>
      </w:r>
      <w:r w:rsidRPr="001D6912">
        <w:t xml:space="preserve"> </w:t>
      </w:r>
      <w:r w:rsidR="00C93161" w:rsidRPr="001D6912">
        <w:t>только</w:t>
      </w:r>
      <w:r w:rsidRPr="001D6912">
        <w:t xml:space="preserve"> </w:t>
      </w:r>
      <w:r w:rsidR="00C93161" w:rsidRPr="001D6912">
        <w:t>усилит</w:t>
      </w:r>
      <w:r w:rsidRPr="001D6912">
        <w:t xml:space="preserve"> </w:t>
      </w:r>
      <w:r w:rsidR="00C93161" w:rsidRPr="001D6912">
        <w:t>отток</w:t>
      </w:r>
      <w:r w:rsidRPr="001D6912">
        <w:t xml:space="preserve"> </w:t>
      </w:r>
      <w:r w:rsidR="00C93161" w:rsidRPr="001D6912">
        <w:t>ликвидности</w:t>
      </w:r>
      <w:r w:rsidRPr="001D6912">
        <w:t xml:space="preserve"> </w:t>
      </w:r>
      <w:r w:rsidR="00C93161" w:rsidRPr="001D6912">
        <w:t>с</w:t>
      </w:r>
      <w:r w:rsidRPr="001D6912">
        <w:t xml:space="preserve"> </w:t>
      </w:r>
      <w:r w:rsidR="00C93161" w:rsidRPr="001D6912">
        <w:t>фондового</w:t>
      </w:r>
      <w:r w:rsidRPr="001D6912">
        <w:t xml:space="preserve"> </w:t>
      </w:r>
      <w:r w:rsidR="00C93161" w:rsidRPr="001D6912">
        <w:t>рынка</w:t>
      </w:r>
      <w:r w:rsidRPr="001D6912">
        <w:t>»</w:t>
      </w:r>
      <w:r w:rsidR="00C93161" w:rsidRPr="001D6912">
        <w:t>.</w:t>
      </w:r>
    </w:p>
    <w:p w14:paraId="7F50AEEA" w14:textId="77777777" w:rsidR="00C93161" w:rsidRPr="001D6912" w:rsidRDefault="00202AF5" w:rsidP="00C93161">
      <w:r w:rsidRPr="001D6912">
        <w:t>ПРИТОК</w:t>
      </w:r>
      <w:r w:rsidR="007F577E" w:rsidRPr="001D6912">
        <w:t xml:space="preserve"> </w:t>
      </w:r>
      <w:r w:rsidRPr="001D6912">
        <w:t>ИНСТИТУЦИОНАЛОВ</w:t>
      </w:r>
      <w:r w:rsidR="007F577E" w:rsidRPr="001D6912">
        <w:t xml:space="preserve"> </w:t>
      </w:r>
      <w:r w:rsidRPr="001D6912">
        <w:t>В</w:t>
      </w:r>
      <w:r w:rsidR="007F577E" w:rsidRPr="001D6912">
        <w:t xml:space="preserve"> </w:t>
      </w:r>
      <w:r w:rsidRPr="001D6912">
        <w:t>АКЦИИ</w:t>
      </w:r>
    </w:p>
    <w:p w14:paraId="555343EA" w14:textId="77777777" w:rsidR="00C93161" w:rsidRPr="001D6912" w:rsidRDefault="00C93161" w:rsidP="00C93161">
      <w:r w:rsidRPr="001D6912">
        <w:lastRenderedPageBreak/>
        <w:t>Еще</w:t>
      </w:r>
      <w:r w:rsidR="007F577E" w:rsidRPr="001D6912">
        <w:t xml:space="preserve"> </w:t>
      </w:r>
      <w:r w:rsidRPr="001D6912">
        <w:t>одним</w:t>
      </w:r>
      <w:r w:rsidR="007F577E" w:rsidRPr="001D6912">
        <w:t xml:space="preserve"> </w:t>
      </w:r>
      <w:r w:rsidRPr="001D6912">
        <w:t>эффективным</w:t>
      </w:r>
      <w:r w:rsidR="007F577E" w:rsidRPr="001D6912">
        <w:t xml:space="preserve"> </w:t>
      </w:r>
      <w:r w:rsidRPr="001D6912">
        <w:t>шагом</w:t>
      </w:r>
      <w:r w:rsidR="007F577E" w:rsidRPr="001D6912">
        <w:t xml:space="preserve"> </w:t>
      </w:r>
      <w:r w:rsidRPr="001D6912">
        <w:t>может</w:t>
      </w:r>
      <w:r w:rsidR="007F577E" w:rsidRPr="001D6912">
        <w:t xml:space="preserve"> </w:t>
      </w:r>
      <w:r w:rsidRPr="001D6912">
        <w:t>стать</w:t>
      </w:r>
      <w:r w:rsidR="007F577E" w:rsidRPr="001D6912">
        <w:t xml:space="preserve"> </w:t>
      </w:r>
      <w:r w:rsidRPr="001D6912">
        <w:t>отмена</w:t>
      </w:r>
      <w:r w:rsidR="007F577E" w:rsidRPr="001D6912">
        <w:t xml:space="preserve"> </w:t>
      </w:r>
      <w:r w:rsidRPr="001D6912">
        <w:t>мер</w:t>
      </w:r>
      <w:r w:rsidR="007F577E" w:rsidRPr="001D6912">
        <w:t xml:space="preserve"> </w:t>
      </w:r>
      <w:r w:rsidRPr="001D6912">
        <w:t>по</w:t>
      </w:r>
      <w:r w:rsidR="007F577E" w:rsidRPr="001D6912">
        <w:t xml:space="preserve"> </w:t>
      </w:r>
      <w:r w:rsidRPr="001D6912">
        <w:t>предупреждению</w:t>
      </w:r>
      <w:r w:rsidR="007F577E" w:rsidRPr="001D6912">
        <w:t xml:space="preserve"> </w:t>
      </w:r>
      <w:r w:rsidRPr="001D6912">
        <w:t>банкротства</w:t>
      </w:r>
      <w:r w:rsidR="007F577E" w:rsidRPr="001D6912">
        <w:t xml:space="preserve"> </w:t>
      </w:r>
      <w:r w:rsidRPr="001D6912">
        <w:t>НПФ</w:t>
      </w:r>
      <w:r w:rsidR="007F577E" w:rsidRPr="001D6912">
        <w:t xml:space="preserve"> </w:t>
      </w:r>
      <w:r w:rsidRPr="001D6912">
        <w:t>при</w:t>
      </w:r>
      <w:r w:rsidR="007F577E" w:rsidRPr="001D6912">
        <w:t xml:space="preserve"> </w:t>
      </w:r>
      <w:r w:rsidRPr="001D6912">
        <w:t>негативном</w:t>
      </w:r>
      <w:r w:rsidR="007F577E" w:rsidRPr="001D6912">
        <w:t xml:space="preserve"> </w:t>
      </w:r>
      <w:r w:rsidRPr="001D6912">
        <w:t>результате</w:t>
      </w:r>
      <w:r w:rsidR="007F577E" w:rsidRPr="001D6912">
        <w:t xml:space="preserve"> </w:t>
      </w:r>
      <w:r w:rsidRPr="001D6912">
        <w:t>стресс-тестирования</w:t>
      </w:r>
      <w:r w:rsidR="007F577E" w:rsidRPr="001D6912">
        <w:t xml:space="preserve"> </w:t>
      </w:r>
      <w:r w:rsidRPr="001D6912">
        <w:t>и</w:t>
      </w:r>
      <w:r w:rsidR="007F577E" w:rsidRPr="001D6912">
        <w:t xml:space="preserve"> </w:t>
      </w:r>
      <w:r w:rsidRPr="001D6912">
        <w:t>требований</w:t>
      </w:r>
      <w:r w:rsidR="007F577E" w:rsidRPr="001D6912">
        <w:t xml:space="preserve"> </w:t>
      </w:r>
      <w:r w:rsidRPr="001D6912">
        <w:t>о</w:t>
      </w:r>
      <w:r w:rsidR="007F577E" w:rsidRPr="001D6912">
        <w:t xml:space="preserve"> </w:t>
      </w:r>
      <w:r w:rsidRPr="001D6912">
        <w:t>пятилетней</w:t>
      </w:r>
      <w:r w:rsidR="007F577E" w:rsidRPr="001D6912">
        <w:t xml:space="preserve"> </w:t>
      </w:r>
      <w:r w:rsidRPr="001D6912">
        <w:t>безубыточности</w:t>
      </w:r>
      <w:r w:rsidR="007F577E" w:rsidRPr="001D6912">
        <w:t xml:space="preserve"> </w:t>
      </w:r>
      <w:r w:rsidRPr="001D6912">
        <w:t>(при</w:t>
      </w:r>
      <w:r w:rsidR="007F577E" w:rsidRPr="001D6912">
        <w:t xml:space="preserve"> </w:t>
      </w:r>
      <w:r w:rsidRPr="001D6912">
        <w:t>переходе</w:t>
      </w:r>
      <w:r w:rsidR="007F577E" w:rsidRPr="001D6912">
        <w:t xml:space="preserve"> </w:t>
      </w:r>
      <w:r w:rsidRPr="001D6912">
        <w:t>застрахованного</w:t>
      </w:r>
      <w:r w:rsidR="007F577E" w:rsidRPr="001D6912">
        <w:t xml:space="preserve"> </w:t>
      </w:r>
      <w:r w:rsidRPr="001D6912">
        <w:t>между</w:t>
      </w:r>
      <w:r w:rsidR="007F577E" w:rsidRPr="001D6912">
        <w:t xml:space="preserve"> </w:t>
      </w:r>
      <w:r w:rsidRPr="001D6912">
        <w:t>фондами)</w:t>
      </w:r>
      <w:r w:rsidR="007F577E" w:rsidRPr="001D6912">
        <w:t xml:space="preserve"> </w:t>
      </w:r>
      <w:r w:rsidRPr="001D6912">
        <w:t>НПФ,</w:t>
      </w:r>
      <w:r w:rsidR="007F577E" w:rsidRPr="001D6912">
        <w:t xml:space="preserve"> </w:t>
      </w:r>
      <w:r w:rsidRPr="001D6912">
        <w:t>заявил</w:t>
      </w:r>
      <w:r w:rsidR="007F577E" w:rsidRPr="001D6912">
        <w:t xml:space="preserve"> </w:t>
      </w:r>
      <w:r w:rsidRPr="001D6912">
        <w:t>в</w:t>
      </w:r>
      <w:r w:rsidR="007F577E" w:rsidRPr="001D6912">
        <w:t xml:space="preserve"> </w:t>
      </w:r>
      <w:r w:rsidRPr="001D6912">
        <w:t>ходе</w:t>
      </w:r>
      <w:r w:rsidR="007F577E" w:rsidRPr="001D6912">
        <w:t xml:space="preserve"> </w:t>
      </w:r>
      <w:r w:rsidRPr="001D6912">
        <w:t>слушаний</w:t>
      </w:r>
      <w:r w:rsidR="007F577E" w:rsidRPr="001D6912">
        <w:t xml:space="preserve"> </w:t>
      </w:r>
      <w:r w:rsidRPr="001D6912">
        <w:t>Алексей</w:t>
      </w:r>
      <w:r w:rsidR="007F577E" w:rsidRPr="001D6912">
        <w:t xml:space="preserve"> </w:t>
      </w:r>
      <w:r w:rsidRPr="001D6912">
        <w:t>Тимофеев.</w:t>
      </w:r>
      <w:r w:rsidR="007F577E" w:rsidRPr="001D6912">
        <w:t xml:space="preserve"> </w:t>
      </w:r>
      <w:r w:rsidRPr="001D6912">
        <w:t>Он</w:t>
      </w:r>
      <w:r w:rsidR="007F577E" w:rsidRPr="001D6912">
        <w:t xml:space="preserve"> </w:t>
      </w:r>
      <w:r w:rsidRPr="001D6912">
        <w:t>считает,</w:t>
      </w:r>
      <w:r w:rsidR="007F577E" w:rsidRPr="001D6912">
        <w:t xml:space="preserve"> </w:t>
      </w:r>
      <w:r w:rsidRPr="001D6912">
        <w:t>что</w:t>
      </w:r>
      <w:r w:rsidR="007F577E" w:rsidRPr="001D6912">
        <w:t xml:space="preserve"> </w:t>
      </w:r>
      <w:r w:rsidRPr="001D6912">
        <w:t>это</w:t>
      </w:r>
      <w:r w:rsidR="007F577E" w:rsidRPr="001D6912">
        <w:t xml:space="preserve"> </w:t>
      </w:r>
      <w:r w:rsidRPr="001D6912">
        <w:t>поддержит</w:t>
      </w:r>
      <w:r w:rsidR="007F577E" w:rsidRPr="001D6912">
        <w:t xml:space="preserve"> </w:t>
      </w:r>
      <w:r w:rsidRPr="001D6912">
        <w:t>программу</w:t>
      </w:r>
      <w:r w:rsidR="007F577E" w:rsidRPr="001D6912">
        <w:t xml:space="preserve"> </w:t>
      </w:r>
      <w:r w:rsidRPr="001D6912">
        <w:t>долгосрочных</w:t>
      </w:r>
      <w:r w:rsidR="007F577E" w:rsidRPr="001D6912">
        <w:t xml:space="preserve"> </w:t>
      </w:r>
      <w:r w:rsidRPr="001D6912">
        <w:t>сбережений</w:t>
      </w:r>
      <w:r w:rsidR="007F577E" w:rsidRPr="001D6912">
        <w:t xml:space="preserve"> </w:t>
      </w:r>
      <w:r w:rsidRPr="001D6912">
        <w:t>(</w:t>
      </w:r>
      <w:r w:rsidRPr="00CC51FA">
        <w:rPr>
          <w:b/>
          <w:bCs/>
        </w:rPr>
        <w:t>ПДС</w:t>
      </w:r>
      <w:r w:rsidRPr="001D6912">
        <w:t>)</w:t>
      </w:r>
      <w:r w:rsidR="007F577E" w:rsidRPr="001D6912">
        <w:t xml:space="preserve"> </w:t>
      </w:r>
      <w:r w:rsidRPr="001D6912">
        <w:t>и</w:t>
      </w:r>
      <w:r w:rsidR="007F577E" w:rsidRPr="001D6912">
        <w:t xml:space="preserve"> </w:t>
      </w:r>
      <w:r w:rsidRPr="001D6912">
        <w:t>позволит</w:t>
      </w:r>
      <w:r w:rsidR="007F577E" w:rsidRPr="001D6912">
        <w:t xml:space="preserve"> </w:t>
      </w:r>
      <w:r w:rsidRPr="001D6912">
        <w:t>нарастить</w:t>
      </w:r>
      <w:r w:rsidR="007F577E" w:rsidRPr="001D6912">
        <w:t xml:space="preserve"> </w:t>
      </w:r>
      <w:r w:rsidRPr="001D6912">
        <w:t>инвестиционные</w:t>
      </w:r>
      <w:r w:rsidR="007F577E" w:rsidRPr="001D6912">
        <w:t xml:space="preserve"> </w:t>
      </w:r>
      <w:r w:rsidRPr="001D6912">
        <w:t>ресурсы</w:t>
      </w:r>
      <w:r w:rsidR="007F577E" w:rsidRPr="001D6912">
        <w:t xml:space="preserve"> </w:t>
      </w:r>
      <w:r w:rsidRPr="001D6912">
        <w:t>НПФ.</w:t>
      </w:r>
      <w:r w:rsidR="007F577E" w:rsidRPr="001D6912">
        <w:t xml:space="preserve"> </w:t>
      </w:r>
      <w:r w:rsidRPr="001D6912">
        <w:t>Также</w:t>
      </w:r>
      <w:r w:rsidR="007F577E" w:rsidRPr="001D6912">
        <w:t xml:space="preserve"> </w:t>
      </w:r>
      <w:r w:rsidRPr="001D6912">
        <w:t>НПФ</w:t>
      </w:r>
      <w:r w:rsidR="007F577E" w:rsidRPr="001D6912">
        <w:t xml:space="preserve"> </w:t>
      </w:r>
      <w:r w:rsidRPr="001D6912">
        <w:t>в</w:t>
      </w:r>
      <w:r w:rsidR="007F577E" w:rsidRPr="001D6912">
        <w:t xml:space="preserve"> </w:t>
      </w:r>
      <w:r w:rsidRPr="001D6912">
        <w:t>этом</w:t>
      </w:r>
      <w:r w:rsidR="007F577E" w:rsidRPr="001D6912">
        <w:t xml:space="preserve"> </w:t>
      </w:r>
      <w:r w:rsidRPr="001D6912">
        <w:t>случае</w:t>
      </w:r>
      <w:r w:rsidR="007F577E" w:rsidRPr="001D6912">
        <w:t xml:space="preserve"> </w:t>
      </w:r>
      <w:r w:rsidRPr="001D6912">
        <w:t>смогут</w:t>
      </w:r>
      <w:r w:rsidR="007F577E" w:rsidRPr="001D6912">
        <w:t xml:space="preserve"> </w:t>
      </w:r>
      <w:r w:rsidRPr="001D6912">
        <w:t>пополнить</w:t>
      </w:r>
      <w:r w:rsidR="007F577E" w:rsidRPr="001D6912">
        <w:t xml:space="preserve"> </w:t>
      </w:r>
      <w:r w:rsidRPr="001D6912">
        <w:t>ряды</w:t>
      </w:r>
      <w:r w:rsidR="007F577E" w:rsidRPr="001D6912">
        <w:t xml:space="preserve"> </w:t>
      </w:r>
      <w:r w:rsidRPr="001D6912">
        <w:t>институциональных</w:t>
      </w:r>
      <w:r w:rsidR="007F577E" w:rsidRPr="001D6912">
        <w:t xml:space="preserve"> </w:t>
      </w:r>
      <w:r w:rsidRPr="001D6912">
        <w:t>инвесторов</w:t>
      </w:r>
      <w:r w:rsidR="007F577E" w:rsidRPr="001D6912">
        <w:t xml:space="preserve"> </w:t>
      </w:r>
      <w:r w:rsidRPr="001D6912">
        <w:t>и</w:t>
      </w:r>
      <w:r w:rsidR="007F577E" w:rsidRPr="001D6912">
        <w:t xml:space="preserve"> </w:t>
      </w:r>
      <w:r w:rsidRPr="001D6912">
        <w:t>будут</w:t>
      </w:r>
      <w:r w:rsidR="007F577E" w:rsidRPr="001D6912">
        <w:t xml:space="preserve"> </w:t>
      </w:r>
      <w:r w:rsidRPr="001D6912">
        <w:t>инвестировать</w:t>
      </w:r>
      <w:r w:rsidR="007F577E" w:rsidRPr="001D6912">
        <w:t xml:space="preserve"> </w:t>
      </w:r>
      <w:r w:rsidRPr="001D6912">
        <w:t>в</w:t>
      </w:r>
      <w:r w:rsidR="007F577E" w:rsidRPr="001D6912">
        <w:t xml:space="preserve"> </w:t>
      </w:r>
      <w:r w:rsidRPr="001D6912">
        <w:t>акции,</w:t>
      </w:r>
      <w:r w:rsidR="007F577E" w:rsidRPr="001D6912">
        <w:t xml:space="preserve"> </w:t>
      </w:r>
      <w:r w:rsidRPr="001D6912">
        <w:t>что</w:t>
      </w:r>
      <w:r w:rsidR="007F577E" w:rsidRPr="001D6912">
        <w:t xml:space="preserve"> </w:t>
      </w:r>
      <w:r w:rsidRPr="001D6912">
        <w:t>тоже</w:t>
      </w:r>
      <w:r w:rsidR="007F577E" w:rsidRPr="001D6912">
        <w:t xml:space="preserve"> </w:t>
      </w:r>
      <w:r w:rsidRPr="001D6912">
        <w:t>повысит</w:t>
      </w:r>
      <w:r w:rsidR="007F577E" w:rsidRPr="001D6912">
        <w:t xml:space="preserve"> </w:t>
      </w:r>
      <w:r w:rsidRPr="001D6912">
        <w:t>ликвидность</w:t>
      </w:r>
      <w:r w:rsidR="007F577E" w:rsidRPr="001D6912">
        <w:t xml:space="preserve"> </w:t>
      </w:r>
      <w:r w:rsidRPr="001D6912">
        <w:t>фондового</w:t>
      </w:r>
      <w:r w:rsidR="007F577E" w:rsidRPr="001D6912">
        <w:t xml:space="preserve"> </w:t>
      </w:r>
      <w:r w:rsidRPr="001D6912">
        <w:t>рынка.</w:t>
      </w:r>
    </w:p>
    <w:p w14:paraId="76613A0D" w14:textId="77777777" w:rsidR="00C93161" w:rsidRPr="001D6912" w:rsidRDefault="007F577E" w:rsidP="00C93161">
      <w:r w:rsidRPr="001D6912">
        <w:t>«</w:t>
      </w:r>
      <w:r w:rsidR="00C93161" w:rsidRPr="001D6912">
        <w:t>Это</w:t>
      </w:r>
      <w:r w:rsidRPr="001D6912">
        <w:t xml:space="preserve"> </w:t>
      </w:r>
      <w:r w:rsidR="00C93161" w:rsidRPr="001D6912">
        <w:t>шаг</w:t>
      </w:r>
      <w:r w:rsidRPr="001D6912">
        <w:t xml:space="preserve"> </w:t>
      </w:r>
      <w:r w:rsidR="00C93161" w:rsidRPr="001D6912">
        <w:t>к</w:t>
      </w:r>
      <w:r w:rsidRPr="001D6912">
        <w:t xml:space="preserve"> </w:t>
      </w:r>
      <w:r w:rsidR="00C93161" w:rsidRPr="001D6912">
        <w:t>либерализации</w:t>
      </w:r>
      <w:r w:rsidRPr="001D6912">
        <w:t xml:space="preserve"> </w:t>
      </w:r>
      <w:r w:rsidR="00C93161" w:rsidRPr="001D6912">
        <w:t>рынка</w:t>
      </w:r>
      <w:r w:rsidRPr="001D6912">
        <w:t xml:space="preserve"> </w:t>
      </w:r>
      <w:r w:rsidR="00C93161" w:rsidRPr="001D6912">
        <w:t>НПФ,</w:t>
      </w:r>
      <w:r w:rsidRPr="001D6912">
        <w:t xml:space="preserve"> </w:t>
      </w:r>
      <w:r w:rsidR="00C93161" w:rsidRPr="001D6912">
        <w:t>он</w:t>
      </w:r>
      <w:r w:rsidRPr="001D6912">
        <w:t xml:space="preserve"> </w:t>
      </w:r>
      <w:r w:rsidR="00C93161" w:rsidRPr="001D6912">
        <w:t>поможет</w:t>
      </w:r>
      <w:r w:rsidRPr="001D6912">
        <w:t xml:space="preserve"> </w:t>
      </w:r>
      <w:r w:rsidR="00C93161" w:rsidRPr="001D6912">
        <w:t>повысить</w:t>
      </w:r>
      <w:r w:rsidRPr="001D6912">
        <w:t xml:space="preserve"> </w:t>
      </w:r>
      <w:r w:rsidR="00C93161" w:rsidRPr="001D6912">
        <w:t>активность</w:t>
      </w:r>
      <w:r w:rsidRPr="001D6912">
        <w:t xml:space="preserve"> </w:t>
      </w:r>
      <w:r w:rsidR="00C93161" w:rsidRPr="001D6912">
        <w:t>НПФ,</w:t>
      </w:r>
      <w:r w:rsidRPr="001D6912">
        <w:t xml:space="preserve"> - </w:t>
      </w:r>
      <w:r w:rsidR="00C93161" w:rsidRPr="001D6912">
        <w:t>считает</w:t>
      </w:r>
      <w:r w:rsidRPr="001D6912">
        <w:t xml:space="preserve"> </w:t>
      </w:r>
      <w:r w:rsidR="00C93161" w:rsidRPr="001D6912">
        <w:t>заместитель</w:t>
      </w:r>
      <w:r w:rsidRPr="001D6912">
        <w:t xml:space="preserve"> </w:t>
      </w:r>
      <w:r w:rsidR="00C93161" w:rsidRPr="001D6912">
        <w:t>генерального</w:t>
      </w:r>
      <w:r w:rsidRPr="001D6912">
        <w:t xml:space="preserve"> </w:t>
      </w:r>
      <w:r w:rsidR="00C93161" w:rsidRPr="001D6912">
        <w:t>директора</w:t>
      </w:r>
      <w:r w:rsidRPr="001D6912">
        <w:t xml:space="preserve"> </w:t>
      </w:r>
      <w:r w:rsidR="00C93161" w:rsidRPr="001D6912">
        <w:t>по</w:t>
      </w:r>
      <w:r w:rsidRPr="001D6912">
        <w:t xml:space="preserve"> </w:t>
      </w:r>
      <w:r w:rsidR="00C93161" w:rsidRPr="001D6912">
        <w:t>брокерскому</w:t>
      </w:r>
      <w:r w:rsidRPr="001D6912">
        <w:t xml:space="preserve"> </w:t>
      </w:r>
      <w:r w:rsidR="00C93161" w:rsidRPr="001D6912">
        <w:t>бизнесу</w:t>
      </w:r>
      <w:r w:rsidRPr="001D6912">
        <w:t xml:space="preserve"> </w:t>
      </w:r>
      <w:r w:rsidR="00C93161" w:rsidRPr="001D6912">
        <w:t>ФГ</w:t>
      </w:r>
      <w:r w:rsidRPr="001D6912">
        <w:t xml:space="preserve"> </w:t>
      </w:r>
      <w:r w:rsidR="00C93161" w:rsidRPr="001D6912">
        <w:t>„Финам“</w:t>
      </w:r>
      <w:r w:rsidRPr="001D6912">
        <w:t xml:space="preserve"> </w:t>
      </w:r>
      <w:r w:rsidR="00C93161" w:rsidRPr="001D6912">
        <w:t>Дмитрий</w:t>
      </w:r>
      <w:r w:rsidRPr="001D6912">
        <w:t xml:space="preserve"> </w:t>
      </w:r>
      <w:r w:rsidR="00C93161" w:rsidRPr="001D6912">
        <w:t>Леснов.</w:t>
      </w:r>
      <w:r w:rsidRPr="001D6912">
        <w:t xml:space="preserve"> - </w:t>
      </w:r>
      <w:r w:rsidR="00C93161" w:rsidRPr="001D6912">
        <w:t>Учитывая</w:t>
      </w:r>
      <w:r w:rsidRPr="001D6912">
        <w:t xml:space="preserve"> </w:t>
      </w:r>
      <w:r w:rsidR="00C93161" w:rsidRPr="001D6912">
        <w:t>финансовые</w:t>
      </w:r>
      <w:r w:rsidRPr="001D6912">
        <w:t xml:space="preserve"> </w:t>
      </w:r>
      <w:r w:rsidR="00C93161" w:rsidRPr="001D6912">
        <w:t>ресурсы,</w:t>
      </w:r>
      <w:r w:rsidRPr="001D6912">
        <w:t xml:space="preserve"> </w:t>
      </w:r>
      <w:r w:rsidR="00C93161" w:rsidRPr="001D6912">
        <w:t>это</w:t>
      </w:r>
      <w:r w:rsidRPr="001D6912">
        <w:t xml:space="preserve"> </w:t>
      </w:r>
      <w:r w:rsidR="00C93161" w:rsidRPr="001D6912">
        <w:t>группы</w:t>
      </w:r>
      <w:r w:rsidRPr="001D6912">
        <w:t xml:space="preserve"> </w:t>
      </w:r>
      <w:r w:rsidR="00C93161" w:rsidRPr="001D6912">
        <w:t>профучастников,</w:t>
      </w:r>
      <w:r w:rsidRPr="001D6912">
        <w:t xml:space="preserve"> </w:t>
      </w:r>
      <w:r w:rsidR="00C93161" w:rsidRPr="001D6912">
        <w:t>и</w:t>
      </w:r>
      <w:r w:rsidRPr="001D6912">
        <w:t xml:space="preserve"> </w:t>
      </w:r>
      <w:r w:rsidR="00C93161" w:rsidRPr="001D6912">
        <w:t>мы</w:t>
      </w:r>
      <w:r w:rsidRPr="001D6912">
        <w:t xml:space="preserve"> </w:t>
      </w:r>
      <w:r w:rsidR="00C93161" w:rsidRPr="001D6912">
        <w:t>положительно</w:t>
      </w:r>
      <w:r w:rsidRPr="001D6912">
        <w:t xml:space="preserve"> </w:t>
      </w:r>
      <w:r w:rsidR="00C93161" w:rsidRPr="001D6912">
        <w:t>оцениваем</w:t>
      </w:r>
      <w:r w:rsidRPr="001D6912">
        <w:t xml:space="preserve"> </w:t>
      </w:r>
      <w:r w:rsidR="00C93161" w:rsidRPr="001D6912">
        <w:t>подобные</w:t>
      </w:r>
      <w:r w:rsidRPr="001D6912">
        <w:t xml:space="preserve"> </w:t>
      </w:r>
      <w:r w:rsidR="00C93161" w:rsidRPr="001D6912">
        <w:t>послабления</w:t>
      </w:r>
      <w:r w:rsidRPr="001D6912">
        <w:t>»</w:t>
      </w:r>
      <w:r w:rsidR="00C93161" w:rsidRPr="001D6912">
        <w:t>.</w:t>
      </w:r>
    </w:p>
    <w:p w14:paraId="0AFD00F5" w14:textId="77777777" w:rsidR="00C93161" w:rsidRPr="001D6912" w:rsidRDefault="00C93161" w:rsidP="00C93161">
      <w:r w:rsidRPr="001D6912">
        <w:t>Однако</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с</w:t>
      </w:r>
      <w:r w:rsidR="007F577E" w:rsidRPr="001D6912">
        <w:t xml:space="preserve"> </w:t>
      </w:r>
      <w:r w:rsidRPr="001D6912">
        <w:t>ПДС</w:t>
      </w:r>
      <w:r w:rsidR="007F577E" w:rsidRPr="001D6912">
        <w:t xml:space="preserve"> </w:t>
      </w:r>
      <w:r w:rsidRPr="001D6912">
        <w:t>нужно</w:t>
      </w:r>
      <w:r w:rsidR="007F577E" w:rsidRPr="001D6912">
        <w:t xml:space="preserve"> </w:t>
      </w:r>
      <w:r w:rsidRPr="001D6912">
        <w:t>разделять</w:t>
      </w:r>
      <w:r w:rsidR="007F577E" w:rsidRPr="001D6912">
        <w:t xml:space="preserve"> </w:t>
      </w:r>
      <w:r w:rsidRPr="001D6912">
        <w:t>средства</w:t>
      </w:r>
      <w:r w:rsidR="007F577E" w:rsidRPr="001D6912">
        <w:t xml:space="preserve"> </w:t>
      </w:r>
      <w:r w:rsidRPr="001D6912">
        <w:t>молодых</w:t>
      </w:r>
      <w:r w:rsidR="007F577E" w:rsidRPr="001D6912">
        <w:t xml:space="preserve"> </w:t>
      </w:r>
      <w:r w:rsidRPr="001D6912">
        <w:t>клиентов</w:t>
      </w:r>
      <w:r w:rsidR="007F577E" w:rsidRPr="001D6912">
        <w:t xml:space="preserve"> </w:t>
      </w:r>
      <w:r w:rsidRPr="001D6912">
        <w:t>и</w:t>
      </w:r>
      <w:r w:rsidR="007F577E" w:rsidRPr="001D6912">
        <w:t xml:space="preserve"> </w:t>
      </w:r>
      <w:r w:rsidRPr="001D6912">
        <w:t>клиентов,</w:t>
      </w:r>
      <w:r w:rsidR="007F577E" w:rsidRPr="001D6912">
        <w:t xml:space="preserve"> </w:t>
      </w:r>
      <w:r w:rsidRPr="001D6912">
        <w:t>которые</w:t>
      </w:r>
      <w:r w:rsidR="007F577E" w:rsidRPr="001D6912">
        <w:t xml:space="preserve"> </w:t>
      </w:r>
      <w:r w:rsidRPr="001D6912">
        <w:t>близки</w:t>
      </w:r>
      <w:r w:rsidR="007F577E" w:rsidRPr="001D6912">
        <w:t xml:space="preserve"> </w:t>
      </w:r>
      <w:r w:rsidRPr="001D6912">
        <w:t>к</w:t>
      </w:r>
      <w:r w:rsidR="007F577E" w:rsidRPr="001D6912">
        <w:t xml:space="preserve"> </w:t>
      </w:r>
      <w:r w:rsidRPr="001D6912">
        <w:t>выходу</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считает</w:t>
      </w:r>
      <w:r w:rsidR="007F577E" w:rsidRPr="001D6912">
        <w:t xml:space="preserve"> </w:t>
      </w:r>
      <w:r w:rsidRPr="001D6912">
        <w:t>Артем</w:t>
      </w:r>
      <w:r w:rsidR="007F577E" w:rsidRPr="001D6912">
        <w:t xml:space="preserve"> </w:t>
      </w:r>
      <w:r w:rsidRPr="001D6912">
        <w:t>Майоров.</w:t>
      </w:r>
      <w:r w:rsidR="007F577E" w:rsidRPr="001D6912">
        <w:t xml:space="preserve"> </w:t>
      </w:r>
      <w:r w:rsidRPr="001D6912">
        <w:t>В</w:t>
      </w:r>
      <w:r w:rsidR="007F577E" w:rsidRPr="001D6912">
        <w:t xml:space="preserve"> </w:t>
      </w:r>
      <w:r w:rsidRPr="001D6912">
        <w:t>таком</w:t>
      </w:r>
      <w:r w:rsidR="007F577E" w:rsidRPr="001D6912">
        <w:t xml:space="preserve"> </w:t>
      </w:r>
      <w:r w:rsidRPr="001D6912">
        <w:t>случае</w:t>
      </w:r>
      <w:r w:rsidR="007F577E" w:rsidRPr="001D6912">
        <w:t xml:space="preserve"> </w:t>
      </w:r>
      <w:r w:rsidRPr="001D6912">
        <w:t>молодые</w:t>
      </w:r>
      <w:r w:rsidR="007F577E" w:rsidRPr="001D6912">
        <w:t xml:space="preserve"> </w:t>
      </w:r>
      <w:r w:rsidRPr="001D6912">
        <w:t>поколения</w:t>
      </w:r>
      <w:r w:rsidR="007F577E" w:rsidRPr="001D6912">
        <w:t xml:space="preserve"> </w:t>
      </w:r>
      <w:r w:rsidRPr="001D6912">
        <w:t>могут</w:t>
      </w:r>
      <w:r w:rsidR="007F577E" w:rsidRPr="001D6912">
        <w:t xml:space="preserve"> </w:t>
      </w:r>
      <w:r w:rsidRPr="001D6912">
        <w:t>инвестировать</w:t>
      </w:r>
      <w:r w:rsidR="007F577E" w:rsidRPr="001D6912">
        <w:t xml:space="preserve"> </w:t>
      </w:r>
      <w:r w:rsidRPr="001D6912">
        <w:t>в</w:t>
      </w:r>
      <w:r w:rsidR="007F577E" w:rsidRPr="001D6912">
        <w:t xml:space="preserve"> </w:t>
      </w:r>
      <w:r w:rsidRPr="001D6912">
        <w:t>акции</w:t>
      </w:r>
      <w:r w:rsidR="007F577E" w:rsidRPr="001D6912">
        <w:t xml:space="preserve"> </w:t>
      </w:r>
      <w:r w:rsidRPr="001D6912">
        <w:t>до</w:t>
      </w:r>
      <w:r w:rsidR="007F577E" w:rsidRPr="001D6912">
        <w:t xml:space="preserve"> </w:t>
      </w:r>
      <w:r w:rsidRPr="001D6912">
        <w:t>100%</w:t>
      </w:r>
      <w:r w:rsidR="007F577E" w:rsidRPr="001D6912">
        <w:t xml:space="preserve"> </w:t>
      </w:r>
      <w:r w:rsidRPr="001D6912">
        <w:t>портфеля,</w:t>
      </w:r>
      <w:r w:rsidR="007F577E" w:rsidRPr="001D6912">
        <w:t xml:space="preserve"> </w:t>
      </w:r>
      <w:r w:rsidRPr="001D6912">
        <w:t>и</w:t>
      </w:r>
      <w:r w:rsidR="007F577E" w:rsidRPr="001D6912">
        <w:t xml:space="preserve"> </w:t>
      </w:r>
      <w:r w:rsidRPr="001D6912">
        <w:t>это</w:t>
      </w:r>
      <w:r w:rsidR="007F577E" w:rsidRPr="001D6912">
        <w:t xml:space="preserve"> </w:t>
      </w:r>
      <w:r w:rsidRPr="001D6912">
        <w:t>позволит</w:t>
      </w:r>
      <w:r w:rsidR="007F577E" w:rsidRPr="001D6912">
        <w:t xml:space="preserve"> </w:t>
      </w:r>
      <w:r w:rsidRPr="001D6912">
        <w:t>действительно</w:t>
      </w:r>
      <w:r w:rsidR="007F577E" w:rsidRPr="001D6912">
        <w:t xml:space="preserve"> </w:t>
      </w:r>
      <w:r w:rsidRPr="001D6912">
        <w:t>приумножить</w:t>
      </w:r>
      <w:r w:rsidR="007F577E" w:rsidRPr="001D6912">
        <w:t xml:space="preserve"> </w:t>
      </w:r>
      <w:r w:rsidRPr="001D6912">
        <w:t>портфель</w:t>
      </w:r>
      <w:r w:rsidR="007F577E" w:rsidRPr="001D6912">
        <w:t xml:space="preserve"> </w:t>
      </w:r>
      <w:r w:rsidRPr="001D6912">
        <w:t>к</w:t>
      </w:r>
      <w:r w:rsidR="007F577E" w:rsidRPr="001D6912">
        <w:t xml:space="preserve"> </w:t>
      </w:r>
      <w:r w:rsidRPr="001D6912">
        <w:t>старости</w:t>
      </w:r>
      <w:r w:rsidR="007F577E" w:rsidRPr="001D6912">
        <w:t xml:space="preserve"> </w:t>
      </w:r>
      <w:r w:rsidRPr="001D6912">
        <w:t>в</w:t>
      </w:r>
      <w:r w:rsidR="007F577E" w:rsidRPr="001D6912">
        <w:t xml:space="preserve"> </w:t>
      </w:r>
      <w:r w:rsidRPr="001D6912">
        <w:t>десятки</w:t>
      </w:r>
      <w:r w:rsidR="007F577E" w:rsidRPr="001D6912">
        <w:t xml:space="preserve"> </w:t>
      </w:r>
      <w:r w:rsidRPr="001D6912">
        <w:t>раз</w:t>
      </w:r>
      <w:r w:rsidR="007F577E" w:rsidRPr="001D6912">
        <w:t xml:space="preserve"> </w:t>
      </w:r>
      <w:r w:rsidRPr="001D6912">
        <w:t>и</w:t>
      </w:r>
      <w:r w:rsidR="007F577E" w:rsidRPr="001D6912">
        <w:t xml:space="preserve"> </w:t>
      </w:r>
      <w:r w:rsidRPr="001D6912">
        <w:t>получить</w:t>
      </w:r>
      <w:r w:rsidR="007F577E" w:rsidRPr="001D6912">
        <w:t xml:space="preserve"> </w:t>
      </w:r>
      <w:r w:rsidRPr="001D6912">
        <w:t>достойную</w:t>
      </w:r>
      <w:r w:rsidR="007F577E" w:rsidRPr="001D6912">
        <w:t xml:space="preserve"> </w:t>
      </w:r>
      <w:r w:rsidRPr="001D6912">
        <w:t>пенсию,</w:t>
      </w:r>
      <w:r w:rsidR="007F577E" w:rsidRPr="001D6912">
        <w:t xml:space="preserve"> </w:t>
      </w:r>
      <w:r w:rsidRPr="001D6912">
        <w:t>объяснил</w:t>
      </w:r>
      <w:r w:rsidR="007F577E" w:rsidRPr="001D6912">
        <w:t xml:space="preserve"> </w:t>
      </w:r>
      <w:r w:rsidRPr="001D6912">
        <w:t>топ-менеджер</w:t>
      </w:r>
      <w:r w:rsidR="007F577E" w:rsidRPr="001D6912">
        <w:t xml:space="preserve"> </w:t>
      </w:r>
      <w:r w:rsidRPr="001D6912">
        <w:t>УК</w:t>
      </w:r>
      <w:r w:rsidR="007F577E" w:rsidRPr="001D6912">
        <w:t xml:space="preserve"> «</w:t>
      </w:r>
      <w:r w:rsidRPr="001D6912">
        <w:t>Ингосстрах-Инвестиции</w:t>
      </w:r>
      <w:r w:rsidR="007F577E" w:rsidRPr="001D6912">
        <w:t>»</w:t>
      </w:r>
      <w:r w:rsidRPr="001D6912">
        <w:t>.</w:t>
      </w:r>
    </w:p>
    <w:p w14:paraId="271A70C7" w14:textId="77777777" w:rsidR="00C93161" w:rsidRPr="001D6912" w:rsidRDefault="00C93161" w:rsidP="00C93161">
      <w:r w:rsidRPr="001D6912">
        <w:t>Эксперта</w:t>
      </w:r>
      <w:r w:rsidR="007F577E" w:rsidRPr="001D6912">
        <w:t xml:space="preserve"> </w:t>
      </w:r>
      <w:r w:rsidRPr="001D6912">
        <w:t>по</w:t>
      </w:r>
      <w:r w:rsidR="007F577E" w:rsidRPr="001D6912">
        <w:t xml:space="preserve"> </w:t>
      </w:r>
      <w:r w:rsidRPr="001D6912">
        <w:t>фондовому</w:t>
      </w:r>
      <w:r w:rsidR="007F577E" w:rsidRPr="001D6912">
        <w:t xml:space="preserve"> </w:t>
      </w:r>
      <w:r w:rsidRPr="001D6912">
        <w:t>рынку</w:t>
      </w:r>
      <w:r w:rsidR="007F577E" w:rsidRPr="001D6912">
        <w:t xml:space="preserve"> </w:t>
      </w:r>
      <w:r w:rsidRPr="001D6912">
        <w:t>брокера</w:t>
      </w:r>
      <w:r w:rsidR="007F577E" w:rsidRPr="001D6912">
        <w:t xml:space="preserve"> «</w:t>
      </w:r>
      <w:r w:rsidRPr="001D6912">
        <w:t>БКС</w:t>
      </w:r>
      <w:r w:rsidR="007F577E" w:rsidRPr="001D6912">
        <w:t xml:space="preserve"> </w:t>
      </w:r>
      <w:r w:rsidRPr="001D6912">
        <w:t>Мир</w:t>
      </w:r>
      <w:r w:rsidR="007F577E" w:rsidRPr="001D6912">
        <w:t xml:space="preserve"> </w:t>
      </w:r>
      <w:r w:rsidRPr="001D6912">
        <w:t>инвестиций</w:t>
      </w:r>
      <w:r w:rsidR="007F577E" w:rsidRPr="001D6912">
        <w:t xml:space="preserve">» </w:t>
      </w:r>
      <w:r w:rsidRPr="001D6912">
        <w:t>Людмила</w:t>
      </w:r>
      <w:r w:rsidR="007F577E" w:rsidRPr="001D6912">
        <w:t xml:space="preserve"> </w:t>
      </w:r>
      <w:r w:rsidRPr="001D6912">
        <w:t>Рокотянская</w:t>
      </w:r>
      <w:r w:rsidR="007F577E" w:rsidRPr="001D6912">
        <w:t xml:space="preserve"> </w:t>
      </w:r>
      <w:r w:rsidRPr="001D6912">
        <w:t>считает,</w:t>
      </w:r>
      <w:r w:rsidR="007F577E" w:rsidRPr="001D6912">
        <w:t xml:space="preserve"> </w:t>
      </w:r>
      <w:r w:rsidRPr="001D6912">
        <w:t>что</w:t>
      </w:r>
      <w:r w:rsidR="007F577E" w:rsidRPr="001D6912">
        <w:t xml:space="preserve"> </w:t>
      </w:r>
      <w:r w:rsidRPr="001D6912">
        <w:t>в</w:t>
      </w:r>
      <w:r w:rsidR="007F577E" w:rsidRPr="001D6912">
        <w:t xml:space="preserve"> </w:t>
      </w:r>
      <w:r w:rsidRPr="001D6912">
        <w:t>целом</w:t>
      </w:r>
      <w:r w:rsidR="007F577E" w:rsidRPr="001D6912">
        <w:t xml:space="preserve"> </w:t>
      </w:r>
      <w:r w:rsidRPr="001D6912">
        <w:t>повышение</w:t>
      </w:r>
      <w:r w:rsidR="007F577E" w:rsidRPr="001D6912">
        <w:t xml:space="preserve"> </w:t>
      </w:r>
      <w:r w:rsidRPr="001D6912">
        <w:t>популярности</w:t>
      </w:r>
      <w:r w:rsidR="007F577E" w:rsidRPr="001D6912">
        <w:t xml:space="preserve"> </w:t>
      </w:r>
      <w:r w:rsidRPr="001D6912">
        <w:t>ПДС</w:t>
      </w:r>
      <w:r w:rsidR="007F577E" w:rsidRPr="001D6912">
        <w:t xml:space="preserve"> </w:t>
      </w:r>
      <w:r w:rsidRPr="001D6912">
        <w:t>вне</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принимаемых</w:t>
      </w:r>
      <w:r w:rsidR="007F577E" w:rsidRPr="001D6912">
        <w:t xml:space="preserve"> </w:t>
      </w:r>
      <w:r w:rsidRPr="001D6912">
        <w:t>мер</w:t>
      </w:r>
      <w:r w:rsidR="007F577E" w:rsidRPr="001D6912">
        <w:t xml:space="preserve"> </w:t>
      </w:r>
      <w:r w:rsidRPr="001D6912">
        <w:t>вызывает</w:t>
      </w:r>
      <w:r w:rsidR="007F577E" w:rsidRPr="001D6912">
        <w:t xml:space="preserve"> </w:t>
      </w:r>
      <w:r w:rsidRPr="001D6912">
        <w:t>сомнения:</w:t>
      </w:r>
      <w:r w:rsidR="007F577E" w:rsidRPr="001D6912">
        <w:t xml:space="preserve"> «</w:t>
      </w:r>
      <w:r w:rsidRPr="001D6912">
        <w:t>Данная</w:t>
      </w:r>
      <w:r w:rsidR="007F577E" w:rsidRPr="001D6912">
        <w:t xml:space="preserve"> </w:t>
      </w:r>
      <w:r w:rsidRPr="001D6912">
        <w:t>программа,</w:t>
      </w:r>
      <w:r w:rsidR="007F577E" w:rsidRPr="001D6912">
        <w:t xml:space="preserve"> </w:t>
      </w:r>
      <w:r w:rsidRPr="001D6912">
        <w:t>на</w:t>
      </w:r>
      <w:r w:rsidR="007F577E" w:rsidRPr="001D6912">
        <w:t xml:space="preserve"> </w:t>
      </w:r>
      <w:r w:rsidRPr="001D6912">
        <w:t>мой</w:t>
      </w:r>
      <w:r w:rsidR="007F577E" w:rsidRPr="001D6912">
        <w:t xml:space="preserve"> </w:t>
      </w:r>
      <w:r w:rsidRPr="001D6912">
        <w:t>взгляд,</w:t>
      </w:r>
      <w:r w:rsidR="007F577E" w:rsidRPr="001D6912">
        <w:t xml:space="preserve"> </w:t>
      </w:r>
      <w:r w:rsidRPr="001D6912">
        <w:t>морально</w:t>
      </w:r>
      <w:r w:rsidR="007F577E" w:rsidRPr="001D6912">
        <w:t xml:space="preserve"> </w:t>
      </w:r>
      <w:r w:rsidRPr="001D6912">
        <w:t>устарела.</w:t>
      </w:r>
      <w:r w:rsidR="007F577E" w:rsidRPr="001D6912">
        <w:t xml:space="preserve"> </w:t>
      </w:r>
      <w:r w:rsidRPr="001D6912">
        <w:t>В</w:t>
      </w:r>
      <w:r w:rsidR="007F577E" w:rsidRPr="001D6912">
        <w:t xml:space="preserve"> </w:t>
      </w:r>
      <w:r w:rsidRPr="001D6912">
        <w:t>современном</w:t>
      </w:r>
      <w:r w:rsidR="007F577E" w:rsidRPr="001D6912">
        <w:t xml:space="preserve"> </w:t>
      </w:r>
      <w:r w:rsidRPr="001D6912">
        <w:t>мире</w:t>
      </w:r>
      <w:r w:rsidR="007F577E" w:rsidRPr="001D6912">
        <w:t xml:space="preserve"> </w:t>
      </w:r>
      <w:r w:rsidRPr="001D6912">
        <w:t>люди</w:t>
      </w:r>
      <w:r w:rsidR="007F577E" w:rsidRPr="001D6912">
        <w:t xml:space="preserve"> </w:t>
      </w:r>
      <w:r w:rsidRPr="001D6912">
        <w:t>все-таки</w:t>
      </w:r>
      <w:r w:rsidR="007F577E" w:rsidRPr="001D6912">
        <w:t xml:space="preserve"> </w:t>
      </w:r>
      <w:r w:rsidRPr="001D6912">
        <w:t>стремятся</w:t>
      </w:r>
      <w:r w:rsidR="007F577E" w:rsidRPr="001D6912">
        <w:t xml:space="preserve"> </w:t>
      </w:r>
      <w:r w:rsidRPr="001D6912">
        <w:t>сами</w:t>
      </w:r>
      <w:r w:rsidR="007F577E" w:rsidRPr="001D6912">
        <w:t xml:space="preserve"> </w:t>
      </w:r>
      <w:r w:rsidRPr="001D6912">
        <w:t>управлять</w:t>
      </w:r>
      <w:r w:rsidR="007F577E" w:rsidRPr="001D6912">
        <w:t xml:space="preserve"> </w:t>
      </w:r>
      <w:r w:rsidRPr="001D6912">
        <w:t>своими</w:t>
      </w:r>
      <w:r w:rsidR="007F577E" w:rsidRPr="001D6912">
        <w:t xml:space="preserve"> </w:t>
      </w:r>
      <w:r w:rsidRPr="001D6912">
        <w:t>деньгами.</w:t>
      </w:r>
      <w:r w:rsidR="007F577E" w:rsidRPr="001D6912">
        <w:t xml:space="preserve"> </w:t>
      </w:r>
      <w:r w:rsidRPr="001D6912">
        <w:t>ПДС</w:t>
      </w:r>
      <w:r w:rsidR="007F577E" w:rsidRPr="001D6912">
        <w:t xml:space="preserve"> </w:t>
      </w:r>
      <w:r w:rsidRPr="001D6912">
        <w:t>не</w:t>
      </w:r>
      <w:r w:rsidR="007F577E" w:rsidRPr="001D6912">
        <w:t xml:space="preserve"> </w:t>
      </w:r>
      <w:r w:rsidRPr="001D6912">
        <w:t>позволяет</w:t>
      </w:r>
      <w:r w:rsidR="007F577E" w:rsidRPr="001D6912">
        <w:t xml:space="preserve"> </w:t>
      </w:r>
      <w:r w:rsidRPr="001D6912">
        <w:t>это</w:t>
      </w:r>
      <w:r w:rsidR="007F577E" w:rsidRPr="001D6912">
        <w:t xml:space="preserve"> </w:t>
      </w:r>
      <w:r w:rsidRPr="001D6912">
        <w:t>сделать</w:t>
      </w:r>
      <w:r w:rsidR="007F577E" w:rsidRPr="001D6912">
        <w:t xml:space="preserve"> - </w:t>
      </w:r>
      <w:r w:rsidRPr="001D6912">
        <w:t>вашими</w:t>
      </w:r>
      <w:r w:rsidR="007F577E" w:rsidRPr="001D6912">
        <w:t xml:space="preserve"> </w:t>
      </w:r>
      <w:r w:rsidRPr="001D6912">
        <w:t>средствами</w:t>
      </w:r>
      <w:r w:rsidR="007F577E" w:rsidRPr="001D6912">
        <w:t xml:space="preserve"> </w:t>
      </w:r>
      <w:r w:rsidRPr="001D6912">
        <w:t>в</w:t>
      </w:r>
      <w:r w:rsidR="007F577E" w:rsidRPr="001D6912">
        <w:t xml:space="preserve"> </w:t>
      </w:r>
      <w:r w:rsidRPr="001D6912">
        <w:t>данной</w:t>
      </w:r>
      <w:r w:rsidR="007F577E" w:rsidRPr="001D6912">
        <w:t xml:space="preserve"> </w:t>
      </w:r>
      <w:r w:rsidRPr="001D6912">
        <w:t>программе</w:t>
      </w:r>
      <w:r w:rsidR="007F577E" w:rsidRPr="001D6912">
        <w:t xml:space="preserve"> </w:t>
      </w:r>
      <w:r w:rsidRPr="001D6912">
        <w:t>управляет</w:t>
      </w:r>
      <w:r w:rsidR="007F577E" w:rsidRPr="001D6912">
        <w:t xml:space="preserve"> </w:t>
      </w:r>
      <w:r w:rsidRPr="001D6912">
        <w:t>НПФ</w:t>
      </w:r>
      <w:r w:rsidR="007F577E" w:rsidRPr="001D6912">
        <w:t>»</w:t>
      </w:r>
      <w:r w:rsidRPr="001D6912">
        <w:t>.</w:t>
      </w:r>
      <w:r w:rsidR="007F577E" w:rsidRPr="001D6912">
        <w:t xml:space="preserve"> </w:t>
      </w:r>
    </w:p>
    <w:p w14:paraId="3C65377E" w14:textId="77777777" w:rsidR="00C93161" w:rsidRPr="001D6912" w:rsidRDefault="00C93161" w:rsidP="00C93161">
      <w:hyperlink r:id="rId49" w:history="1">
        <w:r w:rsidRPr="001D6912">
          <w:rPr>
            <w:rStyle w:val="a3"/>
          </w:rPr>
          <w:t>https://expert.ru/finance/individualnyy-schet-mozhet-stat-semeynym/</w:t>
        </w:r>
      </w:hyperlink>
      <w:r w:rsidR="007F577E" w:rsidRPr="001D6912">
        <w:t xml:space="preserve"> </w:t>
      </w:r>
    </w:p>
    <w:p w14:paraId="120EB544" w14:textId="77777777" w:rsidR="00A95C04" w:rsidRPr="001D6912" w:rsidRDefault="00A95C04" w:rsidP="00A95C04">
      <w:pPr>
        <w:pStyle w:val="2"/>
      </w:pPr>
      <w:bookmarkStart w:id="141" w:name="_Toc99271711"/>
      <w:bookmarkStart w:id="142" w:name="_Toc99318657"/>
      <w:bookmarkStart w:id="143" w:name="_Hlk185225458"/>
      <w:bookmarkStart w:id="144" w:name="_Toc185225687"/>
      <w:r w:rsidRPr="001D6912">
        <w:t>РБК</w:t>
      </w:r>
      <w:r w:rsidR="007F577E" w:rsidRPr="001D6912">
        <w:t xml:space="preserve"> </w:t>
      </w:r>
      <w:r w:rsidR="00202AF5" w:rsidRPr="001D6912">
        <w:t>-</w:t>
      </w:r>
      <w:r w:rsidR="007F577E" w:rsidRPr="001D6912">
        <w:t xml:space="preserve"> </w:t>
      </w:r>
      <w:r w:rsidRPr="001D6912">
        <w:t>Инвестиции,</w:t>
      </w:r>
      <w:r w:rsidR="007F577E" w:rsidRPr="001D6912">
        <w:t xml:space="preserve"> </w:t>
      </w:r>
      <w:r w:rsidRPr="001D6912">
        <w:t>13.12.2024,</w:t>
      </w:r>
      <w:r w:rsidR="007F577E" w:rsidRPr="001D6912">
        <w:t xml:space="preserve"> </w:t>
      </w:r>
      <w:r w:rsidRPr="001D6912">
        <w:t>Мосбиржа</w:t>
      </w:r>
      <w:r w:rsidR="007F577E" w:rsidRPr="001D6912">
        <w:t xml:space="preserve"> </w:t>
      </w:r>
      <w:r w:rsidRPr="001D6912">
        <w:t>заявила</w:t>
      </w:r>
      <w:r w:rsidR="007F577E" w:rsidRPr="001D6912">
        <w:t xml:space="preserve"> </w:t>
      </w:r>
      <w:r w:rsidRPr="001D6912">
        <w:t>о</w:t>
      </w:r>
      <w:r w:rsidR="007F577E" w:rsidRPr="001D6912">
        <w:t xml:space="preserve"> </w:t>
      </w:r>
      <w:r w:rsidRPr="001D6912">
        <w:t>планах</w:t>
      </w:r>
      <w:r w:rsidR="007F577E" w:rsidRPr="001D6912">
        <w:t xml:space="preserve"> </w:t>
      </w:r>
      <w:r w:rsidRPr="001D6912">
        <w:t>запустить</w:t>
      </w:r>
      <w:r w:rsidR="007F577E" w:rsidRPr="001D6912">
        <w:t xml:space="preserve"> </w:t>
      </w:r>
      <w:r w:rsidRPr="001D6912">
        <w:t>торги</w:t>
      </w:r>
      <w:r w:rsidR="007F577E" w:rsidRPr="001D6912">
        <w:t xml:space="preserve"> </w:t>
      </w:r>
      <w:r w:rsidRPr="001D6912">
        <w:t>CDS</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bookmarkEnd w:id="144"/>
    </w:p>
    <w:p w14:paraId="594CB909" w14:textId="77777777" w:rsidR="00A95C04" w:rsidRPr="001D6912" w:rsidRDefault="00A95C04" w:rsidP="00474FCF">
      <w:pPr>
        <w:pStyle w:val="3"/>
      </w:pPr>
      <w:bookmarkStart w:id="145" w:name="_Toc185225688"/>
      <w:r w:rsidRPr="001D6912">
        <w:t>Мосбиржа</w:t>
      </w:r>
      <w:r w:rsidR="007F577E" w:rsidRPr="001D6912">
        <w:t xml:space="preserve"> </w:t>
      </w:r>
      <w:r w:rsidRPr="001D6912">
        <w:t>готовится</w:t>
      </w:r>
      <w:r w:rsidR="007F577E" w:rsidRPr="001D6912">
        <w:t xml:space="preserve"> </w:t>
      </w:r>
      <w:r w:rsidRPr="001D6912">
        <w:t>запустить</w:t>
      </w:r>
      <w:r w:rsidR="007F577E" w:rsidRPr="001D6912">
        <w:t xml:space="preserve"> </w:t>
      </w:r>
      <w:r w:rsidRPr="001D6912">
        <w:t>торги</w:t>
      </w:r>
      <w:r w:rsidR="007F577E" w:rsidRPr="001D6912">
        <w:t xml:space="preserve"> </w:t>
      </w:r>
      <w:r w:rsidRPr="001D6912">
        <w:t>кредитными</w:t>
      </w:r>
      <w:r w:rsidR="007F577E" w:rsidRPr="001D6912">
        <w:t xml:space="preserve"> </w:t>
      </w:r>
      <w:r w:rsidRPr="001D6912">
        <w:t>дефолтными</w:t>
      </w:r>
      <w:r w:rsidR="007F577E" w:rsidRPr="001D6912">
        <w:t xml:space="preserve"> </w:t>
      </w:r>
      <w:r w:rsidRPr="001D6912">
        <w:t>свопами</w:t>
      </w:r>
      <w:r w:rsidR="007F577E" w:rsidRPr="001D6912">
        <w:t xml:space="preserve"> </w:t>
      </w:r>
      <w:r w:rsidRPr="001D6912">
        <w:t>(CDS).</w:t>
      </w:r>
      <w:r w:rsidR="007F577E" w:rsidRPr="001D6912">
        <w:t xml:space="preserve"> </w:t>
      </w:r>
      <w:r w:rsidRPr="001D6912">
        <w:t>Это</w:t>
      </w:r>
      <w:r w:rsidR="007F577E" w:rsidRPr="001D6912">
        <w:t xml:space="preserve"> </w:t>
      </w:r>
      <w:r w:rsidRPr="001D6912">
        <w:t>новый</w:t>
      </w:r>
      <w:r w:rsidR="007F577E" w:rsidRPr="001D6912">
        <w:t xml:space="preserve"> </w:t>
      </w:r>
      <w:r w:rsidRPr="001D6912">
        <w:t>для</w:t>
      </w:r>
      <w:r w:rsidR="007F577E" w:rsidRPr="001D6912">
        <w:t xml:space="preserve"> </w:t>
      </w:r>
      <w:r w:rsidRPr="001D6912">
        <w:t>России</w:t>
      </w:r>
      <w:r w:rsidR="007F577E" w:rsidRPr="001D6912">
        <w:t xml:space="preserve"> </w:t>
      </w:r>
      <w:r w:rsidRPr="001D6912">
        <w:t>дериватив,</w:t>
      </w:r>
      <w:r w:rsidR="007F577E" w:rsidRPr="001D6912">
        <w:t xml:space="preserve"> </w:t>
      </w:r>
      <w:r w:rsidRPr="001D6912">
        <w:t>который</w:t>
      </w:r>
      <w:r w:rsidR="007F577E" w:rsidRPr="001D6912">
        <w:t xml:space="preserve"> </w:t>
      </w:r>
      <w:r w:rsidRPr="001D6912">
        <w:t>используют</w:t>
      </w:r>
      <w:r w:rsidR="007F577E" w:rsidRPr="001D6912">
        <w:t xml:space="preserve"> </w:t>
      </w:r>
      <w:r w:rsidRPr="001D6912">
        <w:t>профучастники.</w:t>
      </w:r>
      <w:r w:rsidR="007F577E" w:rsidRPr="001D6912">
        <w:t xml:space="preserve"> </w:t>
      </w:r>
      <w:r w:rsidRPr="001D6912">
        <w:t>Как</w:t>
      </w:r>
      <w:r w:rsidR="007F577E" w:rsidRPr="001D6912">
        <w:t xml:space="preserve"> </w:t>
      </w:r>
      <w:r w:rsidRPr="001D6912">
        <w:t>класс</w:t>
      </w:r>
      <w:r w:rsidR="007F577E" w:rsidRPr="001D6912">
        <w:t xml:space="preserve"> </w:t>
      </w:r>
      <w:r w:rsidRPr="001D6912">
        <w:t>активов</w:t>
      </w:r>
      <w:r w:rsidR="007F577E" w:rsidRPr="001D6912">
        <w:t xml:space="preserve"> </w:t>
      </w:r>
      <w:r w:rsidRPr="001D6912">
        <w:t>он</w:t>
      </w:r>
      <w:r w:rsidR="007F577E" w:rsidRPr="001D6912">
        <w:t xml:space="preserve"> </w:t>
      </w:r>
      <w:r w:rsidRPr="001D6912">
        <w:t>получил</w:t>
      </w:r>
      <w:r w:rsidR="007F577E" w:rsidRPr="001D6912">
        <w:t xml:space="preserve"> </w:t>
      </w:r>
      <w:r w:rsidRPr="001D6912">
        <w:t>известность</w:t>
      </w:r>
      <w:r w:rsidR="007F577E" w:rsidRPr="001D6912">
        <w:t xml:space="preserve"> </w:t>
      </w:r>
      <w:r w:rsidRPr="001D6912">
        <w:t>благодаря</w:t>
      </w:r>
      <w:r w:rsidR="007F577E" w:rsidRPr="001D6912">
        <w:t xml:space="preserve"> </w:t>
      </w:r>
      <w:r w:rsidRPr="001D6912">
        <w:t>финансовому</w:t>
      </w:r>
      <w:r w:rsidR="007F577E" w:rsidRPr="001D6912">
        <w:t xml:space="preserve"> </w:t>
      </w:r>
      <w:r w:rsidRPr="001D6912">
        <w:t>кризису</w:t>
      </w:r>
      <w:r w:rsidR="007F577E" w:rsidRPr="001D6912">
        <w:t xml:space="preserve"> </w:t>
      </w:r>
      <w:r w:rsidRPr="001D6912">
        <w:t>2008</w:t>
      </w:r>
      <w:r w:rsidR="007F577E" w:rsidRPr="001D6912">
        <w:t xml:space="preserve"> </w:t>
      </w:r>
      <w:r w:rsidRPr="001D6912">
        <w:t>года.</w:t>
      </w:r>
      <w:bookmarkEnd w:id="145"/>
    </w:p>
    <w:p w14:paraId="6F63651C" w14:textId="77777777" w:rsidR="00A95C04" w:rsidRPr="001D6912" w:rsidRDefault="00A95C04" w:rsidP="00A95C04">
      <w:r w:rsidRPr="001D6912">
        <w:t>Московская</w:t>
      </w:r>
      <w:r w:rsidR="007F577E" w:rsidRPr="001D6912">
        <w:t xml:space="preserve"> </w:t>
      </w:r>
      <w:r w:rsidRPr="001D6912">
        <w:t>биржа</w:t>
      </w:r>
      <w:r w:rsidR="007F577E" w:rsidRPr="001D6912">
        <w:t xml:space="preserve"> </w:t>
      </w:r>
      <w:r w:rsidRPr="001D6912">
        <w:t>планирует</w:t>
      </w:r>
      <w:r w:rsidR="007F577E" w:rsidRPr="001D6912">
        <w:t xml:space="preserve"> </w:t>
      </w:r>
      <w:r w:rsidRPr="001D6912">
        <w:t>запустить</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новый</w:t>
      </w:r>
      <w:r w:rsidR="007F577E" w:rsidRPr="001D6912">
        <w:t xml:space="preserve"> </w:t>
      </w:r>
      <w:r w:rsidRPr="001D6912">
        <w:t>для</w:t>
      </w:r>
      <w:r w:rsidR="007F577E" w:rsidRPr="001D6912">
        <w:t xml:space="preserve"> </w:t>
      </w:r>
      <w:r w:rsidRPr="001D6912">
        <w:t>нее</w:t>
      </w:r>
      <w:r w:rsidR="007F577E" w:rsidRPr="001D6912">
        <w:t xml:space="preserve"> </w:t>
      </w:r>
      <w:r w:rsidRPr="001D6912">
        <w:t>производный</w:t>
      </w:r>
      <w:r w:rsidR="007F577E" w:rsidRPr="001D6912">
        <w:t xml:space="preserve"> </w:t>
      </w:r>
      <w:r w:rsidRPr="001D6912">
        <w:t>финансовый</w:t>
      </w:r>
      <w:r w:rsidR="007F577E" w:rsidRPr="001D6912">
        <w:t xml:space="preserve"> </w:t>
      </w:r>
      <w:r w:rsidRPr="001D6912">
        <w:t>инструмент</w:t>
      </w:r>
      <w:r w:rsidR="007F577E" w:rsidRPr="001D6912">
        <w:t xml:space="preserve"> - </w:t>
      </w:r>
      <w:r w:rsidRPr="001D6912">
        <w:t>кредитный</w:t>
      </w:r>
      <w:r w:rsidR="007F577E" w:rsidRPr="001D6912">
        <w:t xml:space="preserve"> </w:t>
      </w:r>
      <w:r w:rsidRPr="001D6912">
        <w:t>дефолтный</w:t>
      </w:r>
      <w:r w:rsidR="007F577E" w:rsidRPr="001D6912">
        <w:t xml:space="preserve"> </w:t>
      </w:r>
      <w:r w:rsidRPr="001D6912">
        <w:t>своп</w:t>
      </w:r>
      <w:r w:rsidR="007F577E" w:rsidRPr="001D6912">
        <w:t xml:space="preserve"> </w:t>
      </w:r>
      <w:r w:rsidRPr="001D6912">
        <w:t>(CDS),</w:t>
      </w:r>
      <w:r w:rsidR="007F577E" w:rsidRPr="001D6912">
        <w:t xml:space="preserve"> </w:t>
      </w:r>
      <w:r w:rsidRPr="001D6912">
        <w:t>сообщил</w:t>
      </w:r>
      <w:r w:rsidR="007F577E" w:rsidRPr="001D6912">
        <w:t xml:space="preserve"> </w:t>
      </w:r>
      <w:r w:rsidRPr="001D6912">
        <w:t>журналистам</w:t>
      </w:r>
      <w:r w:rsidR="007F577E" w:rsidRPr="001D6912">
        <w:t xml:space="preserve"> </w:t>
      </w:r>
      <w:r w:rsidRPr="001D6912">
        <w:t>представитель</w:t>
      </w:r>
      <w:r w:rsidR="007F577E" w:rsidRPr="001D6912">
        <w:t xml:space="preserve"> </w:t>
      </w:r>
      <w:r w:rsidRPr="001D6912">
        <w:t>группы</w:t>
      </w:r>
      <w:r w:rsidR="007F577E" w:rsidRPr="001D6912">
        <w:t xml:space="preserve"> </w:t>
      </w:r>
      <w:r w:rsidRPr="001D6912">
        <w:t>Мосбиржи</w:t>
      </w:r>
      <w:r w:rsidR="007F577E" w:rsidRPr="001D6912">
        <w:t xml:space="preserve"> </w:t>
      </w:r>
      <w:r w:rsidRPr="001D6912">
        <w:t>Игорь</w:t>
      </w:r>
      <w:r w:rsidR="007F577E" w:rsidRPr="001D6912">
        <w:t xml:space="preserve"> </w:t>
      </w:r>
      <w:r w:rsidRPr="001D6912">
        <w:t>Марич.</w:t>
      </w:r>
      <w:r w:rsidR="007F577E" w:rsidRPr="001D6912">
        <w:t xml:space="preserve"> </w:t>
      </w:r>
      <w:r w:rsidRPr="001D6912">
        <w:t>Ранее</w:t>
      </w:r>
      <w:r w:rsidR="007F577E" w:rsidRPr="001D6912">
        <w:t xml:space="preserve"> </w:t>
      </w:r>
      <w:r w:rsidRPr="001D6912">
        <w:t>издание</w:t>
      </w:r>
      <w:r w:rsidR="007F577E" w:rsidRPr="001D6912">
        <w:t xml:space="preserve"> </w:t>
      </w:r>
      <w:r w:rsidRPr="001D6912">
        <w:t>Frank</w:t>
      </w:r>
      <w:r w:rsidR="007F577E" w:rsidRPr="001D6912">
        <w:t xml:space="preserve"> </w:t>
      </w:r>
      <w:r w:rsidRPr="001D6912">
        <w:t>Media</w:t>
      </w:r>
      <w:r w:rsidR="007F577E" w:rsidRPr="001D6912">
        <w:t xml:space="preserve"> </w:t>
      </w:r>
      <w:r w:rsidRPr="001D6912">
        <w:t>указывало,</w:t>
      </w:r>
      <w:r w:rsidR="007F577E" w:rsidRPr="001D6912">
        <w:t xml:space="preserve"> </w:t>
      </w:r>
      <w:r w:rsidRPr="001D6912">
        <w:t>что</w:t>
      </w:r>
      <w:r w:rsidR="007F577E" w:rsidRPr="001D6912">
        <w:t xml:space="preserve"> </w:t>
      </w:r>
      <w:r w:rsidRPr="001D6912">
        <w:t>на</w:t>
      </w:r>
      <w:r w:rsidR="007F577E" w:rsidRPr="001D6912">
        <w:t xml:space="preserve"> </w:t>
      </w:r>
      <w:r w:rsidRPr="001D6912">
        <w:t>первом</w:t>
      </w:r>
      <w:r w:rsidR="007F577E" w:rsidRPr="001D6912">
        <w:t xml:space="preserve"> </w:t>
      </w:r>
      <w:r w:rsidRPr="001D6912">
        <w:t>этапе</w:t>
      </w:r>
      <w:r w:rsidR="007F577E" w:rsidRPr="001D6912">
        <w:t xml:space="preserve"> </w:t>
      </w:r>
      <w:r w:rsidRPr="001D6912">
        <w:t>у</w:t>
      </w:r>
      <w:r w:rsidR="007F577E" w:rsidRPr="001D6912">
        <w:t xml:space="preserve"> </w:t>
      </w:r>
      <w:r w:rsidRPr="001D6912">
        <w:t>участников</w:t>
      </w:r>
      <w:r w:rsidR="007F577E" w:rsidRPr="001D6912">
        <w:t xml:space="preserve"> </w:t>
      </w:r>
      <w:r w:rsidRPr="001D6912">
        <w:t>будет</w:t>
      </w:r>
      <w:r w:rsidR="007F577E" w:rsidRPr="001D6912">
        <w:t xml:space="preserve"> </w:t>
      </w:r>
      <w:r w:rsidRPr="001D6912">
        <w:t>возможность</w:t>
      </w:r>
      <w:r w:rsidR="007F577E" w:rsidRPr="001D6912">
        <w:t xml:space="preserve"> </w:t>
      </w:r>
      <w:r w:rsidRPr="001D6912">
        <w:t>совершать</w:t>
      </w:r>
      <w:r w:rsidR="007F577E" w:rsidRPr="001D6912">
        <w:t xml:space="preserve"> </w:t>
      </w:r>
      <w:r w:rsidRPr="001D6912">
        <w:t>операции</w:t>
      </w:r>
      <w:r w:rsidR="007F577E" w:rsidRPr="001D6912">
        <w:t xml:space="preserve"> </w:t>
      </w:r>
      <w:r w:rsidRPr="001D6912">
        <w:t>с</w:t>
      </w:r>
      <w:r w:rsidR="007F577E" w:rsidRPr="001D6912">
        <w:t xml:space="preserve"> </w:t>
      </w:r>
      <w:r w:rsidRPr="001D6912">
        <w:t>CDS</w:t>
      </w:r>
      <w:r w:rsidR="007F577E" w:rsidRPr="001D6912">
        <w:t xml:space="preserve"> </w:t>
      </w:r>
      <w:r w:rsidRPr="001D6912">
        <w:t>на</w:t>
      </w:r>
      <w:r w:rsidR="007F577E" w:rsidRPr="001D6912">
        <w:t xml:space="preserve"> </w:t>
      </w:r>
      <w:r w:rsidRPr="001D6912">
        <w:t>публичный</w:t>
      </w:r>
      <w:r w:rsidR="007F577E" w:rsidRPr="001D6912">
        <w:t xml:space="preserve"> </w:t>
      </w:r>
      <w:r w:rsidRPr="001D6912">
        <w:t>долг</w:t>
      </w:r>
      <w:r w:rsidR="007F577E" w:rsidRPr="001D6912">
        <w:t xml:space="preserve"> </w:t>
      </w:r>
      <w:r w:rsidRPr="001D6912">
        <w:t>первоклассных</w:t>
      </w:r>
      <w:r w:rsidR="007F577E" w:rsidRPr="001D6912">
        <w:t xml:space="preserve"> </w:t>
      </w:r>
      <w:r w:rsidRPr="001D6912">
        <w:t>компаний.</w:t>
      </w:r>
    </w:p>
    <w:p w14:paraId="532AD104" w14:textId="77777777" w:rsidR="00A95C04" w:rsidRPr="001D6912" w:rsidRDefault="007F577E" w:rsidP="00A95C04">
      <w:r w:rsidRPr="001D6912">
        <w:t>«</w:t>
      </w:r>
      <w:r w:rsidR="00A95C04" w:rsidRPr="001D6912">
        <w:t>В</w:t>
      </w:r>
      <w:r w:rsidRPr="001D6912">
        <w:t xml:space="preserve"> </w:t>
      </w:r>
      <w:r w:rsidR="00A95C04" w:rsidRPr="001D6912">
        <w:t>качестве</w:t>
      </w:r>
      <w:r w:rsidRPr="001D6912">
        <w:t xml:space="preserve"> </w:t>
      </w:r>
      <w:r w:rsidR="00A95C04" w:rsidRPr="001D6912">
        <w:t>инструмента</w:t>
      </w:r>
      <w:r w:rsidRPr="001D6912">
        <w:t xml:space="preserve"> </w:t>
      </w:r>
      <w:r w:rsidR="00A95C04" w:rsidRPr="001D6912">
        <w:t>управления</w:t>
      </w:r>
      <w:r w:rsidRPr="001D6912">
        <w:t xml:space="preserve"> </w:t>
      </w:r>
      <w:r w:rsidR="00A95C04" w:rsidRPr="001D6912">
        <w:t>кредитными</w:t>
      </w:r>
      <w:r w:rsidRPr="001D6912">
        <w:t xml:space="preserve"> </w:t>
      </w:r>
      <w:r w:rsidR="00A95C04" w:rsidRPr="001D6912">
        <w:t>рисками</w:t>
      </w:r>
      <w:r w:rsidRPr="001D6912">
        <w:t xml:space="preserve"> </w:t>
      </w:r>
      <w:r w:rsidR="00A95C04" w:rsidRPr="001D6912">
        <w:t>мы</w:t>
      </w:r>
      <w:r w:rsidRPr="001D6912">
        <w:t xml:space="preserve"> </w:t>
      </w:r>
      <w:r w:rsidR="00A95C04" w:rsidRPr="001D6912">
        <w:t>планируем</w:t>
      </w:r>
      <w:r w:rsidRPr="001D6912">
        <w:t xml:space="preserve"> </w:t>
      </w:r>
      <w:r w:rsidR="00A95C04" w:rsidRPr="001D6912">
        <w:t>вместе</w:t>
      </w:r>
      <w:r w:rsidRPr="001D6912">
        <w:t xml:space="preserve"> </w:t>
      </w:r>
      <w:r w:rsidR="00A95C04" w:rsidRPr="001D6912">
        <w:t>с</w:t>
      </w:r>
      <w:r w:rsidRPr="001D6912">
        <w:t xml:space="preserve"> </w:t>
      </w:r>
      <w:r w:rsidR="00A95C04" w:rsidRPr="001D6912">
        <w:t>основными</w:t>
      </w:r>
      <w:r w:rsidRPr="001D6912">
        <w:t xml:space="preserve"> </w:t>
      </w:r>
      <w:r w:rsidR="00A95C04" w:rsidRPr="001D6912">
        <w:t>участниками</w:t>
      </w:r>
      <w:r w:rsidRPr="001D6912">
        <w:t xml:space="preserve"> </w:t>
      </w:r>
      <w:r w:rsidR="00A95C04" w:rsidRPr="001D6912">
        <w:t>рынка</w:t>
      </w:r>
      <w:r w:rsidRPr="001D6912">
        <w:t xml:space="preserve"> </w:t>
      </w:r>
      <w:r w:rsidR="00A95C04" w:rsidRPr="001D6912">
        <w:t>реализовать</w:t>
      </w:r>
      <w:r w:rsidRPr="001D6912">
        <w:t xml:space="preserve"> </w:t>
      </w:r>
      <w:r w:rsidR="00A95C04" w:rsidRPr="001D6912">
        <w:t>в</w:t>
      </w:r>
      <w:r w:rsidRPr="001D6912">
        <w:t xml:space="preserve"> </w:t>
      </w:r>
      <w:r w:rsidR="00A95C04" w:rsidRPr="001D6912">
        <w:t>следующем</w:t>
      </w:r>
      <w:r w:rsidRPr="001D6912">
        <w:t xml:space="preserve"> </w:t>
      </w:r>
      <w:r w:rsidR="00A95C04" w:rsidRPr="001D6912">
        <w:t>году</w:t>
      </w:r>
      <w:r w:rsidRPr="001D6912">
        <w:t xml:space="preserve"> </w:t>
      </w:r>
      <w:r w:rsidR="00A95C04" w:rsidRPr="001D6912">
        <w:t>возможность</w:t>
      </w:r>
      <w:r w:rsidRPr="001D6912">
        <w:t xml:space="preserve"> </w:t>
      </w:r>
      <w:r w:rsidR="00A95C04" w:rsidRPr="001D6912">
        <w:t>заключения</w:t>
      </w:r>
      <w:r w:rsidRPr="001D6912">
        <w:t xml:space="preserve"> </w:t>
      </w:r>
      <w:r w:rsidR="00A95C04" w:rsidRPr="001D6912">
        <w:t>сделок</w:t>
      </w:r>
      <w:r w:rsidRPr="001D6912">
        <w:t xml:space="preserve"> </w:t>
      </w:r>
      <w:r w:rsidR="00A95C04" w:rsidRPr="001D6912">
        <w:t>с</w:t>
      </w:r>
      <w:r w:rsidRPr="001D6912">
        <w:t xml:space="preserve"> </w:t>
      </w:r>
      <w:r w:rsidR="00A95C04" w:rsidRPr="001D6912">
        <w:t>кредитно-дефолтными</w:t>
      </w:r>
      <w:r w:rsidRPr="001D6912">
        <w:t xml:space="preserve"> </w:t>
      </w:r>
      <w:r w:rsidR="00A95C04" w:rsidRPr="001D6912">
        <w:t>свопами</w:t>
      </w:r>
      <w:r w:rsidRPr="001D6912">
        <w:t xml:space="preserve"> </w:t>
      </w:r>
      <w:r w:rsidR="00A95C04" w:rsidRPr="001D6912">
        <w:t>(CDS).</w:t>
      </w:r>
      <w:r w:rsidRPr="001D6912">
        <w:t xml:space="preserve"> </w:t>
      </w:r>
      <w:r w:rsidR="00A95C04" w:rsidRPr="001D6912">
        <w:t>Внедрение</w:t>
      </w:r>
      <w:r w:rsidRPr="001D6912">
        <w:t xml:space="preserve"> </w:t>
      </w:r>
      <w:r w:rsidR="00A95C04" w:rsidRPr="001D6912">
        <w:t>инструментов</w:t>
      </w:r>
      <w:r w:rsidRPr="001D6912">
        <w:t xml:space="preserve"> </w:t>
      </w:r>
      <w:r w:rsidR="00A95C04" w:rsidRPr="001D6912">
        <w:t>cap,</w:t>
      </w:r>
      <w:r w:rsidRPr="001D6912">
        <w:t xml:space="preserve"> </w:t>
      </w:r>
      <w:r w:rsidR="00A95C04" w:rsidRPr="001D6912">
        <w:t>floor,</w:t>
      </w:r>
      <w:r w:rsidRPr="001D6912">
        <w:t xml:space="preserve"> </w:t>
      </w:r>
      <w:r w:rsidR="00A95C04" w:rsidRPr="001D6912">
        <w:t>реализацию</w:t>
      </w:r>
      <w:r w:rsidRPr="001D6912">
        <w:t xml:space="preserve"> </w:t>
      </w:r>
      <w:r w:rsidR="00A95C04" w:rsidRPr="001D6912">
        <w:t>которых</w:t>
      </w:r>
      <w:r w:rsidRPr="001D6912">
        <w:t xml:space="preserve"> </w:t>
      </w:r>
      <w:r w:rsidR="00A95C04" w:rsidRPr="001D6912">
        <w:t>мы</w:t>
      </w:r>
      <w:r w:rsidRPr="001D6912">
        <w:t xml:space="preserve"> </w:t>
      </w:r>
      <w:r w:rsidR="00A95C04" w:rsidRPr="001D6912">
        <w:t>планируем</w:t>
      </w:r>
      <w:r w:rsidRPr="001D6912">
        <w:t xml:space="preserve"> </w:t>
      </w:r>
      <w:r w:rsidR="00A95C04" w:rsidRPr="001D6912">
        <w:t>сделать</w:t>
      </w:r>
      <w:r w:rsidRPr="001D6912">
        <w:t xml:space="preserve"> </w:t>
      </w:r>
      <w:r w:rsidR="00A95C04" w:rsidRPr="001D6912">
        <w:t>в</w:t>
      </w:r>
      <w:r w:rsidRPr="001D6912">
        <w:t xml:space="preserve"> </w:t>
      </w:r>
      <w:r w:rsidR="00A95C04" w:rsidRPr="001D6912">
        <w:t>первой</w:t>
      </w:r>
      <w:r w:rsidRPr="001D6912">
        <w:t xml:space="preserve"> </w:t>
      </w:r>
      <w:r w:rsidR="00A95C04" w:rsidRPr="001D6912">
        <w:t>половине</w:t>
      </w:r>
      <w:r w:rsidRPr="001D6912">
        <w:t xml:space="preserve"> </w:t>
      </w:r>
      <w:r w:rsidR="00A95C04" w:rsidRPr="001D6912">
        <w:t>2025</w:t>
      </w:r>
      <w:r w:rsidRPr="001D6912">
        <w:t xml:space="preserve"> </w:t>
      </w:r>
      <w:r w:rsidR="00A95C04" w:rsidRPr="001D6912">
        <w:t>года,</w:t>
      </w:r>
      <w:r w:rsidRPr="001D6912">
        <w:t xml:space="preserve"> </w:t>
      </w:r>
      <w:r w:rsidR="00A95C04" w:rsidRPr="001D6912">
        <w:t>еще</w:t>
      </w:r>
      <w:r w:rsidRPr="001D6912">
        <w:t xml:space="preserve"> </w:t>
      </w:r>
      <w:r w:rsidR="00A95C04" w:rsidRPr="001D6912">
        <w:t>больше</w:t>
      </w:r>
      <w:r w:rsidRPr="001D6912">
        <w:t xml:space="preserve"> </w:t>
      </w:r>
      <w:r w:rsidR="00A95C04" w:rsidRPr="001D6912">
        <w:t>увеличит</w:t>
      </w:r>
      <w:r w:rsidRPr="001D6912">
        <w:t xml:space="preserve"> </w:t>
      </w:r>
      <w:r w:rsidR="00A95C04" w:rsidRPr="001D6912">
        <w:t>гибкость</w:t>
      </w:r>
      <w:r w:rsidRPr="001D6912">
        <w:t xml:space="preserve"> </w:t>
      </w:r>
      <w:r w:rsidR="00A95C04" w:rsidRPr="001D6912">
        <w:t>участников</w:t>
      </w:r>
      <w:r w:rsidRPr="001D6912">
        <w:t xml:space="preserve"> </w:t>
      </w:r>
      <w:r w:rsidR="00A95C04" w:rsidRPr="001D6912">
        <w:t>в</w:t>
      </w:r>
      <w:r w:rsidRPr="001D6912">
        <w:t xml:space="preserve"> </w:t>
      </w:r>
      <w:r w:rsidR="00A95C04" w:rsidRPr="001D6912">
        <w:t>управлении</w:t>
      </w:r>
      <w:r w:rsidRPr="001D6912">
        <w:t xml:space="preserve"> </w:t>
      </w:r>
      <w:r w:rsidR="00A95C04" w:rsidRPr="001D6912">
        <w:t>процентными</w:t>
      </w:r>
      <w:r w:rsidRPr="001D6912">
        <w:t xml:space="preserve"> </w:t>
      </w:r>
      <w:r w:rsidR="00A95C04" w:rsidRPr="001D6912">
        <w:t>рисками</w:t>
      </w:r>
      <w:r w:rsidRPr="001D6912">
        <w:t>»</w:t>
      </w:r>
      <w:r w:rsidR="00A95C04" w:rsidRPr="001D6912">
        <w:t>,</w:t>
      </w:r>
      <w:r w:rsidRPr="001D6912">
        <w:t xml:space="preserve"> - </w:t>
      </w:r>
      <w:r w:rsidR="00A95C04" w:rsidRPr="001D6912">
        <w:t>сказал</w:t>
      </w:r>
      <w:r w:rsidRPr="001D6912">
        <w:t xml:space="preserve"> </w:t>
      </w:r>
      <w:r w:rsidR="00A95C04" w:rsidRPr="001D6912">
        <w:t>он.</w:t>
      </w:r>
      <w:r w:rsidRPr="001D6912">
        <w:t xml:space="preserve"> </w:t>
      </w:r>
      <w:r w:rsidR="00A95C04" w:rsidRPr="001D6912">
        <w:t>Cap</w:t>
      </w:r>
      <w:r w:rsidRPr="001D6912">
        <w:t xml:space="preserve"> </w:t>
      </w:r>
      <w:r w:rsidR="00A95C04" w:rsidRPr="001D6912">
        <w:t>и</w:t>
      </w:r>
      <w:r w:rsidRPr="001D6912">
        <w:t xml:space="preserve"> </w:t>
      </w:r>
      <w:r w:rsidR="00A95C04" w:rsidRPr="001D6912">
        <w:t>floor</w:t>
      </w:r>
      <w:r w:rsidRPr="001D6912">
        <w:t xml:space="preserve"> - </w:t>
      </w:r>
      <w:r w:rsidR="00A95C04" w:rsidRPr="001D6912">
        <w:t>опционы,</w:t>
      </w:r>
      <w:r w:rsidRPr="001D6912">
        <w:t xml:space="preserve"> </w:t>
      </w:r>
      <w:r w:rsidR="00A95C04" w:rsidRPr="001D6912">
        <w:t>в</w:t>
      </w:r>
      <w:r w:rsidRPr="001D6912">
        <w:t xml:space="preserve"> </w:t>
      </w:r>
      <w:r w:rsidR="00A95C04" w:rsidRPr="001D6912">
        <w:t>которых</w:t>
      </w:r>
      <w:r w:rsidRPr="001D6912">
        <w:t xml:space="preserve"> </w:t>
      </w:r>
      <w:r w:rsidR="00A95C04" w:rsidRPr="001D6912">
        <w:t>выплаты</w:t>
      </w:r>
      <w:r w:rsidRPr="001D6912">
        <w:t xml:space="preserve"> </w:t>
      </w:r>
      <w:r w:rsidR="00A95C04" w:rsidRPr="001D6912">
        <w:t>приходят</w:t>
      </w:r>
      <w:r w:rsidRPr="001D6912">
        <w:t xml:space="preserve"> </w:t>
      </w:r>
      <w:r w:rsidR="00A95C04" w:rsidRPr="001D6912">
        <w:t>продавцу</w:t>
      </w:r>
      <w:r w:rsidRPr="001D6912">
        <w:t xml:space="preserve"> </w:t>
      </w:r>
      <w:r w:rsidR="00A95C04" w:rsidRPr="001D6912">
        <w:t>или</w:t>
      </w:r>
      <w:r w:rsidRPr="001D6912">
        <w:t xml:space="preserve"> </w:t>
      </w:r>
      <w:r w:rsidR="00A95C04" w:rsidRPr="001D6912">
        <w:t>покупателю</w:t>
      </w:r>
      <w:r w:rsidRPr="001D6912">
        <w:t xml:space="preserve"> </w:t>
      </w:r>
      <w:r w:rsidR="00A95C04" w:rsidRPr="001D6912">
        <w:t>в</w:t>
      </w:r>
      <w:r w:rsidRPr="001D6912">
        <w:t xml:space="preserve"> </w:t>
      </w:r>
      <w:r w:rsidR="00A95C04" w:rsidRPr="001D6912">
        <w:t>зависимости</w:t>
      </w:r>
      <w:r w:rsidRPr="001D6912">
        <w:t xml:space="preserve"> </w:t>
      </w:r>
      <w:r w:rsidR="00A95C04" w:rsidRPr="001D6912">
        <w:t>от</w:t>
      </w:r>
      <w:r w:rsidRPr="001D6912">
        <w:t xml:space="preserve"> </w:t>
      </w:r>
      <w:r w:rsidR="00A95C04" w:rsidRPr="001D6912">
        <w:t>того,</w:t>
      </w:r>
      <w:r w:rsidRPr="001D6912">
        <w:t xml:space="preserve"> </w:t>
      </w:r>
      <w:r w:rsidR="00A95C04" w:rsidRPr="001D6912">
        <w:t>где</w:t>
      </w:r>
      <w:r w:rsidRPr="001D6912">
        <w:t xml:space="preserve"> </w:t>
      </w:r>
      <w:r w:rsidR="00A95C04" w:rsidRPr="001D6912">
        <w:t>находится</w:t>
      </w:r>
      <w:r w:rsidRPr="001D6912">
        <w:t xml:space="preserve"> </w:t>
      </w:r>
      <w:r w:rsidR="00A95C04" w:rsidRPr="001D6912">
        <w:t>процентная</w:t>
      </w:r>
      <w:r w:rsidRPr="001D6912">
        <w:t xml:space="preserve"> </w:t>
      </w:r>
      <w:r w:rsidR="00A95C04" w:rsidRPr="001D6912">
        <w:t>ставка</w:t>
      </w:r>
      <w:r w:rsidRPr="001D6912">
        <w:t xml:space="preserve"> </w:t>
      </w:r>
      <w:r w:rsidR="00A95C04" w:rsidRPr="001D6912">
        <w:t>относительно</w:t>
      </w:r>
      <w:r w:rsidRPr="001D6912">
        <w:t xml:space="preserve"> </w:t>
      </w:r>
      <w:r w:rsidR="00A95C04" w:rsidRPr="001D6912">
        <w:t>согласованной</w:t>
      </w:r>
      <w:r w:rsidRPr="001D6912">
        <w:t xml:space="preserve"> </w:t>
      </w:r>
      <w:r w:rsidR="00A95C04" w:rsidRPr="001D6912">
        <w:t>цены</w:t>
      </w:r>
      <w:r w:rsidRPr="001D6912">
        <w:t xml:space="preserve"> </w:t>
      </w:r>
      <w:r w:rsidR="00A95C04" w:rsidRPr="001D6912">
        <w:t>исполнения</w:t>
      </w:r>
      <w:r w:rsidRPr="001D6912">
        <w:t xml:space="preserve"> </w:t>
      </w:r>
      <w:r w:rsidR="00A95C04" w:rsidRPr="001D6912">
        <w:t>(цена</w:t>
      </w:r>
      <w:r w:rsidRPr="001D6912">
        <w:t xml:space="preserve"> </w:t>
      </w:r>
      <w:r w:rsidR="00A95C04" w:rsidRPr="001D6912">
        <w:t>страйк).</w:t>
      </w:r>
    </w:p>
    <w:p w14:paraId="2CA16B62" w14:textId="77777777" w:rsidR="00A95C04" w:rsidRPr="001D6912" w:rsidRDefault="00A95C04" w:rsidP="00A95C04">
      <w:r w:rsidRPr="001D6912">
        <w:lastRenderedPageBreak/>
        <w:t>Также</w:t>
      </w:r>
      <w:r w:rsidR="007F577E" w:rsidRPr="001D6912">
        <w:t xml:space="preserve"> </w:t>
      </w:r>
      <w:r w:rsidRPr="001D6912">
        <w:t>он</w:t>
      </w:r>
      <w:r w:rsidR="007F577E" w:rsidRPr="001D6912">
        <w:t xml:space="preserve"> </w:t>
      </w:r>
      <w:r w:rsidRPr="001D6912">
        <w:t>сообщил</w:t>
      </w:r>
      <w:r w:rsidR="007F577E" w:rsidRPr="001D6912">
        <w:t xml:space="preserve"> </w:t>
      </w:r>
      <w:r w:rsidRPr="001D6912">
        <w:t>о</w:t>
      </w:r>
      <w:r w:rsidR="007F577E" w:rsidRPr="001D6912">
        <w:t xml:space="preserve"> </w:t>
      </w:r>
      <w:r w:rsidRPr="001D6912">
        <w:t>том,</w:t>
      </w:r>
      <w:r w:rsidR="007F577E" w:rsidRPr="001D6912">
        <w:t xml:space="preserve"> </w:t>
      </w:r>
      <w:r w:rsidRPr="001D6912">
        <w:t>что</w:t>
      </w:r>
      <w:r w:rsidR="007F577E" w:rsidRPr="001D6912">
        <w:t xml:space="preserve"> </w:t>
      </w:r>
      <w:r w:rsidRPr="001D6912">
        <w:t>биржа</w:t>
      </w:r>
      <w:r w:rsidR="007F577E" w:rsidRPr="001D6912">
        <w:t xml:space="preserve"> </w:t>
      </w:r>
      <w:r w:rsidRPr="001D6912">
        <w:t>завершает</w:t>
      </w:r>
      <w:r w:rsidR="007F577E" w:rsidRPr="001D6912">
        <w:t xml:space="preserve"> </w:t>
      </w:r>
      <w:r w:rsidRPr="001D6912">
        <w:t>развертывание</w:t>
      </w:r>
      <w:r w:rsidR="007F577E" w:rsidRPr="001D6912">
        <w:t xml:space="preserve"> </w:t>
      </w:r>
      <w:r w:rsidRPr="001D6912">
        <w:t>новой</w:t>
      </w:r>
      <w:r w:rsidR="007F577E" w:rsidRPr="001D6912">
        <w:t xml:space="preserve"> </w:t>
      </w:r>
      <w:r w:rsidRPr="001D6912">
        <w:t>торгово-клиринговой</w:t>
      </w:r>
      <w:r w:rsidR="007F577E" w:rsidRPr="001D6912">
        <w:t xml:space="preserve"> </w:t>
      </w:r>
      <w:r w:rsidRPr="001D6912">
        <w:t>системы</w:t>
      </w:r>
      <w:r w:rsidR="007F577E" w:rsidRPr="001D6912">
        <w:t xml:space="preserve"> </w:t>
      </w:r>
      <w:r w:rsidRPr="001D6912">
        <w:t>рынка</w:t>
      </w:r>
      <w:r w:rsidR="007F577E" w:rsidRPr="001D6912">
        <w:t xml:space="preserve"> </w:t>
      </w:r>
      <w:r w:rsidRPr="001D6912">
        <w:t>стандартизированных</w:t>
      </w:r>
      <w:r w:rsidR="007F577E" w:rsidRPr="001D6912">
        <w:t xml:space="preserve"> </w:t>
      </w:r>
      <w:r w:rsidRPr="001D6912">
        <w:t>производных</w:t>
      </w:r>
      <w:r w:rsidR="007F577E" w:rsidRPr="001D6912">
        <w:t xml:space="preserve"> </w:t>
      </w:r>
      <w:r w:rsidRPr="001D6912">
        <w:t>финансовых</w:t>
      </w:r>
      <w:r w:rsidR="007F577E" w:rsidRPr="001D6912">
        <w:t xml:space="preserve"> </w:t>
      </w:r>
      <w:r w:rsidRPr="001D6912">
        <w:t>инструментов</w:t>
      </w:r>
      <w:r w:rsidR="007F577E" w:rsidRPr="001D6912">
        <w:t xml:space="preserve"> </w:t>
      </w:r>
      <w:r w:rsidRPr="001D6912">
        <w:t>(СПФИ)</w:t>
      </w:r>
      <w:r w:rsidR="007F577E" w:rsidRPr="001D6912">
        <w:t xml:space="preserve"> </w:t>
      </w:r>
      <w:r w:rsidRPr="001D6912">
        <w:t>под</w:t>
      </w:r>
      <w:r w:rsidR="007F577E" w:rsidRPr="001D6912">
        <w:t xml:space="preserve"> </w:t>
      </w:r>
      <w:r w:rsidRPr="001D6912">
        <w:t>названием</w:t>
      </w:r>
      <w:r w:rsidR="007F577E" w:rsidRPr="001D6912">
        <w:t xml:space="preserve"> «</w:t>
      </w:r>
      <w:r w:rsidRPr="001D6912">
        <w:t>Сапфир</w:t>
      </w:r>
      <w:r w:rsidR="007F577E" w:rsidRPr="001D6912">
        <w:t>»</w:t>
      </w:r>
      <w:r w:rsidRPr="001D6912">
        <w:t>.</w:t>
      </w:r>
      <w:r w:rsidR="007F577E" w:rsidRPr="001D6912">
        <w:t xml:space="preserve"> </w:t>
      </w:r>
      <w:r w:rsidRPr="001D6912">
        <w:t>Благодаря</w:t>
      </w:r>
      <w:r w:rsidR="007F577E" w:rsidRPr="001D6912">
        <w:t xml:space="preserve"> </w:t>
      </w:r>
      <w:r w:rsidRPr="001D6912">
        <w:t>ей</w:t>
      </w:r>
      <w:r w:rsidR="007F577E" w:rsidRPr="001D6912">
        <w:t xml:space="preserve"> </w:t>
      </w:r>
      <w:r w:rsidRPr="001D6912">
        <w:t>на</w:t>
      </w:r>
      <w:r w:rsidR="007F577E" w:rsidRPr="001D6912">
        <w:t xml:space="preserve"> </w:t>
      </w:r>
      <w:r w:rsidRPr="001D6912">
        <w:t>площадке</w:t>
      </w:r>
      <w:r w:rsidR="007F577E" w:rsidRPr="001D6912">
        <w:t xml:space="preserve"> </w:t>
      </w:r>
      <w:r w:rsidRPr="001D6912">
        <w:t>смогут</w:t>
      </w:r>
      <w:r w:rsidR="007F577E" w:rsidRPr="001D6912">
        <w:t xml:space="preserve"> </w:t>
      </w:r>
      <w:r w:rsidRPr="001D6912">
        <w:t>заключаться</w:t>
      </w:r>
      <w:r w:rsidR="007F577E" w:rsidRPr="001D6912">
        <w:t xml:space="preserve"> </w:t>
      </w:r>
      <w:r w:rsidRPr="001D6912">
        <w:t>сделки</w:t>
      </w:r>
      <w:r w:rsidR="007F577E" w:rsidRPr="001D6912">
        <w:t xml:space="preserve"> </w:t>
      </w:r>
      <w:r w:rsidRPr="001D6912">
        <w:t>с</w:t>
      </w:r>
      <w:r w:rsidR="007F577E" w:rsidRPr="001D6912">
        <w:t xml:space="preserve"> </w:t>
      </w:r>
      <w:r w:rsidRPr="001D6912">
        <w:t>валютными</w:t>
      </w:r>
      <w:r w:rsidR="007F577E" w:rsidRPr="001D6912">
        <w:t xml:space="preserve"> </w:t>
      </w:r>
      <w:r w:rsidRPr="001D6912">
        <w:t>и</w:t>
      </w:r>
      <w:r w:rsidR="007F577E" w:rsidRPr="001D6912">
        <w:t xml:space="preserve"> </w:t>
      </w:r>
      <w:r w:rsidRPr="001D6912">
        <w:t>процентными</w:t>
      </w:r>
      <w:r w:rsidR="007F577E" w:rsidRPr="001D6912">
        <w:t xml:space="preserve"> </w:t>
      </w:r>
      <w:r w:rsidRPr="001D6912">
        <w:t>деривативами,</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CDS.</w:t>
      </w:r>
      <w:r w:rsidR="007F577E" w:rsidRPr="001D6912">
        <w:t xml:space="preserve"> «</w:t>
      </w:r>
      <w:r w:rsidRPr="001D6912">
        <w:t>Это</w:t>
      </w:r>
      <w:r w:rsidR="007F577E" w:rsidRPr="001D6912">
        <w:t xml:space="preserve"> </w:t>
      </w:r>
      <w:r w:rsidRPr="001D6912">
        <w:t>полностью</w:t>
      </w:r>
      <w:r w:rsidR="007F577E" w:rsidRPr="001D6912">
        <w:t xml:space="preserve"> </w:t>
      </w:r>
      <w:r w:rsidRPr="001D6912">
        <w:t>наши</w:t>
      </w:r>
      <w:r w:rsidR="007F577E" w:rsidRPr="001D6912">
        <w:t xml:space="preserve"> </w:t>
      </w:r>
      <w:r w:rsidRPr="001D6912">
        <w:t>технологии,</w:t>
      </w:r>
      <w:r w:rsidR="007F577E" w:rsidRPr="001D6912">
        <w:t xml:space="preserve"> </w:t>
      </w:r>
      <w:r w:rsidRPr="001D6912">
        <w:t>обеспечивающие</w:t>
      </w:r>
      <w:r w:rsidR="007F577E" w:rsidRPr="001D6912">
        <w:t xml:space="preserve"> </w:t>
      </w:r>
      <w:r w:rsidRPr="001D6912">
        <w:t>тот</w:t>
      </w:r>
      <w:r w:rsidR="007F577E" w:rsidRPr="001D6912">
        <w:t xml:space="preserve"> </w:t>
      </w:r>
      <w:r w:rsidRPr="001D6912">
        <w:t>же</w:t>
      </w:r>
      <w:r w:rsidR="007F577E" w:rsidRPr="001D6912">
        <w:t xml:space="preserve"> </w:t>
      </w:r>
      <w:r w:rsidRPr="001D6912">
        <w:t>высокий</w:t>
      </w:r>
      <w:r w:rsidR="007F577E" w:rsidRPr="001D6912">
        <w:t xml:space="preserve"> </w:t>
      </w:r>
      <w:r w:rsidRPr="001D6912">
        <w:t>уровень</w:t>
      </w:r>
      <w:r w:rsidR="007F577E" w:rsidRPr="001D6912">
        <w:t xml:space="preserve"> </w:t>
      </w:r>
      <w:r w:rsidRPr="001D6912">
        <w:t>надежности,</w:t>
      </w:r>
      <w:r w:rsidR="007F577E" w:rsidRPr="001D6912">
        <w:t xml:space="preserve"> </w:t>
      </w:r>
      <w:r w:rsidRPr="001D6912">
        <w:t>гибкости</w:t>
      </w:r>
      <w:r w:rsidR="007F577E" w:rsidRPr="001D6912">
        <w:t xml:space="preserve"> </w:t>
      </w:r>
      <w:r w:rsidRPr="001D6912">
        <w:t>и</w:t>
      </w:r>
      <w:r w:rsidR="007F577E" w:rsidRPr="001D6912">
        <w:t xml:space="preserve"> </w:t>
      </w:r>
      <w:r w:rsidRPr="001D6912">
        <w:t>скорости</w:t>
      </w:r>
      <w:r w:rsidR="007F577E" w:rsidRPr="001D6912">
        <w:t xml:space="preserve"> </w:t>
      </w:r>
      <w:r w:rsidRPr="001D6912">
        <w:t>реализации</w:t>
      </w:r>
      <w:r w:rsidR="007F577E" w:rsidRPr="001D6912">
        <w:t xml:space="preserve"> </w:t>
      </w:r>
      <w:r w:rsidRPr="001D6912">
        <w:t>изменений,</w:t>
      </w:r>
      <w:r w:rsidR="007F577E" w:rsidRPr="001D6912">
        <w:t xml:space="preserve"> </w:t>
      </w:r>
      <w:r w:rsidRPr="001D6912">
        <w:t>к</w:t>
      </w:r>
      <w:r w:rsidR="007F577E" w:rsidRPr="001D6912">
        <w:t xml:space="preserve"> </w:t>
      </w:r>
      <w:r w:rsidRPr="001D6912">
        <w:t>которому</w:t>
      </w:r>
      <w:r w:rsidR="007F577E" w:rsidRPr="001D6912">
        <w:t xml:space="preserve"> </w:t>
      </w:r>
      <w:r w:rsidRPr="001D6912">
        <w:t>клиенты</w:t>
      </w:r>
      <w:r w:rsidR="007F577E" w:rsidRPr="001D6912">
        <w:t xml:space="preserve"> </w:t>
      </w:r>
      <w:r w:rsidRPr="001D6912">
        <w:t>привыкли</w:t>
      </w:r>
      <w:r w:rsidR="007F577E" w:rsidRPr="001D6912">
        <w:t xml:space="preserve"> </w:t>
      </w:r>
      <w:r w:rsidRPr="001D6912">
        <w:t>на</w:t>
      </w:r>
      <w:r w:rsidR="007F577E" w:rsidRPr="001D6912">
        <w:t xml:space="preserve"> </w:t>
      </w:r>
      <w:r w:rsidRPr="001D6912">
        <w:t>биржевых</w:t>
      </w:r>
      <w:r w:rsidR="007F577E" w:rsidRPr="001D6912">
        <w:t xml:space="preserve"> </w:t>
      </w:r>
      <w:r w:rsidRPr="001D6912">
        <w:t>рынках</w:t>
      </w:r>
      <w:r w:rsidR="007F577E" w:rsidRPr="001D6912">
        <w:t xml:space="preserve"> </w:t>
      </w:r>
      <w:r w:rsidRPr="001D6912">
        <w:t>Московской</w:t>
      </w:r>
      <w:r w:rsidR="007F577E" w:rsidRPr="001D6912">
        <w:t xml:space="preserve"> </w:t>
      </w:r>
      <w:r w:rsidRPr="001D6912">
        <w:t>биржи</w:t>
      </w:r>
      <w:r w:rsidR="007F577E" w:rsidRPr="001D6912">
        <w:t>»</w:t>
      </w:r>
      <w:r w:rsidRPr="001D6912">
        <w:t>,</w:t>
      </w:r>
      <w:r w:rsidR="007F577E" w:rsidRPr="001D6912">
        <w:t xml:space="preserve"> - </w:t>
      </w:r>
      <w:r w:rsidRPr="001D6912">
        <w:t>подчеркнул</w:t>
      </w:r>
      <w:r w:rsidR="007F577E" w:rsidRPr="001D6912">
        <w:t xml:space="preserve"> </w:t>
      </w:r>
      <w:r w:rsidRPr="001D6912">
        <w:t>Марич.</w:t>
      </w:r>
    </w:p>
    <w:p w14:paraId="47A15BC7" w14:textId="77777777" w:rsidR="00A95C04" w:rsidRPr="001D6912" w:rsidRDefault="00A95C04" w:rsidP="00A95C04">
      <w:r w:rsidRPr="001D6912">
        <w:t>На</w:t>
      </w:r>
      <w:r w:rsidR="007F577E" w:rsidRPr="001D6912">
        <w:t xml:space="preserve"> </w:t>
      </w:r>
      <w:r w:rsidRPr="001D6912">
        <w:t>рынке</w:t>
      </w:r>
      <w:r w:rsidR="007F577E" w:rsidRPr="001D6912">
        <w:t xml:space="preserve"> </w:t>
      </w:r>
      <w:r w:rsidRPr="001D6912">
        <w:t>СПФИ</w:t>
      </w:r>
      <w:r w:rsidR="007F577E" w:rsidRPr="001D6912">
        <w:t xml:space="preserve"> </w:t>
      </w:r>
      <w:r w:rsidRPr="001D6912">
        <w:t>банки,</w:t>
      </w:r>
      <w:r w:rsidR="007F577E" w:rsidRPr="001D6912">
        <w:t xml:space="preserve"> </w:t>
      </w:r>
      <w:r w:rsidRPr="001D6912">
        <w:t>страховые</w:t>
      </w:r>
      <w:r w:rsidR="007F577E" w:rsidRPr="001D6912">
        <w:t xml:space="preserve"> </w:t>
      </w:r>
      <w:r w:rsidRPr="001D6912">
        <w:t>компании</w:t>
      </w:r>
      <w:r w:rsidR="007F577E" w:rsidRPr="001D6912">
        <w:t xml:space="preserve"> </w:t>
      </w:r>
      <w:r w:rsidRPr="001D6912">
        <w:t>и</w:t>
      </w:r>
      <w:r w:rsidR="007F577E" w:rsidRPr="001D6912">
        <w:t xml:space="preserve"> </w:t>
      </w:r>
      <w:r w:rsidRPr="001D6912">
        <w:t>НПФ</w:t>
      </w:r>
      <w:r w:rsidR="007F577E" w:rsidRPr="001D6912">
        <w:t xml:space="preserve"> </w:t>
      </w:r>
      <w:r w:rsidRPr="001D6912">
        <w:t>проводят</w:t>
      </w:r>
      <w:r w:rsidR="007F577E" w:rsidRPr="001D6912">
        <w:t xml:space="preserve"> </w:t>
      </w:r>
      <w:r w:rsidRPr="001D6912">
        <w:t>операции</w:t>
      </w:r>
      <w:r w:rsidR="007F577E" w:rsidRPr="001D6912">
        <w:t xml:space="preserve"> </w:t>
      </w:r>
      <w:r w:rsidRPr="001D6912">
        <w:t>с</w:t>
      </w:r>
      <w:r w:rsidR="007F577E" w:rsidRPr="001D6912">
        <w:t xml:space="preserve"> </w:t>
      </w:r>
      <w:r w:rsidRPr="001D6912">
        <w:t>инструментами</w:t>
      </w:r>
      <w:r w:rsidR="007F577E" w:rsidRPr="001D6912">
        <w:t xml:space="preserve"> </w:t>
      </w:r>
      <w:r w:rsidRPr="001D6912">
        <w:t>управления</w:t>
      </w:r>
      <w:r w:rsidR="007F577E" w:rsidRPr="001D6912">
        <w:t xml:space="preserve"> </w:t>
      </w:r>
      <w:r w:rsidRPr="001D6912">
        <w:t>валютными</w:t>
      </w:r>
      <w:r w:rsidR="007F577E" w:rsidRPr="001D6912">
        <w:t xml:space="preserve"> </w:t>
      </w:r>
      <w:r w:rsidRPr="001D6912">
        <w:t>и</w:t>
      </w:r>
      <w:r w:rsidR="007F577E" w:rsidRPr="001D6912">
        <w:t xml:space="preserve"> </w:t>
      </w:r>
      <w:r w:rsidRPr="001D6912">
        <w:t>процентными</w:t>
      </w:r>
      <w:r w:rsidR="007F577E" w:rsidRPr="001D6912">
        <w:t xml:space="preserve"> </w:t>
      </w:r>
      <w:r w:rsidRPr="001D6912">
        <w:t>рисками,</w:t>
      </w:r>
      <w:r w:rsidR="007F577E" w:rsidRPr="001D6912">
        <w:t xml:space="preserve"> </w:t>
      </w:r>
      <w:r w:rsidRPr="001D6912">
        <w:t>формируются</w:t>
      </w:r>
      <w:r w:rsidR="007F577E" w:rsidRPr="001D6912">
        <w:t xml:space="preserve"> </w:t>
      </w:r>
      <w:r w:rsidRPr="001D6912">
        <w:t>процентные</w:t>
      </w:r>
      <w:r w:rsidR="007F577E" w:rsidRPr="001D6912">
        <w:t xml:space="preserve"> </w:t>
      </w:r>
      <w:r w:rsidRPr="001D6912">
        <w:t>кривые.</w:t>
      </w:r>
      <w:r w:rsidR="007F577E" w:rsidRPr="001D6912">
        <w:t xml:space="preserve"> </w:t>
      </w:r>
      <w:r w:rsidRPr="001D6912">
        <w:t>Площадка</w:t>
      </w:r>
      <w:r w:rsidR="007F577E" w:rsidRPr="001D6912">
        <w:t xml:space="preserve"> </w:t>
      </w:r>
      <w:r w:rsidRPr="001D6912">
        <w:t>работает</w:t>
      </w:r>
      <w:r w:rsidR="007F577E" w:rsidRPr="001D6912">
        <w:t xml:space="preserve"> </w:t>
      </w:r>
      <w:r w:rsidRPr="001D6912">
        <w:t>над</w:t>
      </w:r>
      <w:r w:rsidR="007F577E" w:rsidRPr="001D6912">
        <w:t xml:space="preserve"> </w:t>
      </w:r>
      <w:r w:rsidRPr="001D6912">
        <w:t>дальнейшим</w:t>
      </w:r>
      <w:r w:rsidR="007F577E" w:rsidRPr="001D6912">
        <w:t xml:space="preserve"> </w:t>
      </w:r>
      <w:r w:rsidRPr="001D6912">
        <w:t>расширением</w:t>
      </w:r>
      <w:r w:rsidR="007F577E" w:rsidRPr="001D6912">
        <w:t xml:space="preserve"> </w:t>
      </w:r>
      <w:r w:rsidRPr="001D6912">
        <w:t>и</w:t>
      </w:r>
      <w:r w:rsidR="007F577E" w:rsidRPr="001D6912">
        <w:t xml:space="preserve"> </w:t>
      </w:r>
      <w:r w:rsidRPr="001D6912">
        <w:t>числа</w:t>
      </w:r>
      <w:r w:rsidR="007F577E" w:rsidRPr="001D6912">
        <w:t xml:space="preserve"> </w:t>
      </w:r>
      <w:r w:rsidRPr="001D6912">
        <w:t>участников,</w:t>
      </w:r>
      <w:r w:rsidR="007F577E" w:rsidRPr="001D6912">
        <w:t xml:space="preserve"> </w:t>
      </w:r>
      <w:r w:rsidRPr="001D6912">
        <w:t>и</w:t>
      </w:r>
      <w:r w:rsidR="007F577E" w:rsidRPr="001D6912">
        <w:t xml:space="preserve"> </w:t>
      </w:r>
      <w:r w:rsidRPr="001D6912">
        <w:t>линейки</w:t>
      </w:r>
      <w:r w:rsidR="007F577E" w:rsidRPr="001D6912">
        <w:t xml:space="preserve"> </w:t>
      </w:r>
      <w:r w:rsidRPr="001D6912">
        <w:t>инструментов.</w:t>
      </w:r>
      <w:r w:rsidR="007F577E" w:rsidRPr="001D6912">
        <w:t xml:space="preserve"> </w:t>
      </w:r>
      <w:r w:rsidRPr="001D6912">
        <w:t>Количество</w:t>
      </w:r>
      <w:r w:rsidR="007F577E" w:rsidRPr="001D6912">
        <w:t xml:space="preserve"> </w:t>
      </w:r>
      <w:r w:rsidRPr="001D6912">
        <w:t>клиентов</w:t>
      </w:r>
      <w:r w:rsidR="007F577E" w:rsidRPr="001D6912">
        <w:t xml:space="preserve"> </w:t>
      </w:r>
      <w:r w:rsidRPr="001D6912">
        <w:t>на</w:t>
      </w:r>
      <w:r w:rsidR="007F577E" w:rsidRPr="001D6912">
        <w:t xml:space="preserve"> </w:t>
      </w:r>
      <w:r w:rsidRPr="001D6912">
        <w:t>рынке</w:t>
      </w:r>
      <w:r w:rsidR="007F577E" w:rsidRPr="001D6912">
        <w:t xml:space="preserve"> </w:t>
      </w:r>
      <w:r w:rsidRPr="001D6912">
        <w:t>СПФИ</w:t>
      </w:r>
      <w:r w:rsidR="007F577E" w:rsidRPr="001D6912">
        <w:t xml:space="preserve"> </w:t>
      </w:r>
      <w:r w:rsidRPr="001D6912">
        <w:t>за</w:t>
      </w:r>
      <w:r w:rsidR="007F577E" w:rsidRPr="001D6912">
        <w:t xml:space="preserve"> </w:t>
      </w:r>
      <w:r w:rsidRPr="001D6912">
        <w:t>год</w:t>
      </w:r>
      <w:r w:rsidR="007F577E" w:rsidRPr="001D6912">
        <w:t xml:space="preserve"> </w:t>
      </w:r>
      <w:r w:rsidRPr="001D6912">
        <w:t>выросло</w:t>
      </w:r>
      <w:r w:rsidR="007F577E" w:rsidRPr="001D6912">
        <w:t xml:space="preserve"> </w:t>
      </w:r>
      <w:r w:rsidRPr="001D6912">
        <w:t>на</w:t>
      </w:r>
      <w:r w:rsidR="007F577E" w:rsidRPr="001D6912">
        <w:t xml:space="preserve"> </w:t>
      </w:r>
      <w:r w:rsidRPr="001D6912">
        <w:t>30%,</w:t>
      </w:r>
      <w:r w:rsidR="007F577E" w:rsidRPr="001D6912">
        <w:t xml:space="preserve"> </w:t>
      </w:r>
      <w:r w:rsidRPr="001D6912">
        <w:t>уточнил</w:t>
      </w:r>
      <w:r w:rsidR="007F577E" w:rsidRPr="001D6912">
        <w:t xml:space="preserve"> </w:t>
      </w:r>
      <w:r w:rsidRPr="001D6912">
        <w:t>топ-менеджер.</w:t>
      </w:r>
    </w:p>
    <w:p w14:paraId="144ABE95" w14:textId="77777777" w:rsidR="00A95C04" w:rsidRPr="001D6912" w:rsidRDefault="00A95C04" w:rsidP="00A95C04">
      <w:r w:rsidRPr="001D6912">
        <w:t>В</w:t>
      </w:r>
      <w:r w:rsidR="007F577E" w:rsidRPr="001D6912">
        <w:t xml:space="preserve"> </w:t>
      </w:r>
      <w:r w:rsidRPr="001D6912">
        <w:t>России</w:t>
      </w:r>
      <w:r w:rsidR="007F577E" w:rsidRPr="001D6912">
        <w:t xml:space="preserve"> </w:t>
      </w:r>
      <w:r w:rsidRPr="001D6912">
        <w:t>с</w:t>
      </w:r>
      <w:r w:rsidR="007F577E" w:rsidRPr="001D6912">
        <w:t xml:space="preserve"> </w:t>
      </w:r>
      <w:r w:rsidRPr="001D6912">
        <w:t>2023</w:t>
      </w:r>
      <w:r w:rsidR="007F577E" w:rsidRPr="001D6912">
        <w:t xml:space="preserve"> </w:t>
      </w:r>
      <w:r w:rsidRPr="001D6912">
        <w:t>года</w:t>
      </w:r>
      <w:r w:rsidR="007F577E" w:rsidRPr="001D6912">
        <w:t xml:space="preserve"> </w:t>
      </w:r>
      <w:r w:rsidRPr="001D6912">
        <w:t>была</w:t>
      </w:r>
      <w:r w:rsidR="007F577E" w:rsidRPr="001D6912">
        <w:t xml:space="preserve"> </w:t>
      </w:r>
      <w:r w:rsidRPr="001D6912">
        <w:t>заключена</w:t>
      </w:r>
      <w:r w:rsidR="007F577E" w:rsidRPr="001D6912">
        <w:t xml:space="preserve"> </w:t>
      </w:r>
      <w:r w:rsidRPr="001D6912">
        <w:t>лишь</w:t>
      </w:r>
      <w:r w:rsidR="007F577E" w:rsidRPr="001D6912">
        <w:t xml:space="preserve"> </w:t>
      </w:r>
      <w:r w:rsidRPr="001D6912">
        <w:t>одна</w:t>
      </w:r>
      <w:r w:rsidR="007F577E" w:rsidRPr="001D6912">
        <w:t xml:space="preserve"> </w:t>
      </w:r>
      <w:r w:rsidRPr="001D6912">
        <w:t>внебиржевая</w:t>
      </w:r>
      <w:r w:rsidR="007F577E" w:rsidRPr="001D6912">
        <w:t xml:space="preserve"> </w:t>
      </w:r>
      <w:r w:rsidRPr="001D6912">
        <w:t>сделка</w:t>
      </w:r>
      <w:r w:rsidR="007F577E" w:rsidRPr="001D6912">
        <w:t xml:space="preserve"> </w:t>
      </w:r>
      <w:r w:rsidRPr="001D6912">
        <w:t>с</w:t>
      </w:r>
      <w:r w:rsidR="007F577E" w:rsidRPr="001D6912">
        <w:t xml:space="preserve"> </w:t>
      </w:r>
      <w:r w:rsidRPr="001D6912">
        <w:t>CDS,</w:t>
      </w:r>
      <w:r w:rsidR="007F577E" w:rsidRPr="001D6912">
        <w:t xml:space="preserve"> </w:t>
      </w:r>
      <w:r w:rsidRPr="001D6912">
        <w:t>следует</w:t>
      </w:r>
      <w:r w:rsidR="007F577E" w:rsidRPr="001D6912">
        <w:t xml:space="preserve"> </w:t>
      </w:r>
      <w:r w:rsidRPr="001D6912">
        <w:t>из</w:t>
      </w:r>
      <w:r w:rsidR="007F577E" w:rsidRPr="001D6912">
        <w:t xml:space="preserve"> </w:t>
      </w:r>
      <w:r w:rsidRPr="001D6912">
        <w:t>данных</w:t>
      </w:r>
      <w:r w:rsidR="007F577E" w:rsidRPr="001D6912">
        <w:t xml:space="preserve"> </w:t>
      </w:r>
      <w:r w:rsidRPr="001D6912">
        <w:t>ЦБ.</w:t>
      </w:r>
    </w:p>
    <w:p w14:paraId="127E1314" w14:textId="77777777" w:rsidR="00A95C04" w:rsidRPr="001D6912" w:rsidRDefault="00A95C04" w:rsidP="00A95C04">
      <w:r w:rsidRPr="001D6912">
        <w:t>CDS</w:t>
      </w:r>
      <w:r w:rsidR="007F577E" w:rsidRPr="001D6912">
        <w:t xml:space="preserve"> </w:t>
      </w:r>
      <w:r w:rsidRPr="001D6912">
        <w:t>(Credit</w:t>
      </w:r>
      <w:r w:rsidR="007F577E" w:rsidRPr="001D6912">
        <w:t xml:space="preserve"> </w:t>
      </w:r>
      <w:r w:rsidRPr="001D6912">
        <w:t>Default</w:t>
      </w:r>
      <w:r w:rsidR="007F577E" w:rsidRPr="001D6912">
        <w:t xml:space="preserve"> </w:t>
      </w:r>
      <w:r w:rsidRPr="001D6912">
        <w:t>Swap)</w:t>
      </w:r>
      <w:r w:rsidR="007F577E" w:rsidRPr="001D6912">
        <w:t xml:space="preserve"> - </w:t>
      </w:r>
      <w:r w:rsidRPr="001D6912">
        <w:t>это</w:t>
      </w:r>
      <w:r w:rsidR="007F577E" w:rsidRPr="001D6912">
        <w:t xml:space="preserve"> </w:t>
      </w:r>
      <w:r w:rsidRPr="001D6912">
        <w:t>финансовый</w:t>
      </w:r>
      <w:r w:rsidR="007F577E" w:rsidRPr="001D6912">
        <w:t xml:space="preserve"> </w:t>
      </w:r>
      <w:r w:rsidRPr="001D6912">
        <w:t>дериватив,</w:t>
      </w:r>
      <w:r w:rsidR="007F577E" w:rsidRPr="001D6912">
        <w:t xml:space="preserve"> </w:t>
      </w:r>
      <w:r w:rsidRPr="001D6912">
        <w:t>который</w:t>
      </w:r>
      <w:r w:rsidR="007F577E" w:rsidRPr="001D6912">
        <w:t xml:space="preserve"> </w:t>
      </w:r>
      <w:r w:rsidRPr="001D6912">
        <w:t>представляет</w:t>
      </w:r>
      <w:r w:rsidR="007F577E" w:rsidRPr="001D6912">
        <w:t xml:space="preserve"> </w:t>
      </w:r>
      <w:r w:rsidRPr="001D6912">
        <w:t>собой</w:t>
      </w:r>
      <w:r w:rsidR="007F577E" w:rsidRPr="001D6912">
        <w:t xml:space="preserve"> </w:t>
      </w:r>
      <w:r w:rsidRPr="001D6912">
        <w:t>страхование</w:t>
      </w:r>
      <w:r w:rsidR="007F577E" w:rsidRPr="001D6912">
        <w:t xml:space="preserve"> </w:t>
      </w:r>
      <w:r w:rsidRPr="001D6912">
        <w:t>от</w:t>
      </w:r>
      <w:r w:rsidR="007F577E" w:rsidRPr="001D6912">
        <w:t xml:space="preserve"> </w:t>
      </w:r>
      <w:r w:rsidRPr="001D6912">
        <w:t>кредитного</w:t>
      </w:r>
      <w:r w:rsidR="007F577E" w:rsidRPr="001D6912">
        <w:t xml:space="preserve"> </w:t>
      </w:r>
      <w:r w:rsidRPr="001D6912">
        <w:t>риска.</w:t>
      </w:r>
      <w:r w:rsidR="007F577E" w:rsidRPr="001D6912">
        <w:t xml:space="preserve"> </w:t>
      </w:r>
      <w:r w:rsidRPr="001D6912">
        <w:t>По</w:t>
      </w:r>
      <w:r w:rsidR="007F577E" w:rsidRPr="001D6912">
        <w:t xml:space="preserve"> </w:t>
      </w:r>
      <w:r w:rsidRPr="001D6912">
        <w:t>сути,</w:t>
      </w:r>
      <w:r w:rsidR="007F577E" w:rsidRPr="001D6912">
        <w:t xml:space="preserve"> </w:t>
      </w:r>
      <w:r w:rsidRPr="001D6912">
        <w:t>CDS</w:t>
      </w:r>
      <w:r w:rsidR="007F577E" w:rsidRPr="001D6912">
        <w:t xml:space="preserve"> - </w:t>
      </w:r>
      <w:r w:rsidRPr="001D6912">
        <w:t>это</w:t>
      </w:r>
      <w:r w:rsidR="007F577E" w:rsidRPr="001D6912">
        <w:t xml:space="preserve"> </w:t>
      </w:r>
      <w:r w:rsidRPr="001D6912">
        <w:t>контракт,</w:t>
      </w:r>
      <w:r w:rsidR="007F577E" w:rsidRPr="001D6912">
        <w:t xml:space="preserve"> </w:t>
      </w:r>
      <w:r w:rsidRPr="001D6912">
        <w:t>который</w:t>
      </w:r>
      <w:r w:rsidR="007F577E" w:rsidRPr="001D6912">
        <w:t xml:space="preserve"> </w:t>
      </w:r>
      <w:r w:rsidRPr="001D6912">
        <w:t>позволяет</w:t>
      </w:r>
      <w:r w:rsidR="007F577E" w:rsidRPr="001D6912">
        <w:t xml:space="preserve"> </w:t>
      </w:r>
      <w:r w:rsidRPr="001D6912">
        <w:t>одной</w:t>
      </w:r>
      <w:r w:rsidR="007F577E" w:rsidRPr="001D6912">
        <w:t xml:space="preserve"> </w:t>
      </w:r>
      <w:r w:rsidRPr="001D6912">
        <w:t>стороне</w:t>
      </w:r>
      <w:r w:rsidR="007F577E" w:rsidRPr="001D6912">
        <w:t xml:space="preserve"> </w:t>
      </w:r>
      <w:r w:rsidRPr="001D6912">
        <w:t>(покупателю</w:t>
      </w:r>
      <w:r w:rsidR="007F577E" w:rsidRPr="001D6912">
        <w:t xml:space="preserve"> </w:t>
      </w:r>
      <w:r w:rsidRPr="001D6912">
        <w:t>CDS)</w:t>
      </w:r>
      <w:r w:rsidR="007F577E" w:rsidRPr="001D6912">
        <w:t xml:space="preserve"> </w:t>
      </w:r>
      <w:r w:rsidRPr="001D6912">
        <w:t>получить</w:t>
      </w:r>
      <w:r w:rsidR="007F577E" w:rsidRPr="001D6912">
        <w:t xml:space="preserve"> </w:t>
      </w:r>
      <w:r w:rsidRPr="001D6912">
        <w:t>компенсацию</w:t>
      </w:r>
      <w:r w:rsidR="007F577E" w:rsidRPr="001D6912">
        <w:t xml:space="preserve"> </w:t>
      </w:r>
      <w:r w:rsidRPr="001D6912">
        <w:t>от</w:t>
      </w:r>
      <w:r w:rsidR="007F577E" w:rsidRPr="001D6912">
        <w:t xml:space="preserve"> </w:t>
      </w:r>
      <w:r w:rsidRPr="001D6912">
        <w:t>другой</w:t>
      </w:r>
      <w:r w:rsidR="007F577E" w:rsidRPr="001D6912">
        <w:t xml:space="preserve"> </w:t>
      </w:r>
      <w:r w:rsidRPr="001D6912">
        <w:t>стороны</w:t>
      </w:r>
      <w:r w:rsidR="007F577E" w:rsidRPr="001D6912">
        <w:t xml:space="preserve"> </w:t>
      </w:r>
      <w:r w:rsidRPr="001D6912">
        <w:t>(продавца</w:t>
      </w:r>
      <w:r w:rsidR="007F577E" w:rsidRPr="001D6912">
        <w:t xml:space="preserve"> </w:t>
      </w:r>
      <w:r w:rsidRPr="001D6912">
        <w:t>CDS),</w:t>
      </w:r>
      <w:r w:rsidR="007F577E" w:rsidRPr="001D6912">
        <w:t xml:space="preserve"> </w:t>
      </w:r>
      <w:r w:rsidRPr="001D6912">
        <w:t>если</w:t>
      </w:r>
      <w:r w:rsidR="007F577E" w:rsidRPr="001D6912">
        <w:t xml:space="preserve"> </w:t>
      </w:r>
      <w:r w:rsidRPr="001D6912">
        <w:t>произойдет</w:t>
      </w:r>
      <w:r w:rsidR="007F577E" w:rsidRPr="001D6912">
        <w:t xml:space="preserve"> </w:t>
      </w:r>
      <w:r w:rsidRPr="001D6912">
        <w:t>определенное</w:t>
      </w:r>
      <w:r w:rsidR="007F577E" w:rsidRPr="001D6912">
        <w:t xml:space="preserve"> </w:t>
      </w:r>
      <w:r w:rsidRPr="001D6912">
        <w:t>кредитное</w:t>
      </w:r>
      <w:r w:rsidR="007F577E" w:rsidRPr="001D6912">
        <w:t xml:space="preserve"> </w:t>
      </w:r>
      <w:r w:rsidRPr="001D6912">
        <w:t>событие,</w:t>
      </w:r>
      <w:r w:rsidR="007F577E" w:rsidRPr="001D6912">
        <w:t xml:space="preserve"> </w:t>
      </w:r>
      <w:r w:rsidRPr="001D6912">
        <w:t>например</w:t>
      </w:r>
      <w:r w:rsidR="007F577E" w:rsidRPr="001D6912">
        <w:t xml:space="preserve"> </w:t>
      </w:r>
      <w:r w:rsidRPr="001D6912">
        <w:t>дефолт</w:t>
      </w:r>
      <w:r w:rsidR="007F577E" w:rsidRPr="001D6912">
        <w:t xml:space="preserve"> </w:t>
      </w:r>
      <w:r w:rsidRPr="001D6912">
        <w:t>компании,</w:t>
      </w:r>
      <w:r w:rsidR="007F577E" w:rsidRPr="001D6912">
        <w:t xml:space="preserve"> </w:t>
      </w:r>
      <w:r w:rsidRPr="001D6912">
        <w:t>эмитента</w:t>
      </w:r>
      <w:r w:rsidR="007F577E" w:rsidRPr="001D6912">
        <w:t xml:space="preserve"> </w:t>
      </w:r>
      <w:r w:rsidRPr="001D6912">
        <w:t>облигации</w:t>
      </w:r>
      <w:r w:rsidR="007F577E" w:rsidRPr="001D6912">
        <w:t xml:space="preserve"> </w:t>
      </w:r>
      <w:r w:rsidRPr="001D6912">
        <w:t>или</w:t>
      </w:r>
      <w:r w:rsidR="007F577E" w:rsidRPr="001D6912">
        <w:t xml:space="preserve"> </w:t>
      </w:r>
      <w:r w:rsidRPr="001D6912">
        <w:t>государства.</w:t>
      </w:r>
      <w:r w:rsidR="007F577E" w:rsidRPr="001D6912">
        <w:t xml:space="preserve"> </w:t>
      </w:r>
      <w:r w:rsidRPr="001D6912">
        <w:t>CDS</w:t>
      </w:r>
      <w:r w:rsidR="007F577E" w:rsidRPr="001D6912">
        <w:t xml:space="preserve"> </w:t>
      </w:r>
      <w:r w:rsidRPr="001D6912">
        <w:t>заключается</w:t>
      </w:r>
      <w:r w:rsidR="007F577E" w:rsidRPr="001D6912">
        <w:t xml:space="preserve"> </w:t>
      </w:r>
      <w:r w:rsidRPr="001D6912">
        <w:t>на</w:t>
      </w:r>
      <w:r w:rsidR="007F577E" w:rsidRPr="001D6912">
        <w:t xml:space="preserve"> </w:t>
      </w:r>
      <w:r w:rsidRPr="001D6912">
        <w:t>различные</w:t>
      </w:r>
      <w:r w:rsidR="007F577E" w:rsidRPr="001D6912">
        <w:t xml:space="preserve"> </w:t>
      </w:r>
      <w:r w:rsidRPr="001D6912">
        <w:t>виды</w:t>
      </w:r>
      <w:r w:rsidR="007F577E" w:rsidRPr="001D6912">
        <w:t xml:space="preserve"> </w:t>
      </w:r>
      <w:r w:rsidRPr="001D6912">
        <w:t>долговых</w:t>
      </w:r>
      <w:r w:rsidR="007F577E" w:rsidRPr="001D6912">
        <w:t xml:space="preserve"> </w:t>
      </w:r>
      <w:r w:rsidRPr="001D6912">
        <w:t>инструментов:</w:t>
      </w:r>
      <w:r w:rsidR="007F577E" w:rsidRPr="001D6912">
        <w:t xml:space="preserve"> </w:t>
      </w:r>
      <w:r w:rsidRPr="001D6912">
        <w:t>корпоративные</w:t>
      </w:r>
      <w:r w:rsidR="007F577E" w:rsidRPr="001D6912">
        <w:t xml:space="preserve"> </w:t>
      </w:r>
      <w:r w:rsidRPr="001D6912">
        <w:t>облигации,</w:t>
      </w:r>
      <w:r w:rsidR="007F577E" w:rsidRPr="001D6912">
        <w:t xml:space="preserve"> </w:t>
      </w:r>
      <w:r w:rsidRPr="001D6912">
        <w:t>государственные</w:t>
      </w:r>
      <w:r w:rsidR="007F577E" w:rsidRPr="001D6912">
        <w:t xml:space="preserve"> </w:t>
      </w:r>
      <w:r w:rsidRPr="001D6912">
        <w:t>облигации</w:t>
      </w:r>
      <w:r w:rsidR="007F577E" w:rsidRPr="001D6912">
        <w:t xml:space="preserve"> </w:t>
      </w:r>
      <w:r w:rsidRPr="001D6912">
        <w:t>(суверенный</w:t>
      </w:r>
      <w:r w:rsidR="007F577E" w:rsidRPr="001D6912">
        <w:t xml:space="preserve"> </w:t>
      </w:r>
      <w:r w:rsidRPr="001D6912">
        <w:t>долг),</w:t>
      </w:r>
      <w:r w:rsidR="007F577E" w:rsidRPr="001D6912">
        <w:t xml:space="preserve"> </w:t>
      </w:r>
      <w:r w:rsidRPr="001D6912">
        <w:t>ипотечные</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облигации</w:t>
      </w:r>
      <w:r w:rsidR="007F577E" w:rsidRPr="001D6912">
        <w:t xml:space="preserve"> </w:t>
      </w:r>
      <w:r w:rsidRPr="001D6912">
        <w:t>муниципалитетов.</w:t>
      </w:r>
    </w:p>
    <w:p w14:paraId="09AE9B8B" w14:textId="77777777" w:rsidR="00A95C04" w:rsidRPr="001D6912" w:rsidRDefault="00A95C04" w:rsidP="00A95C04">
      <w:r w:rsidRPr="001D6912">
        <w:t>CDS</w:t>
      </w:r>
      <w:r w:rsidR="007F577E" w:rsidRPr="001D6912">
        <w:t xml:space="preserve"> </w:t>
      </w:r>
      <w:r w:rsidRPr="001D6912">
        <w:t>используется</w:t>
      </w:r>
      <w:r w:rsidR="007F577E" w:rsidRPr="001D6912">
        <w:t xml:space="preserve"> </w:t>
      </w:r>
      <w:r w:rsidRPr="001D6912">
        <w:t>для</w:t>
      </w:r>
      <w:r w:rsidR="007F577E" w:rsidRPr="001D6912">
        <w:t xml:space="preserve"> </w:t>
      </w:r>
      <w:r w:rsidRPr="001D6912">
        <w:t>двух</w:t>
      </w:r>
      <w:r w:rsidR="007F577E" w:rsidRPr="001D6912">
        <w:t xml:space="preserve"> </w:t>
      </w:r>
      <w:r w:rsidRPr="001D6912">
        <w:t>целей</w:t>
      </w:r>
      <w:r w:rsidR="007F577E" w:rsidRPr="001D6912">
        <w:t xml:space="preserve"> - </w:t>
      </w:r>
      <w:r w:rsidRPr="001D6912">
        <w:t>хеджирования</w:t>
      </w:r>
      <w:r w:rsidR="007F577E" w:rsidRPr="001D6912">
        <w:t xml:space="preserve"> </w:t>
      </w:r>
      <w:r w:rsidRPr="001D6912">
        <w:t>рисков</w:t>
      </w:r>
      <w:r w:rsidR="007F577E" w:rsidRPr="001D6912">
        <w:t xml:space="preserve"> </w:t>
      </w:r>
      <w:r w:rsidRPr="001D6912">
        <w:t>и</w:t>
      </w:r>
      <w:r w:rsidR="007F577E" w:rsidRPr="001D6912">
        <w:t xml:space="preserve"> </w:t>
      </w:r>
      <w:r w:rsidRPr="001D6912">
        <w:t>спекуляций.</w:t>
      </w:r>
      <w:r w:rsidR="007F577E" w:rsidRPr="001D6912">
        <w:t xml:space="preserve"> </w:t>
      </w:r>
      <w:r w:rsidRPr="001D6912">
        <w:t>В</w:t>
      </w:r>
      <w:r w:rsidR="007F577E" w:rsidRPr="001D6912">
        <w:t xml:space="preserve"> </w:t>
      </w:r>
      <w:r w:rsidRPr="001D6912">
        <w:t>первом</w:t>
      </w:r>
      <w:r w:rsidR="007F577E" w:rsidRPr="001D6912">
        <w:t xml:space="preserve"> </w:t>
      </w:r>
      <w:r w:rsidRPr="001D6912">
        <w:t>случае</w:t>
      </w:r>
      <w:r w:rsidR="007F577E" w:rsidRPr="001D6912">
        <w:t xml:space="preserve"> </w:t>
      </w:r>
      <w:r w:rsidRPr="001D6912">
        <w:t>инвестор,</w:t>
      </w:r>
      <w:r w:rsidR="007F577E" w:rsidRPr="001D6912">
        <w:t xml:space="preserve"> </w:t>
      </w:r>
      <w:r w:rsidRPr="001D6912">
        <w:t>купивший</w:t>
      </w:r>
      <w:r w:rsidR="007F577E" w:rsidRPr="001D6912">
        <w:t xml:space="preserve"> </w:t>
      </w:r>
      <w:r w:rsidRPr="001D6912">
        <w:t>корпоративные</w:t>
      </w:r>
      <w:r w:rsidR="007F577E" w:rsidRPr="001D6912">
        <w:t xml:space="preserve"> </w:t>
      </w:r>
      <w:r w:rsidRPr="001D6912">
        <w:t>облигации</w:t>
      </w:r>
      <w:r w:rsidR="007F577E" w:rsidRPr="001D6912">
        <w:t xml:space="preserve"> </w:t>
      </w:r>
      <w:r w:rsidRPr="001D6912">
        <w:t>компании,</w:t>
      </w:r>
      <w:r w:rsidR="007F577E" w:rsidRPr="001D6912">
        <w:t xml:space="preserve"> </w:t>
      </w:r>
      <w:r w:rsidRPr="001D6912">
        <w:t>может</w:t>
      </w:r>
      <w:r w:rsidR="007F577E" w:rsidRPr="001D6912">
        <w:t xml:space="preserve"> </w:t>
      </w:r>
      <w:r w:rsidRPr="001D6912">
        <w:t>приобрести</w:t>
      </w:r>
      <w:r w:rsidR="007F577E" w:rsidRPr="001D6912">
        <w:t xml:space="preserve"> </w:t>
      </w:r>
      <w:r w:rsidRPr="001D6912">
        <w:t>CDS,</w:t>
      </w:r>
      <w:r w:rsidR="007F577E" w:rsidRPr="001D6912">
        <w:t xml:space="preserve"> </w:t>
      </w:r>
      <w:r w:rsidRPr="001D6912">
        <w:t>чтобы</w:t>
      </w:r>
      <w:r w:rsidR="007F577E" w:rsidRPr="001D6912">
        <w:t xml:space="preserve"> </w:t>
      </w:r>
      <w:r w:rsidRPr="001D6912">
        <w:t>застраховаться</w:t>
      </w:r>
      <w:r w:rsidR="007F577E" w:rsidRPr="001D6912">
        <w:t xml:space="preserve"> </w:t>
      </w:r>
      <w:r w:rsidRPr="001D6912">
        <w:t>от</w:t>
      </w:r>
      <w:r w:rsidR="007F577E" w:rsidRPr="001D6912">
        <w:t xml:space="preserve"> </w:t>
      </w:r>
      <w:r w:rsidRPr="001D6912">
        <w:t>возможного</w:t>
      </w:r>
      <w:r w:rsidR="007F577E" w:rsidRPr="001D6912">
        <w:t xml:space="preserve"> </w:t>
      </w:r>
      <w:r w:rsidRPr="001D6912">
        <w:t>дефолта</w:t>
      </w:r>
      <w:r w:rsidR="007F577E" w:rsidRPr="001D6912">
        <w:t xml:space="preserve"> </w:t>
      </w:r>
      <w:r w:rsidRPr="001D6912">
        <w:t>компании.</w:t>
      </w:r>
      <w:r w:rsidR="007F577E" w:rsidRPr="001D6912">
        <w:t xml:space="preserve"> </w:t>
      </w:r>
      <w:r w:rsidRPr="001D6912">
        <w:t>Во</w:t>
      </w:r>
      <w:r w:rsidR="007F577E" w:rsidRPr="001D6912">
        <w:t xml:space="preserve"> </w:t>
      </w:r>
      <w:r w:rsidRPr="001D6912">
        <w:t>втором</w:t>
      </w:r>
      <w:r w:rsidR="007F577E" w:rsidRPr="001D6912">
        <w:t xml:space="preserve"> </w:t>
      </w:r>
      <w:r w:rsidRPr="001D6912">
        <w:t>случае</w:t>
      </w:r>
      <w:r w:rsidR="007F577E" w:rsidRPr="001D6912">
        <w:t xml:space="preserve"> </w:t>
      </w:r>
      <w:r w:rsidRPr="001D6912">
        <w:t>участники</w:t>
      </w:r>
      <w:r w:rsidR="007F577E" w:rsidRPr="001D6912">
        <w:t xml:space="preserve"> </w:t>
      </w:r>
      <w:r w:rsidRPr="001D6912">
        <w:t>рынка</w:t>
      </w:r>
      <w:r w:rsidR="007F577E" w:rsidRPr="001D6912">
        <w:t xml:space="preserve"> </w:t>
      </w:r>
      <w:r w:rsidRPr="001D6912">
        <w:t>могут</w:t>
      </w:r>
      <w:r w:rsidR="007F577E" w:rsidRPr="001D6912">
        <w:t xml:space="preserve"> </w:t>
      </w:r>
      <w:r w:rsidRPr="001D6912">
        <w:t>покупать</w:t>
      </w:r>
      <w:r w:rsidR="007F577E" w:rsidRPr="001D6912">
        <w:t xml:space="preserve"> </w:t>
      </w:r>
      <w:r w:rsidRPr="001D6912">
        <w:t>CDS</w:t>
      </w:r>
      <w:r w:rsidR="007F577E" w:rsidRPr="001D6912">
        <w:t xml:space="preserve"> </w:t>
      </w:r>
      <w:r w:rsidRPr="001D6912">
        <w:t>на</w:t>
      </w:r>
      <w:r w:rsidR="007F577E" w:rsidRPr="001D6912">
        <w:t xml:space="preserve"> </w:t>
      </w:r>
      <w:r w:rsidRPr="001D6912">
        <w:t>корпоративные</w:t>
      </w:r>
      <w:r w:rsidR="007F577E" w:rsidRPr="001D6912">
        <w:t xml:space="preserve"> </w:t>
      </w:r>
      <w:r w:rsidRPr="001D6912">
        <w:t>или</w:t>
      </w:r>
      <w:r w:rsidR="007F577E" w:rsidRPr="001D6912">
        <w:t xml:space="preserve"> </w:t>
      </w:r>
      <w:r w:rsidRPr="001D6912">
        <w:t>государственные</w:t>
      </w:r>
      <w:r w:rsidR="007F577E" w:rsidRPr="001D6912">
        <w:t xml:space="preserve"> </w:t>
      </w:r>
      <w:r w:rsidRPr="001D6912">
        <w:t>облигации,</w:t>
      </w:r>
      <w:r w:rsidR="007F577E" w:rsidRPr="001D6912">
        <w:t xml:space="preserve"> </w:t>
      </w:r>
      <w:r w:rsidRPr="001D6912">
        <w:t>даже</w:t>
      </w:r>
      <w:r w:rsidR="007F577E" w:rsidRPr="001D6912">
        <w:t xml:space="preserve"> </w:t>
      </w:r>
      <w:r w:rsidRPr="001D6912">
        <w:t>не</w:t>
      </w:r>
      <w:r w:rsidR="007F577E" w:rsidRPr="001D6912">
        <w:t xml:space="preserve"> </w:t>
      </w:r>
      <w:r w:rsidRPr="001D6912">
        <w:t>владея</w:t>
      </w:r>
      <w:r w:rsidR="007F577E" w:rsidRPr="001D6912">
        <w:t xml:space="preserve"> </w:t>
      </w:r>
      <w:r w:rsidRPr="001D6912">
        <w:t>самими</w:t>
      </w:r>
      <w:r w:rsidR="007F577E" w:rsidRPr="001D6912">
        <w:t xml:space="preserve"> </w:t>
      </w:r>
      <w:r w:rsidRPr="001D6912">
        <w:t>облигациями</w:t>
      </w:r>
      <w:r w:rsidR="007F577E" w:rsidRPr="001D6912">
        <w:t xml:space="preserve">, </w:t>
      </w:r>
      <w:r w:rsidRPr="001D6912">
        <w:t>в</w:t>
      </w:r>
      <w:r w:rsidR="007F577E" w:rsidRPr="001D6912">
        <w:t xml:space="preserve"> </w:t>
      </w:r>
      <w:r w:rsidRPr="001D6912">
        <w:t>расчете</w:t>
      </w:r>
      <w:r w:rsidR="007F577E" w:rsidRPr="001D6912">
        <w:t xml:space="preserve"> </w:t>
      </w:r>
      <w:r w:rsidRPr="001D6912">
        <w:t>на</w:t>
      </w:r>
      <w:r w:rsidR="007F577E" w:rsidRPr="001D6912">
        <w:t xml:space="preserve"> </w:t>
      </w:r>
      <w:r w:rsidRPr="001D6912">
        <w:t>повышение</w:t>
      </w:r>
      <w:r w:rsidR="007F577E" w:rsidRPr="001D6912">
        <w:t xml:space="preserve"> </w:t>
      </w:r>
      <w:r w:rsidRPr="001D6912">
        <w:t>вероятности</w:t>
      </w:r>
      <w:r w:rsidR="007F577E" w:rsidRPr="001D6912">
        <w:t xml:space="preserve"> </w:t>
      </w:r>
      <w:r w:rsidRPr="001D6912">
        <w:t>дефолта</w:t>
      </w:r>
      <w:r w:rsidR="007F577E" w:rsidRPr="001D6912">
        <w:t xml:space="preserve"> </w:t>
      </w:r>
      <w:r w:rsidRPr="001D6912">
        <w:t>и,</w:t>
      </w:r>
      <w:r w:rsidR="007F577E" w:rsidRPr="001D6912">
        <w:t xml:space="preserve"> </w:t>
      </w:r>
      <w:r w:rsidRPr="001D6912">
        <w:t>соответственно,</w:t>
      </w:r>
      <w:r w:rsidR="007F577E" w:rsidRPr="001D6912">
        <w:t xml:space="preserve"> </w:t>
      </w:r>
      <w:r w:rsidRPr="001D6912">
        <w:t>роста</w:t>
      </w:r>
      <w:r w:rsidR="007F577E" w:rsidRPr="001D6912">
        <w:t xml:space="preserve"> </w:t>
      </w:r>
      <w:r w:rsidRPr="001D6912">
        <w:t>стоимости</w:t>
      </w:r>
      <w:r w:rsidR="007F577E" w:rsidRPr="001D6912">
        <w:t xml:space="preserve"> </w:t>
      </w:r>
      <w:r w:rsidRPr="001D6912">
        <w:t>CDS.</w:t>
      </w:r>
    </w:p>
    <w:p w14:paraId="0A91DC98" w14:textId="77777777" w:rsidR="00A95C04" w:rsidRPr="001D6912" w:rsidRDefault="00A95C04" w:rsidP="00A95C04">
      <w:r w:rsidRPr="001D6912">
        <w:t>Например,</w:t>
      </w:r>
      <w:r w:rsidR="007F577E" w:rsidRPr="001D6912">
        <w:t xml:space="preserve"> </w:t>
      </w:r>
      <w:r w:rsidRPr="001D6912">
        <w:t>компания</w:t>
      </w:r>
      <w:r w:rsidR="007F577E" w:rsidRPr="001D6912">
        <w:t xml:space="preserve"> </w:t>
      </w:r>
      <w:r w:rsidRPr="001D6912">
        <w:t>выпускает</w:t>
      </w:r>
      <w:r w:rsidR="007F577E" w:rsidRPr="001D6912">
        <w:t xml:space="preserve"> </w:t>
      </w:r>
      <w:r w:rsidRPr="001D6912">
        <w:t>облигации</w:t>
      </w:r>
      <w:r w:rsidR="007F577E" w:rsidRPr="001D6912">
        <w:t xml:space="preserve"> </w:t>
      </w:r>
      <w:r w:rsidRPr="001D6912">
        <w:t>и</w:t>
      </w:r>
      <w:r w:rsidR="007F577E" w:rsidRPr="001D6912">
        <w:t xml:space="preserve"> </w:t>
      </w:r>
      <w:r w:rsidRPr="001D6912">
        <w:t>CDS</w:t>
      </w:r>
      <w:r w:rsidR="007F577E" w:rsidRPr="001D6912">
        <w:t xml:space="preserve"> </w:t>
      </w:r>
      <w:r w:rsidRPr="001D6912">
        <w:t>на</w:t>
      </w:r>
      <w:r w:rsidR="007F577E" w:rsidRPr="001D6912">
        <w:t xml:space="preserve"> </w:t>
      </w:r>
      <w:r w:rsidRPr="001D6912">
        <w:t>эти</w:t>
      </w:r>
      <w:r w:rsidR="007F577E" w:rsidRPr="001D6912">
        <w:t xml:space="preserve"> </w:t>
      </w:r>
      <w:r w:rsidRPr="001D6912">
        <w:t>облигации</w:t>
      </w:r>
      <w:r w:rsidR="007F577E" w:rsidRPr="001D6912">
        <w:t xml:space="preserve"> </w:t>
      </w:r>
      <w:r w:rsidRPr="001D6912">
        <w:t>торгуются</w:t>
      </w:r>
      <w:r w:rsidR="007F577E" w:rsidRPr="001D6912">
        <w:t xml:space="preserve"> </w:t>
      </w:r>
      <w:r w:rsidRPr="001D6912">
        <w:t>с</w:t>
      </w:r>
      <w:r w:rsidR="007F577E" w:rsidRPr="001D6912">
        <w:t xml:space="preserve"> </w:t>
      </w:r>
      <w:r w:rsidRPr="001D6912">
        <w:t>премией</w:t>
      </w:r>
      <w:r w:rsidR="007F577E" w:rsidRPr="001D6912">
        <w:t xml:space="preserve"> </w:t>
      </w:r>
      <w:r w:rsidRPr="001D6912">
        <w:t>2%</w:t>
      </w:r>
      <w:r w:rsidR="007F577E" w:rsidRPr="001D6912">
        <w:t xml:space="preserve"> </w:t>
      </w:r>
      <w:r w:rsidRPr="001D6912">
        <w:t>годовых.</w:t>
      </w:r>
      <w:r w:rsidR="007F577E" w:rsidRPr="001D6912">
        <w:t xml:space="preserve"> </w:t>
      </w:r>
      <w:r w:rsidRPr="001D6912">
        <w:t>Спекулянт</w:t>
      </w:r>
      <w:r w:rsidR="007F577E" w:rsidRPr="001D6912">
        <w:t xml:space="preserve"> </w:t>
      </w:r>
      <w:r w:rsidRPr="001D6912">
        <w:t>замечает,</w:t>
      </w:r>
      <w:r w:rsidR="007F577E" w:rsidRPr="001D6912">
        <w:t xml:space="preserve"> </w:t>
      </w:r>
      <w:r w:rsidRPr="001D6912">
        <w:t>что</w:t>
      </w:r>
      <w:r w:rsidR="007F577E" w:rsidRPr="001D6912">
        <w:t xml:space="preserve"> </w:t>
      </w:r>
      <w:r w:rsidRPr="001D6912">
        <w:t>у</w:t>
      </w:r>
      <w:r w:rsidR="007F577E" w:rsidRPr="001D6912">
        <w:t xml:space="preserve"> </w:t>
      </w:r>
      <w:r w:rsidRPr="001D6912">
        <w:t>компании</w:t>
      </w:r>
      <w:r w:rsidR="007F577E" w:rsidRPr="001D6912">
        <w:t xml:space="preserve"> </w:t>
      </w:r>
      <w:r w:rsidRPr="001D6912">
        <w:t>начинаются</w:t>
      </w:r>
      <w:r w:rsidR="007F577E" w:rsidRPr="001D6912">
        <w:t xml:space="preserve"> </w:t>
      </w:r>
      <w:r w:rsidRPr="001D6912">
        <w:t>финансовые</w:t>
      </w:r>
      <w:r w:rsidR="007F577E" w:rsidRPr="001D6912">
        <w:t xml:space="preserve"> </w:t>
      </w:r>
      <w:r w:rsidRPr="001D6912">
        <w:t>трудности</w:t>
      </w:r>
      <w:r w:rsidR="007F577E" w:rsidRPr="001D6912">
        <w:t xml:space="preserve"> </w:t>
      </w:r>
      <w:r w:rsidRPr="001D6912">
        <w:t>(падает</w:t>
      </w:r>
      <w:r w:rsidR="007F577E" w:rsidRPr="001D6912">
        <w:t xml:space="preserve"> </w:t>
      </w:r>
      <w:r w:rsidRPr="001D6912">
        <w:t>выручка</w:t>
      </w:r>
      <w:r w:rsidR="007F577E" w:rsidRPr="001D6912">
        <w:t xml:space="preserve"> </w:t>
      </w:r>
      <w:r w:rsidRPr="001D6912">
        <w:t>и</w:t>
      </w:r>
      <w:r w:rsidR="007F577E" w:rsidRPr="001D6912">
        <w:t xml:space="preserve"> </w:t>
      </w:r>
      <w:r w:rsidRPr="001D6912">
        <w:t>к</w:t>
      </w:r>
      <w:r w:rsidR="007F577E" w:rsidRPr="001D6912">
        <w:t xml:space="preserve"> </w:t>
      </w:r>
      <w:r w:rsidRPr="001D6912">
        <w:t>ней</w:t>
      </w:r>
      <w:r w:rsidR="007F577E" w:rsidRPr="001D6912">
        <w:t xml:space="preserve"> </w:t>
      </w:r>
      <w:r w:rsidRPr="001D6912">
        <w:t>поступают</w:t>
      </w:r>
      <w:r w:rsidR="007F577E" w:rsidRPr="001D6912">
        <w:t xml:space="preserve"> </w:t>
      </w:r>
      <w:r w:rsidRPr="001D6912">
        <w:t>судебные</w:t>
      </w:r>
      <w:r w:rsidR="007F577E" w:rsidRPr="001D6912">
        <w:t xml:space="preserve"> </w:t>
      </w:r>
      <w:r w:rsidRPr="001D6912">
        <w:t>иски)</w:t>
      </w:r>
      <w:r w:rsidR="007F577E" w:rsidRPr="001D6912">
        <w:t xml:space="preserve"> </w:t>
      </w:r>
      <w:r w:rsidRPr="001D6912">
        <w:t>и</w:t>
      </w:r>
      <w:r w:rsidR="007F577E" w:rsidRPr="001D6912">
        <w:t xml:space="preserve"> </w:t>
      </w:r>
      <w:r w:rsidRPr="001D6912">
        <w:t>ожидает,</w:t>
      </w:r>
      <w:r w:rsidR="007F577E" w:rsidRPr="001D6912">
        <w:t xml:space="preserve"> </w:t>
      </w:r>
      <w:r w:rsidRPr="001D6912">
        <w:t>что</w:t>
      </w:r>
      <w:r w:rsidR="007F577E" w:rsidRPr="001D6912">
        <w:t xml:space="preserve"> </w:t>
      </w:r>
      <w:r w:rsidRPr="001D6912">
        <w:t>кредитный</w:t>
      </w:r>
      <w:r w:rsidR="007F577E" w:rsidRPr="001D6912">
        <w:t xml:space="preserve"> </w:t>
      </w:r>
      <w:r w:rsidRPr="001D6912">
        <w:t>риск</w:t>
      </w:r>
      <w:r w:rsidR="007F577E" w:rsidRPr="001D6912">
        <w:t xml:space="preserve"> </w:t>
      </w:r>
      <w:r w:rsidRPr="001D6912">
        <w:t>компании</w:t>
      </w:r>
      <w:r w:rsidR="007F577E" w:rsidRPr="001D6912">
        <w:t xml:space="preserve"> </w:t>
      </w:r>
      <w:r w:rsidRPr="001D6912">
        <w:t>увеличится.</w:t>
      </w:r>
      <w:r w:rsidR="007F577E" w:rsidRPr="001D6912">
        <w:t xml:space="preserve"> </w:t>
      </w:r>
      <w:r w:rsidRPr="001D6912">
        <w:t>Спекулянт</w:t>
      </w:r>
      <w:r w:rsidR="007F577E" w:rsidRPr="001D6912">
        <w:t xml:space="preserve"> </w:t>
      </w:r>
      <w:r w:rsidRPr="001D6912">
        <w:t>покупает</w:t>
      </w:r>
      <w:r w:rsidR="007F577E" w:rsidRPr="001D6912">
        <w:t xml:space="preserve"> </w:t>
      </w:r>
      <w:r w:rsidRPr="001D6912">
        <w:t>CDS</w:t>
      </w:r>
      <w:r w:rsidR="007F577E" w:rsidRPr="001D6912">
        <w:t xml:space="preserve"> </w:t>
      </w:r>
      <w:r w:rsidRPr="001D6912">
        <w:t>у</w:t>
      </w:r>
      <w:r w:rsidR="007F577E" w:rsidRPr="001D6912">
        <w:t xml:space="preserve"> </w:t>
      </w:r>
      <w:r w:rsidRPr="001D6912">
        <w:t>банка</w:t>
      </w:r>
      <w:r w:rsidR="007F577E" w:rsidRPr="001D6912">
        <w:t xml:space="preserve"> </w:t>
      </w:r>
      <w:r w:rsidRPr="001D6912">
        <w:t>за</w:t>
      </w:r>
      <w:r w:rsidR="007F577E" w:rsidRPr="001D6912">
        <w:t xml:space="preserve"> </w:t>
      </w:r>
      <w:r w:rsidRPr="001D6912">
        <w:t>2%</w:t>
      </w:r>
      <w:r w:rsidR="007F577E" w:rsidRPr="001D6912">
        <w:t xml:space="preserve"> </w:t>
      </w:r>
      <w:r w:rsidRPr="001D6912">
        <w:t>годовых,</w:t>
      </w:r>
      <w:r w:rsidR="007F577E" w:rsidRPr="001D6912">
        <w:t xml:space="preserve"> </w:t>
      </w:r>
      <w:r w:rsidRPr="001D6912">
        <w:t>надеясь,</w:t>
      </w:r>
      <w:r w:rsidR="007F577E" w:rsidRPr="001D6912">
        <w:t xml:space="preserve"> </w:t>
      </w:r>
      <w:r w:rsidRPr="001D6912">
        <w:t>что</w:t>
      </w:r>
      <w:r w:rsidR="007F577E" w:rsidRPr="001D6912">
        <w:t xml:space="preserve"> </w:t>
      </w:r>
      <w:r w:rsidRPr="001D6912">
        <w:t>ситуация</w:t>
      </w:r>
      <w:r w:rsidR="007F577E" w:rsidRPr="001D6912">
        <w:t xml:space="preserve"> </w:t>
      </w:r>
      <w:r w:rsidRPr="001D6912">
        <w:t>ухудшится.</w:t>
      </w:r>
      <w:r w:rsidR="007F577E" w:rsidRPr="001D6912">
        <w:t xml:space="preserve"> </w:t>
      </w:r>
      <w:r w:rsidRPr="001D6912">
        <w:t>Через</w:t>
      </w:r>
      <w:r w:rsidR="007F577E" w:rsidRPr="001D6912">
        <w:t xml:space="preserve"> </w:t>
      </w:r>
      <w:r w:rsidRPr="001D6912">
        <w:t>несколько</w:t>
      </w:r>
      <w:r w:rsidR="007F577E" w:rsidRPr="001D6912">
        <w:t xml:space="preserve"> </w:t>
      </w:r>
      <w:r w:rsidRPr="001D6912">
        <w:t>месяцев</w:t>
      </w:r>
      <w:r w:rsidR="007F577E" w:rsidRPr="001D6912">
        <w:t xml:space="preserve"> </w:t>
      </w:r>
      <w:r w:rsidRPr="001D6912">
        <w:t>рынок</w:t>
      </w:r>
      <w:r w:rsidR="007F577E" w:rsidRPr="001D6912">
        <w:t xml:space="preserve"> </w:t>
      </w:r>
      <w:r w:rsidRPr="001D6912">
        <w:t>оценивает</w:t>
      </w:r>
      <w:r w:rsidR="007F577E" w:rsidRPr="001D6912">
        <w:t xml:space="preserve"> </w:t>
      </w:r>
      <w:r w:rsidRPr="001D6912">
        <w:t>риск</w:t>
      </w:r>
      <w:r w:rsidR="007F577E" w:rsidRPr="001D6912">
        <w:t xml:space="preserve"> </w:t>
      </w:r>
      <w:r w:rsidRPr="001D6912">
        <w:t>дефолта</w:t>
      </w:r>
      <w:r w:rsidR="007F577E" w:rsidRPr="001D6912">
        <w:t xml:space="preserve"> </w:t>
      </w:r>
      <w:r w:rsidRPr="001D6912">
        <w:t>компании</w:t>
      </w:r>
      <w:r w:rsidR="007F577E" w:rsidRPr="001D6912">
        <w:t xml:space="preserve"> </w:t>
      </w:r>
      <w:r w:rsidRPr="001D6912">
        <w:t>выше</w:t>
      </w:r>
      <w:r w:rsidR="007F577E" w:rsidRPr="001D6912">
        <w:t xml:space="preserve"> </w:t>
      </w:r>
      <w:r w:rsidRPr="001D6912">
        <w:t>и</w:t>
      </w:r>
      <w:r w:rsidR="007F577E" w:rsidRPr="001D6912">
        <w:t xml:space="preserve"> </w:t>
      </w:r>
      <w:r w:rsidRPr="001D6912">
        <w:t>премия</w:t>
      </w:r>
      <w:r w:rsidR="007F577E" w:rsidRPr="001D6912">
        <w:t xml:space="preserve"> </w:t>
      </w:r>
      <w:r w:rsidRPr="001D6912">
        <w:t>по</w:t>
      </w:r>
      <w:r w:rsidR="007F577E" w:rsidRPr="001D6912">
        <w:t xml:space="preserve"> </w:t>
      </w:r>
      <w:r w:rsidRPr="001D6912">
        <w:t>CDS</w:t>
      </w:r>
      <w:r w:rsidR="007F577E" w:rsidRPr="001D6912">
        <w:t xml:space="preserve"> </w:t>
      </w:r>
      <w:r w:rsidRPr="001D6912">
        <w:t>возрастает</w:t>
      </w:r>
      <w:r w:rsidR="007F577E" w:rsidRPr="001D6912">
        <w:t xml:space="preserve"> </w:t>
      </w:r>
      <w:r w:rsidRPr="001D6912">
        <w:t>до</w:t>
      </w:r>
      <w:r w:rsidR="007F577E" w:rsidRPr="001D6912">
        <w:t xml:space="preserve"> </w:t>
      </w:r>
      <w:r w:rsidRPr="001D6912">
        <w:t>5%</w:t>
      </w:r>
      <w:r w:rsidR="007F577E" w:rsidRPr="001D6912">
        <w:t xml:space="preserve"> </w:t>
      </w:r>
      <w:r w:rsidRPr="001D6912">
        <w:t>годовых.</w:t>
      </w:r>
    </w:p>
    <w:p w14:paraId="18C8766F" w14:textId="77777777" w:rsidR="00A95C04" w:rsidRPr="001D6912" w:rsidRDefault="00A95C04" w:rsidP="00A95C04">
      <w:r w:rsidRPr="001D6912">
        <w:t>В</w:t>
      </w:r>
      <w:r w:rsidR="007F577E" w:rsidRPr="001D6912">
        <w:t xml:space="preserve"> </w:t>
      </w:r>
      <w:r w:rsidRPr="001D6912">
        <w:t>США</w:t>
      </w:r>
      <w:r w:rsidR="007F577E" w:rsidRPr="001D6912">
        <w:t xml:space="preserve"> </w:t>
      </w:r>
      <w:r w:rsidRPr="001D6912">
        <w:t>основными</w:t>
      </w:r>
      <w:r w:rsidR="007F577E" w:rsidRPr="001D6912">
        <w:t xml:space="preserve"> </w:t>
      </w:r>
      <w:r w:rsidRPr="001D6912">
        <w:t>участниками</w:t>
      </w:r>
      <w:r w:rsidR="007F577E" w:rsidRPr="001D6912">
        <w:t xml:space="preserve"> </w:t>
      </w:r>
      <w:r w:rsidRPr="001D6912">
        <w:t>рынка</w:t>
      </w:r>
      <w:r w:rsidR="007F577E" w:rsidRPr="001D6912">
        <w:t xml:space="preserve"> </w:t>
      </w:r>
      <w:r w:rsidRPr="001D6912">
        <w:t>кредитно-дефолтных</w:t>
      </w:r>
      <w:r w:rsidR="007F577E" w:rsidRPr="001D6912">
        <w:t xml:space="preserve"> </w:t>
      </w:r>
      <w:r w:rsidRPr="001D6912">
        <w:t>свопов</w:t>
      </w:r>
      <w:r w:rsidR="007F577E" w:rsidRPr="001D6912">
        <w:t xml:space="preserve"> </w:t>
      </w:r>
      <w:r w:rsidRPr="001D6912">
        <w:t>являются</w:t>
      </w:r>
      <w:r w:rsidR="007F577E" w:rsidRPr="001D6912">
        <w:t xml:space="preserve"> </w:t>
      </w:r>
      <w:r w:rsidRPr="001D6912">
        <w:t>инвестиционные</w:t>
      </w:r>
      <w:r w:rsidR="007F577E" w:rsidRPr="001D6912">
        <w:t xml:space="preserve"> </w:t>
      </w:r>
      <w:r w:rsidRPr="001D6912">
        <w:t>банки,</w:t>
      </w:r>
      <w:r w:rsidR="007F577E" w:rsidRPr="001D6912">
        <w:t xml:space="preserve"> </w:t>
      </w:r>
      <w:r w:rsidRPr="001D6912">
        <w:t>хедж-фонды,</w:t>
      </w:r>
      <w:r w:rsidR="007F577E" w:rsidRPr="001D6912">
        <w:t xml:space="preserve"> </w:t>
      </w:r>
      <w:r w:rsidRPr="001D6912">
        <w:t>страховые</w:t>
      </w:r>
      <w:r w:rsidR="007F577E" w:rsidRPr="001D6912">
        <w:t xml:space="preserve"> </w:t>
      </w:r>
      <w:r w:rsidRPr="001D6912">
        <w:t>компании</w:t>
      </w:r>
      <w:r w:rsidR="007F577E" w:rsidRPr="001D6912">
        <w:t xml:space="preserve"> </w:t>
      </w:r>
      <w:r w:rsidRPr="001D6912">
        <w:t>и</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Розничные</w:t>
      </w:r>
      <w:r w:rsidR="007F577E" w:rsidRPr="001D6912">
        <w:t xml:space="preserve"> </w:t>
      </w:r>
      <w:r w:rsidRPr="001D6912">
        <w:t>инвесторы,</w:t>
      </w:r>
      <w:r w:rsidR="007F577E" w:rsidRPr="001D6912">
        <w:t xml:space="preserve"> </w:t>
      </w:r>
      <w:r w:rsidRPr="001D6912">
        <w:t>как</w:t>
      </w:r>
      <w:r w:rsidR="007F577E" w:rsidRPr="001D6912">
        <w:t xml:space="preserve"> </w:t>
      </w:r>
      <w:r w:rsidRPr="001D6912">
        <w:t>правило,</w:t>
      </w:r>
      <w:r w:rsidR="007F577E" w:rsidRPr="001D6912">
        <w:t xml:space="preserve"> </w:t>
      </w:r>
      <w:r w:rsidRPr="001D6912">
        <w:t>не</w:t>
      </w:r>
      <w:r w:rsidR="007F577E" w:rsidRPr="001D6912">
        <w:t xml:space="preserve"> </w:t>
      </w:r>
      <w:r w:rsidRPr="001D6912">
        <w:t>имеют</w:t>
      </w:r>
      <w:r w:rsidR="007F577E" w:rsidRPr="001D6912">
        <w:t xml:space="preserve"> </w:t>
      </w:r>
      <w:r w:rsidRPr="001D6912">
        <w:t>прямого</w:t>
      </w:r>
      <w:r w:rsidR="007F577E" w:rsidRPr="001D6912">
        <w:t xml:space="preserve"> </w:t>
      </w:r>
      <w:r w:rsidRPr="001D6912">
        <w:t>доступа</w:t>
      </w:r>
      <w:r w:rsidR="007F577E" w:rsidRPr="001D6912">
        <w:t xml:space="preserve"> </w:t>
      </w:r>
      <w:r w:rsidRPr="001D6912">
        <w:t>к</w:t>
      </w:r>
      <w:r w:rsidR="007F577E" w:rsidRPr="001D6912">
        <w:t xml:space="preserve"> </w:t>
      </w:r>
      <w:r w:rsidRPr="001D6912">
        <w:t>рынку</w:t>
      </w:r>
      <w:r w:rsidR="007F577E" w:rsidRPr="001D6912">
        <w:t xml:space="preserve"> </w:t>
      </w:r>
      <w:r w:rsidRPr="001D6912">
        <w:t>CDS</w:t>
      </w:r>
      <w:r w:rsidR="007F577E" w:rsidRPr="001D6912">
        <w:t xml:space="preserve"> </w:t>
      </w:r>
      <w:r w:rsidRPr="001D6912">
        <w:t>из-за</w:t>
      </w:r>
      <w:r w:rsidR="007F577E" w:rsidRPr="001D6912">
        <w:t xml:space="preserve"> </w:t>
      </w:r>
      <w:r w:rsidRPr="001D6912">
        <w:t>его</w:t>
      </w:r>
      <w:r w:rsidR="007F577E" w:rsidRPr="001D6912">
        <w:t xml:space="preserve"> </w:t>
      </w:r>
      <w:r w:rsidRPr="001D6912">
        <w:t>сложности</w:t>
      </w:r>
      <w:r w:rsidR="007F577E" w:rsidRPr="001D6912">
        <w:t xml:space="preserve"> </w:t>
      </w:r>
      <w:r w:rsidRPr="001D6912">
        <w:t>и</w:t>
      </w:r>
      <w:r w:rsidR="007F577E" w:rsidRPr="001D6912">
        <w:t xml:space="preserve"> </w:t>
      </w:r>
      <w:r w:rsidRPr="001D6912">
        <w:t>высоких</w:t>
      </w:r>
      <w:r w:rsidR="007F577E" w:rsidRPr="001D6912">
        <w:t xml:space="preserve"> </w:t>
      </w:r>
      <w:r w:rsidRPr="001D6912">
        <w:t>барьеров</w:t>
      </w:r>
      <w:r w:rsidR="007F577E" w:rsidRPr="001D6912">
        <w:t xml:space="preserve"> </w:t>
      </w:r>
      <w:r w:rsidRPr="001D6912">
        <w:t>входа.</w:t>
      </w:r>
    </w:p>
    <w:p w14:paraId="5D74312D" w14:textId="77777777" w:rsidR="00A95C04" w:rsidRPr="001D6912" w:rsidRDefault="00A95C04" w:rsidP="00A95C04">
      <w:r w:rsidRPr="001D6912">
        <w:t>Яркий</w:t>
      </w:r>
      <w:r w:rsidR="007F577E" w:rsidRPr="001D6912">
        <w:t xml:space="preserve"> </w:t>
      </w:r>
      <w:r w:rsidRPr="001D6912">
        <w:t>пример,</w:t>
      </w:r>
      <w:r w:rsidR="007F577E" w:rsidRPr="001D6912">
        <w:t xml:space="preserve"> </w:t>
      </w:r>
      <w:r w:rsidRPr="001D6912">
        <w:t>почему</w:t>
      </w:r>
      <w:r w:rsidR="007F577E" w:rsidRPr="001D6912">
        <w:t xml:space="preserve"> </w:t>
      </w:r>
      <w:r w:rsidRPr="001D6912">
        <w:t>торговля</w:t>
      </w:r>
      <w:r w:rsidR="007F577E" w:rsidRPr="001D6912">
        <w:t xml:space="preserve"> </w:t>
      </w:r>
      <w:r w:rsidRPr="001D6912">
        <w:t>CDS</w:t>
      </w:r>
      <w:r w:rsidR="007F577E" w:rsidRPr="001D6912">
        <w:t xml:space="preserve"> </w:t>
      </w:r>
      <w:r w:rsidRPr="001D6912">
        <w:t>влечет</w:t>
      </w:r>
      <w:r w:rsidR="007F577E" w:rsidRPr="001D6912">
        <w:t xml:space="preserve"> </w:t>
      </w:r>
      <w:r w:rsidRPr="001D6912">
        <w:t>за</w:t>
      </w:r>
      <w:r w:rsidR="007F577E" w:rsidRPr="001D6912">
        <w:t xml:space="preserve"> </w:t>
      </w:r>
      <w:r w:rsidRPr="001D6912">
        <w:t>собой</w:t>
      </w:r>
      <w:r w:rsidR="007F577E" w:rsidRPr="001D6912">
        <w:t xml:space="preserve"> </w:t>
      </w:r>
      <w:r w:rsidRPr="001D6912">
        <w:t>высокий</w:t>
      </w:r>
      <w:r w:rsidR="007F577E" w:rsidRPr="001D6912">
        <w:t xml:space="preserve"> </w:t>
      </w:r>
      <w:r w:rsidRPr="001D6912">
        <w:t>риск,</w:t>
      </w:r>
      <w:r w:rsidR="007F577E" w:rsidRPr="001D6912">
        <w:t xml:space="preserve"> - </w:t>
      </w:r>
      <w:r w:rsidRPr="001D6912">
        <w:t>кризис</w:t>
      </w:r>
      <w:r w:rsidR="007F577E" w:rsidRPr="001D6912">
        <w:t xml:space="preserve"> </w:t>
      </w:r>
      <w:r w:rsidRPr="001D6912">
        <w:t>2008</w:t>
      </w:r>
      <w:r w:rsidR="007F577E" w:rsidRPr="001D6912">
        <w:t xml:space="preserve"> </w:t>
      </w:r>
      <w:r w:rsidRPr="001D6912">
        <w:t>года</w:t>
      </w:r>
      <w:r w:rsidR="007F577E" w:rsidRPr="001D6912">
        <w:t xml:space="preserve"> </w:t>
      </w:r>
      <w:r w:rsidRPr="001D6912">
        <w:t>в</w:t>
      </w:r>
      <w:r w:rsidR="007F577E" w:rsidRPr="001D6912">
        <w:t xml:space="preserve"> </w:t>
      </w:r>
      <w:r w:rsidRPr="001D6912">
        <w:t>США.</w:t>
      </w:r>
      <w:r w:rsidR="007F577E" w:rsidRPr="001D6912">
        <w:t xml:space="preserve"> </w:t>
      </w:r>
      <w:r w:rsidRPr="001D6912">
        <w:t>Банки</w:t>
      </w:r>
      <w:r w:rsidR="007F577E" w:rsidRPr="001D6912">
        <w:t xml:space="preserve"> </w:t>
      </w:r>
      <w:r w:rsidRPr="001D6912">
        <w:t>и</w:t>
      </w:r>
      <w:r w:rsidR="007F577E" w:rsidRPr="001D6912">
        <w:t xml:space="preserve"> </w:t>
      </w:r>
      <w:r w:rsidRPr="001D6912">
        <w:t>страховые</w:t>
      </w:r>
      <w:r w:rsidR="007F577E" w:rsidRPr="001D6912">
        <w:t xml:space="preserve"> </w:t>
      </w:r>
      <w:r w:rsidRPr="001D6912">
        <w:t>компании</w:t>
      </w:r>
      <w:r w:rsidR="007F577E" w:rsidRPr="001D6912">
        <w:t xml:space="preserve"> </w:t>
      </w:r>
      <w:r w:rsidRPr="001D6912">
        <w:t>массово</w:t>
      </w:r>
      <w:r w:rsidR="007F577E" w:rsidRPr="001D6912">
        <w:t xml:space="preserve"> </w:t>
      </w:r>
      <w:r w:rsidRPr="001D6912">
        <w:t>продавали</w:t>
      </w:r>
      <w:r w:rsidR="007F577E" w:rsidRPr="001D6912">
        <w:t xml:space="preserve"> </w:t>
      </w:r>
      <w:r w:rsidRPr="001D6912">
        <w:t>CDS</w:t>
      </w:r>
      <w:r w:rsidR="007F577E" w:rsidRPr="001D6912">
        <w:t xml:space="preserve"> </w:t>
      </w:r>
      <w:r w:rsidRPr="001D6912">
        <w:t>на</w:t>
      </w:r>
      <w:r w:rsidR="007F577E" w:rsidRPr="001D6912">
        <w:t xml:space="preserve"> </w:t>
      </w:r>
      <w:r w:rsidRPr="001D6912">
        <w:t>ипотечные</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которые</w:t>
      </w:r>
      <w:r w:rsidR="007F577E" w:rsidRPr="001D6912">
        <w:t xml:space="preserve"> </w:t>
      </w:r>
      <w:r w:rsidRPr="001D6912">
        <w:t>считались</w:t>
      </w:r>
      <w:r w:rsidR="007F577E" w:rsidRPr="001D6912">
        <w:t xml:space="preserve"> </w:t>
      </w:r>
      <w:r w:rsidRPr="001D6912">
        <w:t>надежными.</w:t>
      </w:r>
      <w:r w:rsidR="007F577E" w:rsidRPr="001D6912">
        <w:t xml:space="preserve"> </w:t>
      </w:r>
      <w:r w:rsidRPr="001D6912">
        <w:t>Когда</w:t>
      </w:r>
      <w:r w:rsidR="007F577E" w:rsidRPr="001D6912">
        <w:t xml:space="preserve"> </w:t>
      </w:r>
      <w:r w:rsidRPr="001D6912">
        <w:t>качество</w:t>
      </w:r>
      <w:r w:rsidR="007F577E" w:rsidRPr="001D6912">
        <w:t xml:space="preserve"> </w:t>
      </w:r>
      <w:r w:rsidRPr="001D6912">
        <w:t>этих</w:t>
      </w:r>
      <w:r w:rsidR="007F577E" w:rsidRPr="001D6912">
        <w:t xml:space="preserve"> </w:t>
      </w:r>
      <w:r w:rsidRPr="001D6912">
        <w:t>ипотечных</w:t>
      </w:r>
      <w:r w:rsidR="007F577E" w:rsidRPr="001D6912">
        <w:t xml:space="preserve"> </w:t>
      </w:r>
      <w:r w:rsidRPr="001D6912">
        <w:t>активов</w:t>
      </w:r>
      <w:r w:rsidR="007F577E" w:rsidRPr="001D6912">
        <w:t xml:space="preserve"> </w:t>
      </w:r>
      <w:r w:rsidRPr="001D6912">
        <w:t>резко</w:t>
      </w:r>
      <w:r w:rsidR="007F577E" w:rsidRPr="001D6912">
        <w:t xml:space="preserve"> </w:t>
      </w:r>
      <w:r w:rsidRPr="001D6912">
        <w:t>ухудшилось</w:t>
      </w:r>
      <w:r w:rsidR="007F577E" w:rsidRPr="001D6912">
        <w:t xml:space="preserve"> </w:t>
      </w:r>
      <w:r w:rsidRPr="001D6912">
        <w:t>из-за</w:t>
      </w:r>
      <w:r w:rsidR="007F577E" w:rsidRPr="001D6912">
        <w:t xml:space="preserve"> </w:t>
      </w:r>
      <w:r w:rsidRPr="001D6912">
        <w:t>краха</w:t>
      </w:r>
      <w:r w:rsidR="007F577E" w:rsidRPr="001D6912">
        <w:t xml:space="preserve"> </w:t>
      </w:r>
      <w:r w:rsidRPr="001D6912">
        <w:t>рынка</w:t>
      </w:r>
      <w:r w:rsidR="007F577E" w:rsidRPr="001D6912">
        <w:t xml:space="preserve"> </w:t>
      </w:r>
      <w:r w:rsidRPr="001D6912">
        <w:t>субстандартного</w:t>
      </w:r>
      <w:r w:rsidR="007F577E" w:rsidRPr="001D6912">
        <w:t xml:space="preserve"> </w:t>
      </w:r>
      <w:r w:rsidRPr="001D6912">
        <w:t>ипотечного</w:t>
      </w:r>
      <w:r w:rsidR="007F577E" w:rsidRPr="001D6912">
        <w:t xml:space="preserve"> </w:t>
      </w:r>
      <w:r w:rsidRPr="001D6912">
        <w:t>кредитования,</w:t>
      </w:r>
      <w:r w:rsidR="007F577E" w:rsidRPr="001D6912">
        <w:t xml:space="preserve"> </w:t>
      </w:r>
      <w:r w:rsidRPr="001D6912">
        <w:t>многие</w:t>
      </w:r>
      <w:r w:rsidR="007F577E" w:rsidRPr="001D6912">
        <w:t xml:space="preserve"> </w:t>
      </w:r>
      <w:r w:rsidRPr="001D6912">
        <w:t>держатели</w:t>
      </w:r>
      <w:r w:rsidR="007F577E" w:rsidRPr="001D6912">
        <w:t xml:space="preserve"> </w:t>
      </w:r>
      <w:r w:rsidRPr="001D6912">
        <w:t>CDS</w:t>
      </w:r>
      <w:r w:rsidR="007F577E" w:rsidRPr="001D6912">
        <w:t xml:space="preserve"> </w:t>
      </w:r>
      <w:r w:rsidRPr="001D6912">
        <w:t>потребовали</w:t>
      </w:r>
      <w:r w:rsidR="007F577E" w:rsidRPr="001D6912">
        <w:t xml:space="preserve"> </w:t>
      </w:r>
      <w:r w:rsidRPr="001D6912">
        <w:t>компенсаций.</w:t>
      </w:r>
      <w:r w:rsidR="007F577E" w:rsidRPr="001D6912">
        <w:t xml:space="preserve"> </w:t>
      </w:r>
      <w:r w:rsidRPr="001D6912">
        <w:t>Продавцы</w:t>
      </w:r>
      <w:r w:rsidR="007F577E" w:rsidRPr="001D6912">
        <w:t xml:space="preserve"> </w:t>
      </w:r>
      <w:r w:rsidRPr="001D6912">
        <w:t>CDS</w:t>
      </w:r>
      <w:r w:rsidR="007F577E" w:rsidRPr="001D6912">
        <w:t xml:space="preserve"> </w:t>
      </w:r>
      <w:r w:rsidRPr="001D6912">
        <w:t>оказались</w:t>
      </w:r>
      <w:r w:rsidR="007F577E" w:rsidRPr="001D6912">
        <w:t xml:space="preserve"> </w:t>
      </w:r>
      <w:r w:rsidRPr="001D6912">
        <w:t>неспособны</w:t>
      </w:r>
      <w:r w:rsidR="007F577E" w:rsidRPr="001D6912">
        <w:t xml:space="preserve"> </w:t>
      </w:r>
      <w:r w:rsidRPr="001D6912">
        <w:t>выполнить</w:t>
      </w:r>
      <w:r w:rsidR="007F577E" w:rsidRPr="001D6912">
        <w:t xml:space="preserve"> </w:t>
      </w:r>
      <w:r w:rsidRPr="001D6912">
        <w:t>свои</w:t>
      </w:r>
      <w:r w:rsidR="007F577E" w:rsidRPr="001D6912">
        <w:t xml:space="preserve"> </w:t>
      </w:r>
      <w:r w:rsidRPr="001D6912">
        <w:t>обязательства,</w:t>
      </w:r>
      <w:r w:rsidR="007F577E" w:rsidRPr="001D6912">
        <w:t xml:space="preserve"> </w:t>
      </w:r>
      <w:r w:rsidRPr="001D6912">
        <w:t>что</w:t>
      </w:r>
      <w:r w:rsidR="007F577E" w:rsidRPr="001D6912">
        <w:t xml:space="preserve"> </w:t>
      </w:r>
      <w:r w:rsidRPr="001D6912">
        <w:t>вызвало</w:t>
      </w:r>
      <w:r w:rsidR="007F577E" w:rsidRPr="001D6912">
        <w:t xml:space="preserve"> </w:t>
      </w:r>
      <w:r w:rsidRPr="001D6912">
        <w:t>цепную</w:t>
      </w:r>
      <w:r w:rsidR="007F577E" w:rsidRPr="001D6912">
        <w:t xml:space="preserve"> </w:t>
      </w:r>
      <w:r w:rsidRPr="001D6912">
        <w:t>реакцию</w:t>
      </w:r>
      <w:r w:rsidR="007F577E" w:rsidRPr="001D6912">
        <w:t xml:space="preserve"> </w:t>
      </w:r>
      <w:r w:rsidRPr="001D6912">
        <w:t>кризиса</w:t>
      </w:r>
      <w:r w:rsidR="007F577E" w:rsidRPr="001D6912">
        <w:t xml:space="preserve"> </w:t>
      </w:r>
      <w:r w:rsidRPr="001D6912">
        <w:t>ликвидности</w:t>
      </w:r>
      <w:r w:rsidR="007F577E" w:rsidRPr="001D6912">
        <w:t>.</w:t>
      </w:r>
    </w:p>
    <w:p w14:paraId="4D8F75AC" w14:textId="77777777" w:rsidR="00A95C04" w:rsidRPr="001D6912" w:rsidRDefault="00A95C04" w:rsidP="00A95C04">
      <w:r w:rsidRPr="001D6912">
        <w:lastRenderedPageBreak/>
        <w:t>Термин,</w:t>
      </w:r>
      <w:r w:rsidR="007F577E" w:rsidRPr="001D6912">
        <w:t xml:space="preserve"> </w:t>
      </w:r>
      <w:r w:rsidRPr="001D6912">
        <w:t>обозначающий</w:t>
      </w:r>
      <w:r w:rsidR="007F577E" w:rsidRPr="001D6912">
        <w:t xml:space="preserve"> </w:t>
      </w:r>
      <w:r w:rsidRPr="001D6912">
        <w:t>вероятность</w:t>
      </w:r>
      <w:r w:rsidR="007F577E" w:rsidRPr="001D6912">
        <w:t xml:space="preserve"> </w:t>
      </w:r>
      <w:r w:rsidRPr="001D6912">
        <w:t>быстрой</w:t>
      </w:r>
      <w:r w:rsidR="007F577E" w:rsidRPr="001D6912">
        <w:t xml:space="preserve"> </w:t>
      </w:r>
      <w:r w:rsidRPr="001D6912">
        <w:t>продажи</w:t>
      </w:r>
      <w:r w:rsidR="007F577E" w:rsidRPr="001D6912">
        <w:t xml:space="preserve"> </w:t>
      </w:r>
      <w:r w:rsidRPr="001D6912">
        <w:t>активов</w:t>
      </w:r>
      <w:r w:rsidR="007F577E" w:rsidRPr="001D6912">
        <w:t xml:space="preserve"> </w:t>
      </w:r>
      <w:r w:rsidRPr="001D6912">
        <w:t>по</w:t>
      </w:r>
      <w:r w:rsidR="007F577E" w:rsidRPr="001D6912">
        <w:t xml:space="preserve"> </w:t>
      </w:r>
      <w:r w:rsidRPr="001D6912">
        <w:t>рыночной</w:t>
      </w:r>
      <w:r w:rsidR="007F577E" w:rsidRPr="001D6912">
        <w:t xml:space="preserve"> </w:t>
      </w:r>
      <w:r w:rsidRPr="001D6912">
        <w:t>или</w:t>
      </w:r>
      <w:r w:rsidR="007F577E" w:rsidRPr="001D6912">
        <w:t xml:space="preserve"> </w:t>
      </w:r>
      <w:r w:rsidRPr="001D6912">
        <w:t>близкой</w:t>
      </w:r>
      <w:r w:rsidR="007F577E" w:rsidRPr="001D6912">
        <w:t xml:space="preserve"> </w:t>
      </w:r>
      <w:r w:rsidRPr="001D6912">
        <w:t>к</w:t>
      </w:r>
      <w:r w:rsidR="007F577E" w:rsidRPr="001D6912">
        <w:t xml:space="preserve"> </w:t>
      </w:r>
      <w:r w:rsidRPr="001D6912">
        <w:t>рыночной</w:t>
      </w:r>
      <w:r w:rsidR="007F577E" w:rsidRPr="001D6912">
        <w:t xml:space="preserve"> </w:t>
      </w:r>
      <w:r w:rsidRPr="001D6912">
        <w:t>цене.</w:t>
      </w:r>
      <w:r w:rsidR="007F577E" w:rsidRPr="001D6912">
        <w:t xml:space="preserve"> </w:t>
      </w:r>
      <w:r w:rsidRPr="001D6912">
        <w:t>Подробнее</w:t>
      </w:r>
      <w:r w:rsidR="007F577E" w:rsidRPr="001D6912">
        <w:t xml:space="preserve"> </w:t>
      </w:r>
      <w:r w:rsidRPr="001D6912">
        <w:t>Дефолт</w:t>
      </w:r>
      <w:r w:rsidR="007F577E" w:rsidRPr="001D6912">
        <w:t xml:space="preserve"> </w:t>
      </w:r>
      <w:r w:rsidRPr="001D6912">
        <w:t>(от</w:t>
      </w:r>
      <w:r w:rsidR="007F577E" w:rsidRPr="001D6912">
        <w:t xml:space="preserve"> </w:t>
      </w:r>
      <w:r w:rsidRPr="001D6912">
        <w:t>французского</w:t>
      </w:r>
      <w:r w:rsidR="007F577E" w:rsidRPr="001D6912">
        <w:t xml:space="preserve"> </w:t>
      </w:r>
      <w:r w:rsidRPr="001D6912">
        <w:t>de</w:t>
      </w:r>
      <w:r w:rsidR="007F577E" w:rsidRPr="001D6912">
        <w:t xml:space="preserve"> </w:t>
      </w:r>
      <w:r w:rsidRPr="001D6912">
        <w:t>fault</w:t>
      </w:r>
      <w:r w:rsidR="007F577E" w:rsidRPr="001D6912">
        <w:t xml:space="preserve"> - </w:t>
      </w:r>
      <w:r w:rsidRPr="001D6912">
        <w:t>по</w:t>
      </w:r>
      <w:r w:rsidR="007F577E" w:rsidRPr="001D6912">
        <w:t xml:space="preserve"> </w:t>
      </w:r>
      <w:r w:rsidRPr="001D6912">
        <w:t>вине)</w:t>
      </w:r>
      <w:r w:rsidR="007F577E" w:rsidRPr="001D6912">
        <w:t xml:space="preserve"> - </w:t>
      </w:r>
      <w:r w:rsidRPr="001D6912">
        <w:t>ситуация,</w:t>
      </w:r>
      <w:r w:rsidR="007F577E" w:rsidRPr="001D6912">
        <w:t xml:space="preserve"> </w:t>
      </w:r>
      <w:r w:rsidRPr="001D6912">
        <w:t>возникшая</w:t>
      </w:r>
      <w:r w:rsidR="007F577E" w:rsidRPr="001D6912">
        <w:t xml:space="preserve"> </w:t>
      </w:r>
      <w:r w:rsidRPr="001D6912">
        <w:t>при</w:t>
      </w:r>
      <w:r w:rsidR="007F577E" w:rsidRPr="001D6912">
        <w:t xml:space="preserve"> </w:t>
      </w:r>
      <w:r w:rsidRPr="001D6912">
        <w:t>неисполнении</w:t>
      </w:r>
      <w:r w:rsidR="007F577E" w:rsidRPr="001D6912">
        <w:t xml:space="preserve"> </w:t>
      </w:r>
      <w:r w:rsidRPr="001D6912">
        <w:t>заемщиком</w:t>
      </w:r>
      <w:r w:rsidR="007F577E" w:rsidRPr="001D6912">
        <w:t xml:space="preserve"> </w:t>
      </w:r>
      <w:r w:rsidRPr="001D6912">
        <w:t>обязательств</w:t>
      </w:r>
      <w:r w:rsidR="007F577E" w:rsidRPr="001D6912">
        <w:t xml:space="preserve"> </w:t>
      </w:r>
      <w:r w:rsidRPr="001D6912">
        <w:t>по</w:t>
      </w:r>
      <w:r w:rsidR="007F577E" w:rsidRPr="001D6912">
        <w:t xml:space="preserve"> </w:t>
      </w:r>
      <w:r w:rsidRPr="001D6912">
        <w:t>уплате</w:t>
      </w:r>
      <w:r w:rsidR="007F577E" w:rsidRPr="001D6912">
        <w:t xml:space="preserve"> </w:t>
      </w:r>
      <w:r w:rsidRPr="001D6912">
        <w:t>или</w:t>
      </w:r>
      <w:r w:rsidR="007F577E" w:rsidRPr="001D6912">
        <w:t xml:space="preserve"> </w:t>
      </w:r>
      <w:r w:rsidRPr="001D6912">
        <w:t>обслуживанию</w:t>
      </w:r>
      <w:r w:rsidR="007F577E" w:rsidRPr="001D6912">
        <w:t xml:space="preserve"> </w:t>
      </w:r>
      <w:r w:rsidRPr="001D6912">
        <w:t>долга.</w:t>
      </w:r>
      <w:r w:rsidR="007F577E" w:rsidRPr="001D6912">
        <w:t xml:space="preserve"> </w:t>
      </w:r>
      <w:r w:rsidRPr="001D6912">
        <w:t>Дефолтом</w:t>
      </w:r>
      <w:r w:rsidR="007F577E" w:rsidRPr="001D6912">
        <w:t xml:space="preserve"> </w:t>
      </w:r>
      <w:r w:rsidRPr="001D6912">
        <w:t>считается</w:t>
      </w:r>
      <w:r w:rsidR="007F577E" w:rsidRPr="001D6912">
        <w:t xml:space="preserve"> </w:t>
      </w:r>
      <w:r w:rsidRPr="001D6912">
        <w:t>неуплата</w:t>
      </w:r>
      <w:r w:rsidR="007F577E" w:rsidRPr="001D6912">
        <w:t xml:space="preserve"> </w:t>
      </w:r>
      <w:r w:rsidRPr="001D6912">
        <w:t>процентов</w:t>
      </w:r>
      <w:r w:rsidR="007F577E" w:rsidRPr="001D6912">
        <w:t xml:space="preserve"> </w:t>
      </w:r>
      <w:r w:rsidRPr="001D6912">
        <w:t>по</w:t>
      </w:r>
      <w:r w:rsidR="007F577E" w:rsidRPr="001D6912">
        <w:t xml:space="preserve"> </w:t>
      </w:r>
      <w:r w:rsidRPr="001D6912">
        <w:t>кредиту</w:t>
      </w:r>
      <w:r w:rsidR="007F577E" w:rsidRPr="001D6912">
        <w:t xml:space="preserve"> </w:t>
      </w:r>
      <w:r w:rsidRPr="001D6912">
        <w:t>или</w:t>
      </w:r>
      <w:r w:rsidR="007F577E" w:rsidRPr="001D6912">
        <w:t xml:space="preserve"> </w:t>
      </w:r>
      <w:r w:rsidRPr="001D6912">
        <w:t>по</w:t>
      </w:r>
      <w:r w:rsidR="007F577E" w:rsidRPr="001D6912">
        <w:t xml:space="preserve"> </w:t>
      </w:r>
      <w:r w:rsidRPr="001D6912">
        <w:t>облигационному</w:t>
      </w:r>
      <w:r w:rsidR="007F577E" w:rsidRPr="001D6912">
        <w:t xml:space="preserve"> </w:t>
      </w:r>
      <w:r w:rsidRPr="001D6912">
        <w:t>займу,</w:t>
      </w:r>
      <w:r w:rsidR="007F577E" w:rsidRPr="001D6912">
        <w:t xml:space="preserve"> </w:t>
      </w:r>
      <w:r w:rsidRPr="001D6912">
        <w:t>а</w:t>
      </w:r>
      <w:r w:rsidR="007F577E" w:rsidRPr="001D6912">
        <w:t xml:space="preserve"> </w:t>
      </w:r>
      <w:r w:rsidRPr="001D6912">
        <w:t>также</w:t>
      </w:r>
      <w:r w:rsidR="007F577E" w:rsidRPr="001D6912">
        <w:t xml:space="preserve"> </w:t>
      </w:r>
      <w:r w:rsidRPr="001D6912">
        <w:t>непогашение</w:t>
      </w:r>
      <w:r w:rsidR="007F577E" w:rsidRPr="001D6912">
        <w:t xml:space="preserve"> </w:t>
      </w:r>
      <w:r w:rsidRPr="001D6912">
        <w:t>займа.</w:t>
      </w:r>
      <w:r w:rsidR="007F577E" w:rsidRPr="001D6912">
        <w:t xml:space="preserve"> </w:t>
      </w:r>
      <w:r w:rsidRPr="001D6912">
        <w:t>Стоит</w:t>
      </w:r>
      <w:r w:rsidR="007F577E" w:rsidRPr="001D6912">
        <w:t xml:space="preserve"> </w:t>
      </w:r>
      <w:r w:rsidRPr="001D6912">
        <w:t>отдельно</w:t>
      </w:r>
      <w:r w:rsidR="007F577E" w:rsidRPr="001D6912">
        <w:t xml:space="preserve"> </w:t>
      </w:r>
      <w:r w:rsidRPr="001D6912">
        <w:t>выделить</w:t>
      </w:r>
      <w:r w:rsidR="007F577E" w:rsidRPr="001D6912">
        <w:t xml:space="preserve"> </w:t>
      </w:r>
      <w:r w:rsidRPr="001D6912">
        <w:t>технический</w:t>
      </w:r>
      <w:r w:rsidR="007F577E" w:rsidRPr="001D6912">
        <w:t xml:space="preserve"> </w:t>
      </w:r>
      <w:r w:rsidRPr="001D6912">
        <w:t>дефолт</w:t>
      </w:r>
      <w:r w:rsidR="007F577E" w:rsidRPr="001D6912">
        <w:t xml:space="preserve"> - </w:t>
      </w:r>
      <w:r w:rsidRPr="001D6912">
        <w:t>ситуацию,</w:t>
      </w:r>
      <w:r w:rsidR="007F577E" w:rsidRPr="001D6912">
        <w:t xml:space="preserve"> </w:t>
      </w:r>
      <w:r w:rsidRPr="001D6912">
        <w:t>когда</w:t>
      </w:r>
      <w:r w:rsidR="007F577E" w:rsidRPr="001D6912">
        <w:t xml:space="preserve"> </w:t>
      </w:r>
      <w:r w:rsidRPr="001D6912">
        <w:t>исполнение</w:t>
      </w:r>
      <w:r w:rsidR="007F577E" w:rsidRPr="001D6912">
        <w:t xml:space="preserve"> </w:t>
      </w:r>
      <w:r w:rsidRPr="001D6912">
        <w:t>обязательств</w:t>
      </w:r>
      <w:r w:rsidR="007F577E" w:rsidRPr="001D6912">
        <w:t xml:space="preserve"> </w:t>
      </w:r>
      <w:r w:rsidRPr="001D6912">
        <w:t>было</w:t>
      </w:r>
      <w:r w:rsidR="007F577E" w:rsidRPr="001D6912">
        <w:t xml:space="preserve"> </w:t>
      </w:r>
      <w:r w:rsidRPr="001D6912">
        <w:t>только</w:t>
      </w:r>
      <w:r w:rsidR="007F577E" w:rsidRPr="001D6912">
        <w:t xml:space="preserve"> </w:t>
      </w:r>
      <w:r w:rsidRPr="001D6912">
        <w:t>временной</w:t>
      </w:r>
      <w:r w:rsidR="007F577E" w:rsidRPr="001D6912">
        <w:t xml:space="preserve"> </w:t>
      </w:r>
      <w:r w:rsidRPr="001D6912">
        <w:t>задержкой</w:t>
      </w:r>
      <w:r w:rsidR="007F577E" w:rsidRPr="001D6912">
        <w:t xml:space="preserve"> </w:t>
      </w:r>
      <w:r w:rsidRPr="001D6912">
        <w:t>платежей,</w:t>
      </w:r>
      <w:r w:rsidR="007F577E" w:rsidRPr="001D6912">
        <w:t xml:space="preserve"> </w:t>
      </w:r>
      <w:r w:rsidRPr="001D6912">
        <w:t>как</w:t>
      </w:r>
      <w:r w:rsidR="007F577E" w:rsidRPr="001D6912">
        <w:t xml:space="preserve"> </w:t>
      </w:r>
      <w:r w:rsidRPr="001D6912">
        <w:t>правило,</w:t>
      </w:r>
      <w:r w:rsidR="007F577E" w:rsidRPr="001D6912">
        <w:t xml:space="preserve"> </w:t>
      </w:r>
      <w:r w:rsidRPr="001D6912">
        <w:t>по</w:t>
      </w:r>
      <w:r w:rsidR="007F577E" w:rsidRPr="001D6912">
        <w:t xml:space="preserve"> </w:t>
      </w:r>
      <w:r w:rsidRPr="001D6912">
        <w:t>независящим</w:t>
      </w:r>
      <w:r w:rsidR="007F577E" w:rsidRPr="001D6912">
        <w:t xml:space="preserve"> </w:t>
      </w:r>
      <w:r w:rsidRPr="001D6912">
        <w:t>от</w:t>
      </w:r>
      <w:r w:rsidR="007F577E" w:rsidRPr="001D6912">
        <w:t xml:space="preserve"> </w:t>
      </w:r>
      <w:r w:rsidRPr="001D6912">
        <w:t>заемщика</w:t>
      </w:r>
      <w:r w:rsidR="007F577E" w:rsidRPr="001D6912">
        <w:t xml:space="preserve"> </w:t>
      </w:r>
      <w:r w:rsidRPr="001D6912">
        <w:t>обстоятельствам.</w:t>
      </w:r>
      <w:r w:rsidR="007F577E" w:rsidRPr="001D6912">
        <w:t xml:space="preserve"> </w:t>
      </w:r>
      <w:r w:rsidRPr="001D6912">
        <w:t>Дефолт</w:t>
      </w:r>
      <w:r w:rsidR="007F577E" w:rsidRPr="001D6912">
        <w:t xml:space="preserve"> </w:t>
      </w:r>
      <w:r w:rsidRPr="001D6912">
        <w:t>служит</w:t>
      </w:r>
      <w:r w:rsidR="007F577E" w:rsidRPr="001D6912">
        <w:t xml:space="preserve"> </w:t>
      </w:r>
      <w:r w:rsidRPr="001D6912">
        <w:t>основанием</w:t>
      </w:r>
      <w:r w:rsidR="007F577E" w:rsidRPr="001D6912">
        <w:t xml:space="preserve"> </w:t>
      </w:r>
      <w:r w:rsidRPr="001D6912">
        <w:t>для</w:t>
      </w:r>
      <w:r w:rsidR="007F577E" w:rsidRPr="001D6912">
        <w:t xml:space="preserve"> </w:t>
      </w:r>
      <w:r w:rsidRPr="001D6912">
        <w:t>предъявления</w:t>
      </w:r>
      <w:r w:rsidR="007F577E" w:rsidRPr="001D6912">
        <w:t xml:space="preserve"> </w:t>
      </w:r>
      <w:r w:rsidRPr="001D6912">
        <w:t>кредитором</w:t>
      </w:r>
      <w:r w:rsidR="007F577E" w:rsidRPr="001D6912">
        <w:t xml:space="preserve"> </w:t>
      </w:r>
      <w:r w:rsidRPr="001D6912">
        <w:t>иска</w:t>
      </w:r>
      <w:r w:rsidR="007F577E" w:rsidRPr="001D6912">
        <w:t xml:space="preserve"> </w:t>
      </w:r>
      <w:r w:rsidRPr="001D6912">
        <w:t>о</w:t>
      </w:r>
      <w:r w:rsidR="007F577E" w:rsidRPr="001D6912">
        <w:t xml:space="preserve"> </w:t>
      </w:r>
      <w:r w:rsidRPr="001D6912">
        <w:t>банкротстве</w:t>
      </w:r>
      <w:r w:rsidR="007F577E" w:rsidRPr="001D6912">
        <w:t xml:space="preserve"> </w:t>
      </w:r>
      <w:r w:rsidRPr="001D6912">
        <w:t>заемщика</w:t>
      </w:r>
      <w:r w:rsidR="007F577E" w:rsidRPr="001D6912">
        <w:t xml:space="preserve"> </w:t>
      </w:r>
      <w:r w:rsidRPr="001D6912">
        <w:t>Финансовый</w:t>
      </w:r>
      <w:r w:rsidR="007F577E" w:rsidRPr="001D6912">
        <w:t xml:space="preserve"> </w:t>
      </w:r>
      <w:r w:rsidRPr="001D6912">
        <w:t>инструмент,</w:t>
      </w:r>
      <w:r w:rsidR="007F577E" w:rsidRPr="001D6912">
        <w:t xml:space="preserve"> </w:t>
      </w:r>
      <w:r w:rsidRPr="001D6912">
        <w:t>используемый</w:t>
      </w:r>
      <w:r w:rsidR="007F577E" w:rsidRPr="001D6912">
        <w:t xml:space="preserve"> </w:t>
      </w:r>
      <w:r w:rsidRPr="001D6912">
        <w:t>для</w:t>
      </w:r>
      <w:r w:rsidR="007F577E" w:rsidRPr="001D6912">
        <w:t xml:space="preserve"> </w:t>
      </w:r>
      <w:r w:rsidRPr="001D6912">
        <w:t>привлечения</w:t>
      </w:r>
      <w:r w:rsidR="007F577E" w:rsidRPr="001D6912">
        <w:t xml:space="preserve"> </w:t>
      </w:r>
      <w:r w:rsidRPr="001D6912">
        <w:t>капитала.</w:t>
      </w:r>
      <w:r w:rsidR="007F577E" w:rsidRPr="001D6912">
        <w:t xml:space="preserve"> </w:t>
      </w:r>
      <w:r w:rsidRPr="001D6912">
        <w:t>Основные</w:t>
      </w:r>
      <w:r w:rsidR="007F577E" w:rsidRPr="001D6912">
        <w:t xml:space="preserve"> </w:t>
      </w:r>
      <w:r w:rsidRPr="001D6912">
        <w:t>типы</w:t>
      </w:r>
      <w:r w:rsidR="007F577E" w:rsidRPr="001D6912">
        <w:t xml:space="preserve"> </w:t>
      </w:r>
      <w:r w:rsidRPr="001D6912">
        <w:t>ценных</w:t>
      </w:r>
      <w:r w:rsidR="007F577E" w:rsidRPr="001D6912">
        <w:t xml:space="preserve"> </w:t>
      </w:r>
      <w:r w:rsidRPr="001D6912">
        <w:t>бумаг:</w:t>
      </w:r>
      <w:r w:rsidR="007F577E" w:rsidRPr="001D6912">
        <w:t xml:space="preserve"> </w:t>
      </w:r>
      <w:r w:rsidRPr="001D6912">
        <w:t>акции</w:t>
      </w:r>
      <w:r w:rsidR="007F577E" w:rsidRPr="001D6912">
        <w:t xml:space="preserve"> </w:t>
      </w:r>
      <w:r w:rsidRPr="001D6912">
        <w:t>(предоставляет</w:t>
      </w:r>
      <w:r w:rsidR="007F577E" w:rsidRPr="001D6912">
        <w:t xml:space="preserve"> </w:t>
      </w:r>
      <w:r w:rsidRPr="001D6912">
        <w:t>владельцу</w:t>
      </w:r>
      <w:r w:rsidR="007F577E" w:rsidRPr="001D6912">
        <w:t xml:space="preserve"> </w:t>
      </w:r>
      <w:r w:rsidRPr="001D6912">
        <w:t>право</w:t>
      </w:r>
      <w:r w:rsidR="007F577E" w:rsidRPr="001D6912">
        <w:t xml:space="preserve"> </w:t>
      </w:r>
      <w:r w:rsidRPr="001D6912">
        <w:t>собственности),</w:t>
      </w:r>
      <w:r w:rsidR="007F577E" w:rsidRPr="001D6912">
        <w:t xml:space="preserve"> </w:t>
      </w:r>
      <w:r w:rsidRPr="001D6912">
        <w:t>облигации</w:t>
      </w:r>
      <w:r w:rsidR="007F577E" w:rsidRPr="001D6912">
        <w:t xml:space="preserve"> </w:t>
      </w:r>
      <w:r w:rsidRPr="001D6912">
        <w:t>(долговая</w:t>
      </w:r>
      <w:r w:rsidR="007F577E" w:rsidRPr="001D6912">
        <w:t xml:space="preserve"> </w:t>
      </w:r>
      <w:r w:rsidRPr="001D6912">
        <w:t>ценная</w:t>
      </w:r>
      <w:r w:rsidR="007F577E" w:rsidRPr="001D6912">
        <w:t xml:space="preserve"> </w:t>
      </w:r>
      <w:r w:rsidRPr="001D6912">
        <w:t>бумага)</w:t>
      </w:r>
      <w:r w:rsidR="007F577E" w:rsidRPr="001D6912">
        <w:t xml:space="preserve"> </w:t>
      </w:r>
      <w:r w:rsidRPr="001D6912">
        <w:t>и</w:t>
      </w:r>
      <w:r w:rsidR="007F577E" w:rsidRPr="001D6912">
        <w:t xml:space="preserve"> </w:t>
      </w:r>
      <w:r w:rsidRPr="001D6912">
        <w:t>их</w:t>
      </w:r>
      <w:r w:rsidR="007F577E" w:rsidRPr="001D6912">
        <w:t xml:space="preserve"> </w:t>
      </w:r>
      <w:r w:rsidRPr="001D6912">
        <w:t>производные.</w:t>
      </w:r>
      <w:r w:rsidR="007F577E" w:rsidRPr="001D6912">
        <w:t xml:space="preserve"> </w:t>
      </w:r>
      <w:r w:rsidRPr="001D6912">
        <w:t>Подробнее</w:t>
      </w:r>
      <w:r w:rsidR="007F577E" w:rsidRPr="001D6912">
        <w:t xml:space="preserve"> </w:t>
      </w:r>
      <w:r w:rsidRPr="001D6912">
        <w:t>Регламентированный</w:t>
      </w:r>
      <w:r w:rsidR="007F577E" w:rsidRPr="001D6912">
        <w:t xml:space="preserve"> </w:t>
      </w:r>
      <w:r w:rsidRPr="001D6912">
        <w:t>рынок,</w:t>
      </w:r>
      <w:r w:rsidR="007F577E" w:rsidRPr="001D6912">
        <w:t xml:space="preserve"> </w:t>
      </w:r>
      <w:r w:rsidRPr="001D6912">
        <w:t>где</w:t>
      </w:r>
      <w:r w:rsidR="007F577E" w:rsidRPr="001D6912">
        <w:t xml:space="preserve"> </w:t>
      </w:r>
      <w:r w:rsidRPr="001D6912">
        <w:t>встречаются</w:t>
      </w:r>
      <w:r w:rsidR="007F577E" w:rsidRPr="001D6912">
        <w:t xml:space="preserve"> </w:t>
      </w:r>
      <w:r w:rsidRPr="001D6912">
        <w:t>продавцы</w:t>
      </w:r>
      <w:r w:rsidR="007F577E" w:rsidRPr="001D6912">
        <w:t xml:space="preserve"> </w:t>
      </w:r>
      <w:r w:rsidRPr="001D6912">
        <w:t>и</w:t>
      </w:r>
      <w:r w:rsidR="007F577E" w:rsidRPr="001D6912">
        <w:t xml:space="preserve"> </w:t>
      </w:r>
      <w:r w:rsidRPr="001D6912">
        <w:t>покупатели,</w:t>
      </w:r>
      <w:r w:rsidR="007F577E" w:rsidRPr="001D6912">
        <w:t xml:space="preserve"> </w:t>
      </w:r>
      <w:r w:rsidRPr="001D6912">
        <w:t>торгующие</w:t>
      </w:r>
      <w:r w:rsidR="007F577E" w:rsidRPr="001D6912">
        <w:t xml:space="preserve"> </w:t>
      </w:r>
      <w:r w:rsidRPr="001D6912">
        <w:t>различными</w:t>
      </w:r>
      <w:r w:rsidR="007F577E" w:rsidRPr="001D6912">
        <w:t xml:space="preserve"> </w:t>
      </w:r>
      <w:r w:rsidRPr="001D6912">
        <w:t>активами:</w:t>
      </w:r>
      <w:r w:rsidR="007F577E" w:rsidRPr="001D6912">
        <w:t xml:space="preserve"> </w:t>
      </w:r>
      <w:r w:rsidRPr="001D6912">
        <w:t>акциями,</w:t>
      </w:r>
      <w:r w:rsidR="007F577E" w:rsidRPr="001D6912">
        <w:t xml:space="preserve"> </w:t>
      </w:r>
      <w:r w:rsidRPr="001D6912">
        <w:t>облигациями,</w:t>
      </w:r>
      <w:r w:rsidR="007F577E" w:rsidRPr="001D6912">
        <w:t xml:space="preserve"> </w:t>
      </w:r>
      <w:r w:rsidRPr="001D6912">
        <w:t>валютой,</w:t>
      </w:r>
      <w:r w:rsidR="007F577E" w:rsidRPr="001D6912">
        <w:t xml:space="preserve"> </w:t>
      </w:r>
      <w:r w:rsidRPr="001D6912">
        <w:t>фьючерсами,</w:t>
      </w:r>
      <w:r w:rsidR="007F577E" w:rsidRPr="001D6912">
        <w:t xml:space="preserve"> </w:t>
      </w:r>
      <w:r w:rsidRPr="001D6912">
        <w:t>товарами.</w:t>
      </w:r>
      <w:r w:rsidR="007F577E" w:rsidRPr="001D6912">
        <w:t xml:space="preserve"> </w:t>
      </w:r>
      <w:r w:rsidRPr="001D6912">
        <w:t>Стать</w:t>
      </w:r>
      <w:r w:rsidR="007F577E" w:rsidRPr="001D6912">
        <w:t xml:space="preserve"> </w:t>
      </w:r>
      <w:r w:rsidRPr="001D6912">
        <w:t>участником</w:t>
      </w:r>
      <w:r w:rsidR="007F577E" w:rsidRPr="001D6912">
        <w:t xml:space="preserve"> </w:t>
      </w:r>
      <w:r w:rsidRPr="001D6912">
        <w:t>торгов</w:t>
      </w:r>
      <w:r w:rsidR="007F577E" w:rsidRPr="001D6912">
        <w:t xml:space="preserve"> </w:t>
      </w:r>
      <w:r w:rsidRPr="001D6912">
        <w:t>на</w:t>
      </w:r>
      <w:r w:rsidR="007F577E" w:rsidRPr="001D6912">
        <w:t xml:space="preserve"> </w:t>
      </w:r>
      <w:r w:rsidRPr="001D6912">
        <w:t>бирже</w:t>
      </w:r>
      <w:r w:rsidR="007F577E" w:rsidRPr="001D6912">
        <w:t xml:space="preserve"> </w:t>
      </w:r>
      <w:r w:rsidRPr="001D6912">
        <w:t>может</w:t>
      </w:r>
      <w:r w:rsidR="007F577E" w:rsidRPr="001D6912">
        <w:t xml:space="preserve"> </w:t>
      </w:r>
      <w:r w:rsidRPr="001D6912">
        <w:t>каждый</w:t>
      </w:r>
      <w:r w:rsidR="007F577E" w:rsidRPr="001D6912">
        <w:t xml:space="preserve"> - </w:t>
      </w:r>
      <w:r w:rsidRPr="001D6912">
        <w:t>для</w:t>
      </w:r>
      <w:r w:rsidR="007F577E" w:rsidRPr="001D6912">
        <w:t xml:space="preserve"> </w:t>
      </w:r>
      <w:r w:rsidRPr="001D6912">
        <w:t>этого</w:t>
      </w:r>
      <w:r w:rsidR="007F577E" w:rsidRPr="001D6912">
        <w:t xml:space="preserve"> </w:t>
      </w:r>
      <w:r w:rsidRPr="001D6912">
        <w:t>нужно</w:t>
      </w:r>
      <w:r w:rsidR="007F577E" w:rsidRPr="001D6912">
        <w:t xml:space="preserve"> </w:t>
      </w:r>
      <w:r w:rsidRPr="001D6912">
        <w:t>открыть</w:t>
      </w:r>
      <w:r w:rsidR="007F577E" w:rsidRPr="001D6912">
        <w:t xml:space="preserve"> </w:t>
      </w:r>
      <w:r w:rsidRPr="001D6912">
        <w:t>брокерский</w:t>
      </w:r>
      <w:r w:rsidR="007F577E" w:rsidRPr="001D6912">
        <w:t xml:space="preserve"> </w:t>
      </w:r>
      <w:r w:rsidRPr="001D6912">
        <w:t>счет.</w:t>
      </w:r>
      <w:r w:rsidR="007F577E" w:rsidRPr="001D6912">
        <w:t xml:space="preserve"> </w:t>
      </w:r>
      <w:r w:rsidRPr="001D6912">
        <w:t>Каждая</w:t>
      </w:r>
      <w:r w:rsidR="007F577E" w:rsidRPr="001D6912">
        <w:t xml:space="preserve"> </w:t>
      </w:r>
      <w:r w:rsidRPr="001D6912">
        <w:t>сделка</w:t>
      </w:r>
      <w:r w:rsidR="007F577E" w:rsidRPr="001D6912">
        <w:t xml:space="preserve"> </w:t>
      </w:r>
      <w:r w:rsidRPr="001D6912">
        <w:t>заключается</w:t>
      </w:r>
      <w:r w:rsidR="007F577E" w:rsidRPr="001D6912">
        <w:t xml:space="preserve"> </w:t>
      </w:r>
      <w:r w:rsidRPr="001D6912">
        <w:t>по</w:t>
      </w:r>
      <w:r w:rsidR="007F577E" w:rsidRPr="001D6912">
        <w:t xml:space="preserve"> </w:t>
      </w:r>
      <w:r w:rsidRPr="001D6912">
        <w:t>рыночной</w:t>
      </w:r>
      <w:r w:rsidR="007F577E" w:rsidRPr="001D6912">
        <w:t xml:space="preserve"> </w:t>
      </w:r>
      <w:r w:rsidRPr="001D6912">
        <w:t>цене,</w:t>
      </w:r>
      <w:r w:rsidR="007F577E" w:rsidRPr="001D6912">
        <w:t xml:space="preserve"> </w:t>
      </w:r>
      <w:r w:rsidRPr="001D6912">
        <w:t>совершается</w:t>
      </w:r>
      <w:r w:rsidR="007F577E" w:rsidRPr="001D6912">
        <w:t xml:space="preserve"> </w:t>
      </w:r>
      <w:r w:rsidRPr="001D6912">
        <w:t>практически</w:t>
      </w:r>
      <w:r w:rsidR="007F577E" w:rsidRPr="001D6912">
        <w:t xml:space="preserve"> </w:t>
      </w:r>
      <w:r w:rsidRPr="001D6912">
        <w:t>мгновенно,</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регистрируется</w:t>
      </w:r>
      <w:r w:rsidR="007F577E" w:rsidRPr="001D6912">
        <w:t xml:space="preserve"> </w:t>
      </w:r>
      <w:r w:rsidRPr="001D6912">
        <w:t>и</w:t>
      </w:r>
      <w:r w:rsidR="007F577E" w:rsidRPr="001D6912">
        <w:t xml:space="preserve"> </w:t>
      </w:r>
      <w:r w:rsidRPr="001D6912">
        <w:t>контролируется.</w:t>
      </w:r>
      <w:r w:rsidR="007F577E" w:rsidRPr="001D6912">
        <w:t xml:space="preserve"> </w:t>
      </w:r>
      <w:r w:rsidRPr="001D6912">
        <w:t>Подробнее</w:t>
      </w:r>
      <w:r w:rsidR="007F577E" w:rsidRPr="001D6912">
        <w:t xml:space="preserve"> </w:t>
      </w:r>
      <w:r w:rsidRPr="001D6912">
        <w:t>Долговая</w:t>
      </w:r>
      <w:r w:rsidR="007F577E" w:rsidRPr="001D6912">
        <w:t xml:space="preserve"> </w:t>
      </w:r>
      <w:r w:rsidRPr="001D6912">
        <w:t>ценная</w:t>
      </w:r>
      <w:r w:rsidR="007F577E" w:rsidRPr="001D6912">
        <w:t xml:space="preserve"> </w:t>
      </w:r>
      <w:r w:rsidRPr="001D6912">
        <w:t>бумага,</w:t>
      </w:r>
      <w:r w:rsidR="007F577E" w:rsidRPr="001D6912">
        <w:t xml:space="preserve"> </w:t>
      </w:r>
      <w:r w:rsidRPr="001D6912">
        <w:t>владелец</w:t>
      </w:r>
      <w:r w:rsidR="007F577E" w:rsidRPr="001D6912">
        <w:t xml:space="preserve"> </w:t>
      </w:r>
      <w:r w:rsidRPr="001D6912">
        <w:t>которой</w:t>
      </w:r>
      <w:r w:rsidR="007F577E" w:rsidRPr="001D6912">
        <w:t xml:space="preserve"> </w:t>
      </w:r>
      <w:r w:rsidRPr="001D6912">
        <w:t>имеет</w:t>
      </w:r>
      <w:r w:rsidR="007F577E" w:rsidRPr="001D6912">
        <w:t xml:space="preserve"> </w:t>
      </w:r>
      <w:r w:rsidRPr="001D6912">
        <w:t>право</w:t>
      </w:r>
      <w:r w:rsidR="007F577E" w:rsidRPr="001D6912">
        <w:t xml:space="preserve"> </w:t>
      </w:r>
      <w:r w:rsidRPr="001D6912">
        <w:t>получить</w:t>
      </w:r>
      <w:r w:rsidR="007F577E" w:rsidRPr="001D6912">
        <w:t xml:space="preserve"> </w:t>
      </w:r>
      <w:r w:rsidRPr="001D6912">
        <w:t>от</w:t>
      </w:r>
      <w:r w:rsidR="007F577E" w:rsidRPr="001D6912">
        <w:t xml:space="preserve"> </w:t>
      </w:r>
      <w:r w:rsidRPr="001D6912">
        <w:t>выпустившего</w:t>
      </w:r>
      <w:r w:rsidR="007F577E" w:rsidRPr="001D6912">
        <w:t xml:space="preserve"> </w:t>
      </w:r>
      <w:r w:rsidRPr="001D6912">
        <w:t>облигацию</w:t>
      </w:r>
      <w:r w:rsidR="007F577E" w:rsidRPr="001D6912">
        <w:t xml:space="preserve"> </w:t>
      </w:r>
      <w:r w:rsidRPr="001D6912">
        <w:t>лица,</w:t>
      </w:r>
      <w:r w:rsidR="007F577E" w:rsidRPr="001D6912">
        <w:t xml:space="preserve"> </w:t>
      </w:r>
      <w:r w:rsidRPr="001D6912">
        <w:t>ее</w:t>
      </w:r>
      <w:r w:rsidR="007F577E" w:rsidRPr="001D6912">
        <w:t xml:space="preserve"> </w:t>
      </w:r>
      <w:r w:rsidRPr="001D6912">
        <w:t>номинальную</w:t>
      </w:r>
      <w:r w:rsidR="007F577E" w:rsidRPr="001D6912">
        <w:t xml:space="preserve"> </w:t>
      </w:r>
      <w:r w:rsidRPr="001D6912">
        <w:t>стоимость</w:t>
      </w:r>
      <w:r w:rsidR="007F577E" w:rsidRPr="001D6912">
        <w:t xml:space="preserve"> </w:t>
      </w:r>
      <w:r w:rsidRPr="001D6912">
        <w:t>в</w:t>
      </w:r>
      <w:r w:rsidR="007F577E" w:rsidRPr="001D6912">
        <w:t xml:space="preserve"> </w:t>
      </w:r>
      <w:r w:rsidRPr="001D6912">
        <w:t>оговоренный</w:t>
      </w:r>
      <w:r w:rsidR="007F577E" w:rsidRPr="001D6912">
        <w:t xml:space="preserve"> </w:t>
      </w:r>
      <w:r w:rsidRPr="001D6912">
        <w:t>срок.</w:t>
      </w:r>
      <w:r w:rsidR="007F577E" w:rsidRPr="001D6912">
        <w:t xml:space="preserve"> </w:t>
      </w:r>
      <w:r w:rsidRPr="001D6912">
        <w:t>Помимо</w:t>
      </w:r>
      <w:r w:rsidR="007F577E" w:rsidRPr="001D6912">
        <w:t xml:space="preserve"> </w:t>
      </w:r>
      <w:r w:rsidRPr="001D6912">
        <w:t>этого</w:t>
      </w:r>
      <w:r w:rsidR="007F577E" w:rsidRPr="001D6912">
        <w:t xml:space="preserve"> </w:t>
      </w:r>
      <w:r w:rsidRPr="001D6912">
        <w:t>облигация</w:t>
      </w:r>
      <w:r w:rsidR="007F577E" w:rsidRPr="001D6912">
        <w:t xml:space="preserve"> </w:t>
      </w:r>
      <w:r w:rsidRPr="001D6912">
        <w:t>предполагает</w:t>
      </w:r>
      <w:r w:rsidR="007F577E" w:rsidRPr="001D6912">
        <w:t xml:space="preserve"> </w:t>
      </w:r>
      <w:r w:rsidRPr="001D6912">
        <w:t>право</w:t>
      </w:r>
      <w:r w:rsidR="007F577E" w:rsidRPr="001D6912">
        <w:t xml:space="preserve"> </w:t>
      </w:r>
      <w:r w:rsidRPr="001D6912">
        <w:t>владельца</w:t>
      </w:r>
      <w:r w:rsidR="007F577E" w:rsidRPr="001D6912">
        <w:t xml:space="preserve"> </w:t>
      </w:r>
      <w:r w:rsidRPr="001D6912">
        <w:t>получать</w:t>
      </w:r>
      <w:r w:rsidR="007F577E" w:rsidRPr="001D6912">
        <w:t xml:space="preserve"> </w:t>
      </w:r>
      <w:r w:rsidRPr="001D6912">
        <w:t>процент</w:t>
      </w:r>
      <w:r w:rsidR="007F577E" w:rsidRPr="001D6912">
        <w:t xml:space="preserve"> </w:t>
      </w:r>
      <w:r w:rsidRPr="001D6912">
        <w:t>от</w:t>
      </w:r>
      <w:r w:rsidR="007F577E" w:rsidRPr="001D6912">
        <w:t xml:space="preserve"> </w:t>
      </w:r>
      <w:r w:rsidRPr="001D6912">
        <w:t>ее</w:t>
      </w:r>
      <w:r w:rsidR="007F577E" w:rsidRPr="001D6912">
        <w:t xml:space="preserve"> </w:t>
      </w:r>
      <w:r w:rsidRPr="001D6912">
        <w:t>номинальной</w:t>
      </w:r>
      <w:r w:rsidR="007F577E" w:rsidRPr="001D6912">
        <w:t xml:space="preserve"> </w:t>
      </w:r>
      <w:r w:rsidRPr="001D6912">
        <w:t>стоимости</w:t>
      </w:r>
      <w:r w:rsidR="007F577E" w:rsidRPr="001D6912">
        <w:t xml:space="preserve"> </w:t>
      </w:r>
      <w:r w:rsidRPr="001D6912">
        <w:t>либо</w:t>
      </w:r>
      <w:r w:rsidR="007F577E" w:rsidRPr="001D6912">
        <w:t xml:space="preserve"> </w:t>
      </w:r>
      <w:r w:rsidRPr="001D6912">
        <w:t>иные</w:t>
      </w:r>
      <w:r w:rsidR="007F577E" w:rsidRPr="001D6912">
        <w:t xml:space="preserve"> </w:t>
      </w:r>
      <w:r w:rsidRPr="001D6912">
        <w:t>имущественные</w:t>
      </w:r>
      <w:r w:rsidR="007F577E" w:rsidRPr="001D6912">
        <w:t xml:space="preserve"> </w:t>
      </w:r>
      <w:r w:rsidRPr="001D6912">
        <w:t>права.</w:t>
      </w:r>
      <w:r w:rsidR="007F577E" w:rsidRPr="001D6912">
        <w:t xml:space="preserve"> </w:t>
      </w:r>
      <w:r w:rsidRPr="001D6912">
        <w:t>Облигации</w:t>
      </w:r>
      <w:r w:rsidR="007F577E" w:rsidRPr="001D6912">
        <w:t xml:space="preserve"> </w:t>
      </w:r>
      <w:r w:rsidRPr="001D6912">
        <w:t>являются</w:t>
      </w:r>
      <w:r w:rsidR="007F577E" w:rsidRPr="001D6912">
        <w:t xml:space="preserve"> </w:t>
      </w:r>
      <w:r w:rsidRPr="001D6912">
        <w:t>эквивалентом</w:t>
      </w:r>
      <w:r w:rsidR="007F577E" w:rsidRPr="001D6912">
        <w:t xml:space="preserve"> </w:t>
      </w:r>
      <w:r w:rsidRPr="001D6912">
        <w:t>займа</w:t>
      </w:r>
      <w:r w:rsidR="007F577E" w:rsidRPr="001D6912">
        <w:t xml:space="preserve"> </w:t>
      </w:r>
      <w:r w:rsidRPr="001D6912">
        <w:t>и</w:t>
      </w:r>
      <w:r w:rsidR="007F577E" w:rsidRPr="001D6912">
        <w:t xml:space="preserve"> </w:t>
      </w:r>
      <w:r w:rsidRPr="001D6912">
        <w:t>по</w:t>
      </w:r>
      <w:r w:rsidR="007F577E" w:rsidRPr="001D6912">
        <w:t xml:space="preserve"> </w:t>
      </w:r>
      <w:r w:rsidRPr="001D6912">
        <w:t>своему</w:t>
      </w:r>
      <w:r w:rsidR="007F577E" w:rsidRPr="001D6912">
        <w:t xml:space="preserve"> </w:t>
      </w:r>
      <w:r w:rsidRPr="001D6912">
        <w:t>принципу</w:t>
      </w:r>
      <w:r w:rsidR="007F577E" w:rsidRPr="001D6912">
        <w:t xml:space="preserve"> </w:t>
      </w:r>
      <w:r w:rsidRPr="001D6912">
        <w:t>схожи</w:t>
      </w:r>
      <w:r w:rsidR="007F577E" w:rsidRPr="001D6912">
        <w:t xml:space="preserve"> </w:t>
      </w:r>
      <w:r w:rsidRPr="001D6912">
        <w:t>с</w:t>
      </w:r>
      <w:r w:rsidR="007F577E" w:rsidRPr="001D6912">
        <w:t xml:space="preserve"> </w:t>
      </w:r>
      <w:r w:rsidRPr="001D6912">
        <w:t>процессом</w:t>
      </w:r>
      <w:r w:rsidR="007F577E" w:rsidRPr="001D6912">
        <w:t xml:space="preserve"> </w:t>
      </w:r>
      <w:r w:rsidRPr="001D6912">
        <w:t>кредитования.</w:t>
      </w:r>
      <w:r w:rsidR="007F577E" w:rsidRPr="001D6912">
        <w:t xml:space="preserve"> </w:t>
      </w:r>
      <w:r w:rsidRPr="001D6912">
        <w:t>Выпускать</w:t>
      </w:r>
      <w:r w:rsidR="007F577E" w:rsidRPr="001D6912">
        <w:t xml:space="preserve"> </w:t>
      </w:r>
      <w:r w:rsidRPr="001D6912">
        <w:t>облигации</w:t>
      </w:r>
      <w:r w:rsidR="007F577E" w:rsidRPr="001D6912">
        <w:t xml:space="preserve"> </w:t>
      </w:r>
      <w:r w:rsidRPr="001D6912">
        <w:t>могут</w:t>
      </w:r>
      <w:r w:rsidR="007F577E" w:rsidRPr="001D6912">
        <w:t xml:space="preserve"> </w:t>
      </w:r>
      <w:r w:rsidRPr="001D6912">
        <w:t>как</w:t>
      </w:r>
      <w:r w:rsidR="007F577E" w:rsidRPr="001D6912">
        <w:t xml:space="preserve"> </w:t>
      </w:r>
      <w:r w:rsidRPr="001D6912">
        <w:t>государства,</w:t>
      </w:r>
      <w:r w:rsidR="007F577E" w:rsidRPr="001D6912">
        <w:t xml:space="preserve"> </w:t>
      </w:r>
      <w:r w:rsidRPr="001D6912">
        <w:t>так</w:t>
      </w:r>
      <w:r w:rsidR="007F577E" w:rsidRPr="001D6912">
        <w:t xml:space="preserve"> </w:t>
      </w:r>
      <w:r w:rsidRPr="001D6912">
        <w:t>и</w:t>
      </w:r>
      <w:r w:rsidR="007F577E" w:rsidRPr="001D6912">
        <w:t xml:space="preserve"> </w:t>
      </w:r>
      <w:r w:rsidRPr="001D6912">
        <w:t>частные</w:t>
      </w:r>
      <w:r w:rsidR="007F577E" w:rsidRPr="001D6912">
        <w:t xml:space="preserve"> </w:t>
      </w:r>
      <w:r w:rsidRPr="001D6912">
        <w:t>компании.</w:t>
      </w:r>
      <w:r w:rsidR="007F577E" w:rsidRPr="001D6912">
        <w:t xml:space="preserve"> </w:t>
      </w:r>
    </w:p>
    <w:p w14:paraId="13A217A9" w14:textId="77777777" w:rsidR="00111D7C" w:rsidRPr="001D6912" w:rsidRDefault="00A95C04" w:rsidP="00A95C04">
      <w:hyperlink r:id="rId50" w:history="1">
        <w:r w:rsidRPr="001D6912">
          <w:rPr>
            <w:rStyle w:val="a3"/>
          </w:rPr>
          <w:t>https://www.rbc.ru/quote/news/article/675afc6a9a7947a3013544b3</w:t>
        </w:r>
      </w:hyperlink>
    </w:p>
    <w:p w14:paraId="4C726F82" w14:textId="77777777" w:rsidR="00F03749" w:rsidRPr="001D6912" w:rsidRDefault="00F03749" w:rsidP="00F03749">
      <w:pPr>
        <w:pStyle w:val="2"/>
      </w:pPr>
      <w:bookmarkStart w:id="146" w:name="_Toc185225689"/>
      <w:bookmarkEnd w:id="143"/>
      <w:r w:rsidRPr="001D6912">
        <w:t>РБК</w:t>
      </w:r>
      <w:r w:rsidR="007F577E" w:rsidRPr="001D6912">
        <w:t xml:space="preserve"> </w:t>
      </w:r>
      <w:r w:rsidR="00202AF5" w:rsidRPr="001D6912">
        <w:t>-</w:t>
      </w:r>
      <w:r w:rsidR="007F577E" w:rsidRPr="001D6912">
        <w:t xml:space="preserve"> </w:t>
      </w:r>
      <w:r w:rsidRPr="001D6912">
        <w:t>Инвестиции,</w:t>
      </w:r>
      <w:r w:rsidR="007F577E" w:rsidRPr="001D6912">
        <w:t xml:space="preserve"> </w:t>
      </w:r>
      <w:r w:rsidRPr="001D6912">
        <w:t>13.12.2024,</w:t>
      </w:r>
      <w:r w:rsidR="007F577E" w:rsidRPr="001D6912">
        <w:t xml:space="preserve"> </w:t>
      </w:r>
      <w:r w:rsidRPr="001D6912">
        <w:t>На</w:t>
      </w:r>
      <w:r w:rsidR="007F577E" w:rsidRPr="001D6912">
        <w:t xml:space="preserve"> </w:t>
      </w:r>
      <w:r w:rsidRPr="001D6912">
        <w:t>платформе</w:t>
      </w:r>
      <w:r w:rsidR="007F577E" w:rsidRPr="001D6912">
        <w:t xml:space="preserve"> «</w:t>
      </w:r>
      <w:r w:rsidRPr="001D6912">
        <w:t>Финуслуги</w:t>
      </w:r>
      <w:r w:rsidR="007F577E" w:rsidRPr="001D6912">
        <w:t xml:space="preserve">» </w:t>
      </w:r>
      <w:r w:rsidRPr="001D6912">
        <w:t>появится</w:t>
      </w:r>
      <w:r w:rsidR="007F577E" w:rsidRPr="001D6912">
        <w:t xml:space="preserve"> </w:t>
      </w:r>
      <w:r w:rsidRPr="001D6912">
        <w:t>возможность</w:t>
      </w:r>
      <w:r w:rsidR="007F577E" w:rsidRPr="001D6912">
        <w:t xml:space="preserve"> </w:t>
      </w:r>
      <w:r w:rsidRPr="001D6912">
        <w:t>открыть</w:t>
      </w:r>
      <w:r w:rsidR="007F577E" w:rsidRPr="001D6912">
        <w:t xml:space="preserve"> </w:t>
      </w:r>
      <w:r w:rsidRPr="001D6912">
        <w:t>счет</w:t>
      </w:r>
      <w:r w:rsidR="007F577E" w:rsidRPr="001D6912">
        <w:t xml:space="preserve"> </w:t>
      </w:r>
      <w:r w:rsidRPr="001D6912">
        <w:t>у</w:t>
      </w:r>
      <w:r w:rsidR="007F577E" w:rsidRPr="001D6912">
        <w:t xml:space="preserve"> </w:t>
      </w:r>
      <w:r w:rsidRPr="001D6912">
        <w:t>брокера</w:t>
      </w:r>
      <w:bookmarkEnd w:id="146"/>
      <w:r w:rsidR="007F577E" w:rsidRPr="001D6912">
        <w:t xml:space="preserve"> </w:t>
      </w:r>
    </w:p>
    <w:p w14:paraId="5D2CA225" w14:textId="77777777" w:rsidR="00F03749" w:rsidRPr="001D6912" w:rsidRDefault="00F03749" w:rsidP="00474FCF">
      <w:pPr>
        <w:pStyle w:val="3"/>
      </w:pPr>
      <w:bookmarkStart w:id="147" w:name="_Toc185225690"/>
      <w:r w:rsidRPr="001D6912">
        <w:t>Платформа</w:t>
      </w:r>
      <w:r w:rsidR="007F577E" w:rsidRPr="001D6912">
        <w:t xml:space="preserve"> «</w:t>
      </w:r>
      <w:r w:rsidRPr="001D6912">
        <w:t>Финуслуги</w:t>
      </w:r>
      <w:r w:rsidR="007F577E" w:rsidRPr="001D6912">
        <w:t xml:space="preserve">» </w:t>
      </w:r>
      <w:r w:rsidRPr="001D6912">
        <w:t>хочет</w:t>
      </w:r>
      <w:r w:rsidR="007F577E" w:rsidRPr="001D6912">
        <w:t xml:space="preserve"> </w:t>
      </w:r>
      <w:r w:rsidRPr="001D6912">
        <w:t>дать</w:t>
      </w:r>
      <w:r w:rsidR="007F577E" w:rsidRPr="001D6912">
        <w:t xml:space="preserve"> </w:t>
      </w:r>
      <w:r w:rsidRPr="001D6912">
        <w:t>клиентам</w:t>
      </w:r>
      <w:r w:rsidR="007F577E" w:rsidRPr="001D6912">
        <w:t xml:space="preserve"> </w:t>
      </w:r>
      <w:r w:rsidRPr="001D6912">
        <w:t>возможность</w:t>
      </w:r>
      <w:r w:rsidR="007F577E" w:rsidRPr="001D6912">
        <w:t xml:space="preserve"> </w:t>
      </w:r>
      <w:r w:rsidRPr="001D6912">
        <w:t>открывать</w:t>
      </w:r>
      <w:r w:rsidR="007F577E" w:rsidRPr="001D6912">
        <w:t xml:space="preserve"> </w:t>
      </w:r>
      <w:r w:rsidRPr="001D6912">
        <w:t>брокерские</w:t>
      </w:r>
      <w:r w:rsidR="007F577E" w:rsidRPr="001D6912">
        <w:t xml:space="preserve"> </w:t>
      </w:r>
      <w:r w:rsidRPr="001D6912">
        <w:t>счета</w:t>
      </w:r>
      <w:r w:rsidR="007F577E" w:rsidRPr="001D6912">
        <w:t xml:space="preserve"> </w:t>
      </w:r>
      <w:r w:rsidRPr="001D6912">
        <w:t>прямо</w:t>
      </w:r>
      <w:r w:rsidR="007F577E" w:rsidRPr="001D6912">
        <w:t xml:space="preserve"> </w:t>
      </w:r>
      <w:r w:rsidRPr="001D6912">
        <w:t>в</w:t>
      </w:r>
      <w:r w:rsidR="007F577E" w:rsidRPr="001D6912">
        <w:t xml:space="preserve"> </w:t>
      </w:r>
      <w:r w:rsidRPr="001D6912">
        <w:t>ее</w:t>
      </w:r>
      <w:r w:rsidR="007F577E" w:rsidRPr="001D6912">
        <w:t xml:space="preserve"> </w:t>
      </w:r>
      <w:r w:rsidRPr="001D6912">
        <w:t>интерфейсе.</w:t>
      </w:r>
      <w:r w:rsidR="007F577E" w:rsidRPr="001D6912">
        <w:t xml:space="preserve"> </w:t>
      </w:r>
      <w:r w:rsidRPr="001D6912">
        <w:t>Сейчас</w:t>
      </w:r>
      <w:r w:rsidR="007F577E" w:rsidRPr="001D6912">
        <w:t xml:space="preserve"> </w:t>
      </w:r>
      <w:r w:rsidRPr="001D6912">
        <w:t>такой</w:t>
      </w:r>
      <w:r w:rsidR="007F577E" w:rsidRPr="001D6912">
        <w:t xml:space="preserve"> </w:t>
      </w:r>
      <w:r w:rsidRPr="001D6912">
        <w:t>функционал</w:t>
      </w:r>
      <w:r w:rsidR="007F577E" w:rsidRPr="001D6912">
        <w:t xml:space="preserve"> </w:t>
      </w:r>
      <w:r w:rsidRPr="001D6912">
        <w:t>доступен</w:t>
      </w:r>
      <w:r w:rsidR="007F577E" w:rsidRPr="001D6912">
        <w:t xml:space="preserve"> </w:t>
      </w:r>
      <w:r w:rsidRPr="001D6912">
        <w:t>только</w:t>
      </w:r>
      <w:r w:rsidR="007F577E" w:rsidRPr="001D6912">
        <w:t xml:space="preserve"> </w:t>
      </w:r>
      <w:r w:rsidRPr="001D6912">
        <w:t>в</w:t>
      </w:r>
      <w:r w:rsidR="007F577E" w:rsidRPr="001D6912">
        <w:t xml:space="preserve"> </w:t>
      </w:r>
      <w:r w:rsidRPr="001D6912">
        <w:t>отношении</w:t>
      </w:r>
      <w:r w:rsidR="007F577E" w:rsidRPr="001D6912">
        <w:t xml:space="preserve"> «</w:t>
      </w:r>
      <w:r w:rsidRPr="001D6912">
        <w:t>Финама</w:t>
      </w:r>
      <w:r w:rsidR="007F577E" w:rsidRPr="001D6912">
        <w:t>»</w:t>
      </w:r>
      <w:r w:rsidRPr="001D6912">
        <w:t>,</w:t>
      </w:r>
      <w:r w:rsidR="007F577E" w:rsidRPr="001D6912">
        <w:t xml:space="preserve"> </w:t>
      </w:r>
      <w:r w:rsidRPr="001D6912">
        <w:t>с</w:t>
      </w:r>
      <w:r w:rsidR="007F577E" w:rsidRPr="001D6912">
        <w:t xml:space="preserve"> </w:t>
      </w:r>
      <w:r w:rsidRPr="001D6912">
        <w:t>января</w:t>
      </w:r>
      <w:r w:rsidR="007F577E" w:rsidRPr="001D6912">
        <w:t xml:space="preserve"> </w:t>
      </w:r>
      <w:r w:rsidRPr="001D6912">
        <w:t>же</w:t>
      </w:r>
      <w:r w:rsidR="007F577E" w:rsidRPr="001D6912">
        <w:t xml:space="preserve"> </w:t>
      </w:r>
      <w:r w:rsidRPr="001D6912">
        <w:t>начнут</w:t>
      </w:r>
      <w:r w:rsidR="007F577E" w:rsidRPr="001D6912">
        <w:t xml:space="preserve"> </w:t>
      </w:r>
      <w:r w:rsidRPr="001D6912">
        <w:t>подключаться</w:t>
      </w:r>
      <w:r w:rsidR="007F577E" w:rsidRPr="001D6912">
        <w:t xml:space="preserve"> </w:t>
      </w:r>
      <w:r w:rsidRPr="001D6912">
        <w:t>и</w:t>
      </w:r>
      <w:r w:rsidR="007F577E" w:rsidRPr="001D6912">
        <w:t xml:space="preserve"> </w:t>
      </w:r>
      <w:r w:rsidRPr="001D6912">
        <w:t>другие</w:t>
      </w:r>
      <w:r w:rsidR="007F577E" w:rsidRPr="001D6912">
        <w:t xml:space="preserve"> </w:t>
      </w:r>
      <w:r w:rsidRPr="001D6912">
        <w:t>брокеры.</w:t>
      </w:r>
      <w:bookmarkEnd w:id="147"/>
    </w:p>
    <w:p w14:paraId="14555011" w14:textId="77777777" w:rsidR="00F03749" w:rsidRPr="001D6912" w:rsidRDefault="00F03749" w:rsidP="00F03749">
      <w:r w:rsidRPr="001D6912">
        <w:t>Платформа</w:t>
      </w:r>
      <w:r w:rsidR="007F577E" w:rsidRPr="001D6912">
        <w:t xml:space="preserve"> «</w:t>
      </w:r>
      <w:r w:rsidRPr="001D6912">
        <w:t>Финуслуги</w:t>
      </w:r>
      <w:r w:rsidR="007F577E" w:rsidRPr="001D6912">
        <w:t>»</w:t>
      </w:r>
      <w:r w:rsidRPr="001D6912">
        <w:t>,</w:t>
      </w:r>
      <w:r w:rsidR="007F577E" w:rsidRPr="001D6912">
        <w:t xml:space="preserve"> </w:t>
      </w:r>
      <w:r w:rsidRPr="001D6912">
        <w:t>принадлежащая</w:t>
      </w:r>
      <w:r w:rsidR="007F577E" w:rsidRPr="001D6912">
        <w:t xml:space="preserve"> </w:t>
      </w:r>
      <w:r w:rsidRPr="001D6912">
        <w:t>Московской</w:t>
      </w:r>
      <w:r w:rsidR="007F577E" w:rsidRPr="001D6912">
        <w:t xml:space="preserve"> </w:t>
      </w:r>
      <w:r w:rsidRPr="001D6912">
        <w:t>бирже,</w:t>
      </w:r>
      <w:r w:rsidR="007F577E" w:rsidRPr="001D6912">
        <w:t xml:space="preserve"> </w:t>
      </w:r>
      <w:r w:rsidRPr="001D6912">
        <w:t>в</w:t>
      </w:r>
      <w:r w:rsidR="007F577E" w:rsidRPr="001D6912">
        <w:t xml:space="preserve"> </w:t>
      </w:r>
      <w:r w:rsidRPr="001D6912">
        <w:t>настоящий</w:t>
      </w:r>
      <w:r w:rsidR="007F577E" w:rsidRPr="001D6912">
        <w:t xml:space="preserve"> </w:t>
      </w:r>
      <w:r w:rsidRPr="001D6912">
        <w:t>момент</w:t>
      </w:r>
      <w:r w:rsidR="007F577E" w:rsidRPr="001D6912">
        <w:t xml:space="preserve"> </w:t>
      </w:r>
      <w:r w:rsidRPr="001D6912">
        <w:t>проводит</w:t>
      </w:r>
      <w:r w:rsidR="007F577E" w:rsidRPr="001D6912">
        <w:t xml:space="preserve"> </w:t>
      </w:r>
      <w:r w:rsidRPr="001D6912">
        <w:t>пилотный</w:t>
      </w:r>
      <w:r w:rsidR="007F577E" w:rsidRPr="001D6912">
        <w:t xml:space="preserve"> </w:t>
      </w:r>
      <w:r w:rsidRPr="001D6912">
        <w:t>проект</w:t>
      </w:r>
      <w:r w:rsidR="007F577E" w:rsidRPr="001D6912">
        <w:t xml:space="preserve"> </w:t>
      </w:r>
      <w:r w:rsidRPr="001D6912">
        <w:t>по</w:t>
      </w:r>
      <w:r w:rsidR="007F577E" w:rsidRPr="001D6912">
        <w:t xml:space="preserve"> </w:t>
      </w:r>
      <w:r w:rsidRPr="001D6912">
        <w:t>открытию</w:t>
      </w:r>
      <w:r w:rsidR="007F577E" w:rsidRPr="001D6912">
        <w:t xml:space="preserve"> </w:t>
      </w:r>
      <w:r w:rsidRPr="001D6912">
        <w:t>брокерских</w:t>
      </w:r>
      <w:r w:rsidR="007F577E" w:rsidRPr="001D6912">
        <w:t xml:space="preserve"> </w:t>
      </w:r>
      <w:r w:rsidRPr="001D6912">
        <w:t>счетов</w:t>
      </w:r>
      <w:r w:rsidR="007F577E" w:rsidRPr="001D6912">
        <w:t xml:space="preserve"> </w:t>
      </w:r>
      <w:r w:rsidRPr="001D6912">
        <w:t>совместно</w:t>
      </w:r>
      <w:r w:rsidR="007F577E" w:rsidRPr="001D6912">
        <w:t xml:space="preserve"> </w:t>
      </w:r>
      <w:r w:rsidRPr="001D6912">
        <w:t>с</w:t>
      </w:r>
      <w:r w:rsidR="007F577E" w:rsidRPr="001D6912">
        <w:t xml:space="preserve"> </w:t>
      </w:r>
      <w:r w:rsidRPr="001D6912">
        <w:t>холдингом</w:t>
      </w:r>
      <w:r w:rsidR="007F577E" w:rsidRPr="001D6912">
        <w:t xml:space="preserve"> «</w:t>
      </w:r>
      <w:r w:rsidRPr="001D6912">
        <w:t>Финам</w:t>
      </w:r>
      <w:r w:rsidR="007F577E" w:rsidRPr="001D6912">
        <w:t>»</w:t>
      </w:r>
      <w:r w:rsidRPr="001D6912">
        <w:t>.</w:t>
      </w:r>
      <w:r w:rsidR="007F577E" w:rsidRPr="001D6912">
        <w:t xml:space="preserve"> </w:t>
      </w:r>
      <w:r w:rsidRPr="001D6912">
        <w:t>Как</w:t>
      </w:r>
      <w:r w:rsidR="007F577E" w:rsidRPr="001D6912">
        <w:t xml:space="preserve"> </w:t>
      </w:r>
      <w:r w:rsidRPr="001D6912">
        <w:t>заявил</w:t>
      </w:r>
      <w:r w:rsidR="007F577E" w:rsidRPr="001D6912">
        <w:t xml:space="preserve"> </w:t>
      </w:r>
      <w:r w:rsidRPr="001D6912">
        <w:t>журналистам</w:t>
      </w:r>
      <w:r w:rsidR="007F577E" w:rsidRPr="001D6912">
        <w:t xml:space="preserve"> </w:t>
      </w:r>
      <w:r w:rsidRPr="001D6912">
        <w:t>старший</w:t>
      </w:r>
      <w:r w:rsidR="007F577E" w:rsidRPr="001D6912">
        <w:t xml:space="preserve"> </w:t>
      </w:r>
      <w:r w:rsidRPr="001D6912">
        <w:t>управляющий</w:t>
      </w:r>
      <w:r w:rsidR="007F577E" w:rsidRPr="001D6912">
        <w:t xml:space="preserve"> </w:t>
      </w:r>
      <w:r w:rsidRPr="001D6912">
        <w:t>директор</w:t>
      </w:r>
      <w:r w:rsidR="007F577E" w:rsidRPr="001D6912">
        <w:t xml:space="preserve"> </w:t>
      </w:r>
      <w:r w:rsidRPr="001D6912">
        <w:t>Мосбиржи</w:t>
      </w:r>
      <w:r w:rsidR="007F577E" w:rsidRPr="001D6912">
        <w:t xml:space="preserve"> </w:t>
      </w:r>
      <w:r w:rsidRPr="001D6912">
        <w:t>по</w:t>
      </w:r>
      <w:r w:rsidR="007F577E" w:rsidRPr="001D6912">
        <w:t xml:space="preserve"> </w:t>
      </w:r>
      <w:r w:rsidRPr="001D6912">
        <w:t>розничному</w:t>
      </w:r>
      <w:r w:rsidR="007F577E" w:rsidRPr="001D6912">
        <w:t xml:space="preserve"> </w:t>
      </w:r>
      <w:r w:rsidRPr="001D6912">
        <w:t>бизнесу</w:t>
      </w:r>
      <w:r w:rsidR="007F577E" w:rsidRPr="001D6912">
        <w:t xml:space="preserve"> </w:t>
      </w:r>
      <w:r w:rsidRPr="001D6912">
        <w:t>и</w:t>
      </w:r>
      <w:r w:rsidR="007F577E" w:rsidRPr="001D6912">
        <w:t xml:space="preserve"> </w:t>
      </w:r>
      <w:r w:rsidRPr="001D6912">
        <w:t>проекту</w:t>
      </w:r>
      <w:r w:rsidR="007F577E" w:rsidRPr="001D6912">
        <w:t xml:space="preserve"> «</w:t>
      </w:r>
      <w:r w:rsidRPr="001D6912">
        <w:t>Финуслуги</w:t>
      </w:r>
      <w:r w:rsidR="007F577E" w:rsidRPr="001D6912">
        <w:t xml:space="preserve">» </w:t>
      </w:r>
      <w:r w:rsidRPr="001D6912">
        <w:t>Игорь</w:t>
      </w:r>
      <w:r w:rsidR="007F577E" w:rsidRPr="001D6912">
        <w:t xml:space="preserve"> </w:t>
      </w:r>
      <w:r w:rsidRPr="001D6912">
        <w:t>Алутин,</w:t>
      </w:r>
      <w:r w:rsidR="007F577E" w:rsidRPr="001D6912">
        <w:t xml:space="preserve"> </w:t>
      </w:r>
      <w:r w:rsidRPr="001D6912">
        <w:t>с</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к</w:t>
      </w:r>
      <w:r w:rsidR="007F577E" w:rsidRPr="001D6912">
        <w:t xml:space="preserve"> </w:t>
      </w:r>
      <w:r w:rsidRPr="001D6912">
        <w:t>этому</w:t>
      </w:r>
      <w:r w:rsidR="007F577E" w:rsidRPr="001D6912">
        <w:t xml:space="preserve"> </w:t>
      </w:r>
      <w:r w:rsidRPr="001D6912">
        <w:t>сервису</w:t>
      </w:r>
      <w:r w:rsidR="007F577E" w:rsidRPr="001D6912">
        <w:t xml:space="preserve"> </w:t>
      </w:r>
      <w:r w:rsidRPr="001D6912">
        <w:t>сможет</w:t>
      </w:r>
      <w:r w:rsidR="007F577E" w:rsidRPr="001D6912">
        <w:t xml:space="preserve"> </w:t>
      </w:r>
      <w:r w:rsidRPr="001D6912">
        <w:t>подключиться</w:t>
      </w:r>
      <w:r w:rsidR="007F577E" w:rsidRPr="001D6912">
        <w:t xml:space="preserve"> </w:t>
      </w:r>
      <w:r w:rsidRPr="001D6912">
        <w:t>любая</w:t>
      </w:r>
      <w:r w:rsidR="007F577E" w:rsidRPr="001D6912">
        <w:t xml:space="preserve"> </w:t>
      </w:r>
      <w:r w:rsidRPr="001D6912">
        <w:t>инвесткомпания.</w:t>
      </w:r>
      <w:r w:rsidR="007F577E" w:rsidRPr="001D6912">
        <w:t xml:space="preserve"> </w:t>
      </w:r>
      <w:r w:rsidRPr="001D6912">
        <w:t>Биржа</w:t>
      </w:r>
      <w:r w:rsidR="007F577E" w:rsidRPr="001D6912">
        <w:t xml:space="preserve"> </w:t>
      </w:r>
      <w:r w:rsidRPr="001D6912">
        <w:t>планирует</w:t>
      </w:r>
      <w:r w:rsidR="007F577E" w:rsidRPr="001D6912">
        <w:t xml:space="preserve"> </w:t>
      </w:r>
      <w:r w:rsidRPr="001D6912">
        <w:t>развивать</w:t>
      </w:r>
      <w:r w:rsidR="007F577E" w:rsidRPr="001D6912">
        <w:t xml:space="preserve"> </w:t>
      </w:r>
      <w:r w:rsidRPr="001D6912">
        <w:t>позиционирование</w:t>
      </w:r>
      <w:r w:rsidR="007F577E" w:rsidRPr="001D6912">
        <w:t xml:space="preserve"> </w:t>
      </w:r>
      <w:r w:rsidRPr="001D6912">
        <w:t>платформы</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как</w:t>
      </w:r>
      <w:r w:rsidR="007F577E" w:rsidRPr="001D6912">
        <w:t xml:space="preserve"> </w:t>
      </w:r>
      <w:r w:rsidRPr="001D6912">
        <w:t>маркетплейса</w:t>
      </w:r>
      <w:r w:rsidR="007F577E" w:rsidRPr="001D6912">
        <w:t xml:space="preserve"> </w:t>
      </w:r>
      <w:r w:rsidRPr="001D6912">
        <w:t>брокерских</w:t>
      </w:r>
      <w:r w:rsidR="007F577E" w:rsidRPr="001D6912">
        <w:t xml:space="preserve"> </w:t>
      </w:r>
      <w:r w:rsidRPr="001D6912">
        <w:t>услуг.</w:t>
      </w:r>
    </w:p>
    <w:p w14:paraId="27ED61DC" w14:textId="77777777" w:rsidR="00F03749" w:rsidRPr="001D6912" w:rsidRDefault="007F577E" w:rsidP="00F03749">
      <w:r w:rsidRPr="001D6912">
        <w:t>«</w:t>
      </w:r>
      <w:r w:rsidR="00F03749" w:rsidRPr="001D6912">
        <w:t>У</w:t>
      </w:r>
      <w:r w:rsidRPr="001D6912">
        <w:t xml:space="preserve"> </w:t>
      </w:r>
      <w:r w:rsidR="00F03749" w:rsidRPr="001D6912">
        <w:t>нас</w:t>
      </w:r>
      <w:r w:rsidRPr="001D6912">
        <w:t xml:space="preserve"> </w:t>
      </w:r>
      <w:r w:rsidR="00F03749" w:rsidRPr="001D6912">
        <w:t>сейчас</w:t>
      </w:r>
      <w:r w:rsidRPr="001D6912">
        <w:t xml:space="preserve"> </w:t>
      </w:r>
      <w:r w:rsidR="00F03749" w:rsidRPr="001D6912">
        <w:t>активно</w:t>
      </w:r>
      <w:r w:rsidRPr="001D6912">
        <w:t xml:space="preserve"> </w:t>
      </w:r>
      <w:r w:rsidR="00F03749" w:rsidRPr="001D6912">
        <w:t>идет</w:t>
      </w:r>
      <w:r w:rsidRPr="001D6912">
        <w:t xml:space="preserve"> </w:t>
      </w:r>
      <w:r w:rsidR="00F03749" w:rsidRPr="001D6912">
        <w:t>интеграция</w:t>
      </w:r>
      <w:r w:rsidRPr="001D6912">
        <w:t xml:space="preserve"> </w:t>
      </w:r>
      <w:r w:rsidR="00F03749" w:rsidRPr="001D6912">
        <w:t>с</w:t>
      </w:r>
      <w:r w:rsidRPr="001D6912">
        <w:t xml:space="preserve"> </w:t>
      </w:r>
      <w:r w:rsidR="00F03749" w:rsidRPr="001D6912">
        <w:t>другими</w:t>
      </w:r>
      <w:r w:rsidRPr="001D6912">
        <w:t xml:space="preserve"> </w:t>
      </w:r>
      <w:r w:rsidR="00F03749" w:rsidRPr="001D6912">
        <w:t>брокерами,</w:t>
      </w:r>
      <w:r w:rsidRPr="001D6912">
        <w:t xml:space="preserve"> </w:t>
      </w:r>
      <w:r w:rsidR="00F03749" w:rsidRPr="001D6912">
        <w:t>которые</w:t>
      </w:r>
      <w:r w:rsidRPr="001D6912">
        <w:t xml:space="preserve"> </w:t>
      </w:r>
      <w:r w:rsidR="00F03749" w:rsidRPr="001D6912">
        <w:t>дадут</w:t>
      </w:r>
      <w:r w:rsidRPr="001D6912">
        <w:t xml:space="preserve"> </w:t>
      </w:r>
      <w:r w:rsidR="00F03749" w:rsidRPr="001D6912">
        <w:t>возможность</w:t>
      </w:r>
      <w:r w:rsidRPr="001D6912">
        <w:t xml:space="preserve"> </w:t>
      </w:r>
      <w:r w:rsidR="00F03749" w:rsidRPr="001D6912">
        <w:t>нашей</w:t>
      </w:r>
      <w:r w:rsidRPr="001D6912">
        <w:t xml:space="preserve"> </w:t>
      </w:r>
      <w:r w:rsidR="00F03749" w:rsidRPr="001D6912">
        <w:t>аудитории</w:t>
      </w:r>
      <w:r w:rsidRPr="001D6912">
        <w:t xml:space="preserve"> </w:t>
      </w:r>
      <w:r w:rsidR="00F03749" w:rsidRPr="001D6912">
        <w:t>открывать</w:t>
      </w:r>
      <w:r w:rsidRPr="001D6912">
        <w:t xml:space="preserve"> </w:t>
      </w:r>
      <w:r w:rsidR="00F03749" w:rsidRPr="001D6912">
        <w:t>брокерские</w:t>
      </w:r>
      <w:r w:rsidRPr="001D6912">
        <w:t xml:space="preserve"> </w:t>
      </w:r>
      <w:r w:rsidR="00F03749" w:rsidRPr="001D6912">
        <w:t>счета</w:t>
      </w:r>
      <w:r w:rsidRPr="001D6912">
        <w:t xml:space="preserve"> </w:t>
      </w:r>
      <w:r w:rsidR="00F03749" w:rsidRPr="001D6912">
        <w:t>и</w:t>
      </w:r>
      <w:r w:rsidRPr="001D6912">
        <w:t xml:space="preserve"> </w:t>
      </w:r>
      <w:r w:rsidR="00F03749" w:rsidRPr="001D6912">
        <w:t>приходить</w:t>
      </w:r>
      <w:r w:rsidRPr="001D6912">
        <w:t xml:space="preserve"> </w:t>
      </w:r>
      <w:r w:rsidR="00F03749" w:rsidRPr="001D6912">
        <w:t>на</w:t>
      </w:r>
      <w:r w:rsidRPr="001D6912">
        <w:t xml:space="preserve"> </w:t>
      </w:r>
      <w:r w:rsidR="00F03749" w:rsidRPr="001D6912">
        <w:t>биржу.</w:t>
      </w:r>
      <w:r w:rsidRPr="001D6912">
        <w:t xml:space="preserve"> </w:t>
      </w:r>
      <w:r w:rsidR="00F03749" w:rsidRPr="001D6912">
        <w:t>Наша</w:t>
      </w:r>
      <w:r w:rsidRPr="001D6912">
        <w:t xml:space="preserve"> </w:t>
      </w:r>
      <w:r w:rsidR="00F03749" w:rsidRPr="001D6912">
        <w:t>задача</w:t>
      </w:r>
      <w:r w:rsidRPr="001D6912">
        <w:t xml:space="preserve"> </w:t>
      </w:r>
      <w:r w:rsidR="00F03749" w:rsidRPr="001D6912">
        <w:t>-</w:t>
      </w:r>
      <w:r w:rsidRPr="001D6912">
        <w:t xml:space="preserve"> </w:t>
      </w:r>
      <w:r w:rsidR="00F03749" w:rsidRPr="001D6912">
        <w:t>привлечь</w:t>
      </w:r>
      <w:r w:rsidRPr="001D6912">
        <w:t xml:space="preserve"> </w:t>
      </w:r>
      <w:r w:rsidR="00F03749" w:rsidRPr="001D6912">
        <w:t>дополнительное</w:t>
      </w:r>
      <w:r w:rsidRPr="001D6912">
        <w:t xml:space="preserve"> </w:t>
      </w:r>
      <w:r w:rsidR="00F03749" w:rsidRPr="001D6912">
        <w:t>число</w:t>
      </w:r>
      <w:r w:rsidRPr="001D6912">
        <w:t xml:space="preserve"> </w:t>
      </w:r>
      <w:r w:rsidR="00F03749" w:rsidRPr="001D6912">
        <w:t>клиентов</w:t>
      </w:r>
      <w:r w:rsidRPr="001D6912">
        <w:t xml:space="preserve"> </w:t>
      </w:r>
      <w:r w:rsidR="00F03749" w:rsidRPr="001D6912">
        <w:t>на</w:t>
      </w:r>
      <w:r w:rsidRPr="001D6912">
        <w:t xml:space="preserve"> </w:t>
      </w:r>
      <w:r w:rsidR="00F03749" w:rsidRPr="001D6912">
        <w:t>инвестиционный</w:t>
      </w:r>
      <w:r w:rsidRPr="001D6912">
        <w:t xml:space="preserve"> </w:t>
      </w:r>
      <w:r w:rsidR="00F03749" w:rsidRPr="001D6912">
        <w:t>рынок.</w:t>
      </w:r>
      <w:r w:rsidRPr="001D6912">
        <w:t xml:space="preserve"> </w:t>
      </w:r>
      <w:r w:rsidR="00F03749" w:rsidRPr="001D6912">
        <w:t>Нашим</w:t>
      </w:r>
      <w:r w:rsidRPr="001D6912">
        <w:t xml:space="preserve"> </w:t>
      </w:r>
      <w:r w:rsidR="00F03749" w:rsidRPr="001D6912">
        <w:t>партнерам</w:t>
      </w:r>
      <w:r w:rsidRPr="001D6912">
        <w:t xml:space="preserve"> </w:t>
      </w:r>
      <w:r w:rsidR="00F03749" w:rsidRPr="001D6912">
        <w:t>мы</w:t>
      </w:r>
      <w:r w:rsidRPr="001D6912">
        <w:t xml:space="preserve"> </w:t>
      </w:r>
      <w:r w:rsidR="00F03749" w:rsidRPr="001D6912">
        <w:t>будем</w:t>
      </w:r>
      <w:r w:rsidRPr="001D6912">
        <w:t xml:space="preserve"> </w:t>
      </w:r>
      <w:r w:rsidR="00F03749" w:rsidRPr="001D6912">
        <w:t>в</w:t>
      </w:r>
      <w:r w:rsidRPr="001D6912">
        <w:t xml:space="preserve"> </w:t>
      </w:r>
      <w:r w:rsidR="00F03749" w:rsidRPr="001D6912">
        <w:t>этом</w:t>
      </w:r>
      <w:r w:rsidRPr="001D6912">
        <w:t xml:space="preserve"> </w:t>
      </w:r>
      <w:r w:rsidR="00F03749" w:rsidRPr="001D6912">
        <w:t>активно</w:t>
      </w:r>
      <w:r w:rsidRPr="001D6912">
        <w:t xml:space="preserve"> </w:t>
      </w:r>
      <w:r w:rsidR="00F03749" w:rsidRPr="001D6912">
        <w:t>помогать.</w:t>
      </w:r>
      <w:r w:rsidRPr="001D6912">
        <w:t xml:space="preserve"> </w:t>
      </w:r>
      <w:r w:rsidR="00F03749" w:rsidRPr="001D6912">
        <w:t>В</w:t>
      </w:r>
      <w:r w:rsidRPr="001D6912">
        <w:t xml:space="preserve"> </w:t>
      </w:r>
      <w:r w:rsidR="00F03749" w:rsidRPr="001D6912">
        <w:t>том</w:t>
      </w:r>
      <w:r w:rsidRPr="001D6912">
        <w:t xml:space="preserve"> </w:t>
      </w:r>
      <w:r w:rsidR="00F03749" w:rsidRPr="001D6912">
        <w:t>числе</w:t>
      </w:r>
      <w:r w:rsidRPr="001D6912">
        <w:t xml:space="preserve"> </w:t>
      </w:r>
      <w:r w:rsidR="00F03749" w:rsidRPr="001D6912">
        <w:t>будем</w:t>
      </w:r>
      <w:r w:rsidRPr="001D6912">
        <w:t xml:space="preserve"> </w:t>
      </w:r>
      <w:r w:rsidR="00F03749" w:rsidRPr="001D6912">
        <w:t>расширять</w:t>
      </w:r>
      <w:r w:rsidRPr="001D6912">
        <w:t xml:space="preserve"> </w:t>
      </w:r>
      <w:r w:rsidR="00F03749" w:rsidRPr="001D6912">
        <w:t>аудиторию</w:t>
      </w:r>
      <w:r w:rsidRPr="001D6912">
        <w:t xml:space="preserve"> </w:t>
      </w:r>
      <w:r w:rsidR="00F03749" w:rsidRPr="001D6912">
        <w:t>за</w:t>
      </w:r>
      <w:r w:rsidRPr="001D6912">
        <w:t xml:space="preserve"> </w:t>
      </w:r>
      <w:r w:rsidR="00F03749" w:rsidRPr="001D6912">
        <w:t>счет</w:t>
      </w:r>
      <w:r w:rsidRPr="001D6912">
        <w:t xml:space="preserve"> </w:t>
      </w:r>
      <w:r w:rsidR="00F03749" w:rsidRPr="001D6912">
        <w:t>обучения</w:t>
      </w:r>
      <w:r w:rsidRPr="001D6912">
        <w:t xml:space="preserve"> </w:t>
      </w:r>
      <w:r w:rsidR="00F03749" w:rsidRPr="001D6912">
        <w:t>и</w:t>
      </w:r>
      <w:r w:rsidRPr="001D6912">
        <w:t xml:space="preserve"> </w:t>
      </w:r>
      <w:r w:rsidR="00F03749" w:rsidRPr="001D6912">
        <w:t>дальнейшего</w:t>
      </w:r>
      <w:r w:rsidRPr="001D6912">
        <w:t xml:space="preserve"> </w:t>
      </w:r>
      <w:r w:rsidR="00F03749" w:rsidRPr="001D6912">
        <w:t>выхода</w:t>
      </w:r>
      <w:r w:rsidRPr="001D6912">
        <w:t xml:space="preserve"> </w:t>
      </w:r>
      <w:r w:rsidR="00F03749" w:rsidRPr="001D6912">
        <w:t>на</w:t>
      </w:r>
      <w:r w:rsidRPr="001D6912">
        <w:t xml:space="preserve"> </w:t>
      </w:r>
      <w:r w:rsidR="00F03749" w:rsidRPr="001D6912">
        <w:t>биржу</w:t>
      </w:r>
      <w:r w:rsidRPr="001D6912">
        <w:t xml:space="preserve"> </w:t>
      </w:r>
      <w:r w:rsidR="00F03749" w:rsidRPr="001D6912">
        <w:t>тех</w:t>
      </w:r>
      <w:r w:rsidRPr="001D6912">
        <w:t xml:space="preserve"> </w:t>
      </w:r>
      <w:r w:rsidR="00F03749" w:rsidRPr="001D6912">
        <w:t>клиентов,</w:t>
      </w:r>
      <w:r w:rsidRPr="001D6912">
        <w:t xml:space="preserve"> </w:t>
      </w:r>
      <w:r w:rsidR="00F03749" w:rsidRPr="001D6912">
        <w:t>у</w:t>
      </w:r>
      <w:r w:rsidRPr="001D6912">
        <w:t xml:space="preserve"> </w:t>
      </w:r>
      <w:r w:rsidR="00F03749" w:rsidRPr="001D6912">
        <w:t>которых</w:t>
      </w:r>
      <w:r w:rsidRPr="001D6912">
        <w:t xml:space="preserve"> </w:t>
      </w:r>
      <w:r w:rsidR="00F03749" w:rsidRPr="001D6912">
        <w:t>есть</w:t>
      </w:r>
      <w:r w:rsidRPr="001D6912">
        <w:t xml:space="preserve"> </w:t>
      </w:r>
      <w:r w:rsidR="00F03749" w:rsidRPr="001D6912">
        <w:t>депозиты.</w:t>
      </w:r>
      <w:r w:rsidRPr="001D6912">
        <w:t xml:space="preserve"> </w:t>
      </w:r>
      <w:r w:rsidR="00F03749" w:rsidRPr="001D6912">
        <w:t>С</w:t>
      </w:r>
      <w:r w:rsidRPr="001D6912">
        <w:t xml:space="preserve"> </w:t>
      </w:r>
      <w:r w:rsidR="00F03749" w:rsidRPr="001D6912">
        <w:t>января</w:t>
      </w:r>
      <w:r w:rsidRPr="001D6912">
        <w:t xml:space="preserve"> </w:t>
      </w:r>
      <w:r w:rsidR="00F03749" w:rsidRPr="001D6912">
        <w:t>2025</w:t>
      </w:r>
      <w:r w:rsidRPr="001D6912">
        <w:t xml:space="preserve"> </w:t>
      </w:r>
      <w:r w:rsidR="00F03749" w:rsidRPr="001D6912">
        <w:t>года</w:t>
      </w:r>
      <w:r w:rsidRPr="001D6912">
        <w:t xml:space="preserve"> </w:t>
      </w:r>
      <w:r w:rsidR="00F03749" w:rsidRPr="001D6912">
        <w:t>подключиться</w:t>
      </w:r>
      <w:r w:rsidRPr="001D6912">
        <w:t xml:space="preserve"> </w:t>
      </w:r>
      <w:r w:rsidR="00F03749" w:rsidRPr="001D6912">
        <w:t>к</w:t>
      </w:r>
      <w:r w:rsidRPr="001D6912">
        <w:t xml:space="preserve"> </w:t>
      </w:r>
      <w:r w:rsidR="00F03749" w:rsidRPr="001D6912">
        <w:t>этому</w:t>
      </w:r>
      <w:r w:rsidRPr="001D6912">
        <w:t xml:space="preserve"> </w:t>
      </w:r>
      <w:r w:rsidR="00F03749" w:rsidRPr="001D6912">
        <w:t>сервису</w:t>
      </w:r>
      <w:r w:rsidRPr="001D6912">
        <w:t xml:space="preserve"> </w:t>
      </w:r>
      <w:r w:rsidR="00F03749" w:rsidRPr="001D6912">
        <w:t>смогут</w:t>
      </w:r>
      <w:r w:rsidRPr="001D6912">
        <w:t xml:space="preserve"> </w:t>
      </w:r>
      <w:r w:rsidR="00F03749" w:rsidRPr="001D6912">
        <w:t>и</w:t>
      </w:r>
      <w:r w:rsidRPr="001D6912">
        <w:t xml:space="preserve"> </w:t>
      </w:r>
      <w:r w:rsidR="00F03749" w:rsidRPr="001D6912">
        <w:t>другие</w:t>
      </w:r>
      <w:r w:rsidRPr="001D6912">
        <w:t xml:space="preserve"> </w:t>
      </w:r>
      <w:r w:rsidR="00F03749" w:rsidRPr="001D6912">
        <w:t>брокеры</w:t>
      </w:r>
      <w:r w:rsidRPr="001D6912">
        <w:t>»</w:t>
      </w:r>
      <w:r w:rsidR="00F03749" w:rsidRPr="001D6912">
        <w:t>,</w:t>
      </w:r>
      <w:r w:rsidRPr="001D6912">
        <w:t xml:space="preserve"> </w:t>
      </w:r>
      <w:r w:rsidR="00F03749" w:rsidRPr="001D6912">
        <w:t>-</w:t>
      </w:r>
      <w:r w:rsidRPr="001D6912">
        <w:t xml:space="preserve"> </w:t>
      </w:r>
      <w:r w:rsidR="00F03749" w:rsidRPr="001D6912">
        <w:t>отметил</w:t>
      </w:r>
      <w:r w:rsidRPr="001D6912">
        <w:t xml:space="preserve"> </w:t>
      </w:r>
      <w:r w:rsidR="00F03749" w:rsidRPr="001D6912">
        <w:t>он.</w:t>
      </w:r>
    </w:p>
    <w:p w14:paraId="58D00BEA" w14:textId="77777777" w:rsidR="00F03749" w:rsidRPr="001D6912" w:rsidRDefault="00F03749" w:rsidP="00F03749">
      <w:r w:rsidRPr="001D6912">
        <w:t>Интеграция</w:t>
      </w:r>
      <w:r w:rsidR="007F577E" w:rsidRPr="001D6912">
        <w:t xml:space="preserve"> </w:t>
      </w:r>
      <w:r w:rsidRPr="001D6912">
        <w:t>с</w:t>
      </w:r>
      <w:r w:rsidR="007F577E" w:rsidRPr="001D6912">
        <w:t xml:space="preserve"> «</w:t>
      </w:r>
      <w:r w:rsidRPr="001D6912">
        <w:t>Финамом</w:t>
      </w:r>
      <w:r w:rsidR="007F577E" w:rsidRPr="001D6912">
        <w:t xml:space="preserve">» </w:t>
      </w:r>
      <w:r w:rsidRPr="001D6912">
        <w:t>была</w:t>
      </w:r>
      <w:r w:rsidR="007F577E" w:rsidRPr="001D6912">
        <w:t xml:space="preserve"> </w:t>
      </w:r>
      <w:r w:rsidRPr="001D6912">
        <w:t>настроена</w:t>
      </w:r>
      <w:r w:rsidR="007F577E" w:rsidRPr="001D6912">
        <w:t xml:space="preserve"> </w:t>
      </w:r>
      <w:r w:rsidRPr="001D6912">
        <w:t>осенью</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Алутин</w:t>
      </w:r>
      <w:r w:rsidR="007F577E" w:rsidRPr="001D6912">
        <w:t xml:space="preserve"> </w:t>
      </w:r>
      <w:r w:rsidRPr="001D6912">
        <w:t>ранее</w:t>
      </w:r>
      <w:r w:rsidR="007F577E" w:rsidRPr="001D6912">
        <w:t xml:space="preserve"> </w:t>
      </w:r>
      <w:r w:rsidRPr="001D6912">
        <w:t>отмечал,</w:t>
      </w:r>
      <w:r w:rsidR="007F577E" w:rsidRPr="001D6912">
        <w:t xml:space="preserve"> </w:t>
      </w:r>
      <w:r w:rsidRPr="001D6912">
        <w:t>что</w:t>
      </w:r>
      <w:r w:rsidR="007F577E" w:rsidRPr="001D6912">
        <w:t xml:space="preserve"> </w:t>
      </w:r>
      <w:r w:rsidRPr="001D6912">
        <w:t>клиенты</w:t>
      </w:r>
      <w:r w:rsidR="007F577E" w:rsidRPr="001D6912">
        <w:t xml:space="preserve"> </w:t>
      </w:r>
      <w:r w:rsidRPr="001D6912">
        <w:t>этого</w:t>
      </w:r>
      <w:r w:rsidR="007F577E" w:rsidRPr="001D6912">
        <w:t xml:space="preserve"> </w:t>
      </w:r>
      <w:r w:rsidRPr="001D6912">
        <w:t>брокера</w:t>
      </w:r>
      <w:r w:rsidR="007F577E" w:rsidRPr="001D6912">
        <w:t xml:space="preserve"> </w:t>
      </w:r>
      <w:r w:rsidRPr="001D6912">
        <w:t>смогут</w:t>
      </w:r>
      <w:r w:rsidR="007F577E" w:rsidRPr="001D6912">
        <w:t xml:space="preserve"> </w:t>
      </w:r>
      <w:r w:rsidRPr="001D6912">
        <w:t>пополнить</w:t>
      </w:r>
      <w:r w:rsidR="007F577E" w:rsidRPr="001D6912">
        <w:t xml:space="preserve"> </w:t>
      </w:r>
      <w:r w:rsidRPr="001D6912">
        <w:t>счет</w:t>
      </w:r>
      <w:r w:rsidR="007F577E" w:rsidRPr="001D6912">
        <w:t xml:space="preserve"> </w:t>
      </w:r>
      <w:r w:rsidRPr="001D6912">
        <w:t>прямо</w:t>
      </w:r>
      <w:r w:rsidR="007F577E" w:rsidRPr="001D6912">
        <w:t xml:space="preserve"> </w:t>
      </w:r>
      <w:r w:rsidRPr="001D6912">
        <w:t>на</w:t>
      </w:r>
      <w:r w:rsidR="007F577E" w:rsidRPr="001D6912">
        <w:t xml:space="preserve"> «</w:t>
      </w:r>
      <w:r w:rsidRPr="001D6912">
        <w:t>Финуслугах</w:t>
      </w:r>
      <w:r w:rsidR="007F577E" w:rsidRPr="001D6912">
        <w:t xml:space="preserve">» </w:t>
      </w:r>
      <w:r w:rsidRPr="001D6912">
        <w:t>через</w:t>
      </w:r>
      <w:r w:rsidR="007F577E" w:rsidRPr="001D6912">
        <w:t xml:space="preserve"> </w:t>
      </w:r>
      <w:r w:rsidRPr="001D6912">
        <w:t>СБП</w:t>
      </w:r>
      <w:r w:rsidR="007F577E" w:rsidRPr="001D6912">
        <w:t xml:space="preserve"> </w:t>
      </w:r>
      <w:r w:rsidRPr="001D6912">
        <w:t>или</w:t>
      </w:r>
      <w:r w:rsidR="007F577E" w:rsidRPr="001D6912">
        <w:t xml:space="preserve"> </w:t>
      </w:r>
      <w:r w:rsidRPr="001D6912">
        <w:lastRenderedPageBreak/>
        <w:t>по</w:t>
      </w:r>
      <w:r w:rsidR="007F577E" w:rsidRPr="001D6912">
        <w:t xml:space="preserve"> </w:t>
      </w:r>
      <w:r w:rsidRPr="001D6912">
        <w:t>реквизитам,</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совершать</w:t>
      </w:r>
      <w:r w:rsidR="007F577E" w:rsidRPr="001D6912">
        <w:t xml:space="preserve"> </w:t>
      </w:r>
      <w:r w:rsidRPr="001D6912">
        <w:t>сделки</w:t>
      </w:r>
      <w:r w:rsidR="007F577E" w:rsidRPr="001D6912">
        <w:t xml:space="preserve"> </w:t>
      </w:r>
      <w:r w:rsidRPr="001D6912">
        <w:t>с</w:t>
      </w:r>
      <w:r w:rsidR="007F577E" w:rsidRPr="001D6912">
        <w:t xml:space="preserve"> </w:t>
      </w:r>
      <w:r w:rsidRPr="001D6912">
        <w:t>биржевыми</w:t>
      </w:r>
      <w:r w:rsidR="007F577E" w:rsidRPr="001D6912">
        <w:t xml:space="preserve"> </w:t>
      </w:r>
      <w:r w:rsidRPr="001D6912">
        <w:t>инструментами.</w:t>
      </w:r>
      <w:r w:rsidR="007F577E" w:rsidRPr="001D6912">
        <w:t xml:space="preserve"> </w:t>
      </w:r>
      <w:r w:rsidRPr="001D6912">
        <w:t>Также</w:t>
      </w:r>
      <w:r w:rsidR="007F577E" w:rsidRPr="001D6912">
        <w:t xml:space="preserve"> </w:t>
      </w:r>
      <w:r w:rsidRPr="001D6912">
        <w:t>он</w:t>
      </w:r>
      <w:r w:rsidR="007F577E" w:rsidRPr="001D6912">
        <w:t xml:space="preserve"> </w:t>
      </w:r>
      <w:r w:rsidRPr="001D6912">
        <w:t>анонсировал,</w:t>
      </w:r>
      <w:r w:rsidR="007F577E" w:rsidRPr="001D6912">
        <w:t xml:space="preserve"> </w:t>
      </w:r>
      <w:r w:rsidRPr="001D6912">
        <w:t>что</w:t>
      </w:r>
      <w:r w:rsidR="007F577E" w:rsidRPr="001D6912">
        <w:t xml:space="preserve"> </w:t>
      </w:r>
      <w:r w:rsidRPr="001D6912">
        <w:t>в</w:t>
      </w:r>
      <w:r w:rsidR="007F577E" w:rsidRPr="001D6912">
        <w:t xml:space="preserve"> </w:t>
      </w:r>
      <w:r w:rsidRPr="001D6912">
        <w:t>дальнейшем</w:t>
      </w:r>
      <w:r w:rsidR="007F577E" w:rsidRPr="001D6912">
        <w:t xml:space="preserve"> </w:t>
      </w:r>
      <w:r w:rsidRPr="001D6912">
        <w:t>клиенты</w:t>
      </w:r>
      <w:r w:rsidR="007F577E" w:rsidRPr="001D6912">
        <w:t xml:space="preserve"> </w:t>
      </w:r>
      <w:r w:rsidRPr="001D6912">
        <w:t>других</w:t>
      </w:r>
      <w:r w:rsidR="007F577E" w:rsidRPr="001D6912">
        <w:t xml:space="preserve"> </w:t>
      </w:r>
      <w:r w:rsidRPr="001D6912">
        <w:t>брокерских</w:t>
      </w:r>
      <w:r w:rsidR="007F577E" w:rsidRPr="001D6912">
        <w:t xml:space="preserve"> </w:t>
      </w:r>
      <w:r w:rsidRPr="001D6912">
        <w:t>компаний</w:t>
      </w:r>
      <w:r w:rsidR="007F577E" w:rsidRPr="001D6912">
        <w:t xml:space="preserve"> </w:t>
      </w:r>
      <w:r w:rsidRPr="001D6912">
        <w:t>смогут</w:t>
      </w:r>
      <w:r w:rsidR="007F577E" w:rsidRPr="001D6912">
        <w:t xml:space="preserve"> </w:t>
      </w:r>
      <w:r w:rsidRPr="001D6912">
        <w:t>подключаться</w:t>
      </w:r>
      <w:r w:rsidR="007F577E" w:rsidRPr="001D6912">
        <w:t xml:space="preserve"> </w:t>
      </w:r>
      <w:r w:rsidRPr="001D6912">
        <w:t>к</w:t>
      </w:r>
      <w:r w:rsidR="007F577E" w:rsidRPr="001D6912">
        <w:t xml:space="preserve"> </w:t>
      </w:r>
      <w:r w:rsidRPr="001D6912">
        <w:t>платформе</w:t>
      </w:r>
      <w:r w:rsidR="007F577E" w:rsidRPr="001D6912">
        <w:t xml:space="preserve"> </w:t>
      </w:r>
      <w:r w:rsidRPr="001D6912">
        <w:t>и</w:t>
      </w:r>
      <w:r w:rsidR="007F577E" w:rsidRPr="001D6912">
        <w:t xml:space="preserve"> </w:t>
      </w:r>
      <w:r w:rsidRPr="001D6912">
        <w:t>видеть</w:t>
      </w:r>
      <w:r w:rsidR="007F577E" w:rsidRPr="001D6912">
        <w:t xml:space="preserve"> </w:t>
      </w:r>
      <w:r w:rsidRPr="001D6912">
        <w:t>в</w:t>
      </w:r>
      <w:r w:rsidR="007F577E" w:rsidRPr="001D6912">
        <w:t xml:space="preserve"> </w:t>
      </w:r>
      <w:r w:rsidRPr="001D6912">
        <w:t>едином</w:t>
      </w:r>
      <w:r w:rsidR="007F577E" w:rsidRPr="001D6912">
        <w:t xml:space="preserve"> </w:t>
      </w:r>
      <w:r w:rsidRPr="001D6912">
        <w:t>интерфейсе</w:t>
      </w:r>
      <w:r w:rsidR="007F577E" w:rsidRPr="001D6912">
        <w:t xml:space="preserve"> </w:t>
      </w:r>
      <w:r w:rsidRPr="001D6912">
        <w:t>все</w:t>
      </w:r>
      <w:r w:rsidR="007F577E" w:rsidRPr="001D6912">
        <w:t xml:space="preserve"> </w:t>
      </w:r>
      <w:r w:rsidRPr="001D6912">
        <w:t>свои</w:t>
      </w:r>
      <w:r w:rsidR="007F577E" w:rsidRPr="001D6912">
        <w:t xml:space="preserve"> </w:t>
      </w:r>
      <w:r w:rsidRPr="001D6912">
        <w:t>портфели</w:t>
      </w:r>
      <w:r w:rsidR="007F577E" w:rsidRPr="001D6912">
        <w:t xml:space="preserve"> </w:t>
      </w:r>
      <w:r w:rsidRPr="001D6912">
        <w:t>(пока</w:t>
      </w:r>
      <w:r w:rsidR="007F577E" w:rsidRPr="001D6912">
        <w:t xml:space="preserve"> </w:t>
      </w:r>
      <w:r w:rsidRPr="001D6912">
        <w:t>отображается</w:t>
      </w:r>
      <w:r w:rsidR="007F577E" w:rsidRPr="001D6912">
        <w:t xml:space="preserve"> </w:t>
      </w:r>
      <w:r w:rsidRPr="001D6912">
        <w:t>только</w:t>
      </w:r>
      <w:r w:rsidR="007F577E" w:rsidRPr="001D6912">
        <w:t xml:space="preserve"> </w:t>
      </w:r>
      <w:r w:rsidRPr="001D6912">
        <w:t>портфель</w:t>
      </w:r>
      <w:r w:rsidR="007F577E" w:rsidRPr="001D6912">
        <w:t xml:space="preserve"> </w:t>
      </w:r>
      <w:r w:rsidRPr="001D6912">
        <w:t>в</w:t>
      </w:r>
      <w:r w:rsidR="007F577E" w:rsidRPr="001D6912">
        <w:t xml:space="preserve"> «</w:t>
      </w:r>
      <w:r w:rsidRPr="001D6912">
        <w:t>Финаме</w:t>
      </w:r>
      <w:r w:rsidR="007F577E" w:rsidRPr="001D6912">
        <w:t>»</w:t>
      </w:r>
      <w:r w:rsidRPr="001D6912">
        <w:t>).</w:t>
      </w:r>
      <w:r w:rsidR="007F577E" w:rsidRPr="001D6912">
        <w:t xml:space="preserve"> </w:t>
      </w:r>
      <w:r w:rsidRPr="001D6912">
        <w:t>Открытие</w:t>
      </w:r>
      <w:r w:rsidR="007F577E" w:rsidRPr="001D6912">
        <w:t xml:space="preserve"> </w:t>
      </w:r>
      <w:r w:rsidRPr="001D6912">
        <w:t>брокерского</w:t>
      </w:r>
      <w:r w:rsidR="007F577E" w:rsidRPr="001D6912">
        <w:t xml:space="preserve"> </w:t>
      </w:r>
      <w:r w:rsidRPr="001D6912">
        <w:t>счета</w:t>
      </w:r>
      <w:r w:rsidR="007F577E" w:rsidRPr="001D6912">
        <w:t xml:space="preserve"> </w:t>
      </w:r>
      <w:r w:rsidRPr="001D6912">
        <w:t>осуществляется</w:t>
      </w:r>
      <w:r w:rsidR="007F577E" w:rsidRPr="001D6912">
        <w:t xml:space="preserve"> </w:t>
      </w:r>
      <w:r w:rsidRPr="001D6912">
        <w:t>в</w:t>
      </w:r>
      <w:r w:rsidR="007F577E" w:rsidRPr="001D6912">
        <w:t xml:space="preserve"> </w:t>
      </w:r>
      <w:r w:rsidRPr="001D6912">
        <w:t>несколько</w:t>
      </w:r>
      <w:r w:rsidR="007F577E" w:rsidRPr="001D6912">
        <w:t xml:space="preserve"> </w:t>
      </w:r>
      <w:r w:rsidRPr="001D6912">
        <w:t>кликов</w:t>
      </w:r>
      <w:r w:rsidR="007F577E" w:rsidRPr="001D6912">
        <w:t xml:space="preserve"> </w:t>
      </w:r>
      <w:r w:rsidRPr="001D6912">
        <w:t>без</w:t>
      </w:r>
      <w:r w:rsidR="007F577E" w:rsidRPr="001D6912">
        <w:t xml:space="preserve"> </w:t>
      </w:r>
      <w:r w:rsidRPr="001D6912">
        <w:t>визита</w:t>
      </w:r>
      <w:r w:rsidR="007F577E" w:rsidRPr="001D6912">
        <w:t xml:space="preserve"> </w:t>
      </w:r>
      <w:r w:rsidRPr="001D6912">
        <w:t>курьера</w:t>
      </w:r>
      <w:r w:rsidR="007F577E" w:rsidRPr="001D6912">
        <w:t xml:space="preserve"> </w:t>
      </w:r>
      <w:r w:rsidRPr="001D6912">
        <w:t>и</w:t>
      </w:r>
      <w:r w:rsidR="007F577E" w:rsidRPr="001D6912">
        <w:t xml:space="preserve"> </w:t>
      </w:r>
      <w:r w:rsidRPr="001D6912">
        <w:t>без</w:t>
      </w:r>
      <w:r w:rsidR="007F577E" w:rsidRPr="001D6912">
        <w:t xml:space="preserve"> </w:t>
      </w:r>
      <w:r w:rsidRPr="001D6912">
        <w:t>сканирования</w:t>
      </w:r>
      <w:r w:rsidR="007F577E" w:rsidRPr="001D6912">
        <w:t xml:space="preserve"> </w:t>
      </w:r>
      <w:r w:rsidRPr="001D6912">
        <w:t>документов.</w:t>
      </w:r>
    </w:p>
    <w:p w14:paraId="4065E56D" w14:textId="77777777" w:rsidR="00F03749" w:rsidRPr="001D6912" w:rsidRDefault="00F03749" w:rsidP="00F03749">
      <w:r w:rsidRPr="001D6912">
        <w:t>Также</w:t>
      </w:r>
      <w:r w:rsidR="007F577E" w:rsidRPr="001D6912">
        <w:t xml:space="preserve"> </w:t>
      </w:r>
      <w:r w:rsidRPr="001D6912">
        <w:t>в</w:t>
      </w:r>
      <w:r w:rsidR="007F577E" w:rsidRPr="001D6912">
        <w:t xml:space="preserve"> </w:t>
      </w:r>
      <w:r w:rsidRPr="001D6912">
        <w:t>2024</w:t>
      </w:r>
      <w:r w:rsidR="007F577E" w:rsidRPr="001D6912">
        <w:t xml:space="preserve"> </w:t>
      </w:r>
      <w:r w:rsidRPr="001D6912">
        <w:t>году</w:t>
      </w:r>
      <w:r w:rsidR="007F577E" w:rsidRPr="001D6912">
        <w:t xml:space="preserve"> «</w:t>
      </w:r>
      <w:r w:rsidRPr="001D6912">
        <w:t>Финуслуги</w:t>
      </w:r>
      <w:r w:rsidR="007F577E" w:rsidRPr="001D6912">
        <w:t xml:space="preserve">» </w:t>
      </w:r>
      <w:r w:rsidRPr="001D6912">
        <w:t>запустили</w:t>
      </w:r>
      <w:r w:rsidR="007F577E" w:rsidRPr="001D6912">
        <w:t xml:space="preserve"> </w:t>
      </w:r>
      <w:r w:rsidRPr="001D6912">
        <w:t>онлайн-покупку</w:t>
      </w:r>
      <w:r w:rsidR="007F577E" w:rsidRPr="001D6912">
        <w:t xml:space="preserve"> </w:t>
      </w:r>
      <w:r w:rsidRPr="001D6912">
        <w:t>паев</w:t>
      </w:r>
      <w:r w:rsidR="007F577E" w:rsidRPr="001D6912">
        <w:t xml:space="preserve"> </w:t>
      </w:r>
      <w:r w:rsidRPr="001D6912">
        <w:t>биржевых</w:t>
      </w:r>
      <w:r w:rsidR="007F577E" w:rsidRPr="001D6912">
        <w:t xml:space="preserve"> </w:t>
      </w:r>
      <w:r w:rsidRPr="001D6912">
        <w:t>фондов</w:t>
      </w:r>
      <w:r w:rsidR="007F577E" w:rsidRPr="001D6912">
        <w:t xml:space="preserve"> </w:t>
      </w:r>
      <w:r w:rsidRPr="001D6912">
        <w:t>и</w:t>
      </w:r>
      <w:r w:rsidR="007F577E" w:rsidRPr="001D6912">
        <w:t xml:space="preserve"> </w:t>
      </w:r>
      <w:r w:rsidRPr="001D6912">
        <w:t>начали</w:t>
      </w:r>
      <w:r w:rsidR="007F577E" w:rsidRPr="001D6912">
        <w:t xml:space="preserve"> </w:t>
      </w:r>
      <w:r w:rsidRPr="001D6912">
        <w:t>показывать</w:t>
      </w:r>
      <w:r w:rsidR="007F577E" w:rsidRPr="001D6912">
        <w:t xml:space="preserve"> </w:t>
      </w:r>
      <w:r w:rsidRPr="001D6912">
        <w:t>своим</w:t>
      </w:r>
      <w:r w:rsidR="007F577E" w:rsidRPr="001D6912">
        <w:t xml:space="preserve"> </w:t>
      </w:r>
      <w:r w:rsidRPr="001D6912">
        <w:t>пользователям</w:t>
      </w:r>
      <w:r w:rsidR="007F577E" w:rsidRPr="001D6912">
        <w:t xml:space="preserve"> </w:t>
      </w:r>
      <w:r w:rsidRPr="001D6912">
        <w:t>онлайн-котировки</w:t>
      </w:r>
      <w:r w:rsidR="007F577E" w:rsidRPr="001D6912">
        <w:t xml:space="preserve"> </w:t>
      </w:r>
      <w:r w:rsidRPr="001D6912">
        <w:t>биржевых</w:t>
      </w:r>
      <w:r w:rsidR="007F577E" w:rsidRPr="001D6912">
        <w:t xml:space="preserve"> </w:t>
      </w:r>
      <w:r w:rsidRPr="001D6912">
        <w:t>инструментов.</w:t>
      </w:r>
      <w:r w:rsidR="007F577E" w:rsidRPr="001D6912">
        <w:t xml:space="preserve"> </w:t>
      </w:r>
      <w:r w:rsidRPr="001D6912">
        <w:t>Сейчас</w:t>
      </w:r>
      <w:r w:rsidR="007F577E" w:rsidRPr="001D6912">
        <w:t xml:space="preserve"> </w:t>
      </w:r>
      <w:r w:rsidRPr="001D6912">
        <w:t>клиентам</w:t>
      </w:r>
      <w:r w:rsidR="007F577E" w:rsidRPr="001D6912">
        <w:t xml:space="preserve"> </w:t>
      </w:r>
      <w:r w:rsidRPr="001D6912">
        <w:t>доступны</w:t>
      </w:r>
      <w:r w:rsidR="007F577E" w:rsidRPr="001D6912">
        <w:t xml:space="preserve"> </w:t>
      </w:r>
      <w:r w:rsidRPr="001D6912">
        <w:t>инвестиции</w:t>
      </w:r>
      <w:r w:rsidR="007F577E" w:rsidRPr="001D6912">
        <w:t xml:space="preserve"> </w:t>
      </w:r>
      <w:r w:rsidRPr="001D6912">
        <w:t>в</w:t>
      </w:r>
      <w:r w:rsidR="007F577E" w:rsidRPr="001D6912">
        <w:t xml:space="preserve"> </w:t>
      </w:r>
      <w:r w:rsidRPr="001D6912">
        <w:t>десять</w:t>
      </w:r>
      <w:r w:rsidR="007F577E" w:rsidRPr="001D6912">
        <w:t xml:space="preserve"> </w:t>
      </w:r>
      <w:r w:rsidRPr="001D6912">
        <w:t>ПИФов,</w:t>
      </w:r>
      <w:r w:rsidR="007F577E" w:rsidRPr="001D6912">
        <w:t xml:space="preserve"> </w:t>
      </w:r>
      <w:r w:rsidRPr="001D6912">
        <w:t>до</w:t>
      </w:r>
      <w:r w:rsidR="007F577E" w:rsidRPr="001D6912">
        <w:t xml:space="preserve"> </w:t>
      </w:r>
      <w:r w:rsidRPr="001D6912">
        <w:t>конца</w:t>
      </w:r>
      <w:r w:rsidR="007F577E" w:rsidRPr="001D6912">
        <w:t xml:space="preserve"> </w:t>
      </w:r>
      <w:r w:rsidRPr="001D6912">
        <w:t>года</w:t>
      </w:r>
      <w:r w:rsidR="007F577E" w:rsidRPr="001D6912">
        <w:t xml:space="preserve"> </w:t>
      </w:r>
      <w:r w:rsidRPr="001D6912">
        <w:t>появится</w:t>
      </w:r>
      <w:r w:rsidR="007F577E" w:rsidRPr="001D6912">
        <w:t xml:space="preserve"> </w:t>
      </w:r>
      <w:r w:rsidRPr="001D6912">
        <w:t>еще</w:t>
      </w:r>
      <w:r w:rsidR="007F577E" w:rsidRPr="001D6912">
        <w:t xml:space="preserve"> </w:t>
      </w:r>
      <w:r w:rsidRPr="001D6912">
        <w:t>четыре</w:t>
      </w:r>
      <w:r w:rsidR="007F577E" w:rsidRPr="001D6912">
        <w:t xml:space="preserve"> </w:t>
      </w:r>
      <w:r w:rsidRPr="001D6912">
        <w:t>новых</w:t>
      </w:r>
      <w:r w:rsidR="007F577E" w:rsidRPr="001D6912">
        <w:t xml:space="preserve"> </w:t>
      </w:r>
      <w:r w:rsidRPr="001D6912">
        <w:t>фонда.</w:t>
      </w:r>
    </w:p>
    <w:p w14:paraId="201F6323" w14:textId="77777777" w:rsidR="00F03749" w:rsidRPr="001D6912" w:rsidRDefault="00F03749" w:rsidP="00F03749">
      <w:r w:rsidRPr="001D6912">
        <w:t>Мосбиржа</w:t>
      </w:r>
      <w:r w:rsidR="007F577E" w:rsidRPr="001D6912">
        <w:t xml:space="preserve"> </w:t>
      </w:r>
      <w:r w:rsidRPr="001D6912">
        <w:t>запустила</w:t>
      </w:r>
      <w:r w:rsidR="007F577E" w:rsidRPr="001D6912">
        <w:t xml:space="preserve"> «</w:t>
      </w:r>
      <w:r w:rsidRPr="001D6912">
        <w:t>Финуслуги</w:t>
      </w:r>
      <w:r w:rsidR="007F577E" w:rsidRPr="001D6912">
        <w:t xml:space="preserve">» </w:t>
      </w:r>
      <w:r w:rsidRPr="001D6912">
        <w:t>осенью</w:t>
      </w:r>
      <w:r w:rsidR="007F577E" w:rsidRPr="001D6912">
        <w:t xml:space="preserve"> </w:t>
      </w:r>
      <w:r w:rsidRPr="001D6912">
        <w:t>2020</w:t>
      </w:r>
      <w:r w:rsidR="007F577E" w:rsidRPr="001D6912">
        <w:t xml:space="preserve"> </w:t>
      </w:r>
      <w:r w:rsidRPr="001D6912">
        <w:t>года.</w:t>
      </w:r>
      <w:r w:rsidR="007F577E" w:rsidRPr="001D6912">
        <w:t xml:space="preserve"> </w:t>
      </w:r>
      <w:r w:rsidRPr="001D6912">
        <w:t>На</w:t>
      </w:r>
      <w:r w:rsidR="007F577E" w:rsidRPr="001D6912">
        <w:t xml:space="preserve"> </w:t>
      </w:r>
      <w:r w:rsidRPr="001D6912">
        <w:t>тот</w:t>
      </w:r>
      <w:r w:rsidR="007F577E" w:rsidRPr="001D6912">
        <w:t xml:space="preserve"> </w:t>
      </w:r>
      <w:r w:rsidRPr="001D6912">
        <w:t>момент</w:t>
      </w:r>
      <w:r w:rsidR="007F577E" w:rsidRPr="001D6912">
        <w:t xml:space="preserve"> </w:t>
      </w:r>
      <w:r w:rsidRPr="001D6912">
        <w:t>это</w:t>
      </w:r>
      <w:r w:rsidR="007F577E" w:rsidRPr="001D6912">
        <w:t xml:space="preserve"> </w:t>
      </w:r>
      <w:r w:rsidRPr="001D6912">
        <w:t>был</w:t>
      </w:r>
      <w:r w:rsidR="007F577E" w:rsidRPr="001D6912">
        <w:t xml:space="preserve"> </w:t>
      </w:r>
      <w:r w:rsidRPr="001D6912">
        <w:t>маркетплейс</w:t>
      </w:r>
      <w:r w:rsidR="007F577E" w:rsidRPr="001D6912">
        <w:t xml:space="preserve"> </w:t>
      </w:r>
      <w:r w:rsidRPr="001D6912">
        <w:t>банковских</w:t>
      </w:r>
      <w:r w:rsidR="007F577E" w:rsidRPr="001D6912">
        <w:t xml:space="preserve"> </w:t>
      </w:r>
      <w:r w:rsidRPr="001D6912">
        <w:t>вкладов.</w:t>
      </w:r>
      <w:r w:rsidR="007F577E" w:rsidRPr="001D6912">
        <w:t xml:space="preserve"> </w:t>
      </w:r>
      <w:r w:rsidRPr="001D6912">
        <w:t>Сейчас,</w:t>
      </w:r>
      <w:r w:rsidR="007F577E" w:rsidRPr="001D6912">
        <w:t xml:space="preserve"> </w:t>
      </w:r>
      <w:r w:rsidRPr="001D6912">
        <w:t>по</w:t>
      </w:r>
      <w:r w:rsidR="007F577E" w:rsidRPr="001D6912">
        <w:t xml:space="preserve"> </w:t>
      </w:r>
      <w:r w:rsidRPr="001D6912">
        <w:t>словам</w:t>
      </w:r>
      <w:r w:rsidR="007F577E" w:rsidRPr="001D6912">
        <w:t xml:space="preserve"> </w:t>
      </w:r>
      <w:r w:rsidRPr="001D6912">
        <w:t>Алутина,</w:t>
      </w:r>
      <w:r w:rsidR="007F577E" w:rsidRPr="001D6912">
        <w:t xml:space="preserve"> </w:t>
      </w:r>
      <w:r w:rsidRPr="001D6912">
        <w:t>это</w:t>
      </w:r>
      <w:r w:rsidR="007F577E" w:rsidRPr="001D6912">
        <w:t xml:space="preserve"> </w:t>
      </w:r>
      <w:r w:rsidRPr="001D6912">
        <w:t>широкопродуктовая</w:t>
      </w:r>
      <w:r w:rsidR="007F577E" w:rsidRPr="001D6912">
        <w:t xml:space="preserve"> </w:t>
      </w:r>
      <w:r w:rsidRPr="001D6912">
        <w:t>платформа</w:t>
      </w:r>
      <w:r w:rsidR="007F577E" w:rsidRPr="001D6912">
        <w:t xml:space="preserve"> </w:t>
      </w:r>
      <w:r w:rsidRPr="001D6912">
        <w:t>с</w:t>
      </w:r>
      <w:r w:rsidR="007F577E" w:rsidRPr="001D6912">
        <w:t xml:space="preserve"> </w:t>
      </w:r>
      <w:r w:rsidRPr="001D6912">
        <w:t>большим</w:t>
      </w:r>
      <w:r w:rsidR="007F577E" w:rsidRPr="001D6912">
        <w:t xml:space="preserve"> </w:t>
      </w:r>
      <w:r w:rsidRPr="001D6912">
        <w:t>количеством</w:t>
      </w:r>
      <w:r w:rsidR="007F577E" w:rsidRPr="001D6912">
        <w:t xml:space="preserve"> </w:t>
      </w:r>
      <w:r w:rsidRPr="001D6912">
        <w:t>сервисов.</w:t>
      </w:r>
      <w:r w:rsidR="007F577E" w:rsidRPr="001D6912">
        <w:t xml:space="preserve"> </w:t>
      </w:r>
      <w:r w:rsidRPr="001D6912">
        <w:t>Например,</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началось</w:t>
      </w:r>
      <w:r w:rsidR="007F577E" w:rsidRPr="001D6912">
        <w:t xml:space="preserve"> </w:t>
      </w:r>
      <w:r w:rsidRPr="001D6912">
        <w:t>тестирование</w:t>
      </w:r>
      <w:r w:rsidR="007F577E" w:rsidRPr="001D6912">
        <w:t xml:space="preserve"> </w:t>
      </w:r>
      <w:r w:rsidRPr="001D6912">
        <w:t>выпуска</w:t>
      </w:r>
      <w:r w:rsidR="007F577E" w:rsidRPr="001D6912">
        <w:t xml:space="preserve"> </w:t>
      </w:r>
      <w:r w:rsidRPr="001D6912">
        <w:t>цифровых</w:t>
      </w:r>
      <w:r w:rsidR="007F577E" w:rsidRPr="001D6912">
        <w:t xml:space="preserve"> </w:t>
      </w:r>
      <w:r w:rsidRPr="001D6912">
        <w:t>финансовых</w:t>
      </w:r>
      <w:r w:rsidR="007F577E" w:rsidRPr="001D6912">
        <w:t xml:space="preserve"> </w:t>
      </w:r>
      <w:r w:rsidRPr="001D6912">
        <w:t>активов</w:t>
      </w:r>
      <w:r w:rsidR="007F577E" w:rsidRPr="001D6912">
        <w:t xml:space="preserve"> </w:t>
      </w:r>
      <w:r w:rsidRPr="001D6912">
        <w:t>(ЦФА),</w:t>
      </w:r>
      <w:r w:rsidR="007F577E" w:rsidRPr="001D6912">
        <w:t xml:space="preserve"> </w:t>
      </w:r>
      <w:r w:rsidRPr="001D6912">
        <w:t>также</w:t>
      </w:r>
      <w:r w:rsidR="007F577E" w:rsidRPr="001D6912">
        <w:t xml:space="preserve"> </w:t>
      </w:r>
      <w:r w:rsidRPr="001D6912">
        <w:t>на</w:t>
      </w:r>
      <w:r w:rsidR="007F577E" w:rsidRPr="001D6912">
        <w:t xml:space="preserve"> </w:t>
      </w:r>
      <w:r w:rsidRPr="001D6912">
        <w:t>платформе</w:t>
      </w:r>
      <w:r w:rsidR="007F577E" w:rsidRPr="001D6912">
        <w:t xml:space="preserve"> </w:t>
      </w:r>
      <w:r w:rsidRPr="001D6912">
        <w:t>можно</w:t>
      </w:r>
      <w:r w:rsidR="007F577E" w:rsidRPr="001D6912">
        <w:t xml:space="preserve"> </w:t>
      </w:r>
      <w:r w:rsidRPr="001D6912">
        <w:t>купить</w:t>
      </w:r>
      <w:r w:rsidR="007F577E" w:rsidRPr="001D6912">
        <w:t xml:space="preserve"> </w:t>
      </w:r>
      <w:r w:rsidRPr="001D6912">
        <w:t>народные</w:t>
      </w:r>
      <w:r w:rsidR="007F577E" w:rsidRPr="001D6912">
        <w:t xml:space="preserve"> </w:t>
      </w:r>
      <w:r w:rsidRPr="001D6912">
        <w:t>облигации</w:t>
      </w:r>
      <w:r w:rsidR="007F577E" w:rsidRPr="001D6912">
        <w:t xml:space="preserve"> </w:t>
      </w:r>
      <w:r w:rsidRPr="001D6912">
        <w:t>или</w:t>
      </w:r>
      <w:r w:rsidR="007F577E" w:rsidRPr="001D6912">
        <w:t xml:space="preserve"> </w:t>
      </w:r>
      <w:r w:rsidRPr="001D6912">
        <w:t>подобрать</w:t>
      </w:r>
      <w:r w:rsidR="007F577E" w:rsidRPr="001D6912">
        <w:t xml:space="preserve"> </w:t>
      </w:r>
      <w:r w:rsidRPr="001D6912">
        <w:rPr>
          <w:b/>
        </w:rPr>
        <w:t>НПФ</w:t>
      </w:r>
      <w:r w:rsidR="007F577E" w:rsidRPr="001D6912">
        <w:t xml:space="preserve"> </w:t>
      </w:r>
      <w:r w:rsidRPr="001D6912">
        <w:t>для</w:t>
      </w:r>
      <w:r w:rsidR="007F577E" w:rsidRPr="001D6912">
        <w:t xml:space="preserve"> </w:t>
      </w:r>
      <w:r w:rsidRPr="001D6912">
        <w:t>открытия</w:t>
      </w:r>
      <w:r w:rsidR="007F577E" w:rsidRPr="001D6912">
        <w:t xml:space="preserve"> </w:t>
      </w:r>
      <w:r w:rsidRPr="001D6912">
        <w:t>счета</w:t>
      </w:r>
      <w:r w:rsidR="007F577E" w:rsidRPr="001D6912">
        <w:t xml:space="preserve"> </w:t>
      </w:r>
      <w:r w:rsidRPr="001D6912">
        <w:t>в</w:t>
      </w:r>
      <w:r w:rsidR="007F577E" w:rsidRPr="001D6912">
        <w:t xml:space="preserve"> </w:t>
      </w:r>
      <w:r w:rsidRPr="001D6912">
        <w:rPr>
          <w:b/>
        </w:rPr>
        <w:t>программе</w:t>
      </w:r>
      <w:r w:rsidR="007F577E" w:rsidRPr="001D6912">
        <w:rPr>
          <w:b/>
        </w:rPr>
        <w:t xml:space="preserve"> </w:t>
      </w:r>
      <w:r w:rsidRPr="001D6912">
        <w:rPr>
          <w:b/>
        </w:rPr>
        <w:t>долгосрочных</w:t>
      </w:r>
      <w:r w:rsidR="007F577E" w:rsidRPr="001D6912">
        <w:rPr>
          <w:b/>
        </w:rPr>
        <w:t xml:space="preserve"> </w:t>
      </w:r>
      <w:r w:rsidRPr="001D6912">
        <w:rPr>
          <w:b/>
        </w:rPr>
        <w:t>сбережений</w:t>
      </w:r>
      <w:r w:rsidR="007F577E" w:rsidRPr="001D6912">
        <w:t xml:space="preserve"> </w:t>
      </w:r>
      <w:r w:rsidRPr="001D6912">
        <w:t>(</w:t>
      </w:r>
      <w:r w:rsidRPr="001D6912">
        <w:rPr>
          <w:b/>
        </w:rPr>
        <w:t>ПДС</w:t>
      </w:r>
      <w:r w:rsidRPr="001D6912">
        <w:t>).</w:t>
      </w:r>
      <w:r w:rsidR="007F577E" w:rsidRPr="001D6912">
        <w:t xml:space="preserve"> </w:t>
      </w:r>
      <w:r w:rsidRPr="001D6912">
        <w:t>Кроме</w:t>
      </w:r>
      <w:r w:rsidR="007F577E" w:rsidRPr="001D6912">
        <w:t xml:space="preserve"> </w:t>
      </w:r>
      <w:r w:rsidRPr="001D6912">
        <w:t>того,</w:t>
      </w:r>
      <w:r w:rsidR="007F577E" w:rsidRPr="001D6912">
        <w:t xml:space="preserve"> </w:t>
      </w:r>
      <w:r w:rsidRPr="001D6912">
        <w:t>на</w:t>
      </w:r>
      <w:r w:rsidR="007F577E" w:rsidRPr="001D6912">
        <w:t xml:space="preserve"> «</w:t>
      </w:r>
      <w:r w:rsidRPr="001D6912">
        <w:t>Финуслугах</w:t>
      </w:r>
      <w:r w:rsidR="007F577E" w:rsidRPr="001D6912">
        <w:t xml:space="preserve">» </w:t>
      </w:r>
      <w:r w:rsidRPr="001D6912">
        <w:t>можно</w:t>
      </w:r>
      <w:r w:rsidR="007F577E" w:rsidRPr="001D6912">
        <w:t xml:space="preserve"> </w:t>
      </w:r>
      <w:r w:rsidRPr="001D6912">
        <w:t>пройти</w:t>
      </w:r>
      <w:r w:rsidR="007F577E" w:rsidRPr="001D6912">
        <w:t xml:space="preserve"> </w:t>
      </w:r>
      <w:r w:rsidRPr="001D6912">
        <w:t>обучение</w:t>
      </w:r>
      <w:r w:rsidR="007F577E" w:rsidRPr="001D6912">
        <w:t xml:space="preserve"> </w:t>
      </w:r>
      <w:r w:rsidRPr="001D6912">
        <w:t>инвестициям.</w:t>
      </w:r>
      <w:r w:rsidR="007F577E" w:rsidRPr="001D6912">
        <w:t xml:space="preserve"> </w:t>
      </w:r>
      <w:r w:rsidRPr="001D6912">
        <w:t>Число</w:t>
      </w:r>
      <w:r w:rsidR="007F577E" w:rsidRPr="001D6912">
        <w:t xml:space="preserve"> </w:t>
      </w:r>
      <w:r w:rsidRPr="001D6912">
        <w:t>клиентов</w:t>
      </w:r>
      <w:r w:rsidR="007F577E" w:rsidRPr="001D6912">
        <w:t xml:space="preserve"> </w:t>
      </w:r>
      <w:r w:rsidRPr="001D6912">
        <w:t>платформы</w:t>
      </w:r>
      <w:r w:rsidR="007F577E" w:rsidRPr="001D6912">
        <w:t xml:space="preserve"> </w:t>
      </w:r>
      <w:r w:rsidRPr="001D6912">
        <w:t>превышает</w:t>
      </w:r>
      <w:r w:rsidR="007F577E" w:rsidRPr="001D6912">
        <w:t xml:space="preserve"> </w:t>
      </w:r>
      <w:r w:rsidRPr="001D6912">
        <w:t>3</w:t>
      </w:r>
      <w:r w:rsidR="007F577E" w:rsidRPr="001D6912">
        <w:t xml:space="preserve"> </w:t>
      </w:r>
      <w:r w:rsidRPr="001D6912">
        <w:t>млн</w:t>
      </w:r>
      <w:r w:rsidR="007F577E" w:rsidRPr="001D6912">
        <w:t xml:space="preserve"> </w:t>
      </w:r>
      <w:r w:rsidRPr="001D6912">
        <w:t>человек.</w:t>
      </w:r>
      <w:r w:rsidR="007F577E" w:rsidRPr="001D6912">
        <w:t xml:space="preserve"> </w:t>
      </w:r>
      <w:r w:rsidRPr="001D6912">
        <w:t>Регламентированный</w:t>
      </w:r>
      <w:r w:rsidR="007F577E" w:rsidRPr="001D6912">
        <w:t xml:space="preserve"> </w:t>
      </w:r>
      <w:r w:rsidRPr="001D6912">
        <w:t>рынок,</w:t>
      </w:r>
      <w:r w:rsidR="007F577E" w:rsidRPr="001D6912">
        <w:t xml:space="preserve"> </w:t>
      </w:r>
      <w:r w:rsidRPr="001D6912">
        <w:t>где</w:t>
      </w:r>
      <w:r w:rsidR="007F577E" w:rsidRPr="001D6912">
        <w:t xml:space="preserve"> </w:t>
      </w:r>
      <w:r w:rsidRPr="001D6912">
        <w:t>встречаются</w:t>
      </w:r>
      <w:r w:rsidR="007F577E" w:rsidRPr="001D6912">
        <w:t xml:space="preserve"> </w:t>
      </w:r>
      <w:r w:rsidRPr="001D6912">
        <w:t>продавцы</w:t>
      </w:r>
      <w:r w:rsidR="007F577E" w:rsidRPr="001D6912">
        <w:t xml:space="preserve"> </w:t>
      </w:r>
      <w:r w:rsidRPr="001D6912">
        <w:t>и</w:t>
      </w:r>
      <w:r w:rsidR="007F577E" w:rsidRPr="001D6912">
        <w:t xml:space="preserve"> </w:t>
      </w:r>
      <w:r w:rsidRPr="001D6912">
        <w:t>покупатели,</w:t>
      </w:r>
      <w:r w:rsidR="007F577E" w:rsidRPr="001D6912">
        <w:t xml:space="preserve"> </w:t>
      </w:r>
      <w:r w:rsidRPr="001D6912">
        <w:t>торгующие</w:t>
      </w:r>
      <w:r w:rsidR="007F577E" w:rsidRPr="001D6912">
        <w:t xml:space="preserve"> </w:t>
      </w:r>
      <w:r w:rsidRPr="001D6912">
        <w:t>различными</w:t>
      </w:r>
      <w:r w:rsidR="007F577E" w:rsidRPr="001D6912">
        <w:t xml:space="preserve"> </w:t>
      </w:r>
      <w:r w:rsidRPr="001D6912">
        <w:t>активами:</w:t>
      </w:r>
      <w:r w:rsidR="007F577E" w:rsidRPr="001D6912">
        <w:t xml:space="preserve"> </w:t>
      </w:r>
      <w:r w:rsidRPr="001D6912">
        <w:t>акциями,</w:t>
      </w:r>
      <w:r w:rsidR="007F577E" w:rsidRPr="001D6912">
        <w:t xml:space="preserve"> </w:t>
      </w:r>
      <w:r w:rsidRPr="001D6912">
        <w:t>облигациями,</w:t>
      </w:r>
      <w:r w:rsidR="007F577E" w:rsidRPr="001D6912">
        <w:t xml:space="preserve"> </w:t>
      </w:r>
      <w:r w:rsidRPr="001D6912">
        <w:t>валютой,</w:t>
      </w:r>
      <w:r w:rsidR="007F577E" w:rsidRPr="001D6912">
        <w:t xml:space="preserve"> </w:t>
      </w:r>
      <w:r w:rsidRPr="001D6912">
        <w:t>фьючерсами,</w:t>
      </w:r>
      <w:r w:rsidR="007F577E" w:rsidRPr="001D6912">
        <w:t xml:space="preserve"> </w:t>
      </w:r>
      <w:r w:rsidRPr="001D6912">
        <w:t>товарами.</w:t>
      </w:r>
      <w:r w:rsidR="007F577E" w:rsidRPr="001D6912">
        <w:t xml:space="preserve"> </w:t>
      </w:r>
      <w:r w:rsidRPr="001D6912">
        <w:t>Стать</w:t>
      </w:r>
      <w:r w:rsidR="007F577E" w:rsidRPr="001D6912">
        <w:t xml:space="preserve"> </w:t>
      </w:r>
      <w:r w:rsidRPr="001D6912">
        <w:t>участником</w:t>
      </w:r>
      <w:r w:rsidR="007F577E" w:rsidRPr="001D6912">
        <w:t xml:space="preserve"> </w:t>
      </w:r>
      <w:r w:rsidRPr="001D6912">
        <w:t>торгов</w:t>
      </w:r>
      <w:r w:rsidR="007F577E" w:rsidRPr="001D6912">
        <w:t xml:space="preserve"> </w:t>
      </w:r>
      <w:r w:rsidRPr="001D6912">
        <w:t>на</w:t>
      </w:r>
      <w:r w:rsidR="007F577E" w:rsidRPr="001D6912">
        <w:t xml:space="preserve"> </w:t>
      </w:r>
      <w:r w:rsidRPr="001D6912">
        <w:t>бирже</w:t>
      </w:r>
      <w:r w:rsidR="007F577E" w:rsidRPr="001D6912">
        <w:t xml:space="preserve"> </w:t>
      </w:r>
      <w:r w:rsidRPr="001D6912">
        <w:t>может</w:t>
      </w:r>
      <w:r w:rsidR="007F577E" w:rsidRPr="001D6912">
        <w:t xml:space="preserve"> </w:t>
      </w:r>
      <w:r w:rsidRPr="001D6912">
        <w:t>каждый</w:t>
      </w:r>
      <w:r w:rsidR="007F577E" w:rsidRPr="001D6912">
        <w:t xml:space="preserve"> </w:t>
      </w:r>
      <w:r w:rsidRPr="001D6912">
        <w:t>-</w:t>
      </w:r>
      <w:r w:rsidR="007F577E" w:rsidRPr="001D6912">
        <w:t xml:space="preserve"> </w:t>
      </w:r>
      <w:r w:rsidRPr="001D6912">
        <w:t>для</w:t>
      </w:r>
      <w:r w:rsidR="007F577E" w:rsidRPr="001D6912">
        <w:t xml:space="preserve"> </w:t>
      </w:r>
      <w:r w:rsidRPr="001D6912">
        <w:t>этого</w:t>
      </w:r>
      <w:r w:rsidR="007F577E" w:rsidRPr="001D6912">
        <w:t xml:space="preserve"> </w:t>
      </w:r>
      <w:r w:rsidRPr="001D6912">
        <w:t>нужно</w:t>
      </w:r>
      <w:r w:rsidR="007F577E" w:rsidRPr="001D6912">
        <w:t xml:space="preserve"> </w:t>
      </w:r>
      <w:r w:rsidRPr="001D6912">
        <w:t>открыть</w:t>
      </w:r>
      <w:r w:rsidR="007F577E" w:rsidRPr="001D6912">
        <w:t xml:space="preserve"> </w:t>
      </w:r>
      <w:r w:rsidRPr="001D6912">
        <w:t>брокерский</w:t>
      </w:r>
      <w:r w:rsidR="007F577E" w:rsidRPr="001D6912">
        <w:t xml:space="preserve"> </w:t>
      </w:r>
      <w:r w:rsidRPr="001D6912">
        <w:t>счет.</w:t>
      </w:r>
      <w:r w:rsidR="007F577E" w:rsidRPr="001D6912">
        <w:t xml:space="preserve"> </w:t>
      </w:r>
      <w:r w:rsidRPr="001D6912">
        <w:t>Каждая</w:t>
      </w:r>
      <w:r w:rsidR="007F577E" w:rsidRPr="001D6912">
        <w:t xml:space="preserve"> </w:t>
      </w:r>
      <w:r w:rsidRPr="001D6912">
        <w:t>сделка</w:t>
      </w:r>
      <w:r w:rsidR="007F577E" w:rsidRPr="001D6912">
        <w:t xml:space="preserve"> </w:t>
      </w:r>
      <w:r w:rsidRPr="001D6912">
        <w:t>заключается</w:t>
      </w:r>
      <w:r w:rsidR="007F577E" w:rsidRPr="001D6912">
        <w:t xml:space="preserve"> </w:t>
      </w:r>
      <w:r w:rsidRPr="001D6912">
        <w:t>по</w:t>
      </w:r>
      <w:r w:rsidR="007F577E" w:rsidRPr="001D6912">
        <w:t xml:space="preserve"> </w:t>
      </w:r>
      <w:r w:rsidRPr="001D6912">
        <w:t>рыночной</w:t>
      </w:r>
      <w:r w:rsidR="007F577E" w:rsidRPr="001D6912">
        <w:t xml:space="preserve"> </w:t>
      </w:r>
      <w:r w:rsidRPr="001D6912">
        <w:t>цене,</w:t>
      </w:r>
      <w:r w:rsidR="007F577E" w:rsidRPr="001D6912">
        <w:t xml:space="preserve"> </w:t>
      </w:r>
      <w:r w:rsidRPr="001D6912">
        <w:t>совершается</w:t>
      </w:r>
      <w:r w:rsidR="007F577E" w:rsidRPr="001D6912">
        <w:t xml:space="preserve"> </w:t>
      </w:r>
      <w:r w:rsidRPr="001D6912">
        <w:t>практически</w:t>
      </w:r>
      <w:r w:rsidR="007F577E" w:rsidRPr="001D6912">
        <w:t xml:space="preserve"> </w:t>
      </w:r>
      <w:r w:rsidRPr="001D6912">
        <w:t>мгновенно,</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регистрируется</w:t>
      </w:r>
      <w:r w:rsidR="007F577E" w:rsidRPr="001D6912">
        <w:t xml:space="preserve"> </w:t>
      </w:r>
      <w:r w:rsidRPr="001D6912">
        <w:t>и</w:t>
      </w:r>
      <w:r w:rsidR="007F577E" w:rsidRPr="001D6912">
        <w:t xml:space="preserve"> </w:t>
      </w:r>
      <w:r w:rsidRPr="001D6912">
        <w:t>контролируется.</w:t>
      </w:r>
      <w:r w:rsidR="007F577E" w:rsidRPr="001D6912">
        <w:t xml:space="preserve"> </w:t>
      </w:r>
      <w:r w:rsidRPr="001D6912">
        <w:t>Инвестиции</w:t>
      </w:r>
      <w:r w:rsidR="007F577E" w:rsidRPr="001D6912">
        <w:t xml:space="preserve"> </w:t>
      </w:r>
      <w:r w:rsidRPr="001D6912">
        <w:t>-</w:t>
      </w:r>
      <w:r w:rsidR="007F577E" w:rsidRPr="001D6912">
        <w:t xml:space="preserve"> </w:t>
      </w:r>
      <w:r w:rsidRPr="001D6912">
        <w:t>это</w:t>
      </w:r>
      <w:r w:rsidR="007F577E" w:rsidRPr="001D6912">
        <w:t xml:space="preserve"> </w:t>
      </w:r>
      <w:r w:rsidRPr="001D6912">
        <w:t>вложение</w:t>
      </w:r>
      <w:r w:rsidR="007F577E" w:rsidRPr="001D6912">
        <w:t xml:space="preserve"> </w:t>
      </w:r>
      <w:r w:rsidRPr="001D6912">
        <w:t>денежных</w:t>
      </w:r>
      <w:r w:rsidR="007F577E" w:rsidRPr="001D6912">
        <w:t xml:space="preserve"> </w:t>
      </w:r>
      <w:r w:rsidRPr="001D6912">
        <w:t>средств</w:t>
      </w:r>
      <w:r w:rsidR="007F577E" w:rsidRPr="001D6912">
        <w:t xml:space="preserve"> </w:t>
      </w:r>
      <w:r w:rsidRPr="001D6912">
        <w:t>для</w:t>
      </w:r>
      <w:r w:rsidR="007F577E" w:rsidRPr="001D6912">
        <w:t xml:space="preserve"> </w:t>
      </w:r>
      <w:r w:rsidRPr="001D6912">
        <w:t>получения</w:t>
      </w:r>
      <w:r w:rsidR="007F577E" w:rsidRPr="001D6912">
        <w:t xml:space="preserve"> </w:t>
      </w:r>
      <w:r w:rsidRPr="001D6912">
        <w:t>дохода</w:t>
      </w:r>
      <w:r w:rsidR="007F577E" w:rsidRPr="001D6912">
        <w:t xml:space="preserve"> </w:t>
      </w:r>
      <w:r w:rsidRPr="001D6912">
        <w:t>или</w:t>
      </w:r>
      <w:r w:rsidR="007F577E" w:rsidRPr="001D6912">
        <w:t xml:space="preserve"> </w:t>
      </w:r>
      <w:r w:rsidRPr="001D6912">
        <w:t>сохранения</w:t>
      </w:r>
      <w:r w:rsidR="007F577E" w:rsidRPr="001D6912">
        <w:t xml:space="preserve"> </w:t>
      </w:r>
      <w:r w:rsidRPr="001D6912">
        <w:t>капитала.</w:t>
      </w:r>
      <w:r w:rsidR="007F577E" w:rsidRPr="001D6912">
        <w:t xml:space="preserve"> </w:t>
      </w:r>
      <w:r w:rsidRPr="001D6912">
        <w:t>Различают</w:t>
      </w:r>
      <w:r w:rsidR="007F577E" w:rsidRPr="001D6912">
        <w:t xml:space="preserve"> </w:t>
      </w:r>
      <w:r w:rsidRPr="001D6912">
        <w:t>финансовые</w:t>
      </w:r>
      <w:r w:rsidR="007F577E" w:rsidRPr="001D6912">
        <w:t xml:space="preserve"> </w:t>
      </w:r>
      <w:r w:rsidRPr="001D6912">
        <w:t>инвестиции</w:t>
      </w:r>
      <w:r w:rsidR="007F577E" w:rsidRPr="001D6912">
        <w:t xml:space="preserve"> </w:t>
      </w:r>
      <w:r w:rsidRPr="001D6912">
        <w:t>(покупка</w:t>
      </w:r>
      <w:r w:rsidR="007F577E" w:rsidRPr="001D6912">
        <w:t xml:space="preserve"> </w:t>
      </w:r>
      <w:r w:rsidRPr="001D6912">
        <w:t>ценных</w:t>
      </w:r>
      <w:r w:rsidR="007F577E" w:rsidRPr="001D6912">
        <w:t xml:space="preserve"> </w:t>
      </w:r>
      <w:r w:rsidRPr="001D6912">
        <w:t>бумаг)</w:t>
      </w:r>
      <w:r w:rsidR="007F577E" w:rsidRPr="001D6912">
        <w:t xml:space="preserve"> </w:t>
      </w:r>
      <w:r w:rsidRPr="001D6912">
        <w:t>и</w:t>
      </w:r>
      <w:r w:rsidR="007F577E" w:rsidRPr="001D6912">
        <w:t xml:space="preserve"> </w:t>
      </w:r>
      <w:r w:rsidRPr="001D6912">
        <w:t>реальные</w:t>
      </w:r>
      <w:r w:rsidR="007F577E" w:rsidRPr="001D6912">
        <w:t xml:space="preserve"> </w:t>
      </w:r>
      <w:r w:rsidRPr="001D6912">
        <w:t>(инвестиции</w:t>
      </w:r>
      <w:r w:rsidR="007F577E" w:rsidRPr="001D6912">
        <w:t xml:space="preserve"> </w:t>
      </w:r>
      <w:r w:rsidRPr="001D6912">
        <w:t>в</w:t>
      </w:r>
      <w:r w:rsidR="007F577E" w:rsidRPr="001D6912">
        <w:t xml:space="preserve"> </w:t>
      </w:r>
      <w:r w:rsidRPr="001D6912">
        <w:t>промышленность,</w:t>
      </w:r>
      <w:r w:rsidR="007F577E" w:rsidRPr="001D6912">
        <w:t xml:space="preserve"> </w:t>
      </w:r>
      <w:r w:rsidRPr="001D6912">
        <w:t>строительство</w:t>
      </w:r>
      <w:r w:rsidR="007F577E" w:rsidRPr="001D6912">
        <w:t xml:space="preserve"> </w:t>
      </w:r>
      <w:r w:rsidRPr="001D6912">
        <w:t>и</w:t>
      </w:r>
      <w:r w:rsidR="007F577E" w:rsidRPr="001D6912">
        <w:t xml:space="preserve"> </w:t>
      </w:r>
      <w:r w:rsidRPr="001D6912">
        <w:t>так</w:t>
      </w:r>
      <w:r w:rsidR="007F577E" w:rsidRPr="001D6912">
        <w:t xml:space="preserve"> </w:t>
      </w:r>
      <w:r w:rsidRPr="001D6912">
        <w:t>далее).</w:t>
      </w:r>
      <w:r w:rsidR="007F577E" w:rsidRPr="001D6912">
        <w:t xml:space="preserve"> </w:t>
      </w:r>
      <w:r w:rsidRPr="001D6912">
        <w:t>В</w:t>
      </w:r>
      <w:r w:rsidR="007F577E" w:rsidRPr="001D6912">
        <w:t xml:space="preserve"> </w:t>
      </w:r>
      <w:r w:rsidRPr="001D6912">
        <w:t>широком</w:t>
      </w:r>
      <w:r w:rsidR="007F577E" w:rsidRPr="001D6912">
        <w:t xml:space="preserve"> </w:t>
      </w:r>
      <w:r w:rsidRPr="001D6912">
        <w:t>смысле</w:t>
      </w:r>
      <w:r w:rsidR="007F577E" w:rsidRPr="001D6912">
        <w:t xml:space="preserve"> </w:t>
      </w:r>
      <w:r w:rsidRPr="001D6912">
        <w:t>инвестиции</w:t>
      </w:r>
      <w:r w:rsidR="007F577E" w:rsidRPr="001D6912">
        <w:t xml:space="preserve"> </w:t>
      </w:r>
      <w:r w:rsidRPr="001D6912">
        <w:t>делятся</w:t>
      </w:r>
      <w:r w:rsidR="007F577E" w:rsidRPr="001D6912">
        <w:t xml:space="preserve"> </w:t>
      </w:r>
      <w:r w:rsidRPr="001D6912">
        <w:t>на</w:t>
      </w:r>
      <w:r w:rsidR="007F577E" w:rsidRPr="001D6912">
        <w:t xml:space="preserve"> </w:t>
      </w:r>
      <w:r w:rsidRPr="001D6912">
        <w:t>множество</w:t>
      </w:r>
      <w:r w:rsidR="007F577E" w:rsidRPr="001D6912">
        <w:t xml:space="preserve"> </w:t>
      </w:r>
      <w:r w:rsidRPr="001D6912">
        <w:t>подвидов:</w:t>
      </w:r>
      <w:r w:rsidR="007F577E" w:rsidRPr="001D6912">
        <w:t xml:space="preserve"> </w:t>
      </w:r>
      <w:r w:rsidRPr="001D6912">
        <w:t>частные</w:t>
      </w:r>
      <w:r w:rsidR="007F577E" w:rsidRPr="001D6912">
        <w:t xml:space="preserve"> </w:t>
      </w:r>
      <w:r w:rsidRPr="001D6912">
        <w:t>или</w:t>
      </w:r>
      <w:r w:rsidR="007F577E" w:rsidRPr="001D6912">
        <w:t xml:space="preserve"> </w:t>
      </w:r>
      <w:r w:rsidRPr="001D6912">
        <w:t>государственные,</w:t>
      </w:r>
      <w:r w:rsidR="007F577E" w:rsidRPr="001D6912">
        <w:t xml:space="preserve"> </w:t>
      </w:r>
      <w:r w:rsidRPr="001D6912">
        <w:t>спекулятивные</w:t>
      </w:r>
      <w:r w:rsidR="007F577E" w:rsidRPr="001D6912">
        <w:t xml:space="preserve"> </w:t>
      </w:r>
      <w:r w:rsidRPr="001D6912">
        <w:t>или</w:t>
      </w:r>
      <w:r w:rsidR="007F577E" w:rsidRPr="001D6912">
        <w:t xml:space="preserve"> </w:t>
      </w:r>
      <w:r w:rsidRPr="001D6912">
        <w:t>венчурные</w:t>
      </w:r>
      <w:r w:rsidR="007F577E" w:rsidRPr="001D6912">
        <w:t xml:space="preserve"> </w:t>
      </w:r>
      <w:r w:rsidRPr="001D6912">
        <w:t>и</w:t>
      </w:r>
      <w:r w:rsidR="007F577E" w:rsidRPr="001D6912">
        <w:t xml:space="preserve"> </w:t>
      </w:r>
      <w:r w:rsidRPr="001D6912">
        <w:t>прочие.</w:t>
      </w:r>
    </w:p>
    <w:p w14:paraId="6F2AF5B3" w14:textId="77777777" w:rsidR="00F03749" w:rsidRPr="001D6912" w:rsidRDefault="00F03749" w:rsidP="00F03749">
      <w:hyperlink r:id="rId51" w:history="1">
        <w:r w:rsidRPr="001D6912">
          <w:rPr>
            <w:rStyle w:val="a3"/>
          </w:rPr>
          <w:t>https://www.rbc.ru/quote/news/article/6759ad359a7947ce1031c5d1</w:t>
        </w:r>
      </w:hyperlink>
      <w:r w:rsidR="007F577E" w:rsidRPr="001D6912">
        <w:t xml:space="preserve"> </w:t>
      </w:r>
    </w:p>
    <w:p w14:paraId="5E20D8E0" w14:textId="77777777" w:rsidR="00F03749" w:rsidRPr="001D6912" w:rsidRDefault="00F03749" w:rsidP="00F03749">
      <w:pPr>
        <w:pStyle w:val="2"/>
      </w:pPr>
      <w:bookmarkStart w:id="148" w:name="_Hlk185225513"/>
      <w:bookmarkStart w:id="149" w:name="_Toc185225691"/>
      <w:r w:rsidRPr="001D6912">
        <w:t>РИА</w:t>
      </w:r>
      <w:r w:rsidR="007F577E" w:rsidRPr="001D6912">
        <w:t xml:space="preserve"> </w:t>
      </w:r>
      <w:r w:rsidRPr="001D6912">
        <w:t>Новости,</w:t>
      </w:r>
      <w:r w:rsidR="007F577E" w:rsidRPr="001D6912">
        <w:t xml:space="preserve"> </w:t>
      </w:r>
      <w:r w:rsidRPr="001D6912">
        <w:t>13.12.2024,</w:t>
      </w:r>
      <w:r w:rsidR="007F577E" w:rsidRPr="001D6912">
        <w:t xml:space="preserve"> </w:t>
      </w:r>
      <w:r w:rsidRPr="001D6912">
        <w:t>На</w:t>
      </w:r>
      <w:r w:rsidR="007F577E" w:rsidRPr="001D6912">
        <w:t xml:space="preserve"> «</w:t>
      </w:r>
      <w:r w:rsidRPr="001D6912">
        <w:t>Госуслугах</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запущено</w:t>
      </w:r>
      <w:r w:rsidR="007F577E" w:rsidRPr="001D6912">
        <w:t xml:space="preserve"> </w:t>
      </w:r>
      <w:r w:rsidRPr="001D6912">
        <w:t>и</w:t>
      </w:r>
      <w:r w:rsidR="007F577E" w:rsidRPr="001D6912">
        <w:t xml:space="preserve"> </w:t>
      </w:r>
      <w:r w:rsidRPr="001D6912">
        <w:t>доработано</w:t>
      </w:r>
      <w:r w:rsidR="007F577E" w:rsidRPr="001D6912">
        <w:t xml:space="preserve"> </w:t>
      </w:r>
      <w:r w:rsidRPr="001D6912">
        <w:t>8</w:t>
      </w:r>
      <w:r w:rsidR="007F577E" w:rsidRPr="001D6912">
        <w:t xml:space="preserve"> </w:t>
      </w:r>
      <w:r w:rsidRPr="001D6912">
        <w:t>сервисов</w:t>
      </w:r>
      <w:r w:rsidR="007F577E" w:rsidRPr="001D6912">
        <w:t xml:space="preserve"> </w:t>
      </w:r>
      <w:r w:rsidRPr="001D6912">
        <w:t>и</w:t>
      </w:r>
      <w:r w:rsidR="007F577E" w:rsidRPr="001D6912">
        <w:t xml:space="preserve"> </w:t>
      </w:r>
      <w:r w:rsidRPr="001D6912">
        <w:t>услуг</w:t>
      </w:r>
      <w:r w:rsidR="007F577E" w:rsidRPr="001D6912">
        <w:t xml:space="preserve"> </w:t>
      </w:r>
      <w:r w:rsidRPr="001D6912">
        <w:t>-</w:t>
      </w:r>
      <w:r w:rsidR="007F577E" w:rsidRPr="001D6912">
        <w:t xml:space="preserve"> </w:t>
      </w:r>
      <w:r w:rsidRPr="001D6912">
        <w:t>Григоренко</w:t>
      </w:r>
      <w:bookmarkEnd w:id="149"/>
    </w:p>
    <w:p w14:paraId="2D2CE52A" w14:textId="77777777" w:rsidR="00F03749" w:rsidRPr="001D6912" w:rsidRDefault="00F03749" w:rsidP="00474FCF">
      <w:pPr>
        <w:pStyle w:val="3"/>
      </w:pPr>
      <w:bookmarkStart w:id="150" w:name="_Toc185225692"/>
      <w:r w:rsidRPr="001D6912">
        <w:t>На</w:t>
      </w:r>
      <w:r w:rsidR="007F577E" w:rsidRPr="001D6912">
        <w:t xml:space="preserve"> «</w:t>
      </w:r>
      <w:r w:rsidRPr="001D6912">
        <w:t>Госуслугах</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было</w:t>
      </w:r>
      <w:r w:rsidR="007F577E" w:rsidRPr="001D6912">
        <w:t xml:space="preserve"> </w:t>
      </w:r>
      <w:r w:rsidRPr="001D6912">
        <w:t>запущено</w:t>
      </w:r>
      <w:r w:rsidR="007F577E" w:rsidRPr="001D6912">
        <w:t xml:space="preserve"> </w:t>
      </w:r>
      <w:r w:rsidRPr="001D6912">
        <w:t>и</w:t>
      </w:r>
      <w:r w:rsidR="007F577E" w:rsidRPr="001D6912">
        <w:t xml:space="preserve"> </w:t>
      </w:r>
      <w:r w:rsidRPr="001D6912">
        <w:t>доработано</w:t>
      </w:r>
      <w:r w:rsidR="007F577E" w:rsidRPr="001D6912">
        <w:t xml:space="preserve"> </w:t>
      </w:r>
      <w:r w:rsidRPr="001D6912">
        <w:t>8</w:t>
      </w:r>
      <w:r w:rsidR="007F577E" w:rsidRPr="001D6912">
        <w:t xml:space="preserve"> </w:t>
      </w:r>
      <w:r w:rsidRPr="001D6912">
        <w:t>сервисов</w:t>
      </w:r>
      <w:r w:rsidR="007F577E" w:rsidRPr="001D6912">
        <w:t xml:space="preserve"> </w:t>
      </w:r>
      <w:r w:rsidRPr="001D6912">
        <w:t>и</w:t>
      </w:r>
      <w:r w:rsidR="007F577E" w:rsidRPr="001D6912">
        <w:t xml:space="preserve"> </w:t>
      </w:r>
      <w:r w:rsidRPr="001D6912">
        <w:t>услуг,</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стало</w:t>
      </w:r>
      <w:r w:rsidR="007F577E" w:rsidRPr="001D6912">
        <w:t xml:space="preserve"> </w:t>
      </w:r>
      <w:r w:rsidRPr="001D6912">
        <w:t>доступно</w:t>
      </w:r>
      <w:r w:rsidR="007F577E" w:rsidRPr="001D6912">
        <w:t xml:space="preserve"> </w:t>
      </w:r>
      <w:r w:rsidRPr="001D6912">
        <w:t>получение</w:t>
      </w:r>
      <w:r w:rsidR="007F577E" w:rsidRPr="001D6912">
        <w:t xml:space="preserve"> </w:t>
      </w:r>
      <w:r w:rsidRPr="001D6912">
        <w:t>социальной</w:t>
      </w:r>
      <w:r w:rsidR="007F577E" w:rsidRPr="001D6912">
        <w:t xml:space="preserve"> </w:t>
      </w:r>
      <w:r w:rsidRPr="001D6912">
        <w:t>поддержки</w:t>
      </w:r>
      <w:r w:rsidR="007F577E" w:rsidRPr="001D6912">
        <w:t xml:space="preserve"> </w:t>
      </w:r>
      <w:r w:rsidRPr="001D6912">
        <w:t>жителям</w:t>
      </w:r>
      <w:r w:rsidR="007F577E" w:rsidRPr="001D6912">
        <w:t xml:space="preserve"> </w:t>
      </w:r>
      <w:r w:rsidRPr="001D6912">
        <w:t>приграничных</w:t>
      </w:r>
      <w:r w:rsidR="007F577E" w:rsidRPr="001D6912">
        <w:t xml:space="preserve"> </w:t>
      </w:r>
      <w:r w:rsidRPr="001D6912">
        <w:t>территорий</w:t>
      </w:r>
      <w:r w:rsidR="007F577E" w:rsidRPr="001D6912">
        <w:t xml:space="preserve"> </w:t>
      </w:r>
      <w:r w:rsidRPr="001D6912">
        <w:t>Курской</w:t>
      </w:r>
      <w:r w:rsidR="007F577E" w:rsidRPr="001D6912">
        <w:t xml:space="preserve"> </w:t>
      </w:r>
      <w:r w:rsidRPr="001D6912">
        <w:t>области</w:t>
      </w:r>
      <w:r w:rsidR="007F577E" w:rsidRPr="001D6912">
        <w:t xml:space="preserve"> </w:t>
      </w:r>
      <w:r w:rsidRPr="001D6912">
        <w:t>и</w:t>
      </w:r>
      <w:r w:rsidR="007F577E" w:rsidRPr="001D6912">
        <w:t xml:space="preserve"> </w:t>
      </w:r>
      <w:r w:rsidRPr="001D6912">
        <w:t>ежемесячная</w:t>
      </w:r>
      <w:r w:rsidR="007F577E" w:rsidRPr="001D6912">
        <w:t xml:space="preserve"> </w:t>
      </w:r>
      <w:r w:rsidRPr="001D6912">
        <w:t>компенсация</w:t>
      </w:r>
      <w:r w:rsidR="007F577E" w:rsidRPr="001D6912">
        <w:t xml:space="preserve"> </w:t>
      </w:r>
      <w:r w:rsidRPr="001D6912">
        <w:t>аренды</w:t>
      </w:r>
      <w:r w:rsidR="007F577E" w:rsidRPr="001D6912">
        <w:t xml:space="preserve"> </w:t>
      </w:r>
      <w:r w:rsidRPr="001D6912">
        <w:t>покинувшим</w:t>
      </w:r>
      <w:r w:rsidR="007F577E" w:rsidRPr="001D6912">
        <w:t xml:space="preserve"> </w:t>
      </w:r>
      <w:r w:rsidRPr="001D6912">
        <w:t>свое</w:t>
      </w:r>
      <w:r w:rsidR="007F577E" w:rsidRPr="001D6912">
        <w:t xml:space="preserve"> </w:t>
      </w:r>
      <w:r w:rsidRPr="001D6912">
        <w:t>жилье</w:t>
      </w:r>
      <w:r w:rsidR="007F577E" w:rsidRPr="001D6912">
        <w:t xml:space="preserve"> </w:t>
      </w:r>
      <w:r w:rsidRPr="001D6912">
        <w:t>после</w:t>
      </w:r>
      <w:r w:rsidR="007F577E" w:rsidRPr="001D6912">
        <w:t xml:space="preserve"> </w:t>
      </w:r>
      <w:r w:rsidRPr="001D6912">
        <w:t>обстрелов</w:t>
      </w:r>
      <w:r w:rsidR="007F577E" w:rsidRPr="001D6912">
        <w:t xml:space="preserve"> </w:t>
      </w:r>
      <w:r w:rsidRPr="001D6912">
        <w:t>Курской</w:t>
      </w:r>
      <w:r w:rsidR="007F577E" w:rsidRPr="001D6912">
        <w:t xml:space="preserve"> </w:t>
      </w:r>
      <w:r w:rsidRPr="001D6912">
        <w:t>области</w:t>
      </w:r>
      <w:r w:rsidR="007F577E" w:rsidRPr="001D6912">
        <w:t xml:space="preserve"> </w:t>
      </w:r>
      <w:r w:rsidRPr="001D6912">
        <w:t>в</w:t>
      </w:r>
      <w:r w:rsidR="007F577E" w:rsidRPr="001D6912">
        <w:t xml:space="preserve"> </w:t>
      </w:r>
      <w:r w:rsidRPr="001D6912">
        <w:t>период</w:t>
      </w:r>
      <w:r w:rsidR="007F577E" w:rsidRPr="001D6912">
        <w:t xml:space="preserve"> </w:t>
      </w:r>
      <w:r w:rsidRPr="001D6912">
        <w:t>СВО,</w:t>
      </w:r>
      <w:r w:rsidR="007F577E" w:rsidRPr="001D6912">
        <w:t xml:space="preserve"> </w:t>
      </w:r>
      <w:r w:rsidRPr="001D6912">
        <w:t>сообщили</w:t>
      </w:r>
      <w:r w:rsidR="007F577E" w:rsidRPr="001D6912">
        <w:t xml:space="preserve"> </w:t>
      </w:r>
      <w:r w:rsidRPr="001D6912">
        <w:t>журналистам</w:t>
      </w:r>
      <w:r w:rsidR="007F577E" w:rsidRPr="001D6912">
        <w:t xml:space="preserve"> </w:t>
      </w:r>
      <w:r w:rsidRPr="001D6912">
        <w:t>в</w:t>
      </w:r>
      <w:r w:rsidR="007F577E" w:rsidRPr="001D6912">
        <w:t xml:space="preserve"> </w:t>
      </w:r>
      <w:r w:rsidRPr="001D6912">
        <w:t>аппарате</w:t>
      </w:r>
      <w:r w:rsidR="007F577E" w:rsidRPr="001D6912">
        <w:t xml:space="preserve"> </w:t>
      </w:r>
      <w:r w:rsidRPr="001D6912">
        <w:t>вице-премьера</w:t>
      </w:r>
      <w:r w:rsidR="007F577E" w:rsidRPr="001D6912">
        <w:t xml:space="preserve"> </w:t>
      </w:r>
      <w:r w:rsidRPr="001D6912">
        <w:t>РФ</w:t>
      </w:r>
      <w:r w:rsidR="007F577E" w:rsidRPr="001D6912">
        <w:t xml:space="preserve"> </w:t>
      </w:r>
      <w:r w:rsidRPr="001D6912">
        <w:t>Дмитрия</w:t>
      </w:r>
      <w:r w:rsidR="007F577E" w:rsidRPr="001D6912">
        <w:t xml:space="preserve"> </w:t>
      </w:r>
      <w:r w:rsidRPr="001D6912">
        <w:t>Григоренко.</w:t>
      </w:r>
      <w:bookmarkEnd w:id="150"/>
    </w:p>
    <w:p w14:paraId="2E60434B" w14:textId="77777777" w:rsidR="00F03749" w:rsidRPr="001D6912" w:rsidRDefault="007F577E" w:rsidP="00F03749">
      <w:r w:rsidRPr="001D6912">
        <w:t>«</w:t>
      </w:r>
      <w:r w:rsidR="00F03749" w:rsidRPr="001D6912">
        <w:t>На</w:t>
      </w:r>
      <w:r w:rsidRPr="001D6912">
        <w:t xml:space="preserve"> </w:t>
      </w:r>
      <w:r w:rsidR="00F03749" w:rsidRPr="001D6912">
        <w:t>портале</w:t>
      </w:r>
      <w:r w:rsidRPr="001D6912">
        <w:t xml:space="preserve"> </w:t>
      </w:r>
      <w:r w:rsidR="00F03749" w:rsidRPr="001D6912">
        <w:t>госуслуг</w:t>
      </w:r>
      <w:r w:rsidRPr="001D6912">
        <w:t xml:space="preserve"> </w:t>
      </w:r>
      <w:r w:rsidR="00F03749" w:rsidRPr="001D6912">
        <w:t>в</w:t>
      </w:r>
      <w:r w:rsidRPr="001D6912">
        <w:t xml:space="preserve"> </w:t>
      </w:r>
      <w:r w:rsidR="00F03749" w:rsidRPr="001D6912">
        <w:t>ноябре</w:t>
      </w:r>
      <w:r w:rsidRPr="001D6912">
        <w:t xml:space="preserve"> </w:t>
      </w:r>
      <w:r w:rsidR="00F03749" w:rsidRPr="001D6912">
        <w:t>2024</w:t>
      </w:r>
      <w:r w:rsidRPr="001D6912">
        <w:t xml:space="preserve"> </w:t>
      </w:r>
      <w:r w:rsidR="00F03749" w:rsidRPr="001D6912">
        <w:t>года</w:t>
      </w:r>
      <w:r w:rsidRPr="001D6912">
        <w:t xml:space="preserve"> </w:t>
      </w:r>
      <w:r w:rsidR="00F03749" w:rsidRPr="001D6912">
        <w:t>запущено:</w:t>
      </w:r>
      <w:r w:rsidRPr="001D6912">
        <w:t xml:space="preserve"> </w:t>
      </w:r>
      <w:r w:rsidR="00F03749" w:rsidRPr="001D6912">
        <w:t>2</w:t>
      </w:r>
      <w:r w:rsidRPr="001D6912">
        <w:t xml:space="preserve"> </w:t>
      </w:r>
      <w:r w:rsidR="00F03749" w:rsidRPr="001D6912">
        <w:t>новых</w:t>
      </w:r>
      <w:r w:rsidRPr="001D6912">
        <w:t xml:space="preserve"> </w:t>
      </w:r>
      <w:r w:rsidR="00F03749" w:rsidRPr="001D6912">
        <w:t>сервиса,</w:t>
      </w:r>
      <w:r w:rsidRPr="001D6912">
        <w:t xml:space="preserve"> </w:t>
      </w:r>
      <w:r w:rsidR="00F03749" w:rsidRPr="001D6912">
        <w:t>2</w:t>
      </w:r>
      <w:r w:rsidRPr="001D6912">
        <w:t xml:space="preserve"> </w:t>
      </w:r>
      <w:r w:rsidR="00F03749" w:rsidRPr="001D6912">
        <w:t>новых</w:t>
      </w:r>
      <w:r w:rsidRPr="001D6912">
        <w:t xml:space="preserve"> </w:t>
      </w:r>
      <w:r w:rsidR="00F03749" w:rsidRPr="001D6912">
        <w:t>услуги.</w:t>
      </w:r>
      <w:r w:rsidRPr="001D6912">
        <w:t xml:space="preserve"> </w:t>
      </w:r>
      <w:r w:rsidR="00F03749" w:rsidRPr="001D6912">
        <w:t>Доработано:</w:t>
      </w:r>
      <w:r w:rsidRPr="001D6912">
        <w:t xml:space="preserve"> </w:t>
      </w:r>
      <w:r w:rsidR="00F03749" w:rsidRPr="001D6912">
        <w:t>1</w:t>
      </w:r>
      <w:r w:rsidRPr="001D6912">
        <w:t xml:space="preserve"> </w:t>
      </w:r>
      <w:r w:rsidR="00F03749" w:rsidRPr="001D6912">
        <w:t>сервис,</w:t>
      </w:r>
      <w:r w:rsidRPr="001D6912">
        <w:t xml:space="preserve"> </w:t>
      </w:r>
      <w:r w:rsidR="00F03749" w:rsidRPr="001D6912">
        <w:t>3</w:t>
      </w:r>
      <w:r w:rsidRPr="001D6912">
        <w:t xml:space="preserve"> </w:t>
      </w:r>
      <w:r w:rsidR="00F03749" w:rsidRPr="001D6912">
        <w:t>услуги</w:t>
      </w:r>
      <w:r w:rsidRPr="001D6912">
        <w:t>»</w:t>
      </w:r>
      <w:r w:rsidR="00F03749" w:rsidRPr="001D6912">
        <w:t>,</w:t>
      </w:r>
      <w:r w:rsidRPr="001D6912">
        <w:t xml:space="preserve"> </w:t>
      </w:r>
      <w:r w:rsidR="00F03749" w:rsidRPr="001D6912">
        <w:t>-</w:t>
      </w:r>
      <w:r w:rsidRPr="001D6912">
        <w:t xml:space="preserve"> </w:t>
      </w:r>
      <w:r w:rsidR="00F03749" w:rsidRPr="001D6912">
        <w:t>говорится</w:t>
      </w:r>
      <w:r w:rsidRPr="001D6912">
        <w:t xml:space="preserve"> </w:t>
      </w:r>
      <w:r w:rsidR="00F03749" w:rsidRPr="001D6912">
        <w:t>в</w:t>
      </w:r>
      <w:r w:rsidRPr="001D6912">
        <w:t xml:space="preserve"> </w:t>
      </w:r>
      <w:r w:rsidR="00F03749" w:rsidRPr="001D6912">
        <w:t>сообщении.</w:t>
      </w:r>
    </w:p>
    <w:p w14:paraId="3E024F37" w14:textId="77777777" w:rsidR="00F03749" w:rsidRPr="001D6912" w:rsidRDefault="007F577E" w:rsidP="00F03749">
      <w:r w:rsidRPr="001D6912">
        <w:t>«</w:t>
      </w:r>
      <w:r w:rsidR="00F03749" w:rsidRPr="001D6912">
        <w:t>С</w:t>
      </w:r>
      <w:r w:rsidRPr="001D6912">
        <w:t xml:space="preserve"> </w:t>
      </w:r>
      <w:r w:rsidR="00F03749" w:rsidRPr="001D6912">
        <w:t>помощью</w:t>
      </w:r>
      <w:r w:rsidRPr="001D6912">
        <w:t xml:space="preserve"> </w:t>
      </w:r>
      <w:r w:rsidR="00F03749" w:rsidRPr="001D6912">
        <w:t>услуги</w:t>
      </w:r>
      <w:r w:rsidRPr="001D6912">
        <w:t xml:space="preserve"> </w:t>
      </w:r>
      <w:r w:rsidR="00F03749" w:rsidRPr="001D6912">
        <w:t>люди,</w:t>
      </w:r>
      <w:r w:rsidRPr="001D6912">
        <w:t xml:space="preserve"> </w:t>
      </w:r>
      <w:r w:rsidR="00F03749" w:rsidRPr="001D6912">
        <w:t>проживающие</w:t>
      </w:r>
      <w:r w:rsidRPr="001D6912">
        <w:t xml:space="preserve"> </w:t>
      </w:r>
      <w:r w:rsidR="00F03749" w:rsidRPr="001D6912">
        <w:t>на</w:t>
      </w:r>
      <w:r w:rsidRPr="001D6912">
        <w:t xml:space="preserve"> </w:t>
      </w:r>
      <w:r w:rsidR="00F03749" w:rsidRPr="001D6912">
        <w:t>территории</w:t>
      </w:r>
      <w:r w:rsidRPr="001D6912">
        <w:t xml:space="preserve"> </w:t>
      </w:r>
      <w:r w:rsidR="00F03749" w:rsidRPr="001D6912">
        <w:t>Курской</w:t>
      </w:r>
      <w:r w:rsidRPr="001D6912">
        <w:t xml:space="preserve"> </w:t>
      </w:r>
      <w:r w:rsidR="00F03749" w:rsidRPr="001D6912">
        <w:t>области,</w:t>
      </w:r>
      <w:r w:rsidRPr="001D6912">
        <w:t xml:space="preserve"> </w:t>
      </w:r>
      <w:r w:rsidR="00F03749" w:rsidRPr="001D6912">
        <w:t>могут</w:t>
      </w:r>
      <w:r w:rsidRPr="001D6912">
        <w:t xml:space="preserve"> </w:t>
      </w:r>
      <w:r w:rsidR="00F03749" w:rsidRPr="001D6912">
        <w:t>получить</w:t>
      </w:r>
      <w:r w:rsidRPr="001D6912">
        <w:t xml:space="preserve"> </w:t>
      </w:r>
      <w:r w:rsidR="00F03749" w:rsidRPr="001D6912">
        <w:t>выплату</w:t>
      </w:r>
      <w:r w:rsidRPr="001D6912">
        <w:t xml:space="preserve"> </w:t>
      </w:r>
      <w:r w:rsidR="00F03749" w:rsidRPr="001D6912">
        <w:t>за</w:t>
      </w:r>
      <w:r w:rsidRPr="001D6912">
        <w:t xml:space="preserve"> </w:t>
      </w:r>
      <w:r w:rsidR="00F03749" w:rsidRPr="001D6912">
        <w:t>жилое</w:t>
      </w:r>
      <w:r w:rsidRPr="001D6912">
        <w:t xml:space="preserve"> </w:t>
      </w:r>
      <w:r w:rsidR="00F03749" w:rsidRPr="001D6912">
        <w:t>помещение,</w:t>
      </w:r>
      <w:r w:rsidRPr="001D6912">
        <w:t xml:space="preserve"> </w:t>
      </w:r>
      <w:r w:rsidR="00F03749" w:rsidRPr="001D6912">
        <w:t>которое</w:t>
      </w:r>
      <w:r w:rsidRPr="001D6912">
        <w:t xml:space="preserve"> </w:t>
      </w:r>
      <w:r w:rsidR="00F03749" w:rsidRPr="001D6912">
        <w:t>было</w:t>
      </w:r>
      <w:r w:rsidRPr="001D6912">
        <w:t xml:space="preserve"> </w:t>
      </w:r>
      <w:r w:rsidR="00F03749" w:rsidRPr="001D6912">
        <w:t>утрачено</w:t>
      </w:r>
      <w:r w:rsidRPr="001D6912">
        <w:t xml:space="preserve"> </w:t>
      </w:r>
      <w:r w:rsidR="00F03749" w:rsidRPr="001D6912">
        <w:t>в</w:t>
      </w:r>
      <w:r w:rsidRPr="001D6912">
        <w:t xml:space="preserve"> </w:t>
      </w:r>
      <w:r w:rsidR="00F03749" w:rsidRPr="001D6912">
        <w:t>результате</w:t>
      </w:r>
      <w:r w:rsidRPr="001D6912">
        <w:t xml:space="preserve"> </w:t>
      </w:r>
      <w:r w:rsidR="00F03749" w:rsidRPr="001D6912">
        <w:t>обстрелов</w:t>
      </w:r>
      <w:r w:rsidRPr="001D6912">
        <w:t xml:space="preserve"> </w:t>
      </w:r>
      <w:r w:rsidR="00F03749" w:rsidRPr="001D6912">
        <w:t>со</w:t>
      </w:r>
      <w:r w:rsidRPr="001D6912">
        <w:t xml:space="preserve"> </w:t>
      </w:r>
      <w:r w:rsidR="00F03749" w:rsidRPr="001D6912">
        <w:t>стороны</w:t>
      </w:r>
      <w:r w:rsidRPr="001D6912">
        <w:t xml:space="preserve"> </w:t>
      </w:r>
      <w:r w:rsidR="00F03749" w:rsidRPr="001D6912">
        <w:t>Украины</w:t>
      </w:r>
      <w:r w:rsidRPr="001D6912">
        <w:t xml:space="preserve"> </w:t>
      </w:r>
      <w:r w:rsidR="00F03749" w:rsidRPr="001D6912">
        <w:t>и</w:t>
      </w:r>
      <w:r w:rsidRPr="001D6912">
        <w:t xml:space="preserve"> </w:t>
      </w:r>
      <w:r w:rsidR="00F03749" w:rsidRPr="001D6912">
        <w:t>которые</w:t>
      </w:r>
      <w:r w:rsidRPr="001D6912">
        <w:t xml:space="preserve"> </w:t>
      </w:r>
      <w:r w:rsidR="00F03749" w:rsidRPr="001D6912">
        <w:t>подвергались</w:t>
      </w:r>
      <w:r w:rsidRPr="001D6912">
        <w:t xml:space="preserve"> </w:t>
      </w:r>
      <w:r w:rsidR="00F03749" w:rsidRPr="001D6912">
        <w:t>и</w:t>
      </w:r>
      <w:r w:rsidRPr="001D6912">
        <w:t xml:space="preserve"> </w:t>
      </w:r>
      <w:r w:rsidR="00F03749" w:rsidRPr="001D6912">
        <w:t>подвергаются</w:t>
      </w:r>
      <w:r w:rsidRPr="001D6912">
        <w:t xml:space="preserve"> </w:t>
      </w:r>
      <w:r w:rsidR="00F03749" w:rsidRPr="001D6912">
        <w:t>таким</w:t>
      </w:r>
      <w:r w:rsidRPr="001D6912">
        <w:t xml:space="preserve"> </w:t>
      </w:r>
      <w:r w:rsidR="00F03749" w:rsidRPr="001D6912">
        <w:t>обстрелам</w:t>
      </w:r>
      <w:r w:rsidRPr="001D6912">
        <w:t xml:space="preserve"> </w:t>
      </w:r>
      <w:r w:rsidR="00F03749" w:rsidRPr="001D6912">
        <w:t>С</w:t>
      </w:r>
      <w:r w:rsidRPr="001D6912">
        <w:t xml:space="preserve"> </w:t>
      </w:r>
      <w:r w:rsidR="00F03749" w:rsidRPr="001D6912">
        <w:t>помощью</w:t>
      </w:r>
      <w:r w:rsidRPr="001D6912">
        <w:t xml:space="preserve"> </w:t>
      </w:r>
      <w:r w:rsidR="00F03749" w:rsidRPr="001D6912">
        <w:t>услуги</w:t>
      </w:r>
      <w:r w:rsidRPr="001D6912">
        <w:t xml:space="preserve"> </w:t>
      </w:r>
      <w:r w:rsidR="00F03749" w:rsidRPr="001D6912">
        <w:t>граждане,</w:t>
      </w:r>
      <w:r w:rsidRPr="001D6912">
        <w:t xml:space="preserve"> </w:t>
      </w:r>
      <w:r w:rsidR="00F03749" w:rsidRPr="001D6912">
        <w:t>покинувшие</w:t>
      </w:r>
      <w:r w:rsidRPr="001D6912">
        <w:t xml:space="preserve"> </w:t>
      </w:r>
      <w:r w:rsidR="00F03749" w:rsidRPr="001D6912">
        <w:t>территорию,</w:t>
      </w:r>
      <w:r w:rsidRPr="001D6912">
        <w:t xml:space="preserve"> </w:t>
      </w:r>
      <w:r w:rsidR="00F03749" w:rsidRPr="001D6912">
        <w:t>на</w:t>
      </w:r>
      <w:r w:rsidRPr="001D6912">
        <w:t xml:space="preserve"> </w:t>
      </w:r>
      <w:r w:rsidR="00F03749" w:rsidRPr="001D6912">
        <w:t>которой</w:t>
      </w:r>
      <w:r w:rsidRPr="001D6912">
        <w:t xml:space="preserve"> </w:t>
      </w:r>
      <w:r w:rsidR="00F03749" w:rsidRPr="001D6912">
        <w:t>объявлена</w:t>
      </w:r>
      <w:r w:rsidRPr="001D6912">
        <w:t xml:space="preserve"> </w:t>
      </w:r>
      <w:r w:rsidR="00F03749" w:rsidRPr="001D6912">
        <w:t>ЧС</w:t>
      </w:r>
      <w:r w:rsidRPr="001D6912">
        <w:t xml:space="preserve"> </w:t>
      </w:r>
      <w:r w:rsidR="00F03749" w:rsidRPr="001D6912">
        <w:t>в</w:t>
      </w:r>
      <w:r w:rsidRPr="001D6912">
        <w:t xml:space="preserve"> </w:t>
      </w:r>
      <w:r w:rsidR="00F03749" w:rsidRPr="001D6912">
        <w:t>Курской</w:t>
      </w:r>
      <w:r w:rsidRPr="001D6912">
        <w:t xml:space="preserve"> </w:t>
      </w:r>
      <w:r w:rsidR="00F03749" w:rsidRPr="001D6912">
        <w:t>области,</w:t>
      </w:r>
      <w:r w:rsidRPr="001D6912">
        <w:t xml:space="preserve"> </w:t>
      </w:r>
      <w:r w:rsidR="00F03749" w:rsidRPr="001D6912">
        <w:t>могут</w:t>
      </w:r>
      <w:r w:rsidRPr="001D6912">
        <w:t xml:space="preserve"> </w:t>
      </w:r>
      <w:r w:rsidR="00F03749" w:rsidRPr="001D6912">
        <w:t>получить</w:t>
      </w:r>
      <w:r w:rsidRPr="001D6912">
        <w:t xml:space="preserve"> </w:t>
      </w:r>
      <w:r w:rsidR="00F03749" w:rsidRPr="001D6912">
        <w:t>финансовую</w:t>
      </w:r>
      <w:r w:rsidRPr="001D6912">
        <w:t xml:space="preserve"> </w:t>
      </w:r>
      <w:r w:rsidR="00F03749" w:rsidRPr="001D6912">
        <w:t>помощь</w:t>
      </w:r>
      <w:r w:rsidRPr="001D6912">
        <w:t xml:space="preserve"> </w:t>
      </w:r>
      <w:r w:rsidR="00F03749" w:rsidRPr="001D6912">
        <w:t>для</w:t>
      </w:r>
      <w:r w:rsidRPr="001D6912">
        <w:t xml:space="preserve"> </w:t>
      </w:r>
      <w:r w:rsidR="00F03749" w:rsidRPr="001D6912">
        <w:t>аренды</w:t>
      </w:r>
      <w:r w:rsidRPr="001D6912">
        <w:t xml:space="preserve"> </w:t>
      </w:r>
      <w:r w:rsidR="00F03749" w:rsidRPr="001D6912">
        <w:t>жилого</w:t>
      </w:r>
      <w:r w:rsidRPr="001D6912">
        <w:t xml:space="preserve"> </w:t>
      </w:r>
      <w:r w:rsidR="00F03749" w:rsidRPr="001D6912">
        <w:t>помещения</w:t>
      </w:r>
      <w:r w:rsidRPr="001D6912">
        <w:t>»</w:t>
      </w:r>
      <w:r w:rsidR="00F03749" w:rsidRPr="001D6912">
        <w:t>,</w:t>
      </w:r>
      <w:r w:rsidRPr="001D6912">
        <w:t xml:space="preserve"> </w:t>
      </w:r>
      <w:r w:rsidR="00F03749" w:rsidRPr="001D6912">
        <w:t>-</w:t>
      </w:r>
      <w:r w:rsidRPr="001D6912">
        <w:t xml:space="preserve"> </w:t>
      </w:r>
      <w:r w:rsidR="00F03749" w:rsidRPr="001D6912">
        <w:t>добавили</w:t>
      </w:r>
      <w:r w:rsidRPr="001D6912">
        <w:t xml:space="preserve"> </w:t>
      </w:r>
      <w:r w:rsidR="00F03749" w:rsidRPr="001D6912">
        <w:t>в</w:t>
      </w:r>
      <w:r w:rsidRPr="001D6912">
        <w:t xml:space="preserve"> </w:t>
      </w:r>
      <w:r w:rsidR="00F03749" w:rsidRPr="001D6912">
        <w:t>аппарате.</w:t>
      </w:r>
    </w:p>
    <w:p w14:paraId="79A5C8F1" w14:textId="77777777" w:rsidR="00F03749" w:rsidRPr="001D6912" w:rsidRDefault="00F03749" w:rsidP="00F03749">
      <w:r w:rsidRPr="001D6912">
        <w:lastRenderedPageBreak/>
        <w:t>Отмечается,</w:t>
      </w:r>
      <w:r w:rsidR="007F577E" w:rsidRPr="001D6912">
        <w:t xml:space="preserve"> </w:t>
      </w:r>
      <w:r w:rsidRPr="001D6912">
        <w:t>что</w:t>
      </w:r>
      <w:r w:rsidR="007F577E" w:rsidRPr="001D6912">
        <w:t xml:space="preserve"> </w:t>
      </w:r>
      <w:r w:rsidRPr="001D6912">
        <w:t>также</w:t>
      </w:r>
      <w:r w:rsidR="007F577E" w:rsidRPr="001D6912">
        <w:t xml:space="preserve"> </w:t>
      </w:r>
      <w:r w:rsidRPr="001D6912">
        <w:t>в</w:t>
      </w:r>
      <w:r w:rsidR="007F577E" w:rsidRPr="001D6912">
        <w:t xml:space="preserve"> </w:t>
      </w:r>
      <w:r w:rsidRPr="001D6912">
        <w:t>прошлом</w:t>
      </w:r>
      <w:r w:rsidR="007F577E" w:rsidRPr="001D6912">
        <w:t xml:space="preserve"> </w:t>
      </w:r>
      <w:r w:rsidRPr="001D6912">
        <w:t>месяце</w:t>
      </w:r>
      <w:r w:rsidR="007F577E" w:rsidRPr="001D6912">
        <w:t xml:space="preserve"> </w:t>
      </w:r>
      <w:r w:rsidRPr="001D6912">
        <w:t>была</w:t>
      </w:r>
      <w:r w:rsidR="007F577E" w:rsidRPr="001D6912">
        <w:t xml:space="preserve"> </w:t>
      </w:r>
      <w:r w:rsidRPr="001D6912">
        <w:t>запущена</w:t>
      </w:r>
      <w:r w:rsidR="007F577E" w:rsidRPr="001D6912">
        <w:t xml:space="preserve"> «</w:t>
      </w:r>
      <w:r w:rsidRPr="001D6912">
        <w:t>Жизненная</w:t>
      </w:r>
      <w:r w:rsidR="007F577E" w:rsidRPr="001D6912">
        <w:t xml:space="preserve"> </w:t>
      </w:r>
      <w:r w:rsidRPr="001D6912">
        <w:t>ситуация</w:t>
      </w:r>
      <w:r w:rsidR="007F577E" w:rsidRPr="001D6912">
        <w:t xml:space="preserve">» </w:t>
      </w:r>
      <w:r w:rsidRPr="001D6912">
        <w:t>для</w:t>
      </w:r>
      <w:r w:rsidR="007F577E" w:rsidRPr="001D6912">
        <w:t xml:space="preserve"> </w:t>
      </w:r>
      <w:r w:rsidRPr="001D6912">
        <w:t>восстановления</w:t>
      </w:r>
      <w:r w:rsidR="007F577E" w:rsidRPr="001D6912">
        <w:t xml:space="preserve"> </w:t>
      </w:r>
      <w:r w:rsidRPr="001D6912">
        <w:t>документов,</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паспорта</w:t>
      </w:r>
      <w:r w:rsidR="007F577E" w:rsidRPr="001D6912">
        <w:t xml:space="preserve"> </w:t>
      </w:r>
      <w:r w:rsidRPr="001D6912">
        <w:t>РФ,</w:t>
      </w:r>
      <w:r w:rsidR="007F577E" w:rsidRPr="001D6912">
        <w:t xml:space="preserve"> </w:t>
      </w:r>
      <w:r w:rsidRPr="001D6912">
        <w:t>загранпаспорта,</w:t>
      </w:r>
      <w:r w:rsidR="007F577E" w:rsidRPr="001D6912">
        <w:t xml:space="preserve"> </w:t>
      </w:r>
      <w:r w:rsidRPr="001D6912">
        <w:t>полиса</w:t>
      </w:r>
      <w:r w:rsidR="007F577E" w:rsidRPr="001D6912">
        <w:t xml:space="preserve"> </w:t>
      </w:r>
      <w:r w:rsidRPr="001D6912">
        <w:t>ОМС,</w:t>
      </w:r>
      <w:r w:rsidR="007F577E" w:rsidRPr="001D6912">
        <w:t xml:space="preserve"> </w:t>
      </w:r>
      <w:r w:rsidRPr="001D6912">
        <w:t>водительских</w:t>
      </w:r>
      <w:r w:rsidR="007F577E" w:rsidRPr="001D6912">
        <w:t xml:space="preserve"> </w:t>
      </w:r>
      <w:r w:rsidRPr="001D6912">
        <w:t>прав,</w:t>
      </w:r>
      <w:r w:rsidR="007F577E" w:rsidRPr="001D6912">
        <w:t xml:space="preserve"> </w:t>
      </w:r>
      <w:r w:rsidRPr="001D6912">
        <w:t>пенсионных</w:t>
      </w:r>
      <w:r w:rsidR="007F577E" w:rsidRPr="001D6912">
        <w:t xml:space="preserve"> </w:t>
      </w:r>
      <w:r w:rsidRPr="001D6912">
        <w:t>документов</w:t>
      </w:r>
      <w:r w:rsidR="007F577E" w:rsidRPr="001D6912">
        <w:t xml:space="preserve"> </w:t>
      </w:r>
      <w:r w:rsidRPr="001D6912">
        <w:t>и</w:t>
      </w:r>
      <w:r w:rsidR="007F577E" w:rsidRPr="001D6912">
        <w:t xml:space="preserve"> </w:t>
      </w:r>
      <w:r w:rsidRPr="001D6912">
        <w:t>другого.</w:t>
      </w:r>
      <w:r w:rsidR="007F577E" w:rsidRPr="001D6912">
        <w:t xml:space="preserve"> </w:t>
      </w:r>
      <w:r w:rsidRPr="001D6912">
        <w:t>Также</w:t>
      </w:r>
      <w:r w:rsidR="007F577E" w:rsidRPr="001D6912">
        <w:t xml:space="preserve"> </w:t>
      </w:r>
      <w:r w:rsidRPr="001D6912">
        <w:t>стала</w:t>
      </w:r>
      <w:r w:rsidR="007F577E" w:rsidRPr="001D6912">
        <w:t xml:space="preserve"> </w:t>
      </w:r>
      <w:r w:rsidRPr="001D6912">
        <w:t>доступна</w:t>
      </w:r>
      <w:r w:rsidR="007F577E" w:rsidRPr="001D6912">
        <w:t xml:space="preserve"> «</w:t>
      </w:r>
      <w:r w:rsidRPr="001D6912">
        <w:t>Жизненная</w:t>
      </w:r>
      <w:r w:rsidR="007F577E" w:rsidRPr="001D6912">
        <w:t xml:space="preserve"> </w:t>
      </w:r>
      <w:r w:rsidRPr="001D6912">
        <w:t>ситуация</w:t>
      </w:r>
      <w:r w:rsidR="007F577E" w:rsidRPr="001D6912">
        <w:t xml:space="preserve">» </w:t>
      </w:r>
      <w:r w:rsidRPr="001D6912">
        <w:t>для</w:t>
      </w:r>
      <w:r w:rsidR="007F577E" w:rsidRPr="001D6912">
        <w:t xml:space="preserve"> </w:t>
      </w:r>
      <w:r w:rsidRPr="001D6912">
        <w:t>замены</w:t>
      </w:r>
      <w:r w:rsidR="007F577E" w:rsidRPr="001D6912">
        <w:t xml:space="preserve"> </w:t>
      </w:r>
      <w:r w:rsidRPr="001D6912">
        <w:t>документов,</w:t>
      </w:r>
      <w:r w:rsidR="007F577E" w:rsidRPr="001D6912">
        <w:t xml:space="preserve"> </w:t>
      </w:r>
      <w:r w:rsidRPr="001D6912">
        <w:t>включая</w:t>
      </w:r>
      <w:r w:rsidR="007F577E" w:rsidRPr="001D6912">
        <w:t xml:space="preserve"> </w:t>
      </w:r>
      <w:r w:rsidRPr="001D6912">
        <w:t>загранпаспорт,</w:t>
      </w:r>
      <w:r w:rsidR="007F577E" w:rsidRPr="001D6912">
        <w:t xml:space="preserve"> </w:t>
      </w:r>
      <w:r w:rsidRPr="001D6912">
        <w:t>военный</w:t>
      </w:r>
      <w:r w:rsidR="007F577E" w:rsidRPr="001D6912">
        <w:t xml:space="preserve"> </w:t>
      </w:r>
      <w:r w:rsidRPr="001D6912">
        <w:t>билет</w:t>
      </w:r>
      <w:r w:rsidR="007F577E" w:rsidRPr="001D6912">
        <w:t xml:space="preserve"> </w:t>
      </w:r>
      <w:r w:rsidRPr="001D6912">
        <w:t>и</w:t>
      </w:r>
      <w:r w:rsidR="007F577E" w:rsidRPr="001D6912">
        <w:t xml:space="preserve"> </w:t>
      </w:r>
      <w:r w:rsidRPr="001D6912">
        <w:t>водительское</w:t>
      </w:r>
      <w:r w:rsidR="007F577E" w:rsidRPr="001D6912">
        <w:t xml:space="preserve"> </w:t>
      </w:r>
      <w:r w:rsidRPr="001D6912">
        <w:t>удостоверение.</w:t>
      </w:r>
    </w:p>
    <w:p w14:paraId="681ACF31" w14:textId="77777777" w:rsidR="00F03749" w:rsidRDefault="00F03749" w:rsidP="00202AF5">
      <w:r w:rsidRPr="001D6912">
        <w:t>Кроме</w:t>
      </w:r>
      <w:r w:rsidR="007F577E" w:rsidRPr="001D6912">
        <w:t xml:space="preserve"> </w:t>
      </w:r>
      <w:r w:rsidRPr="001D6912">
        <w:t>того,</w:t>
      </w:r>
      <w:r w:rsidR="007F577E" w:rsidRPr="001D6912">
        <w:t xml:space="preserve"> </w:t>
      </w:r>
      <w:r w:rsidRPr="001D6912">
        <w:t>были</w:t>
      </w:r>
      <w:r w:rsidR="007F577E" w:rsidRPr="001D6912">
        <w:t xml:space="preserve"> </w:t>
      </w:r>
      <w:r w:rsidRPr="001D6912">
        <w:t>доработаны</w:t>
      </w:r>
      <w:r w:rsidR="007F577E" w:rsidRPr="001D6912">
        <w:t xml:space="preserve"> </w:t>
      </w:r>
      <w:r w:rsidRPr="001D6912">
        <w:t>сервис</w:t>
      </w:r>
      <w:r w:rsidR="007F577E" w:rsidRPr="001D6912">
        <w:t xml:space="preserve"> «</w:t>
      </w:r>
      <w:r w:rsidRPr="001D6912">
        <w:t>Цифровое</w:t>
      </w:r>
      <w:r w:rsidR="007F577E" w:rsidRPr="001D6912">
        <w:t xml:space="preserve"> </w:t>
      </w:r>
      <w:r w:rsidRPr="001D6912">
        <w:t>строительство</w:t>
      </w:r>
      <w:r w:rsidR="007F577E" w:rsidRPr="001D6912">
        <w:t>»</w:t>
      </w:r>
      <w:r w:rsidRPr="001D6912">
        <w:t>,</w:t>
      </w:r>
      <w:r w:rsidR="007F577E" w:rsidRPr="001D6912">
        <w:t xml:space="preserve"> </w:t>
      </w:r>
      <w:r w:rsidRPr="001D6912">
        <w:t>а</w:t>
      </w:r>
      <w:r w:rsidR="007F577E" w:rsidRPr="001D6912">
        <w:t xml:space="preserve"> </w:t>
      </w:r>
      <w:r w:rsidRPr="001D6912">
        <w:t>также</w:t>
      </w:r>
      <w:r w:rsidR="007F577E" w:rsidRPr="001D6912">
        <w:t xml:space="preserve"> </w:t>
      </w:r>
      <w:r w:rsidRPr="001D6912">
        <w:t>услуги</w:t>
      </w:r>
      <w:r w:rsidR="007F577E" w:rsidRPr="001D6912">
        <w:t xml:space="preserve"> </w:t>
      </w:r>
      <w:r w:rsidRPr="001D6912">
        <w:t>по</w:t>
      </w:r>
      <w:r w:rsidR="007F577E" w:rsidRPr="001D6912">
        <w:t xml:space="preserve"> </w:t>
      </w:r>
      <w:r w:rsidRPr="001D6912">
        <w:t>досрочной</w:t>
      </w:r>
      <w:r w:rsidR="007F577E" w:rsidRPr="001D6912">
        <w:t xml:space="preserve"> </w:t>
      </w:r>
      <w:r w:rsidRPr="001D6912">
        <w:t>смене</w:t>
      </w:r>
      <w:r w:rsidR="007F577E" w:rsidRPr="001D6912">
        <w:t xml:space="preserve"> </w:t>
      </w:r>
      <w:r w:rsidRPr="001D6912">
        <w:rPr>
          <w:b/>
        </w:rPr>
        <w:t>негосударственного</w:t>
      </w:r>
      <w:r w:rsidR="007F577E" w:rsidRPr="001D6912">
        <w:rPr>
          <w:b/>
        </w:rPr>
        <w:t xml:space="preserve"> </w:t>
      </w:r>
      <w:r w:rsidRPr="001D6912">
        <w:rPr>
          <w:b/>
        </w:rPr>
        <w:t>пенсионного</w:t>
      </w:r>
      <w:r w:rsidR="007F577E" w:rsidRPr="001D6912">
        <w:rPr>
          <w:b/>
        </w:rPr>
        <w:t xml:space="preserve"> </w:t>
      </w:r>
      <w:r w:rsidRPr="001D6912">
        <w:rPr>
          <w:b/>
        </w:rPr>
        <w:t>фонда</w:t>
      </w:r>
      <w:r w:rsidR="007F577E" w:rsidRPr="001D6912">
        <w:t xml:space="preserve"> </w:t>
      </w:r>
      <w:r w:rsidRPr="001D6912">
        <w:t>на</w:t>
      </w:r>
      <w:r w:rsidR="007F577E" w:rsidRPr="001D6912">
        <w:t xml:space="preserve"> </w:t>
      </w:r>
      <w:r w:rsidRPr="001D6912">
        <w:t>управляющую</w:t>
      </w:r>
      <w:r w:rsidR="007F577E" w:rsidRPr="001D6912">
        <w:t xml:space="preserve"> </w:t>
      </w:r>
      <w:r w:rsidRPr="001D6912">
        <w:t>компанию</w:t>
      </w:r>
      <w:r w:rsidR="007F577E" w:rsidRPr="001D6912">
        <w:t xml:space="preserve"> </w:t>
      </w:r>
      <w:r w:rsidRPr="001D6912">
        <w:t>Социального</w:t>
      </w:r>
      <w:r w:rsidR="007F577E" w:rsidRPr="001D6912">
        <w:t xml:space="preserve"> </w:t>
      </w:r>
      <w:r w:rsidRPr="001D6912">
        <w:t>фонда</w:t>
      </w:r>
      <w:r w:rsidR="007F577E" w:rsidRPr="001D6912">
        <w:t xml:space="preserve"> </w:t>
      </w:r>
      <w:r w:rsidRPr="001D6912">
        <w:t>России,</w:t>
      </w:r>
      <w:r w:rsidR="007F577E" w:rsidRPr="001D6912">
        <w:t xml:space="preserve"> </w:t>
      </w:r>
      <w:r w:rsidRPr="001D6912">
        <w:t>досрочному</w:t>
      </w:r>
      <w:r w:rsidR="007F577E" w:rsidRPr="001D6912">
        <w:t xml:space="preserve"> </w:t>
      </w:r>
      <w:r w:rsidRPr="001D6912">
        <w:t>переходу</w:t>
      </w:r>
      <w:r w:rsidR="007F577E" w:rsidRPr="001D6912">
        <w:t xml:space="preserve"> </w:t>
      </w:r>
      <w:r w:rsidRPr="001D6912">
        <w:t>из</w:t>
      </w:r>
      <w:r w:rsidR="007F577E" w:rsidRPr="001D6912">
        <w:t xml:space="preserve"> </w:t>
      </w:r>
      <w:r w:rsidRPr="001D6912">
        <w:t>Фонда</w:t>
      </w:r>
      <w:r w:rsidR="007F577E" w:rsidRPr="001D6912">
        <w:t xml:space="preserve"> </w:t>
      </w:r>
      <w:r w:rsidRPr="001D6912">
        <w:t>пенсионного</w:t>
      </w:r>
      <w:r w:rsidR="007F577E" w:rsidRPr="001D6912">
        <w:t xml:space="preserve"> </w:t>
      </w:r>
      <w:r w:rsidRPr="001D6912">
        <w:t>и</w:t>
      </w:r>
      <w:r w:rsidR="007F577E" w:rsidRPr="001D6912">
        <w:t xml:space="preserve"> </w:t>
      </w:r>
      <w:r w:rsidRPr="001D6912">
        <w:t>социального</w:t>
      </w:r>
      <w:r w:rsidR="007F577E" w:rsidRPr="001D6912">
        <w:t xml:space="preserve"> </w:t>
      </w:r>
      <w:r w:rsidRPr="001D6912">
        <w:t>страхования</w:t>
      </w:r>
      <w:r w:rsidR="007F577E" w:rsidRPr="001D6912">
        <w:t xml:space="preserve"> </w:t>
      </w:r>
      <w:r w:rsidRPr="001D6912">
        <w:t>России</w:t>
      </w:r>
      <w:r w:rsidR="007F577E" w:rsidRPr="001D6912">
        <w:t xml:space="preserve"> </w:t>
      </w:r>
      <w:r w:rsidRPr="001D6912">
        <w:t>в</w:t>
      </w:r>
      <w:r w:rsidR="007F577E" w:rsidRPr="001D6912">
        <w:t xml:space="preserve"> </w:t>
      </w:r>
      <w:r w:rsidRPr="001D6912">
        <w:rPr>
          <w:b/>
        </w:rPr>
        <w:t>негосударственный</w:t>
      </w:r>
      <w:r w:rsidR="007F577E" w:rsidRPr="001D6912">
        <w:rPr>
          <w:b/>
        </w:rPr>
        <w:t xml:space="preserve"> </w:t>
      </w:r>
      <w:r w:rsidRPr="001D6912">
        <w:rPr>
          <w:b/>
        </w:rPr>
        <w:t>пенсионный</w:t>
      </w:r>
      <w:r w:rsidR="007F577E" w:rsidRPr="001D6912">
        <w:rPr>
          <w:b/>
        </w:rPr>
        <w:t xml:space="preserve"> </w:t>
      </w:r>
      <w:r w:rsidRPr="001D6912">
        <w:rPr>
          <w:b/>
        </w:rPr>
        <w:t>фонд</w:t>
      </w:r>
      <w:r w:rsidR="007F577E" w:rsidRPr="001D6912">
        <w:t xml:space="preserve"> </w:t>
      </w:r>
      <w:r w:rsidRPr="001D6912">
        <w:t>и</w:t>
      </w:r>
      <w:r w:rsidR="007F577E" w:rsidRPr="001D6912">
        <w:t xml:space="preserve"> </w:t>
      </w:r>
      <w:r w:rsidRPr="001D6912">
        <w:t>досрочному</w:t>
      </w:r>
      <w:r w:rsidR="007F577E" w:rsidRPr="001D6912">
        <w:t xml:space="preserve"> </w:t>
      </w:r>
      <w:r w:rsidRPr="001D6912">
        <w:t>переходу</w:t>
      </w:r>
      <w:r w:rsidR="007F577E" w:rsidRPr="001D6912">
        <w:t xml:space="preserve"> </w:t>
      </w:r>
      <w:r w:rsidRPr="001D6912">
        <w:t>из</w:t>
      </w:r>
      <w:r w:rsidR="007F577E" w:rsidRPr="001D6912">
        <w:t xml:space="preserve"> </w:t>
      </w:r>
      <w:r w:rsidRPr="001D6912">
        <w:t>одного</w:t>
      </w:r>
      <w:r w:rsidR="007F577E" w:rsidRPr="001D6912">
        <w:t xml:space="preserve"> </w:t>
      </w:r>
      <w:r w:rsidRPr="001D6912">
        <w:t>негосударственного</w:t>
      </w:r>
      <w:r w:rsidR="007F577E" w:rsidRPr="001D6912">
        <w:t xml:space="preserve"> </w:t>
      </w:r>
      <w:r w:rsidRPr="001D6912">
        <w:t>пенсионного</w:t>
      </w:r>
      <w:r w:rsidR="007F577E" w:rsidRPr="001D6912">
        <w:t xml:space="preserve"> </w:t>
      </w:r>
      <w:r w:rsidRPr="001D6912">
        <w:t>фонда</w:t>
      </w:r>
      <w:r w:rsidR="007F577E" w:rsidRPr="001D6912">
        <w:t xml:space="preserve"> </w:t>
      </w:r>
      <w:r w:rsidRPr="001D6912">
        <w:t>в</w:t>
      </w:r>
      <w:r w:rsidR="007F577E" w:rsidRPr="001D6912">
        <w:t xml:space="preserve"> </w:t>
      </w:r>
      <w:r w:rsidRPr="001D6912">
        <w:t>другой</w:t>
      </w:r>
      <w:r w:rsidR="007F577E" w:rsidRPr="001D6912">
        <w:t xml:space="preserve"> </w:t>
      </w:r>
      <w:r w:rsidRPr="001D6912">
        <w:rPr>
          <w:b/>
        </w:rPr>
        <w:t>негосударственный</w:t>
      </w:r>
      <w:r w:rsidR="007F577E" w:rsidRPr="001D6912">
        <w:rPr>
          <w:b/>
        </w:rPr>
        <w:t xml:space="preserve"> </w:t>
      </w:r>
      <w:r w:rsidRPr="001D6912">
        <w:rPr>
          <w:b/>
        </w:rPr>
        <w:t>пенсионный</w:t>
      </w:r>
      <w:r w:rsidR="007F577E" w:rsidRPr="001D6912">
        <w:rPr>
          <w:b/>
        </w:rPr>
        <w:t xml:space="preserve"> </w:t>
      </w:r>
      <w:r w:rsidRPr="001D6912">
        <w:rPr>
          <w:b/>
        </w:rPr>
        <w:t>фонд</w:t>
      </w:r>
      <w:r w:rsidRPr="001D6912">
        <w:t>.</w:t>
      </w:r>
    </w:p>
    <w:p w14:paraId="5A3EF15B" w14:textId="77777777" w:rsidR="00CC51FA" w:rsidRPr="001D6912" w:rsidRDefault="00CC51FA" w:rsidP="00CC51FA">
      <w:pPr>
        <w:pStyle w:val="2"/>
      </w:pPr>
      <w:bookmarkStart w:id="151" w:name="_Toc185225693"/>
      <w:bookmarkEnd w:id="148"/>
      <w:r w:rsidRPr="001D6912">
        <w:t>ТАСС, 13.12.2024, Путин подписал закон о создании условий для проведения IPO ДОМ.РФ</w:t>
      </w:r>
      <w:bookmarkEnd w:id="151"/>
    </w:p>
    <w:p w14:paraId="3BBE2818" w14:textId="77777777" w:rsidR="00CC51FA" w:rsidRPr="001D6912" w:rsidRDefault="00CC51FA" w:rsidP="00CC51FA">
      <w:pPr>
        <w:pStyle w:val="3"/>
      </w:pPr>
      <w:bookmarkStart w:id="152" w:name="_Toc185225694"/>
      <w:r w:rsidRPr="001D6912">
        <w:t>Президент России Владимир Путин подписал закон, который создает условия для проведения первичного публичного размещения акций (IPO) единого института развития в жилищной сфере (ДОМ.РФ). Документ опубликован на официальном портале правовой информации.</w:t>
      </w:r>
      <w:bookmarkEnd w:id="152"/>
    </w:p>
    <w:p w14:paraId="0914FA1D" w14:textId="77777777" w:rsidR="00CC51FA" w:rsidRPr="001D6912" w:rsidRDefault="00CC51FA" w:rsidP="00CC51FA">
      <w:r w:rsidRPr="001D6912">
        <w:t>Корректировки внесены в закон «О содействии развитию и повышению эффективности управления в жилищной сфере и о внесении изменений в отдельные законодательные акты РФ».</w:t>
      </w:r>
    </w:p>
    <w:p w14:paraId="04CBD267" w14:textId="77777777" w:rsidR="00CC51FA" w:rsidRPr="001D6912" w:rsidRDefault="00CC51FA" w:rsidP="00CC51FA">
      <w:r w:rsidRPr="001D6912">
        <w:t>Согласно действовавшим ранее нормам, все акции ДОМ.РФ находились в собственности государства, продавать их и распоряжаться ими разрешалось только на основании закона. Новые нормы уточняют, что в собственности государства находятся не менее 50% акций плюс одна обыкновенная акция, в том числе в случае приобретения ДОМ.РФ статуса публичного акционерного общества. Это позволяет выпустить часть акций в свободное обращение. При этом у государства остается контрольный пакет. Особенности осуществления от имени РФ прав акционера института развития в жилищной сфере определит кабмин.</w:t>
      </w:r>
    </w:p>
    <w:p w14:paraId="1A535ECF" w14:textId="77777777" w:rsidR="00CC51FA" w:rsidRPr="001D6912" w:rsidRDefault="00CC51FA" w:rsidP="00CC51FA">
      <w:r w:rsidRPr="001D6912">
        <w:t>Кроме того, закон расширяет перечень задач ДОМ.РФ. Институт развития будет содействовать реализации мер господдержки в строительной и жилищной сферах, помогать в определении единых подходов. ДОМ.РФ также будет поддерживать проекты, положительно влияющие на экологию, повышающие энергетическую эффективность, улучшающие социальную ситуацию.</w:t>
      </w:r>
    </w:p>
    <w:p w14:paraId="0B68F72E" w14:textId="77777777" w:rsidR="00CC51FA" w:rsidRPr="001D6912" w:rsidRDefault="00CC51FA" w:rsidP="00CC51FA">
      <w:r w:rsidRPr="001D6912">
        <w:t>Ранее перспективы выхода ДОМ.РФ на IPO комментировал министр финансов России Антон Силуанов. Он отмечал, что благодаря этому решению на отечественном фондовом рынке появится новая «голубая фишка» (так называют наиболее крупные и надежные компании). Как ожидается, IPO может состояться в следующем году.</w:t>
      </w:r>
    </w:p>
    <w:p w14:paraId="54DF5A3B" w14:textId="77777777" w:rsidR="00CC51FA" w:rsidRPr="001D6912" w:rsidRDefault="00CC51FA" w:rsidP="00CC51FA">
      <w:hyperlink r:id="rId52" w:history="1">
        <w:r w:rsidRPr="001D6912">
          <w:rPr>
            <w:rStyle w:val="a3"/>
          </w:rPr>
          <w:t>https://tass.ru/ekonomika/22664685</w:t>
        </w:r>
      </w:hyperlink>
    </w:p>
    <w:p w14:paraId="17955DF5" w14:textId="77777777" w:rsidR="00CC51FA" w:rsidRPr="001D6912" w:rsidRDefault="00CC51FA" w:rsidP="00CC51FA">
      <w:pPr>
        <w:pStyle w:val="2"/>
      </w:pPr>
      <w:bookmarkStart w:id="153" w:name="_Toc185225695"/>
      <w:r w:rsidRPr="001D6912">
        <w:lastRenderedPageBreak/>
        <w:t>РИА Новости, 13.12.2024, Путин подписал закон о штрафах до 1 млн руб за незаконное привлечение инвестиций физлиц</w:t>
      </w:r>
      <w:bookmarkEnd w:id="153"/>
    </w:p>
    <w:p w14:paraId="58422F48" w14:textId="77777777" w:rsidR="00CC51FA" w:rsidRPr="001D6912" w:rsidRDefault="00CC51FA" w:rsidP="00CC51FA">
      <w:pPr>
        <w:pStyle w:val="3"/>
      </w:pPr>
      <w:bookmarkStart w:id="154" w:name="_Toc185225696"/>
      <w:r w:rsidRPr="001D6912">
        <w:t>Президент России Владимир Путин подписал закон о введении административной ответственности за незаконное привлечение инвестиций физических лиц, соответствующий документ размещен на сайте официального опубликования правовых актов.</w:t>
      </w:r>
      <w:bookmarkEnd w:id="154"/>
    </w:p>
    <w:p w14:paraId="7E1CCE98" w14:textId="77777777" w:rsidR="00CC51FA" w:rsidRPr="001D6912" w:rsidRDefault="00CC51FA" w:rsidP="00CC51FA">
      <w:r w:rsidRPr="001D6912">
        <w:t>Закон направлен на пресечение деятельности финансовых пирамид. Она оказывает негативное влияние на российский финансовый рынок, пояснял ранее один из авторов этой законодательной инициативы, вице-спикер Совета Федерации Николай Журавлев. Такая деятельность не только может повлечь потерю денежных средств значительной части населения, но и подрывает доверие граждан к финансовым инструментам, отмечал он.</w:t>
      </w:r>
    </w:p>
    <w:p w14:paraId="322E9D92" w14:textId="77777777" w:rsidR="00CC51FA" w:rsidRPr="001D6912" w:rsidRDefault="00CC51FA" w:rsidP="00CC51FA">
      <w:r w:rsidRPr="001D6912">
        <w:t>Закон дополняет Кодекс об административных правонарушениях новой статьей, предусматривающей ответственность за незаконное привлечение инвестиций физических лиц. Так, штраф за оказание услуг по привлечению таких инвестиций лицами, не имеющими на это права, составит: для граждан от 5 тысяч до 30 тысяч рублей, для должностных лиц и индивидуальных предпринимателей (ИП) - от 20 тысяч до 50 тысяч, для юридических лиц - от 300 тысяч до 500 тысяч рублей. При этом для ИП и юрлиц в качестве альтернативного наказания предусмотрена приостановка деятельности на срок до 60 суток.</w:t>
      </w:r>
    </w:p>
    <w:p w14:paraId="415FC9B9" w14:textId="77777777" w:rsidR="00CC51FA" w:rsidRPr="001D6912" w:rsidRDefault="00CC51FA" w:rsidP="00CC51FA">
      <w:r w:rsidRPr="001D6912">
        <w:t>А за нарушение требований, связанных с привлечением инвестиций путем заключения договоров с физлицами на условиях публичной оферты либо в результате направления предложения неопределенному кругу лиц, штраф для граждан составит от 30 тысяч до 50 тысяч рублей, для должностных лиц и ИП - от 50 тысяч до 100 тысяч, для юрлиц - от 500 тысяч до 1 миллиона рублей. Причем в данном случае деятельность ИП и юрлиц может быть приостановлена уже на 90 суток.</w:t>
      </w:r>
    </w:p>
    <w:p w14:paraId="12CA9653" w14:textId="77777777" w:rsidR="00CC51FA" w:rsidRPr="001D6912" w:rsidRDefault="00CC51FA" w:rsidP="00CC51FA">
      <w:r w:rsidRPr="001D6912">
        <w:t>Срок давности привлечения к административной ответственности за незаконное привлечение инвестиций физлиц составит один год.</w:t>
      </w:r>
    </w:p>
    <w:p w14:paraId="00F5B903" w14:textId="77777777" w:rsidR="00CC51FA" w:rsidRPr="001D6912" w:rsidRDefault="00CC51FA" w:rsidP="00CC51FA">
      <w:r w:rsidRPr="001D6912">
        <w:t>Документ вступает в силу со дня его официального опубликования.</w:t>
      </w:r>
    </w:p>
    <w:p w14:paraId="6DC746CF" w14:textId="77777777" w:rsidR="00CC51FA" w:rsidRPr="001D6912" w:rsidRDefault="00CC51FA" w:rsidP="00CC51FA">
      <w:pPr>
        <w:pStyle w:val="2"/>
      </w:pPr>
      <w:bookmarkStart w:id="155" w:name="_Toc185225697"/>
      <w:r w:rsidRPr="001D6912">
        <w:t>РИА Новости, 13.12.2024, Средства ФНБ для самоокупаемых проектов смогут размещать на субордах в банках РФ - проект</w:t>
      </w:r>
      <w:bookmarkEnd w:id="155"/>
    </w:p>
    <w:p w14:paraId="10F45F2D" w14:textId="77777777" w:rsidR="00CC51FA" w:rsidRPr="001D6912" w:rsidRDefault="00CC51FA" w:rsidP="00CC51FA">
      <w:pPr>
        <w:pStyle w:val="3"/>
      </w:pPr>
      <w:bookmarkStart w:id="156" w:name="_Toc185225698"/>
      <w:r w:rsidRPr="001D6912">
        <w:t>Комитет Госдумы по бюджету и налогам поддержал поправку в закон, позволяющую со следующего года размещать средства Фонда национального благосостояния (ФНБ) на субординированных депозитах в российских банках для финансирования самоокупаемых инфраструктурных проектов, - на рассмотрение Госдумы законопроект планируется вынести 17 декабря, причем возможно его принятие сразу и в третьем чтении.</w:t>
      </w:r>
      <w:bookmarkEnd w:id="156"/>
    </w:p>
    <w:p w14:paraId="09F3F6A0" w14:textId="77777777" w:rsidR="00CC51FA" w:rsidRPr="001D6912" w:rsidRDefault="00CC51FA" w:rsidP="00CC51FA">
      <w:r w:rsidRPr="001D6912">
        <w:t xml:space="preserve">Первоначальная редакция законопроекта распространяла с 1 января 2025 года на субсидии из федерального бюджета госкорпорациям, госкомпаниям и ППК общие требования, предъявляемые сейчас при предоставлении субсидий другим юрлицам. Соответствующие изменения вносятся в Бюджетный кодекс (БК). Бюджетный комитет </w:t>
      </w:r>
      <w:r w:rsidRPr="001D6912">
        <w:lastRenderedPageBreak/>
        <w:t>поддержал ряд дополнительных поправок правительства к законопроекту, одна из которых в целях финансирования самоокупаемых инфраструктурных проектов разрешает размещать средства ФНБ на субординированных депозитах в российских банках на основании отдельных решений правительства РФ. Перечень таких проектов также утверждает кабмин.</w:t>
      </w:r>
    </w:p>
    <w:p w14:paraId="6F491138" w14:textId="77777777" w:rsidR="00CC51FA" w:rsidRPr="001D6912" w:rsidRDefault="00CC51FA" w:rsidP="00CC51FA">
      <w:r w:rsidRPr="001D6912">
        <w:t>«Поправка сущностная. В 2014-2017 годах была возможность размещать средства ФНБ на субординированных депозитах в банках, за счет которых осуществлялось финансирование самоокупаемых проектов. Затем эта норма была отменена, и правительство предлагает с 2025 года вернуться к этому механизму», - сообщил на заседании комитета замглавы Минфина РФ Алексей Лавров. Речь, прежде всего, идет о проекте «ВСМ Москва - Санкт-Петербург», пояснил он. «Рисков для средств ФНБ мы не видим, механизм отработанный, реализовывался, позволит эффективнее использовать средства, которые имеются в ФНБ», - добавил замминистра.</w:t>
      </w:r>
    </w:p>
    <w:p w14:paraId="61267AEB" w14:textId="77777777" w:rsidR="00CC51FA" w:rsidRPr="001D6912" w:rsidRDefault="00CC51FA" w:rsidP="00CC51FA">
      <w:r w:rsidRPr="001D6912">
        <w:t>Ряд поправок дополняет БК нормами о казначейских инфраструктурных кредитах, в том числе дает их определение. «Со всеми необходимыми для этого исключениями из принципа общего покрытия, неучета в долге, возможности его превышать на эти кредиты, внесения изменения в роспись, возможность размещать в депозиты, получать коммерческие кредиты», - сказал Лавров. Эти изменения необходимы для того, чтобы этот институт с 2025 года заработал, как предусмотрено законом о федеральном бюджете. В нем на эти цели в 2025-2027 года предусмотрено до 250 миллиардов рублей в год.</w:t>
      </w:r>
    </w:p>
    <w:p w14:paraId="1C4660AA" w14:textId="77777777" w:rsidR="00CC51FA" w:rsidRPr="001D6912" w:rsidRDefault="00CC51FA" w:rsidP="00CC51FA">
      <w:r w:rsidRPr="001D6912">
        <w:t>Другая поправка предусматривала зачисление суммы административных штрафов за нарушение правил дорожного движения и правил эксплуатации транспортного средства в федеральный бюджет по нормативу 25%, а 75% - в региональных бюджеты.</w:t>
      </w:r>
    </w:p>
    <w:p w14:paraId="52F724AF" w14:textId="77777777" w:rsidR="00CC51FA" w:rsidRPr="001D6912" w:rsidRDefault="00CC51FA" w:rsidP="00CC51FA">
      <w:r w:rsidRPr="001D6912">
        <w:t>Лавров объяснил это тем, что с 1 января 2025 года должны вступить в силу поправки в КоАП об увеличении размеров таких штрафов и сокращение скидок по ним. Это приведет к дополнительному увеличению доходов всех бюджетов в размере примерно 75 миллиардов рублей, заметил он. Это «не приведет к выпадающим доходам бюджетов субъектов, но позволит федеральному бюджету получить дополнительные доходы от этого в принципе нестабильного источника доходов, поскольку он зависит от объема штрафов», добавил замглавы Минфина.</w:t>
      </w:r>
    </w:p>
    <w:p w14:paraId="6E473FFD" w14:textId="77777777" w:rsidR="00CC51FA" w:rsidRPr="001D6912" w:rsidRDefault="00CC51FA" w:rsidP="00CC51FA">
      <w:pPr>
        <w:pStyle w:val="2"/>
      </w:pPr>
      <w:bookmarkStart w:id="157" w:name="_Toc185225699"/>
      <w:r w:rsidRPr="001D6912">
        <w:t>РИА Новости, 13.12.2024, Маркетплейс Мосбиржи предложит новые сберегательные продукты в дружественных валютах</w:t>
      </w:r>
      <w:bookmarkEnd w:id="157"/>
    </w:p>
    <w:p w14:paraId="3E6EB4C3" w14:textId="77777777" w:rsidR="00CC51FA" w:rsidRPr="001D6912" w:rsidRDefault="00CC51FA" w:rsidP="00CC51FA">
      <w:pPr>
        <w:pStyle w:val="3"/>
      </w:pPr>
      <w:bookmarkStart w:id="158" w:name="_Toc185225700"/>
      <w:r w:rsidRPr="001D6912">
        <w:t>Московская биржа планирует в 2025 году расширить ассортимент своего маркетплейса «Финуслуги» за счет новых сберегательных продуктов в дружественных валютах, сообщил журналистам старший управляющий директор Мосбиржи по розничному бизнесу, развитию электронных платформ и проекту «Финуслуги» Игорь Алутин.</w:t>
      </w:r>
      <w:bookmarkEnd w:id="158"/>
    </w:p>
    <w:p w14:paraId="38196D63" w14:textId="77777777" w:rsidR="00CC51FA" w:rsidRPr="001D6912" w:rsidRDefault="00CC51FA" w:rsidP="00CC51FA">
      <w:r w:rsidRPr="001D6912">
        <w:t>«Московская биржа планирует развивать свой маркетплейс для денег «Финуслуги» и двигается в сторону создания экосистемы. Мы формируем ее вокруг потребностей клиентов, где они смогут закрыть все свои задачи, связанные с финансами», - сказал он.</w:t>
      </w:r>
    </w:p>
    <w:p w14:paraId="428652EB" w14:textId="77777777" w:rsidR="00CC51FA" w:rsidRPr="001D6912" w:rsidRDefault="00CC51FA" w:rsidP="00CC51FA">
      <w:r w:rsidRPr="001D6912">
        <w:t xml:space="preserve">«На 2025 год запланировано несколько запусков новых предложений. Например, расширение ассортимента маркетплейса за счет новых сберегательных продуктов в </w:t>
      </w:r>
      <w:r w:rsidRPr="001D6912">
        <w:lastRenderedPageBreak/>
        <w:t>дружественных валютах, выдачи микрозаймов прямо на платформе, а также новых возможностей для инвестиций», - добавил Алутин.</w:t>
      </w:r>
    </w:p>
    <w:p w14:paraId="3627E70D" w14:textId="77777777" w:rsidR="00CC51FA" w:rsidRPr="001D6912" w:rsidRDefault="00CC51FA" w:rsidP="00CC51FA">
      <w:r w:rsidRPr="001D6912">
        <w:t>По его словам, также на платформе будут запущены программы для премиальных клиентов и робоэдвайзинг (метод инвестирования, основанный на использовании алгоритмов и искусственного интеллекта для принятия финансовых решений, то есть с помощью роботов-консультантов).</w:t>
      </w:r>
    </w:p>
    <w:p w14:paraId="33D7A3DB" w14:textId="77777777" w:rsidR="00CC51FA" w:rsidRDefault="00CC51FA" w:rsidP="00CC51FA">
      <w:r w:rsidRPr="001D6912">
        <w:t>«Финуслуги» планируют развивать персональные предложения для клиентов, в том числе с помощью AI (искусственного интеллекта-ред.). Например, уже запущен инвестиционный AI-ассистент», - отметил Алутин.</w:t>
      </w:r>
    </w:p>
    <w:p w14:paraId="77582876" w14:textId="77777777" w:rsidR="00CC51FA" w:rsidRPr="001D6912" w:rsidRDefault="00CC51FA" w:rsidP="00202AF5"/>
    <w:p w14:paraId="678B7E90" w14:textId="77777777" w:rsidR="00111D7C" w:rsidRPr="001D6912" w:rsidRDefault="00111D7C" w:rsidP="00111D7C">
      <w:pPr>
        <w:pStyle w:val="251"/>
      </w:pPr>
      <w:bookmarkStart w:id="159" w:name="_Toc99271712"/>
      <w:bookmarkStart w:id="160" w:name="_Toc99318658"/>
      <w:bookmarkStart w:id="161" w:name="_Toc165991078"/>
      <w:bookmarkStart w:id="162" w:name="_Toc185225701"/>
      <w:bookmarkEnd w:id="141"/>
      <w:bookmarkEnd w:id="142"/>
      <w:r w:rsidRPr="001D6912">
        <w:lastRenderedPageBreak/>
        <w:t>НОВОСТИ</w:t>
      </w:r>
      <w:r w:rsidR="007F577E" w:rsidRPr="001D6912">
        <w:t xml:space="preserve"> </w:t>
      </w:r>
      <w:r w:rsidRPr="001D6912">
        <w:t>ЗАРУБЕЖНЫХ</w:t>
      </w:r>
      <w:r w:rsidR="007F577E" w:rsidRPr="001D6912">
        <w:t xml:space="preserve"> </w:t>
      </w:r>
      <w:r w:rsidRPr="001D6912">
        <w:t>ПЕНСИОННЫХ</w:t>
      </w:r>
      <w:r w:rsidR="007F577E" w:rsidRPr="001D6912">
        <w:t xml:space="preserve"> </w:t>
      </w:r>
      <w:r w:rsidRPr="001D6912">
        <w:t>СИСТЕМ</w:t>
      </w:r>
      <w:bookmarkEnd w:id="159"/>
      <w:bookmarkEnd w:id="160"/>
      <w:bookmarkEnd w:id="161"/>
      <w:bookmarkEnd w:id="162"/>
    </w:p>
    <w:p w14:paraId="6D834C80" w14:textId="77777777" w:rsidR="00111D7C" w:rsidRPr="001D6912" w:rsidRDefault="00111D7C" w:rsidP="00111D7C">
      <w:pPr>
        <w:pStyle w:val="10"/>
      </w:pPr>
      <w:bookmarkStart w:id="163" w:name="_Toc99271713"/>
      <w:bookmarkStart w:id="164" w:name="_Toc99318659"/>
      <w:bookmarkStart w:id="165" w:name="_Toc165991079"/>
      <w:bookmarkStart w:id="166" w:name="_Toc185225702"/>
      <w:r w:rsidRPr="001D6912">
        <w:t>Новости</w:t>
      </w:r>
      <w:r w:rsidR="007F577E" w:rsidRPr="001D6912">
        <w:t xml:space="preserve"> </w:t>
      </w:r>
      <w:r w:rsidRPr="001D6912">
        <w:t>пенсионной</w:t>
      </w:r>
      <w:r w:rsidR="007F577E" w:rsidRPr="001D6912">
        <w:t xml:space="preserve"> </w:t>
      </w:r>
      <w:r w:rsidRPr="001D6912">
        <w:t>отрасли</w:t>
      </w:r>
      <w:r w:rsidR="007F577E" w:rsidRPr="001D6912">
        <w:t xml:space="preserve"> </w:t>
      </w:r>
      <w:r w:rsidRPr="001D6912">
        <w:t>стран</w:t>
      </w:r>
      <w:r w:rsidR="007F577E" w:rsidRPr="001D6912">
        <w:t xml:space="preserve"> </w:t>
      </w:r>
      <w:r w:rsidRPr="001D6912">
        <w:t>ближнего</w:t>
      </w:r>
      <w:r w:rsidR="007F577E" w:rsidRPr="001D6912">
        <w:t xml:space="preserve"> </w:t>
      </w:r>
      <w:r w:rsidRPr="001D6912">
        <w:t>зарубежья</w:t>
      </w:r>
      <w:bookmarkEnd w:id="163"/>
      <w:bookmarkEnd w:id="164"/>
      <w:bookmarkEnd w:id="165"/>
      <w:bookmarkEnd w:id="166"/>
    </w:p>
    <w:p w14:paraId="611AC3CF" w14:textId="77777777" w:rsidR="00CA74E6" w:rsidRPr="001D6912" w:rsidRDefault="00CA74E6" w:rsidP="00CA74E6">
      <w:pPr>
        <w:pStyle w:val="2"/>
      </w:pPr>
      <w:bookmarkStart w:id="167" w:name="_Toc185225703"/>
      <w:r w:rsidRPr="001D6912">
        <w:t>LS,</w:t>
      </w:r>
      <w:r w:rsidR="007F577E" w:rsidRPr="001D6912">
        <w:t xml:space="preserve"> </w:t>
      </w:r>
      <w:r w:rsidRPr="001D6912">
        <w:t>13.12.2024,</w:t>
      </w:r>
      <w:r w:rsidR="007F577E" w:rsidRPr="001D6912">
        <w:t xml:space="preserve"> </w:t>
      </w:r>
      <w:r w:rsidRPr="001D6912">
        <w:t>Какую</w:t>
      </w:r>
      <w:r w:rsidR="007F577E" w:rsidRPr="001D6912">
        <w:t xml:space="preserve"> </w:t>
      </w:r>
      <w:r w:rsidRPr="001D6912">
        <w:t>пенсию</w:t>
      </w:r>
      <w:r w:rsidR="007F577E" w:rsidRPr="001D6912">
        <w:t xml:space="preserve"> </w:t>
      </w:r>
      <w:r w:rsidRPr="001D6912">
        <w:t>будут</w:t>
      </w:r>
      <w:r w:rsidR="007F577E" w:rsidRPr="001D6912">
        <w:t xml:space="preserve"> </w:t>
      </w:r>
      <w:r w:rsidRPr="001D6912">
        <w:t>получать</w:t>
      </w:r>
      <w:r w:rsidR="007F577E" w:rsidRPr="001D6912">
        <w:t xml:space="preserve"> </w:t>
      </w:r>
      <w:r w:rsidRPr="001D6912">
        <w:t>казахстанцы</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 </w:t>
      </w:r>
      <w:r w:rsidRPr="001D6912">
        <w:t>обзор</w:t>
      </w:r>
      <w:bookmarkEnd w:id="167"/>
    </w:p>
    <w:p w14:paraId="5AD6B909" w14:textId="77777777" w:rsidR="00CA74E6" w:rsidRPr="001D6912" w:rsidRDefault="00CA74E6" w:rsidP="00474FCF">
      <w:pPr>
        <w:pStyle w:val="3"/>
      </w:pPr>
      <w:bookmarkStart w:id="168" w:name="_Toc185225704"/>
      <w:r w:rsidRPr="001D6912">
        <w:t>В</w:t>
      </w:r>
      <w:r w:rsidR="007F577E" w:rsidRPr="001D6912">
        <w:t xml:space="preserve"> </w:t>
      </w:r>
      <w:r w:rsidRPr="001D6912">
        <w:t>министерстве</w:t>
      </w:r>
      <w:r w:rsidR="007F577E" w:rsidRPr="001D6912">
        <w:t xml:space="preserve"> </w:t>
      </w:r>
      <w:r w:rsidRPr="001D6912">
        <w:t>труда</w:t>
      </w:r>
      <w:r w:rsidR="007F577E" w:rsidRPr="001D6912">
        <w:t xml:space="preserve"> </w:t>
      </w:r>
      <w:r w:rsidRPr="001D6912">
        <w:t>и</w:t>
      </w:r>
      <w:r w:rsidR="007F577E" w:rsidRPr="001D6912">
        <w:t xml:space="preserve"> </w:t>
      </w:r>
      <w:r w:rsidRPr="001D6912">
        <w:t>соцзащиты</w:t>
      </w:r>
      <w:r w:rsidR="007F577E" w:rsidRPr="001D6912">
        <w:t xml:space="preserve"> </w:t>
      </w:r>
      <w:r w:rsidRPr="001D6912">
        <w:t>населения</w:t>
      </w:r>
      <w:r w:rsidR="007F577E" w:rsidRPr="001D6912">
        <w:t xml:space="preserve"> </w:t>
      </w:r>
      <w:r w:rsidRPr="001D6912">
        <w:t>рассказали</w:t>
      </w:r>
      <w:r w:rsidR="007F577E" w:rsidRPr="001D6912">
        <w:t xml:space="preserve"> </w:t>
      </w:r>
      <w:r w:rsidRPr="001D6912">
        <w:t>LS</w:t>
      </w:r>
      <w:r w:rsidR="007F577E" w:rsidRPr="001D6912">
        <w:t xml:space="preserve"> </w:t>
      </w:r>
      <w:r w:rsidRPr="001D6912">
        <w:t>о</w:t>
      </w:r>
      <w:r w:rsidR="007F577E" w:rsidRPr="001D6912">
        <w:t xml:space="preserve"> </w:t>
      </w:r>
      <w:r w:rsidRPr="001D6912">
        <w:t>том,</w:t>
      </w:r>
      <w:r w:rsidR="007F577E" w:rsidRPr="001D6912">
        <w:t xml:space="preserve"> </w:t>
      </w:r>
      <w:r w:rsidRPr="001D6912">
        <w:t>как</w:t>
      </w:r>
      <w:r w:rsidR="007F577E" w:rsidRPr="001D6912">
        <w:t xml:space="preserve"> </w:t>
      </w:r>
      <w:r w:rsidRPr="001D6912">
        <w:t>изменятся</w:t>
      </w:r>
      <w:r w:rsidR="007F577E" w:rsidRPr="001D6912">
        <w:t xml:space="preserve"> </w:t>
      </w:r>
      <w:r w:rsidRPr="001D6912">
        <w:t>пенсионные</w:t>
      </w:r>
      <w:r w:rsidR="007F577E" w:rsidRPr="001D6912">
        <w:t xml:space="preserve"> </w:t>
      </w:r>
      <w:r w:rsidRPr="001D6912">
        <w:t>выплаты</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По</w:t>
      </w:r>
      <w:r w:rsidR="007F577E" w:rsidRPr="001D6912">
        <w:t xml:space="preserve"> </w:t>
      </w:r>
      <w:r w:rsidRPr="001D6912">
        <w:t>информации</w:t>
      </w:r>
      <w:r w:rsidR="007F577E" w:rsidRPr="001D6912">
        <w:t xml:space="preserve"> </w:t>
      </w:r>
      <w:r w:rsidRPr="001D6912">
        <w:t>ведомства,</w:t>
      </w:r>
      <w:r w:rsidR="007F577E" w:rsidRPr="001D6912">
        <w:t xml:space="preserve"> </w:t>
      </w:r>
      <w:r w:rsidRPr="001D6912">
        <w:t>в</w:t>
      </w:r>
      <w:r w:rsidR="007F577E" w:rsidRPr="001D6912">
        <w:t xml:space="preserve"> </w:t>
      </w:r>
      <w:r w:rsidRPr="001D6912">
        <w:t>рамках</w:t>
      </w:r>
      <w:r w:rsidR="007F577E" w:rsidRPr="001D6912">
        <w:t xml:space="preserve"> </w:t>
      </w:r>
      <w:r w:rsidRPr="001D6912">
        <w:t>республиканского</w:t>
      </w:r>
      <w:r w:rsidR="007F577E" w:rsidRPr="001D6912">
        <w:t xml:space="preserve"> </w:t>
      </w:r>
      <w:r w:rsidRPr="001D6912">
        <w:t>бюджета</w:t>
      </w:r>
      <w:r w:rsidR="007F577E" w:rsidRPr="001D6912">
        <w:t xml:space="preserve"> </w:t>
      </w:r>
      <w:r w:rsidRPr="001D6912">
        <w:t>на</w:t>
      </w:r>
      <w:r w:rsidR="007F577E" w:rsidRPr="001D6912">
        <w:t xml:space="preserve"> </w:t>
      </w:r>
      <w:r w:rsidRPr="001D6912">
        <w:t>2025-2027</w:t>
      </w:r>
      <w:r w:rsidR="007F577E" w:rsidRPr="001D6912">
        <w:t xml:space="preserve"> </w:t>
      </w:r>
      <w:r w:rsidRPr="001D6912">
        <w:t>годы</w:t>
      </w:r>
      <w:r w:rsidR="007F577E" w:rsidRPr="001D6912">
        <w:t xml:space="preserve"> </w:t>
      </w:r>
      <w:r w:rsidRPr="001D6912">
        <w:t>на</w:t>
      </w:r>
      <w:r w:rsidR="007F577E" w:rsidRPr="001D6912">
        <w:t xml:space="preserve"> </w:t>
      </w:r>
      <w:r w:rsidRPr="001D6912">
        <w:t>их</w:t>
      </w:r>
      <w:r w:rsidR="007F577E" w:rsidRPr="001D6912">
        <w:t xml:space="preserve"> </w:t>
      </w:r>
      <w:r w:rsidRPr="001D6912">
        <w:t>осуществление</w:t>
      </w:r>
      <w:r w:rsidR="007F577E" w:rsidRPr="001D6912">
        <w:t xml:space="preserve"> </w:t>
      </w:r>
      <w:r w:rsidRPr="001D6912">
        <w:t>в</w:t>
      </w:r>
      <w:r w:rsidR="007F577E" w:rsidRPr="001D6912">
        <w:t xml:space="preserve"> </w:t>
      </w:r>
      <w:r w:rsidRPr="001D6912">
        <w:t>следующем</w:t>
      </w:r>
      <w:r w:rsidR="007F577E" w:rsidRPr="001D6912">
        <w:t xml:space="preserve"> </w:t>
      </w:r>
      <w:r w:rsidRPr="001D6912">
        <w:t>году</w:t>
      </w:r>
      <w:r w:rsidR="007F577E" w:rsidRPr="001D6912">
        <w:t xml:space="preserve"> </w:t>
      </w:r>
      <w:r w:rsidRPr="001D6912">
        <w:t>предусмотрено</w:t>
      </w:r>
      <w:r w:rsidR="007F577E" w:rsidRPr="001D6912">
        <w:t xml:space="preserve"> </w:t>
      </w:r>
      <w:r w:rsidRPr="001D6912">
        <w:t>более</w:t>
      </w:r>
      <w:r w:rsidR="007F577E" w:rsidRPr="001D6912">
        <w:t xml:space="preserve"> </w:t>
      </w:r>
      <w:r w:rsidRPr="001D6912">
        <w:t>4,2</w:t>
      </w:r>
      <w:r w:rsidR="007F577E" w:rsidRPr="001D6912">
        <w:t xml:space="preserve"> </w:t>
      </w:r>
      <w:r w:rsidRPr="001D6912">
        <w:t>трлн</w:t>
      </w:r>
      <w:r w:rsidR="007F577E" w:rsidRPr="001D6912">
        <w:t xml:space="preserve"> </w:t>
      </w:r>
      <w:r w:rsidRPr="001D6912">
        <w:t>тенге.</w:t>
      </w:r>
      <w:r w:rsidR="007F577E" w:rsidRPr="001D6912">
        <w:t xml:space="preserve"> </w:t>
      </w:r>
      <w:r w:rsidRPr="001D6912">
        <w:t>В</w:t>
      </w:r>
      <w:r w:rsidR="007F577E" w:rsidRPr="001D6912">
        <w:t xml:space="preserve"> </w:t>
      </w:r>
      <w:r w:rsidRPr="001D6912">
        <w:t>том</w:t>
      </w:r>
      <w:r w:rsidR="007F577E" w:rsidRPr="001D6912">
        <w:t xml:space="preserve"> </w:t>
      </w:r>
      <w:r w:rsidRPr="001D6912">
        <w:t>числе</w:t>
      </w:r>
      <w:r w:rsidR="007F577E" w:rsidRPr="001D6912">
        <w:t xml:space="preserve"> </w:t>
      </w:r>
      <w:r w:rsidRPr="001D6912">
        <w:t>по</w:t>
      </w:r>
      <w:r w:rsidR="007F577E" w:rsidRPr="001D6912">
        <w:t xml:space="preserve"> </w:t>
      </w:r>
      <w:r w:rsidRPr="001D6912">
        <w:t>возрасту</w:t>
      </w:r>
      <w:r w:rsidR="007F577E" w:rsidRPr="001D6912">
        <w:t xml:space="preserve"> </w:t>
      </w:r>
      <w:r w:rsidRPr="001D6912">
        <w:t>и</w:t>
      </w:r>
      <w:r w:rsidR="007F577E" w:rsidRPr="001D6912">
        <w:t xml:space="preserve"> </w:t>
      </w:r>
      <w:r w:rsidRPr="001D6912">
        <w:t>за</w:t>
      </w:r>
      <w:r w:rsidR="007F577E" w:rsidRPr="001D6912">
        <w:t xml:space="preserve"> </w:t>
      </w:r>
      <w:r w:rsidRPr="001D6912">
        <w:t>выслугу</w:t>
      </w:r>
      <w:r w:rsidR="007F577E" w:rsidRPr="001D6912">
        <w:t xml:space="preserve"> </w:t>
      </w:r>
      <w:r w:rsidRPr="001D6912">
        <w:t>лет</w:t>
      </w:r>
      <w:r w:rsidR="007F577E" w:rsidRPr="001D6912">
        <w:t xml:space="preserve"> - </w:t>
      </w:r>
      <w:r w:rsidRPr="001D6912">
        <w:t>2,86</w:t>
      </w:r>
      <w:r w:rsidR="007F577E" w:rsidRPr="001D6912">
        <w:t xml:space="preserve"> </w:t>
      </w:r>
      <w:r w:rsidRPr="001D6912">
        <w:t>трлн</w:t>
      </w:r>
      <w:r w:rsidR="007F577E" w:rsidRPr="001D6912">
        <w:t xml:space="preserve"> </w:t>
      </w:r>
      <w:r w:rsidRPr="001D6912">
        <w:t>тенге,</w:t>
      </w:r>
      <w:r w:rsidR="007F577E" w:rsidRPr="001D6912">
        <w:t xml:space="preserve"> </w:t>
      </w:r>
      <w:r w:rsidRPr="001D6912">
        <w:t>по</w:t>
      </w:r>
      <w:r w:rsidR="007F577E" w:rsidRPr="001D6912">
        <w:t xml:space="preserve"> </w:t>
      </w:r>
      <w:r w:rsidRPr="001D6912">
        <w:t>базовой</w:t>
      </w:r>
      <w:r w:rsidR="007F577E" w:rsidRPr="001D6912">
        <w:t xml:space="preserve"> </w:t>
      </w:r>
      <w:r w:rsidRPr="001D6912">
        <w:t>пенсии</w:t>
      </w:r>
      <w:r w:rsidR="007F577E" w:rsidRPr="001D6912">
        <w:t xml:space="preserve"> - </w:t>
      </w:r>
      <w:r w:rsidRPr="001D6912">
        <w:t>1,36</w:t>
      </w:r>
      <w:r w:rsidR="007F577E" w:rsidRPr="001D6912">
        <w:t xml:space="preserve"> </w:t>
      </w:r>
      <w:r w:rsidRPr="001D6912">
        <w:t>трлн</w:t>
      </w:r>
      <w:r w:rsidR="007F577E" w:rsidRPr="001D6912">
        <w:t xml:space="preserve"> </w:t>
      </w:r>
      <w:r w:rsidRPr="001D6912">
        <w:t>тенге.</w:t>
      </w:r>
      <w:bookmarkEnd w:id="168"/>
    </w:p>
    <w:p w14:paraId="7A856A21" w14:textId="77777777" w:rsidR="00CA74E6" w:rsidRPr="001D6912" w:rsidRDefault="00CA74E6" w:rsidP="00CA74E6">
      <w:r w:rsidRPr="001D6912">
        <w:t>Также</w:t>
      </w:r>
      <w:r w:rsidR="007F577E" w:rsidRPr="001D6912">
        <w:t xml:space="preserve"> </w:t>
      </w:r>
      <w:r w:rsidRPr="001D6912">
        <w:t>в</w:t>
      </w:r>
      <w:r w:rsidR="007F577E" w:rsidRPr="001D6912">
        <w:t xml:space="preserve"> </w:t>
      </w:r>
      <w:r w:rsidRPr="001D6912">
        <w:t>министерстве</w:t>
      </w:r>
      <w:r w:rsidR="007F577E" w:rsidRPr="001D6912">
        <w:t xml:space="preserve"> </w:t>
      </w:r>
      <w:r w:rsidRPr="001D6912">
        <w:t>пояснили,</w:t>
      </w:r>
      <w:r w:rsidR="007F577E" w:rsidRPr="001D6912">
        <w:t xml:space="preserve"> </w:t>
      </w:r>
      <w:r w:rsidRPr="001D6912">
        <w:t>что</w:t>
      </w:r>
      <w:r w:rsidR="007F577E" w:rsidRPr="001D6912">
        <w:t xml:space="preserve"> </w:t>
      </w:r>
      <w:r w:rsidRPr="001D6912">
        <w:t>поэтапное</w:t>
      </w:r>
      <w:r w:rsidR="007F577E" w:rsidRPr="001D6912">
        <w:t xml:space="preserve"> </w:t>
      </w:r>
      <w:r w:rsidRPr="001D6912">
        <w:t>повышение</w:t>
      </w:r>
      <w:r w:rsidR="007F577E" w:rsidRPr="001D6912">
        <w:t xml:space="preserve"> </w:t>
      </w:r>
      <w:r w:rsidRPr="001D6912">
        <w:t>размера</w:t>
      </w:r>
      <w:r w:rsidR="007F577E" w:rsidRPr="001D6912">
        <w:t xml:space="preserve"> </w:t>
      </w:r>
      <w:r w:rsidRPr="001D6912">
        <w:t>базовой</w:t>
      </w:r>
      <w:r w:rsidR="007F577E" w:rsidRPr="001D6912">
        <w:t xml:space="preserve"> </w:t>
      </w:r>
      <w:r w:rsidRPr="001D6912">
        <w:t>пенсии</w:t>
      </w:r>
      <w:r w:rsidR="007F577E" w:rsidRPr="001D6912">
        <w:t xml:space="preserve"> </w:t>
      </w:r>
      <w:r w:rsidRPr="001D6912">
        <w:t>продолжается.</w:t>
      </w:r>
    </w:p>
    <w:p w14:paraId="6B456859" w14:textId="77777777" w:rsidR="00CA74E6" w:rsidRPr="001D6912" w:rsidRDefault="007F577E" w:rsidP="00CA74E6">
      <w:r w:rsidRPr="001D6912">
        <w:t>«</w:t>
      </w:r>
      <w:r w:rsidR="00CA74E6" w:rsidRPr="001D6912">
        <w:t>Ее</w:t>
      </w:r>
      <w:r w:rsidRPr="001D6912">
        <w:t xml:space="preserve"> </w:t>
      </w:r>
      <w:r w:rsidR="00CA74E6" w:rsidRPr="001D6912">
        <w:t>минимальный</w:t>
      </w:r>
      <w:r w:rsidRPr="001D6912">
        <w:t xml:space="preserve"> </w:t>
      </w:r>
      <w:r w:rsidR="00CA74E6" w:rsidRPr="001D6912">
        <w:t>размер</w:t>
      </w:r>
      <w:r w:rsidRPr="001D6912">
        <w:t xml:space="preserve"> </w:t>
      </w:r>
      <w:r w:rsidR="00CA74E6" w:rsidRPr="001D6912">
        <w:t>с</w:t>
      </w:r>
      <w:r w:rsidRPr="001D6912">
        <w:t xml:space="preserve"> </w:t>
      </w:r>
      <w:r w:rsidR="00CA74E6" w:rsidRPr="001D6912">
        <w:t>2023</w:t>
      </w:r>
      <w:r w:rsidRPr="001D6912">
        <w:t xml:space="preserve"> </w:t>
      </w:r>
      <w:r w:rsidR="00CA74E6" w:rsidRPr="001D6912">
        <w:t>по</w:t>
      </w:r>
      <w:r w:rsidRPr="001D6912">
        <w:t xml:space="preserve"> </w:t>
      </w:r>
      <w:r w:rsidR="00CA74E6" w:rsidRPr="001D6912">
        <w:t>2027</w:t>
      </w:r>
      <w:r w:rsidRPr="001D6912">
        <w:t xml:space="preserve"> </w:t>
      </w:r>
      <w:r w:rsidR="00CA74E6" w:rsidRPr="001D6912">
        <w:t>годы</w:t>
      </w:r>
      <w:r w:rsidRPr="001D6912">
        <w:t xml:space="preserve"> </w:t>
      </w:r>
      <w:r w:rsidR="00CA74E6" w:rsidRPr="001D6912">
        <w:t>будет</w:t>
      </w:r>
      <w:r w:rsidRPr="001D6912">
        <w:t xml:space="preserve"> </w:t>
      </w:r>
      <w:r w:rsidR="00CA74E6" w:rsidRPr="001D6912">
        <w:t>повышен</w:t>
      </w:r>
      <w:r w:rsidRPr="001D6912">
        <w:t xml:space="preserve"> </w:t>
      </w:r>
      <w:r w:rsidR="00CA74E6" w:rsidRPr="001D6912">
        <w:t>с</w:t>
      </w:r>
      <w:r w:rsidRPr="001D6912">
        <w:t xml:space="preserve"> </w:t>
      </w:r>
      <w:r w:rsidR="00CA74E6" w:rsidRPr="001D6912">
        <w:t>54%</w:t>
      </w:r>
      <w:r w:rsidRPr="001D6912">
        <w:t xml:space="preserve"> </w:t>
      </w:r>
      <w:r w:rsidR="00CA74E6" w:rsidRPr="001D6912">
        <w:t>до</w:t>
      </w:r>
      <w:r w:rsidRPr="001D6912">
        <w:t xml:space="preserve"> </w:t>
      </w:r>
      <w:r w:rsidR="00CA74E6" w:rsidRPr="001D6912">
        <w:t>70%</w:t>
      </w:r>
      <w:r w:rsidRPr="001D6912">
        <w:t xml:space="preserve"> </w:t>
      </w:r>
      <w:r w:rsidR="00CA74E6" w:rsidRPr="001D6912">
        <w:t>от</w:t>
      </w:r>
      <w:r w:rsidRPr="001D6912">
        <w:t xml:space="preserve"> </w:t>
      </w:r>
      <w:r w:rsidR="00CA74E6" w:rsidRPr="001D6912">
        <w:t>прожиточного</w:t>
      </w:r>
      <w:r w:rsidRPr="001D6912">
        <w:t xml:space="preserve"> </w:t>
      </w:r>
      <w:r w:rsidR="00CA74E6" w:rsidRPr="001D6912">
        <w:t>минимума,</w:t>
      </w:r>
      <w:r w:rsidRPr="001D6912">
        <w:t xml:space="preserve"> </w:t>
      </w:r>
      <w:r w:rsidR="00CA74E6" w:rsidRPr="001D6912">
        <w:t>устанавливаемого</w:t>
      </w:r>
      <w:r w:rsidRPr="001D6912">
        <w:t xml:space="preserve"> </w:t>
      </w:r>
      <w:r w:rsidR="00CA74E6" w:rsidRPr="001D6912">
        <w:t>законом</w:t>
      </w:r>
      <w:r w:rsidRPr="001D6912">
        <w:t xml:space="preserve"> </w:t>
      </w:r>
      <w:r w:rsidR="00CA74E6" w:rsidRPr="001D6912">
        <w:t>о</w:t>
      </w:r>
      <w:r w:rsidRPr="001D6912">
        <w:t xml:space="preserve"> </w:t>
      </w:r>
      <w:r w:rsidR="00CA74E6" w:rsidRPr="001D6912">
        <w:t>республиканском</w:t>
      </w:r>
      <w:r w:rsidRPr="001D6912">
        <w:t xml:space="preserve"> </w:t>
      </w:r>
      <w:r w:rsidR="00CA74E6" w:rsidRPr="001D6912">
        <w:t>бюджете</w:t>
      </w:r>
      <w:r w:rsidRPr="001D6912">
        <w:t xml:space="preserve"> </w:t>
      </w:r>
      <w:r w:rsidR="00CA74E6" w:rsidRPr="001D6912">
        <w:t>на</w:t>
      </w:r>
      <w:r w:rsidRPr="001D6912">
        <w:t xml:space="preserve"> </w:t>
      </w:r>
      <w:r w:rsidR="00CA74E6" w:rsidRPr="001D6912">
        <w:t>соответствующий</w:t>
      </w:r>
      <w:r w:rsidRPr="001D6912">
        <w:t xml:space="preserve"> </w:t>
      </w:r>
      <w:r w:rsidR="00CA74E6" w:rsidRPr="001D6912">
        <w:t>финансовый</w:t>
      </w:r>
      <w:r w:rsidRPr="001D6912">
        <w:t xml:space="preserve"> </w:t>
      </w:r>
      <w:r w:rsidR="00CA74E6" w:rsidRPr="001D6912">
        <w:t>год,</w:t>
      </w:r>
      <w:r w:rsidRPr="001D6912">
        <w:t xml:space="preserve"> </w:t>
      </w:r>
      <w:r w:rsidR="00CA74E6" w:rsidRPr="001D6912">
        <w:t>а</w:t>
      </w:r>
      <w:r w:rsidRPr="001D6912">
        <w:t xml:space="preserve"> </w:t>
      </w:r>
      <w:r w:rsidR="00CA74E6" w:rsidRPr="001D6912">
        <w:t>максимальный</w:t>
      </w:r>
      <w:r w:rsidRPr="001D6912">
        <w:t xml:space="preserve"> - </w:t>
      </w:r>
      <w:r w:rsidR="00CA74E6" w:rsidRPr="001D6912">
        <w:t>со</w:t>
      </w:r>
      <w:r w:rsidRPr="001D6912">
        <w:t xml:space="preserve"> </w:t>
      </w:r>
      <w:r w:rsidR="00CA74E6" w:rsidRPr="001D6912">
        <w:t>100%</w:t>
      </w:r>
      <w:r w:rsidRPr="001D6912">
        <w:t xml:space="preserve"> </w:t>
      </w:r>
      <w:r w:rsidR="00CA74E6" w:rsidRPr="001D6912">
        <w:t>до</w:t>
      </w:r>
      <w:r w:rsidRPr="001D6912">
        <w:t xml:space="preserve"> </w:t>
      </w:r>
      <w:r w:rsidR="00CA74E6" w:rsidRPr="001D6912">
        <w:t>120%</w:t>
      </w:r>
      <w:r w:rsidRPr="001D6912">
        <w:t>»</w:t>
      </w:r>
      <w:r w:rsidR="00CA74E6" w:rsidRPr="001D6912">
        <w:t>,</w:t>
      </w:r>
      <w:r w:rsidRPr="001D6912">
        <w:t xml:space="preserve"> - </w:t>
      </w:r>
      <w:r w:rsidR="00CA74E6" w:rsidRPr="001D6912">
        <w:t>уточнили</w:t>
      </w:r>
      <w:r w:rsidRPr="001D6912">
        <w:t xml:space="preserve"> </w:t>
      </w:r>
      <w:r w:rsidR="00CA74E6" w:rsidRPr="001D6912">
        <w:t>в</w:t>
      </w:r>
      <w:r w:rsidRPr="001D6912">
        <w:t xml:space="preserve"> </w:t>
      </w:r>
      <w:r w:rsidR="00CA74E6" w:rsidRPr="001D6912">
        <w:t>Минтруда.</w:t>
      </w:r>
    </w:p>
    <w:p w14:paraId="60C121FB" w14:textId="77777777" w:rsidR="00CA74E6" w:rsidRPr="001D6912" w:rsidRDefault="00CA74E6" w:rsidP="00CA74E6">
      <w:r w:rsidRPr="001D6912">
        <w:t>Таким</w:t>
      </w:r>
      <w:r w:rsidR="007F577E" w:rsidRPr="001D6912">
        <w:t xml:space="preserve"> </w:t>
      </w:r>
      <w:r w:rsidRPr="001D6912">
        <w:t>образом,</w:t>
      </w:r>
      <w:r w:rsidR="007F577E" w:rsidRPr="001D6912">
        <w:t xml:space="preserve"> </w:t>
      </w:r>
      <w:r w:rsidRPr="001D6912">
        <w:t>с</w:t>
      </w:r>
      <w:r w:rsidR="007F577E" w:rsidRPr="001D6912">
        <w:t xml:space="preserve"> </w:t>
      </w:r>
      <w:r w:rsidRPr="001D6912">
        <w:t>1</w:t>
      </w:r>
      <w:r w:rsidR="007F577E" w:rsidRPr="001D6912">
        <w:t xml:space="preserve"> </w:t>
      </w:r>
      <w:r w:rsidRPr="001D6912">
        <w:t>января</w:t>
      </w:r>
      <w:r w:rsidR="007F577E" w:rsidRPr="001D6912">
        <w:t xml:space="preserve"> </w:t>
      </w:r>
      <w:r w:rsidRPr="001D6912">
        <w:t>2025</w:t>
      </w:r>
      <w:r w:rsidR="007F577E" w:rsidRPr="001D6912">
        <w:t xml:space="preserve"> </w:t>
      </w:r>
      <w:r w:rsidRPr="001D6912">
        <w:t>года</w:t>
      </w:r>
      <w:r w:rsidR="007F577E" w:rsidRPr="001D6912">
        <w:t xml:space="preserve"> </w:t>
      </w:r>
      <w:r w:rsidRPr="001D6912">
        <w:t>минимальный</w:t>
      </w:r>
      <w:r w:rsidR="007F577E" w:rsidRPr="001D6912">
        <w:t xml:space="preserve"> </w:t>
      </w:r>
      <w:r w:rsidRPr="001D6912">
        <w:t>размер</w:t>
      </w:r>
      <w:r w:rsidR="007F577E" w:rsidRPr="001D6912">
        <w:t xml:space="preserve"> </w:t>
      </w:r>
      <w:r w:rsidRPr="001D6912">
        <w:t>базовой</w:t>
      </w:r>
      <w:r w:rsidR="007F577E" w:rsidRPr="001D6912">
        <w:t xml:space="preserve"> </w:t>
      </w:r>
      <w:r w:rsidRPr="001D6912">
        <w:t>выплаты</w:t>
      </w:r>
      <w:r w:rsidR="007F577E" w:rsidRPr="001D6912">
        <w:t xml:space="preserve"> </w:t>
      </w:r>
      <w:r w:rsidRPr="001D6912">
        <w:t>увеличится</w:t>
      </w:r>
      <w:r w:rsidR="007F577E" w:rsidRPr="001D6912">
        <w:t xml:space="preserve"> </w:t>
      </w:r>
      <w:r w:rsidRPr="001D6912">
        <w:t>с</w:t>
      </w:r>
      <w:r w:rsidR="007F577E" w:rsidRPr="001D6912">
        <w:t xml:space="preserve"> </w:t>
      </w:r>
      <w:r w:rsidRPr="001D6912">
        <w:t>65%</w:t>
      </w:r>
      <w:r w:rsidR="007F577E" w:rsidRPr="001D6912">
        <w:t xml:space="preserve"> </w:t>
      </w:r>
      <w:r w:rsidRPr="001D6912">
        <w:t>до</w:t>
      </w:r>
      <w:r w:rsidR="007F577E" w:rsidRPr="001D6912">
        <w:t xml:space="preserve"> </w:t>
      </w:r>
      <w:r w:rsidRPr="001D6912">
        <w:t>70%,</w:t>
      </w:r>
      <w:r w:rsidR="007F577E" w:rsidRPr="001D6912">
        <w:t xml:space="preserve"> </w:t>
      </w:r>
      <w:r w:rsidRPr="001D6912">
        <w:t>а</w:t>
      </w:r>
      <w:r w:rsidR="007F577E" w:rsidRPr="001D6912">
        <w:t xml:space="preserve"> </w:t>
      </w:r>
      <w:r w:rsidRPr="001D6912">
        <w:t>максимальный</w:t>
      </w:r>
      <w:r w:rsidR="007F577E" w:rsidRPr="001D6912">
        <w:t xml:space="preserve"> - </w:t>
      </w:r>
      <w:r w:rsidRPr="001D6912">
        <w:t>со</w:t>
      </w:r>
      <w:r w:rsidR="007F577E" w:rsidRPr="001D6912">
        <w:t xml:space="preserve"> </w:t>
      </w:r>
      <w:r w:rsidRPr="001D6912">
        <w:t>105%</w:t>
      </w:r>
      <w:r w:rsidR="007F577E" w:rsidRPr="001D6912">
        <w:t xml:space="preserve"> </w:t>
      </w:r>
      <w:r w:rsidRPr="001D6912">
        <w:t>до</w:t>
      </w:r>
      <w:r w:rsidR="007F577E" w:rsidRPr="001D6912">
        <w:t xml:space="preserve"> </w:t>
      </w:r>
      <w:r w:rsidRPr="001D6912">
        <w:t>110%.</w:t>
      </w:r>
    </w:p>
    <w:p w14:paraId="6C417991" w14:textId="77777777" w:rsidR="00CA74E6" w:rsidRPr="001D6912" w:rsidRDefault="00CA74E6" w:rsidP="00CA74E6">
      <w:r w:rsidRPr="001D6912">
        <w:t>Что</w:t>
      </w:r>
      <w:r w:rsidR="007F577E" w:rsidRPr="001D6912">
        <w:t xml:space="preserve"> </w:t>
      </w:r>
      <w:r w:rsidRPr="001D6912">
        <w:t>касается</w:t>
      </w:r>
      <w:r w:rsidR="007F577E" w:rsidRPr="001D6912">
        <w:t xml:space="preserve"> </w:t>
      </w:r>
      <w:r w:rsidRPr="001D6912">
        <w:t>размера</w:t>
      </w:r>
      <w:r w:rsidR="007F577E" w:rsidRPr="001D6912">
        <w:t xml:space="preserve"> </w:t>
      </w:r>
      <w:r w:rsidRPr="001D6912">
        <w:t>совокупной</w:t>
      </w:r>
      <w:r w:rsidR="007F577E" w:rsidRPr="001D6912">
        <w:t xml:space="preserve"> </w:t>
      </w:r>
      <w:r w:rsidRPr="001D6912">
        <w:t>пенсии,</w:t>
      </w:r>
      <w:r w:rsidR="007F577E" w:rsidRPr="001D6912">
        <w:t xml:space="preserve"> </w:t>
      </w:r>
      <w:r w:rsidRPr="001D6912">
        <w:t>то</w:t>
      </w:r>
      <w:r w:rsidR="007F577E" w:rsidRPr="001D6912">
        <w:t xml:space="preserve"> </w:t>
      </w:r>
      <w:r w:rsidRPr="001D6912">
        <w:t>по</w:t>
      </w:r>
      <w:r w:rsidR="007F577E" w:rsidRPr="001D6912">
        <w:t xml:space="preserve"> </w:t>
      </w:r>
      <w:r w:rsidRPr="001D6912">
        <w:t>итогам</w:t>
      </w:r>
      <w:r w:rsidR="007F577E" w:rsidRPr="001D6912">
        <w:t xml:space="preserve"> </w:t>
      </w:r>
      <w:r w:rsidRPr="001D6912">
        <w:t>ежегодного</w:t>
      </w:r>
      <w:r w:rsidR="007F577E" w:rsidRPr="001D6912">
        <w:t xml:space="preserve"> </w:t>
      </w:r>
      <w:r w:rsidRPr="001D6912">
        <w:t>повышения</w:t>
      </w:r>
      <w:r w:rsidR="007F577E" w:rsidRPr="001D6912">
        <w:t xml:space="preserve"> </w:t>
      </w:r>
      <w:r w:rsidRPr="001D6912">
        <w:t>ее</w:t>
      </w:r>
      <w:r w:rsidR="007F577E" w:rsidRPr="001D6912">
        <w:t xml:space="preserve"> </w:t>
      </w:r>
      <w:r w:rsidRPr="001D6912">
        <w:t>наименьший</w:t>
      </w:r>
      <w:r w:rsidR="007F577E" w:rsidRPr="001D6912">
        <w:t xml:space="preserve"> </w:t>
      </w:r>
      <w:r w:rsidRPr="001D6912">
        <w:t>размер</w:t>
      </w:r>
      <w:r w:rsidR="007F577E" w:rsidRPr="001D6912">
        <w:t xml:space="preserve"> </w:t>
      </w:r>
      <w:r w:rsidRPr="001D6912">
        <w:t>составит</w:t>
      </w:r>
      <w:r w:rsidR="007F577E" w:rsidRPr="001D6912">
        <w:t xml:space="preserve"> </w:t>
      </w:r>
      <w:r w:rsidRPr="001D6912">
        <w:t>95</w:t>
      </w:r>
      <w:r w:rsidR="007F577E" w:rsidRPr="001D6912">
        <w:t xml:space="preserve"> </w:t>
      </w:r>
      <w:r w:rsidRPr="001D6912">
        <w:t>131</w:t>
      </w:r>
      <w:r w:rsidR="007F577E" w:rsidRPr="001D6912">
        <w:t xml:space="preserve"> </w:t>
      </w:r>
      <w:r w:rsidRPr="001D6912">
        <w:t>тенге,</w:t>
      </w:r>
      <w:r w:rsidR="007F577E" w:rsidRPr="001D6912">
        <w:t xml:space="preserve"> </w:t>
      </w:r>
      <w:r w:rsidRPr="001D6912">
        <w:t>тогда</w:t>
      </w:r>
      <w:r w:rsidR="007F577E" w:rsidRPr="001D6912">
        <w:t xml:space="preserve"> </w:t>
      </w:r>
      <w:r w:rsidRPr="001D6912">
        <w:t>как</w:t>
      </w:r>
      <w:r w:rsidR="007F577E" w:rsidRPr="001D6912">
        <w:t xml:space="preserve"> </w:t>
      </w:r>
      <w:r w:rsidRPr="001D6912">
        <w:t>наибольший</w:t>
      </w:r>
      <w:r w:rsidR="007F577E" w:rsidRPr="001D6912">
        <w:t xml:space="preserve"> - </w:t>
      </w:r>
      <w:r w:rsidRPr="001D6912">
        <w:t>213</w:t>
      </w:r>
      <w:r w:rsidR="007F577E" w:rsidRPr="001D6912">
        <w:t xml:space="preserve"> </w:t>
      </w:r>
      <w:r w:rsidRPr="001D6912">
        <w:t>046</w:t>
      </w:r>
      <w:r w:rsidR="007F577E" w:rsidRPr="001D6912">
        <w:t xml:space="preserve"> </w:t>
      </w:r>
      <w:r w:rsidRPr="001D6912">
        <w:t>тенге.</w:t>
      </w:r>
    </w:p>
    <w:p w14:paraId="26E19249" w14:textId="77777777" w:rsidR="00CA74E6" w:rsidRPr="001D6912" w:rsidRDefault="00CA74E6" w:rsidP="00CA74E6">
      <w:r w:rsidRPr="001D6912">
        <w:t>В</w:t>
      </w:r>
      <w:r w:rsidR="007F577E" w:rsidRPr="001D6912">
        <w:t xml:space="preserve"> </w:t>
      </w:r>
      <w:r w:rsidRPr="001D6912">
        <w:t>целом</w:t>
      </w:r>
      <w:r w:rsidR="007F577E" w:rsidRPr="001D6912">
        <w:t xml:space="preserve"> </w:t>
      </w:r>
      <w:r w:rsidRPr="001D6912">
        <w:t>увеличение</w:t>
      </w:r>
      <w:r w:rsidR="007F577E" w:rsidRPr="001D6912">
        <w:t xml:space="preserve"> </w:t>
      </w:r>
      <w:r w:rsidRPr="001D6912">
        <w:t>выплат</w:t>
      </w:r>
      <w:r w:rsidR="007F577E" w:rsidRPr="001D6912">
        <w:t xml:space="preserve"> </w:t>
      </w:r>
      <w:r w:rsidRPr="001D6912">
        <w:t>на</w:t>
      </w:r>
      <w:r w:rsidR="007F577E" w:rsidRPr="001D6912">
        <w:t xml:space="preserve"> </w:t>
      </w:r>
      <w:r w:rsidRPr="001D6912">
        <w:t>старость</w:t>
      </w:r>
      <w:r w:rsidR="007F577E" w:rsidRPr="001D6912">
        <w:t xml:space="preserve"> </w:t>
      </w:r>
      <w:r w:rsidRPr="001D6912">
        <w:t>коснется</w:t>
      </w:r>
      <w:r w:rsidR="007F577E" w:rsidRPr="001D6912">
        <w:t xml:space="preserve"> </w:t>
      </w:r>
      <w:r w:rsidRPr="001D6912">
        <w:t>2,4</w:t>
      </w:r>
      <w:r w:rsidR="007F577E" w:rsidRPr="001D6912">
        <w:t xml:space="preserve"> </w:t>
      </w:r>
      <w:r w:rsidRPr="001D6912">
        <w:t>млн</w:t>
      </w:r>
      <w:r w:rsidR="007F577E" w:rsidRPr="001D6912">
        <w:t xml:space="preserve"> </w:t>
      </w:r>
      <w:r w:rsidRPr="001D6912">
        <w:t>пенсионеров.</w:t>
      </w:r>
    </w:p>
    <w:p w14:paraId="36B5AF7F" w14:textId="77777777" w:rsidR="00CA74E6" w:rsidRPr="001D6912" w:rsidRDefault="00CA74E6" w:rsidP="00CA74E6">
      <w:r w:rsidRPr="001D6912">
        <w:t>Ранее</w:t>
      </w:r>
      <w:r w:rsidR="007F577E" w:rsidRPr="001D6912">
        <w:t xml:space="preserve"> </w:t>
      </w:r>
      <w:r w:rsidRPr="001D6912">
        <w:t>LS</w:t>
      </w:r>
      <w:r w:rsidR="007F577E" w:rsidRPr="001D6912">
        <w:t xml:space="preserve"> </w:t>
      </w:r>
      <w:r w:rsidRPr="001D6912">
        <w:t>писал,</w:t>
      </w:r>
      <w:r w:rsidR="007F577E" w:rsidRPr="001D6912">
        <w:t xml:space="preserve"> </w:t>
      </w:r>
      <w:r w:rsidRPr="001D6912">
        <w:t>что</w:t>
      </w:r>
      <w:r w:rsidR="007F577E" w:rsidRPr="001D6912">
        <w:t xml:space="preserve"> </w:t>
      </w:r>
      <w:r w:rsidRPr="001D6912">
        <w:t>уехавшие</w:t>
      </w:r>
      <w:r w:rsidR="007F577E" w:rsidRPr="001D6912">
        <w:t xml:space="preserve"> </w:t>
      </w:r>
      <w:r w:rsidRPr="001D6912">
        <w:t>за</w:t>
      </w:r>
      <w:r w:rsidR="007F577E" w:rsidRPr="001D6912">
        <w:t xml:space="preserve"> </w:t>
      </w:r>
      <w:r w:rsidRPr="001D6912">
        <w:t>границу</w:t>
      </w:r>
      <w:r w:rsidR="007F577E" w:rsidRPr="001D6912">
        <w:t xml:space="preserve"> </w:t>
      </w:r>
      <w:r w:rsidRPr="001D6912">
        <w:t>казахстанцы</w:t>
      </w:r>
      <w:r w:rsidR="007F577E" w:rsidRPr="001D6912">
        <w:t xml:space="preserve"> </w:t>
      </w:r>
      <w:r w:rsidRPr="001D6912">
        <w:t>забрали</w:t>
      </w:r>
      <w:r w:rsidR="007F577E" w:rsidRPr="001D6912">
        <w:t xml:space="preserve"> </w:t>
      </w:r>
      <w:r w:rsidRPr="001D6912">
        <w:t>из</w:t>
      </w:r>
      <w:r w:rsidR="007F577E" w:rsidRPr="001D6912">
        <w:t xml:space="preserve"> </w:t>
      </w:r>
      <w:r w:rsidRPr="001D6912">
        <w:t>ЕНПФ</w:t>
      </w:r>
      <w:r w:rsidR="007F577E" w:rsidRPr="001D6912">
        <w:t xml:space="preserve"> </w:t>
      </w:r>
      <w:r w:rsidRPr="001D6912">
        <w:t>почти</w:t>
      </w:r>
      <w:r w:rsidR="007F577E" w:rsidRPr="001D6912">
        <w:t xml:space="preserve"> </w:t>
      </w:r>
      <w:r w:rsidRPr="001D6912">
        <w:t>34</w:t>
      </w:r>
      <w:r w:rsidR="007F577E" w:rsidRPr="001D6912">
        <w:t xml:space="preserve"> </w:t>
      </w:r>
      <w:r w:rsidRPr="001D6912">
        <w:t>млрд</w:t>
      </w:r>
      <w:r w:rsidR="007F577E" w:rsidRPr="001D6912">
        <w:t xml:space="preserve"> </w:t>
      </w:r>
      <w:r w:rsidRPr="001D6912">
        <w:t>тенге.</w:t>
      </w:r>
      <w:r w:rsidR="007F577E" w:rsidRPr="001D6912">
        <w:t xml:space="preserve"> </w:t>
      </w:r>
      <w:r w:rsidRPr="001D6912">
        <w:t>В</w:t>
      </w:r>
      <w:r w:rsidR="007F577E" w:rsidRPr="001D6912">
        <w:t xml:space="preserve"> </w:t>
      </w:r>
      <w:r w:rsidRPr="001D6912">
        <w:t>основном</w:t>
      </w:r>
      <w:r w:rsidR="007F577E" w:rsidRPr="001D6912">
        <w:t xml:space="preserve"> </w:t>
      </w:r>
      <w:r w:rsidRPr="001D6912">
        <w:t>выплаты</w:t>
      </w:r>
      <w:r w:rsidR="007F577E" w:rsidRPr="001D6912">
        <w:t xml:space="preserve"> </w:t>
      </w:r>
      <w:r w:rsidRPr="001D6912">
        <w:t>получили</w:t>
      </w:r>
      <w:r w:rsidR="007F577E" w:rsidRPr="001D6912">
        <w:t xml:space="preserve"> </w:t>
      </w:r>
      <w:r w:rsidRPr="001D6912">
        <w:t>в</w:t>
      </w:r>
      <w:r w:rsidR="007F577E" w:rsidRPr="001D6912">
        <w:t xml:space="preserve"> </w:t>
      </w:r>
      <w:r w:rsidRPr="001D6912">
        <w:t>рублях</w:t>
      </w:r>
      <w:r w:rsidR="007F577E" w:rsidRPr="001D6912">
        <w:t xml:space="preserve"> </w:t>
      </w:r>
      <w:r w:rsidRPr="001D6912">
        <w:t>и</w:t>
      </w:r>
      <w:r w:rsidR="007F577E" w:rsidRPr="001D6912">
        <w:t xml:space="preserve"> </w:t>
      </w:r>
      <w:r w:rsidRPr="001D6912">
        <w:t>тенге.</w:t>
      </w:r>
      <w:r w:rsidR="007F577E" w:rsidRPr="001D6912">
        <w:t xml:space="preserve"> </w:t>
      </w:r>
    </w:p>
    <w:p w14:paraId="731A5EB8" w14:textId="77777777" w:rsidR="00CA74E6" w:rsidRPr="001D6912" w:rsidRDefault="00CA74E6" w:rsidP="00CA74E6">
      <w:hyperlink r:id="rId53" w:history="1">
        <w:r w:rsidRPr="001D6912">
          <w:rPr>
            <w:rStyle w:val="a3"/>
          </w:rPr>
          <w:t>https://lsm.kz/kakuyu-pensiyu-budut-poluchat-kazahstancy-v-2025-godu</w:t>
        </w:r>
        <w:r w:rsidR="007F577E" w:rsidRPr="001D6912">
          <w:rPr>
            <w:rStyle w:val="a3"/>
          </w:rPr>
          <w:t>-</w:t>
        </w:r>
        <w:r w:rsidRPr="001D6912">
          <w:rPr>
            <w:rStyle w:val="a3"/>
          </w:rPr>
          <w:t>obzor</w:t>
        </w:r>
      </w:hyperlink>
      <w:r w:rsidR="007F577E" w:rsidRPr="001D6912">
        <w:t xml:space="preserve"> </w:t>
      </w:r>
    </w:p>
    <w:p w14:paraId="55B0B2E7" w14:textId="77777777" w:rsidR="00CA74E6" w:rsidRPr="001D6912" w:rsidRDefault="00CA74E6" w:rsidP="00CA74E6">
      <w:pPr>
        <w:pStyle w:val="2"/>
      </w:pPr>
      <w:bookmarkStart w:id="169" w:name="_Toc185225705"/>
      <w:r w:rsidRPr="001D6912">
        <w:t>Tumba.kz,</w:t>
      </w:r>
      <w:r w:rsidR="007F577E" w:rsidRPr="001D6912">
        <w:t xml:space="preserve"> </w:t>
      </w:r>
      <w:r w:rsidRPr="001D6912">
        <w:t>13.12.2024,</w:t>
      </w:r>
      <w:r w:rsidR="007F577E" w:rsidRPr="001D6912">
        <w:t xml:space="preserve"> </w:t>
      </w:r>
      <w:r w:rsidRPr="001D6912">
        <w:t>Снятие</w:t>
      </w:r>
      <w:r w:rsidR="007F577E" w:rsidRPr="001D6912">
        <w:t xml:space="preserve"> </w:t>
      </w:r>
      <w:r w:rsidRPr="001D6912">
        <w:t>пенсионных</w:t>
      </w:r>
      <w:r w:rsidR="007F577E" w:rsidRPr="001D6912">
        <w:t xml:space="preserve"> </w:t>
      </w:r>
      <w:r w:rsidRPr="001D6912">
        <w:t>в</w:t>
      </w:r>
      <w:r w:rsidR="007F577E" w:rsidRPr="001D6912">
        <w:t xml:space="preserve"> </w:t>
      </w:r>
      <w:r w:rsidRPr="001D6912">
        <w:t>2025</w:t>
      </w:r>
      <w:r w:rsidR="007F577E" w:rsidRPr="001D6912">
        <w:t xml:space="preserve"> </w:t>
      </w:r>
      <w:r w:rsidRPr="001D6912">
        <w:t>году:</w:t>
      </w:r>
      <w:r w:rsidR="007F577E" w:rsidRPr="001D6912">
        <w:t xml:space="preserve"> </w:t>
      </w:r>
      <w:r w:rsidRPr="001D6912">
        <w:t>пороги</w:t>
      </w:r>
      <w:r w:rsidR="007F577E" w:rsidRPr="001D6912">
        <w:t xml:space="preserve"> </w:t>
      </w:r>
      <w:r w:rsidRPr="001D6912">
        <w:t>достаточности</w:t>
      </w:r>
      <w:r w:rsidR="007F577E" w:rsidRPr="001D6912">
        <w:t xml:space="preserve"> </w:t>
      </w:r>
      <w:r w:rsidRPr="001D6912">
        <w:t>не</w:t>
      </w:r>
      <w:r w:rsidR="007F577E" w:rsidRPr="001D6912">
        <w:t xml:space="preserve"> </w:t>
      </w:r>
      <w:r w:rsidRPr="001D6912">
        <w:t>изменились</w:t>
      </w:r>
      <w:bookmarkEnd w:id="169"/>
    </w:p>
    <w:p w14:paraId="76CC1DB5" w14:textId="77777777" w:rsidR="00CA74E6" w:rsidRPr="001D6912" w:rsidRDefault="00CA74E6" w:rsidP="00474FCF">
      <w:pPr>
        <w:pStyle w:val="3"/>
      </w:pPr>
      <w:bookmarkStart w:id="170" w:name="_Toc185225706"/>
      <w:r w:rsidRPr="001D6912">
        <w:t>НПФ</w:t>
      </w:r>
      <w:r w:rsidR="007F577E" w:rsidRPr="001D6912">
        <w:t xml:space="preserve"> </w:t>
      </w:r>
      <w:r w:rsidRPr="001D6912">
        <w:t>не</w:t>
      </w:r>
      <w:r w:rsidR="007F577E" w:rsidRPr="001D6912">
        <w:t xml:space="preserve"> </w:t>
      </w:r>
      <w:r w:rsidRPr="001D6912">
        <w:t>изменил</w:t>
      </w:r>
      <w:r w:rsidR="007F577E" w:rsidRPr="001D6912">
        <w:t xml:space="preserve"> </w:t>
      </w:r>
      <w:r w:rsidRPr="001D6912">
        <w:t>пороги</w:t>
      </w:r>
      <w:r w:rsidR="007F577E" w:rsidRPr="001D6912">
        <w:t xml:space="preserve"> </w:t>
      </w:r>
      <w:r w:rsidRPr="001D6912">
        <w:t>достаточности</w:t>
      </w:r>
      <w:r w:rsidR="007F577E" w:rsidRPr="001D6912">
        <w:t xml:space="preserve"> </w:t>
      </w:r>
      <w:r w:rsidRPr="001D6912">
        <w:t>на</w:t>
      </w:r>
      <w:r w:rsidR="007F577E" w:rsidRPr="001D6912">
        <w:t xml:space="preserve"> </w:t>
      </w:r>
      <w:r w:rsidRPr="001D6912">
        <w:t>2025</w:t>
      </w:r>
      <w:r w:rsidR="007F577E" w:rsidRPr="001D6912">
        <w:t xml:space="preserve"> </w:t>
      </w:r>
      <w:r w:rsidRPr="001D6912">
        <w:t>год.</w:t>
      </w:r>
      <w:r w:rsidR="007F577E" w:rsidRPr="001D6912">
        <w:t xml:space="preserve"> </w:t>
      </w:r>
      <w:r w:rsidRPr="001D6912">
        <w:t>Доступная</w:t>
      </w:r>
      <w:r w:rsidR="007F577E" w:rsidRPr="001D6912">
        <w:t xml:space="preserve"> </w:t>
      </w:r>
      <w:r w:rsidRPr="001D6912">
        <w:t>для</w:t>
      </w:r>
      <w:r w:rsidR="007F577E" w:rsidRPr="001D6912">
        <w:t xml:space="preserve"> </w:t>
      </w:r>
      <w:r w:rsidRPr="001D6912">
        <w:t>изъятия</w:t>
      </w:r>
      <w:r w:rsidR="007F577E" w:rsidRPr="001D6912">
        <w:t xml:space="preserve"> </w:t>
      </w:r>
      <w:r w:rsidRPr="001D6912">
        <w:t>сумма</w:t>
      </w:r>
      <w:r w:rsidR="007F577E" w:rsidRPr="001D6912">
        <w:t xml:space="preserve"> </w:t>
      </w:r>
      <w:r w:rsidRPr="001D6912">
        <w:t>держится</w:t>
      </w:r>
      <w:r w:rsidR="007F577E" w:rsidRPr="001D6912">
        <w:t xml:space="preserve"> </w:t>
      </w:r>
      <w:r w:rsidRPr="001D6912">
        <w:t>на</w:t>
      </w:r>
      <w:r w:rsidR="007F577E" w:rsidRPr="001D6912">
        <w:t xml:space="preserve"> </w:t>
      </w:r>
      <w:r w:rsidRPr="001D6912">
        <w:t>одном</w:t>
      </w:r>
      <w:r w:rsidR="007F577E" w:rsidRPr="001D6912">
        <w:t xml:space="preserve"> </w:t>
      </w:r>
      <w:r w:rsidRPr="001D6912">
        <w:t>уровне</w:t>
      </w:r>
      <w:r w:rsidR="007F577E" w:rsidRPr="001D6912">
        <w:t xml:space="preserve"> </w:t>
      </w:r>
      <w:r w:rsidRPr="001D6912">
        <w:t>последние</w:t>
      </w:r>
      <w:r w:rsidR="007F577E" w:rsidRPr="001D6912">
        <w:t xml:space="preserve"> </w:t>
      </w:r>
      <w:r w:rsidRPr="001D6912">
        <w:t>два</w:t>
      </w:r>
      <w:r w:rsidR="007F577E" w:rsidRPr="001D6912">
        <w:t xml:space="preserve"> </w:t>
      </w:r>
      <w:r w:rsidRPr="001D6912">
        <w:t>года.</w:t>
      </w:r>
      <w:r w:rsidR="007F577E" w:rsidRPr="001D6912">
        <w:t xml:space="preserve"> </w:t>
      </w:r>
      <w:r w:rsidRPr="001D6912">
        <w:t>От</w:t>
      </w:r>
      <w:r w:rsidR="007F577E" w:rsidRPr="001D6912">
        <w:t xml:space="preserve"> </w:t>
      </w:r>
      <w:r w:rsidRPr="001D6912">
        <w:t>тр</w:t>
      </w:r>
      <w:r w:rsidR="007F577E" w:rsidRPr="001D6912">
        <w:t>е</w:t>
      </w:r>
      <w:r w:rsidRPr="001D6912">
        <w:t>х</w:t>
      </w:r>
      <w:r w:rsidR="007F577E" w:rsidRPr="001D6912">
        <w:t xml:space="preserve"> </w:t>
      </w:r>
      <w:r w:rsidRPr="001D6912">
        <w:t>и</w:t>
      </w:r>
      <w:r w:rsidR="007F577E" w:rsidRPr="001D6912">
        <w:t xml:space="preserve"> </w:t>
      </w:r>
      <w:r w:rsidRPr="001D6912">
        <w:t>почти</w:t>
      </w:r>
      <w:r w:rsidR="007F577E" w:rsidRPr="001D6912">
        <w:t xml:space="preserve"> </w:t>
      </w:r>
      <w:r w:rsidRPr="001D6912">
        <w:t>до</w:t>
      </w:r>
      <w:r w:rsidR="007F577E" w:rsidRPr="001D6912">
        <w:t xml:space="preserve"> </w:t>
      </w:r>
      <w:r w:rsidRPr="001D6912">
        <w:t>десяти</w:t>
      </w:r>
      <w:r w:rsidR="007F577E" w:rsidRPr="001D6912">
        <w:t xml:space="preserve"> </w:t>
      </w:r>
      <w:r w:rsidRPr="001D6912">
        <w:t>миллионов</w:t>
      </w:r>
      <w:r w:rsidR="007F577E" w:rsidRPr="001D6912">
        <w:t xml:space="preserve"> </w:t>
      </w:r>
      <w:r w:rsidRPr="001D6912">
        <w:t>тенге</w:t>
      </w:r>
      <w:r w:rsidR="007F577E" w:rsidRPr="001D6912">
        <w:t xml:space="preserve"> </w:t>
      </w:r>
      <w:r w:rsidRPr="001D6912">
        <w:t>составили</w:t>
      </w:r>
      <w:r w:rsidR="007F577E" w:rsidRPr="001D6912">
        <w:t xml:space="preserve"> </w:t>
      </w:r>
      <w:r w:rsidRPr="001D6912">
        <w:t>пороги</w:t>
      </w:r>
      <w:r w:rsidR="007F577E" w:rsidRPr="001D6912">
        <w:t xml:space="preserve"> </w:t>
      </w:r>
      <w:r w:rsidRPr="001D6912">
        <w:t>достаточности</w:t>
      </w:r>
      <w:r w:rsidR="007F577E" w:rsidRPr="001D6912">
        <w:t xml:space="preserve"> </w:t>
      </w:r>
      <w:r w:rsidRPr="001D6912">
        <w:t>в</w:t>
      </w:r>
      <w:r w:rsidR="007F577E" w:rsidRPr="001D6912">
        <w:t xml:space="preserve"> </w:t>
      </w:r>
      <w:r w:rsidRPr="001D6912">
        <w:t>зависимости</w:t>
      </w:r>
      <w:r w:rsidR="007F577E" w:rsidRPr="001D6912">
        <w:t xml:space="preserve"> </w:t>
      </w:r>
      <w:r w:rsidRPr="001D6912">
        <w:t>от</w:t>
      </w:r>
      <w:r w:rsidR="007F577E" w:rsidRPr="001D6912">
        <w:t xml:space="preserve"> </w:t>
      </w:r>
      <w:r w:rsidRPr="001D6912">
        <w:t>возраста.</w:t>
      </w:r>
      <w:bookmarkEnd w:id="170"/>
    </w:p>
    <w:p w14:paraId="0F9CA823" w14:textId="77777777" w:rsidR="00CA74E6" w:rsidRPr="001D6912" w:rsidRDefault="00CA74E6" w:rsidP="00CA74E6">
      <w:r w:rsidRPr="001D6912">
        <w:t>20-летние</w:t>
      </w:r>
      <w:r w:rsidR="007F577E" w:rsidRPr="001D6912">
        <w:t xml:space="preserve"> </w:t>
      </w:r>
      <w:r w:rsidRPr="001D6912">
        <w:t>казахстанцы</w:t>
      </w:r>
      <w:r w:rsidR="007F577E" w:rsidRPr="001D6912">
        <w:t xml:space="preserve"> </w:t>
      </w:r>
      <w:r w:rsidRPr="001D6912">
        <w:t>могут</w:t>
      </w:r>
      <w:r w:rsidR="007F577E" w:rsidRPr="001D6912">
        <w:t xml:space="preserve"> </w:t>
      </w:r>
      <w:r w:rsidRPr="001D6912">
        <w:t>снять</w:t>
      </w:r>
      <w:r w:rsidR="007F577E" w:rsidRPr="001D6912">
        <w:t xml:space="preserve"> </w:t>
      </w:r>
      <w:r w:rsidRPr="001D6912">
        <w:t>пенсионные</w:t>
      </w:r>
      <w:r w:rsidR="007F577E" w:rsidRPr="001D6912">
        <w:t xml:space="preserve"> </w:t>
      </w:r>
      <w:r w:rsidRPr="001D6912">
        <w:t>излишки,</w:t>
      </w:r>
      <w:r w:rsidR="007F577E" w:rsidRPr="001D6912">
        <w:t xml:space="preserve"> </w:t>
      </w:r>
      <w:r w:rsidRPr="001D6912">
        <w:t>накопив</w:t>
      </w:r>
      <w:r w:rsidR="007F577E" w:rsidRPr="001D6912">
        <w:t xml:space="preserve"> </w:t>
      </w:r>
      <w:r w:rsidRPr="001D6912">
        <w:t>на</w:t>
      </w:r>
      <w:r w:rsidR="007F577E" w:rsidRPr="001D6912">
        <w:t xml:space="preserve"> </w:t>
      </w:r>
      <w:r w:rsidRPr="001D6912">
        <w:t>счету</w:t>
      </w:r>
      <w:r w:rsidR="007F577E" w:rsidRPr="001D6912">
        <w:t xml:space="preserve"> </w:t>
      </w:r>
      <w:r w:rsidRPr="001D6912">
        <w:t>минимум</w:t>
      </w:r>
      <w:r w:rsidR="007F577E" w:rsidRPr="001D6912">
        <w:t xml:space="preserve"> </w:t>
      </w:r>
      <w:r w:rsidRPr="001D6912">
        <w:t>3</w:t>
      </w:r>
      <w:r w:rsidR="007F577E" w:rsidRPr="001D6912">
        <w:t xml:space="preserve"> </w:t>
      </w:r>
      <w:r w:rsidRPr="001D6912">
        <w:t>миллиона</w:t>
      </w:r>
      <w:r w:rsidR="007F577E" w:rsidRPr="001D6912">
        <w:t xml:space="preserve"> </w:t>
      </w:r>
      <w:r w:rsidRPr="001D6912">
        <w:t>260</w:t>
      </w:r>
      <w:r w:rsidR="007F577E" w:rsidRPr="001D6912">
        <w:t xml:space="preserve"> </w:t>
      </w:r>
      <w:r w:rsidRPr="001D6912">
        <w:t>тысяч</w:t>
      </w:r>
      <w:r w:rsidR="007F577E" w:rsidRPr="001D6912">
        <w:t xml:space="preserve"> </w:t>
      </w:r>
      <w:r w:rsidRPr="001D6912">
        <w:t>тенге.</w:t>
      </w:r>
      <w:r w:rsidR="007F577E" w:rsidRPr="001D6912">
        <w:t xml:space="preserve"> </w:t>
      </w:r>
      <w:r w:rsidRPr="001D6912">
        <w:t>30-летним</w:t>
      </w:r>
      <w:r w:rsidR="007F577E" w:rsidRPr="001D6912">
        <w:t xml:space="preserve"> </w:t>
      </w:r>
      <w:r w:rsidRPr="001D6912">
        <w:t>вкладчикам</w:t>
      </w:r>
      <w:r w:rsidR="007F577E" w:rsidRPr="001D6912">
        <w:t xml:space="preserve"> </w:t>
      </w:r>
      <w:r w:rsidRPr="001D6912">
        <w:t>необходимо</w:t>
      </w:r>
      <w:r w:rsidR="007F577E" w:rsidRPr="001D6912">
        <w:t xml:space="preserve"> </w:t>
      </w:r>
      <w:r w:rsidRPr="001D6912">
        <w:t>иметь</w:t>
      </w:r>
      <w:r w:rsidR="007F577E" w:rsidRPr="001D6912">
        <w:t xml:space="preserve"> </w:t>
      </w:r>
      <w:r w:rsidRPr="001D6912">
        <w:t>4</w:t>
      </w:r>
      <w:r w:rsidR="007F577E" w:rsidRPr="001D6912">
        <w:t xml:space="preserve"> </w:t>
      </w:r>
      <w:r w:rsidRPr="001D6912">
        <w:t>миллиона</w:t>
      </w:r>
      <w:r w:rsidR="007F577E" w:rsidRPr="001D6912">
        <w:t xml:space="preserve"> </w:t>
      </w:r>
      <w:r w:rsidRPr="001D6912">
        <w:t>580</w:t>
      </w:r>
      <w:r w:rsidR="007F577E" w:rsidRPr="001D6912">
        <w:t xml:space="preserve"> </w:t>
      </w:r>
      <w:r w:rsidRPr="001D6912">
        <w:t>тысяч.</w:t>
      </w:r>
      <w:r w:rsidR="007F577E" w:rsidRPr="001D6912">
        <w:t xml:space="preserve"> </w:t>
      </w:r>
      <w:r w:rsidRPr="001D6912">
        <w:t>Порог</w:t>
      </w:r>
      <w:r w:rsidR="007F577E" w:rsidRPr="001D6912">
        <w:t xml:space="preserve"> </w:t>
      </w:r>
      <w:r w:rsidRPr="001D6912">
        <w:t>для</w:t>
      </w:r>
      <w:r w:rsidR="007F577E" w:rsidRPr="001D6912">
        <w:t xml:space="preserve"> </w:t>
      </w:r>
      <w:r w:rsidRPr="001D6912">
        <w:t>40-летних</w:t>
      </w:r>
      <w:r w:rsidR="007F577E" w:rsidRPr="001D6912">
        <w:t xml:space="preserve"> </w:t>
      </w:r>
      <w:r w:rsidRPr="001D6912">
        <w:t>-</w:t>
      </w:r>
      <w:r w:rsidR="007F577E" w:rsidRPr="001D6912">
        <w:t xml:space="preserve"> </w:t>
      </w:r>
      <w:r w:rsidRPr="001D6912">
        <w:t>6</w:t>
      </w:r>
      <w:r w:rsidR="007F577E" w:rsidRPr="001D6912">
        <w:t xml:space="preserve"> </w:t>
      </w:r>
      <w:r w:rsidRPr="001D6912">
        <w:t>миллионов</w:t>
      </w:r>
      <w:r w:rsidR="007F577E" w:rsidRPr="001D6912">
        <w:t xml:space="preserve"> </w:t>
      </w:r>
      <w:r w:rsidRPr="001D6912">
        <w:t>100</w:t>
      </w:r>
      <w:r w:rsidR="007F577E" w:rsidRPr="001D6912">
        <w:t xml:space="preserve"> </w:t>
      </w:r>
      <w:r w:rsidRPr="001D6912">
        <w:t>тысяч</w:t>
      </w:r>
      <w:r w:rsidR="007F577E" w:rsidRPr="001D6912">
        <w:t xml:space="preserve"> </w:t>
      </w:r>
      <w:r w:rsidRPr="001D6912">
        <w:t>тенге.</w:t>
      </w:r>
      <w:r w:rsidR="007F577E" w:rsidRPr="001D6912">
        <w:t xml:space="preserve"> </w:t>
      </w:r>
      <w:r w:rsidRPr="001D6912">
        <w:t>Ну,</w:t>
      </w:r>
      <w:r w:rsidR="007F577E" w:rsidRPr="001D6912">
        <w:t xml:space="preserve"> </w:t>
      </w:r>
      <w:r w:rsidRPr="001D6912">
        <w:t>и</w:t>
      </w:r>
      <w:r w:rsidR="007F577E" w:rsidRPr="001D6912">
        <w:t xml:space="preserve"> </w:t>
      </w:r>
      <w:r w:rsidRPr="001D6912">
        <w:t>самый</w:t>
      </w:r>
      <w:r w:rsidR="007F577E" w:rsidRPr="001D6912">
        <w:t xml:space="preserve"> </w:t>
      </w:r>
      <w:r w:rsidRPr="001D6912">
        <w:t>высокий</w:t>
      </w:r>
      <w:r w:rsidR="007F577E" w:rsidRPr="001D6912">
        <w:t xml:space="preserve"> </w:t>
      </w:r>
      <w:r w:rsidRPr="001D6912">
        <w:t>у</w:t>
      </w:r>
      <w:r w:rsidR="007F577E" w:rsidRPr="001D6912">
        <w:t xml:space="preserve"> </w:t>
      </w:r>
      <w:r w:rsidRPr="001D6912">
        <w:t>60-летних</w:t>
      </w:r>
      <w:r w:rsidR="007F577E" w:rsidRPr="001D6912">
        <w:t xml:space="preserve"> </w:t>
      </w:r>
      <w:r w:rsidRPr="001D6912">
        <w:t>-</w:t>
      </w:r>
      <w:r w:rsidR="007F577E" w:rsidRPr="001D6912">
        <w:t xml:space="preserve"> </w:t>
      </w:r>
      <w:r w:rsidRPr="001D6912">
        <w:t>это</w:t>
      </w:r>
      <w:r w:rsidR="007F577E" w:rsidRPr="001D6912">
        <w:t xml:space="preserve"> </w:t>
      </w:r>
      <w:r w:rsidRPr="001D6912">
        <w:t>9</w:t>
      </w:r>
      <w:r w:rsidR="007F577E" w:rsidRPr="001D6912">
        <w:t xml:space="preserve"> </w:t>
      </w:r>
      <w:r w:rsidRPr="001D6912">
        <w:t>миллионов</w:t>
      </w:r>
      <w:r w:rsidR="007F577E" w:rsidRPr="001D6912">
        <w:t xml:space="preserve"> </w:t>
      </w:r>
      <w:r w:rsidRPr="001D6912">
        <w:t>890</w:t>
      </w:r>
      <w:r w:rsidR="007F577E" w:rsidRPr="001D6912">
        <w:t xml:space="preserve"> </w:t>
      </w:r>
      <w:r w:rsidRPr="001D6912">
        <w:t>тысяч</w:t>
      </w:r>
      <w:r w:rsidR="007F577E" w:rsidRPr="001D6912">
        <w:t xml:space="preserve"> </w:t>
      </w:r>
      <w:r w:rsidRPr="001D6912">
        <w:t>тенге.</w:t>
      </w:r>
      <w:r w:rsidR="007F577E" w:rsidRPr="001D6912">
        <w:t xml:space="preserve"> </w:t>
      </w:r>
      <w:r w:rsidRPr="001D6912">
        <w:t>В</w:t>
      </w:r>
      <w:r w:rsidR="007F577E" w:rsidRPr="001D6912">
        <w:t xml:space="preserve"> </w:t>
      </w:r>
      <w:r w:rsidRPr="001D6912">
        <w:t>ЕНПФ</w:t>
      </w:r>
      <w:r w:rsidR="007F577E" w:rsidRPr="001D6912">
        <w:t xml:space="preserve"> </w:t>
      </w:r>
      <w:r w:rsidRPr="001D6912">
        <w:t>объяснили,</w:t>
      </w:r>
      <w:r w:rsidR="007F577E" w:rsidRPr="001D6912">
        <w:t xml:space="preserve"> </w:t>
      </w:r>
      <w:r w:rsidRPr="001D6912">
        <w:t>что</w:t>
      </w:r>
      <w:r w:rsidR="007F577E" w:rsidRPr="001D6912">
        <w:t xml:space="preserve"> </w:t>
      </w:r>
      <w:r w:rsidRPr="001D6912">
        <w:t>не</w:t>
      </w:r>
      <w:r w:rsidR="007F577E" w:rsidRPr="001D6912">
        <w:t xml:space="preserve"> </w:t>
      </w:r>
      <w:r w:rsidRPr="001D6912">
        <w:t>меняли</w:t>
      </w:r>
      <w:r w:rsidR="007F577E" w:rsidRPr="001D6912">
        <w:t xml:space="preserve"> </w:t>
      </w:r>
      <w:r w:rsidRPr="001D6912">
        <w:t>суммы,</w:t>
      </w:r>
      <w:r w:rsidR="007F577E" w:rsidRPr="001D6912">
        <w:t xml:space="preserve"> </w:t>
      </w:r>
      <w:r w:rsidRPr="001D6912">
        <w:lastRenderedPageBreak/>
        <w:t>так</w:t>
      </w:r>
      <w:r w:rsidR="007F577E" w:rsidRPr="001D6912">
        <w:t xml:space="preserve"> </w:t>
      </w:r>
      <w:r w:rsidRPr="001D6912">
        <w:t>как</w:t>
      </w:r>
      <w:r w:rsidR="007F577E" w:rsidRPr="001D6912">
        <w:t xml:space="preserve"> </w:t>
      </w:r>
      <w:r w:rsidRPr="001D6912">
        <w:t>без</w:t>
      </w:r>
      <w:r w:rsidR="007F577E" w:rsidRPr="001D6912">
        <w:t xml:space="preserve"> </w:t>
      </w:r>
      <w:r w:rsidRPr="001D6912">
        <w:t>изменения</w:t>
      </w:r>
      <w:r w:rsidR="007F577E" w:rsidRPr="001D6912">
        <w:t xml:space="preserve"> </w:t>
      </w:r>
      <w:r w:rsidRPr="001D6912">
        <w:t>остались</w:t>
      </w:r>
      <w:r w:rsidR="007F577E" w:rsidRPr="001D6912">
        <w:t xml:space="preserve"> </w:t>
      </w:r>
      <w:r w:rsidRPr="001D6912">
        <w:t>такие</w:t>
      </w:r>
      <w:r w:rsidR="007F577E" w:rsidRPr="001D6912">
        <w:t xml:space="preserve"> </w:t>
      </w:r>
      <w:r w:rsidRPr="001D6912">
        <w:t>важные</w:t>
      </w:r>
      <w:r w:rsidR="007F577E" w:rsidRPr="001D6912">
        <w:t xml:space="preserve"> </w:t>
      </w:r>
      <w:r w:rsidRPr="001D6912">
        <w:t>параметры,</w:t>
      </w:r>
      <w:r w:rsidR="007F577E" w:rsidRPr="001D6912">
        <w:t xml:space="preserve"> </w:t>
      </w:r>
      <w:r w:rsidRPr="001D6912">
        <w:t>как</w:t>
      </w:r>
      <w:r w:rsidR="007F577E" w:rsidRPr="001D6912">
        <w:t xml:space="preserve"> </w:t>
      </w:r>
      <w:r w:rsidRPr="001D6912">
        <w:t>минимальная</w:t>
      </w:r>
      <w:r w:rsidR="007F577E" w:rsidRPr="001D6912">
        <w:t xml:space="preserve"> </w:t>
      </w:r>
      <w:r w:rsidRPr="001D6912">
        <w:t>заработная</w:t>
      </w:r>
      <w:r w:rsidR="007F577E" w:rsidRPr="001D6912">
        <w:t xml:space="preserve"> </w:t>
      </w:r>
      <w:r w:rsidRPr="001D6912">
        <w:t>плата.</w:t>
      </w:r>
      <w:r w:rsidR="007F577E" w:rsidRPr="001D6912">
        <w:t xml:space="preserve"> </w:t>
      </w:r>
      <w:r w:rsidRPr="001D6912">
        <w:t>Е</w:t>
      </w:r>
      <w:r w:rsidR="007F577E" w:rsidRPr="001D6912">
        <w:t xml:space="preserve">е </w:t>
      </w:r>
      <w:r w:rsidRPr="001D6912">
        <w:t>размер</w:t>
      </w:r>
      <w:r w:rsidR="007F577E" w:rsidRPr="001D6912">
        <w:t xml:space="preserve"> </w:t>
      </w:r>
      <w:r w:rsidRPr="001D6912">
        <w:t>на</w:t>
      </w:r>
      <w:r w:rsidR="007F577E" w:rsidRPr="001D6912">
        <w:t xml:space="preserve"> </w:t>
      </w:r>
      <w:r w:rsidRPr="001D6912">
        <w:t>следующий</w:t>
      </w:r>
      <w:r w:rsidR="007F577E" w:rsidRPr="001D6912">
        <w:t xml:space="preserve"> </w:t>
      </w:r>
      <w:r w:rsidRPr="001D6912">
        <w:t>год</w:t>
      </w:r>
      <w:r w:rsidR="007F577E" w:rsidRPr="001D6912">
        <w:t xml:space="preserve"> </w:t>
      </w:r>
      <w:r w:rsidRPr="001D6912">
        <w:t>-</w:t>
      </w:r>
      <w:r w:rsidR="007F577E" w:rsidRPr="001D6912">
        <w:t xml:space="preserve"> </w:t>
      </w:r>
      <w:r w:rsidRPr="001D6912">
        <w:t>85</w:t>
      </w:r>
      <w:r w:rsidR="007F577E" w:rsidRPr="001D6912">
        <w:t xml:space="preserve"> </w:t>
      </w:r>
      <w:r w:rsidRPr="001D6912">
        <w:t>тысяч</w:t>
      </w:r>
      <w:r w:rsidR="007F577E" w:rsidRPr="001D6912">
        <w:t xml:space="preserve"> </w:t>
      </w:r>
      <w:r w:rsidRPr="001D6912">
        <w:t>тенге.</w:t>
      </w:r>
      <w:r w:rsidR="007F577E" w:rsidRPr="001D6912">
        <w:t xml:space="preserve"> </w:t>
      </w:r>
      <w:r w:rsidRPr="001D6912">
        <w:t>На</w:t>
      </w:r>
      <w:r w:rsidR="007F577E" w:rsidRPr="001D6912">
        <w:t xml:space="preserve"> </w:t>
      </w:r>
      <w:r w:rsidRPr="001D6912">
        <w:t>прежнем</w:t>
      </w:r>
      <w:r w:rsidR="007F577E" w:rsidRPr="001D6912">
        <w:t xml:space="preserve"> </w:t>
      </w:r>
      <w:r w:rsidRPr="001D6912">
        <w:t>уровне</w:t>
      </w:r>
      <w:r w:rsidR="007F577E" w:rsidRPr="001D6912">
        <w:t xml:space="preserve"> </w:t>
      </w:r>
      <w:r w:rsidRPr="001D6912">
        <w:t>также</w:t>
      </w:r>
      <w:r w:rsidR="007F577E" w:rsidRPr="001D6912">
        <w:t xml:space="preserve"> </w:t>
      </w:r>
      <w:r w:rsidRPr="001D6912">
        <w:t>оста</w:t>
      </w:r>
      <w:r w:rsidR="007F577E" w:rsidRPr="001D6912">
        <w:t>е</w:t>
      </w:r>
      <w:r w:rsidRPr="001D6912">
        <w:t>тся</w:t>
      </w:r>
      <w:r w:rsidR="007F577E" w:rsidRPr="001D6912">
        <w:t xml:space="preserve"> </w:t>
      </w:r>
      <w:r w:rsidRPr="001D6912">
        <w:t>прогнозная</w:t>
      </w:r>
      <w:r w:rsidR="007F577E" w:rsidRPr="001D6912">
        <w:t xml:space="preserve"> </w:t>
      </w:r>
      <w:r w:rsidRPr="001D6912">
        <w:t>годовая</w:t>
      </w:r>
      <w:r w:rsidR="007F577E" w:rsidRPr="001D6912">
        <w:t xml:space="preserve"> </w:t>
      </w:r>
      <w:r w:rsidRPr="001D6912">
        <w:t>процентная</w:t>
      </w:r>
      <w:r w:rsidR="007F577E" w:rsidRPr="001D6912">
        <w:t xml:space="preserve"> </w:t>
      </w:r>
      <w:r w:rsidRPr="001D6912">
        <w:t>ставка</w:t>
      </w:r>
      <w:r w:rsidR="007F577E" w:rsidRPr="001D6912">
        <w:t xml:space="preserve"> </w:t>
      </w:r>
      <w:r w:rsidRPr="001D6912">
        <w:t>доходности</w:t>
      </w:r>
      <w:r w:rsidR="007F577E" w:rsidRPr="001D6912">
        <w:t xml:space="preserve"> </w:t>
      </w:r>
      <w:r w:rsidRPr="001D6912">
        <w:t>пенсионных</w:t>
      </w:r>
      <w:r w:rsidR="007F577E" w:rsidRPr="001D6912">
        <w:t xml:space="preserve"> </w:t>
      </w:r>
      <w:r w:rsidRPr="001D6912">
        <w:t>накоплений.</w:t>
      </w:r>
    </w:p>
    <w:p w14:paraId="07EAF21A" w14:textId="77777777" w:rsidR="00CA74E6" w:rsidRPr="001D6912" w:rsidRDefault="00CA74E6" w:rsidP="00CA74E6">
      <w:r w:rsidRPr="001D6912">
        <w:t>Отметим,</w:t>
      </w:r>
      <w:r w:rsidR="007F577E" w:rsidRPr="001D6912">
        <w:t xml:space="preserve"> </w:t>
      </w:r>
      <w:r w:rsidRPr="001D6912">
        <w:t>по</w:t>
      </w:r>
      <w:r w:rsidR="007F577E" w:rsidRPr="001D6912">
        <w:t xml:space="preserve"> </w:t>
      </w:r>
      <w:r w:rsidRPr="001D6912">
        <w:t>состоянию</w:t>
      </w:r>
      <w:r w:rsidR="007F577E" w:rsidRPr="001D6912">
        <w:t xml:space="preserve"> </w:t>
      </w:r>
      <w:r w:rsidRPr="001D6912">
        <w:t>на</w:t>
      </w:r>
      <w:r w:rsidR="007F577E" w:rsidRPr="001D6912">
        <w:t xml:space="preserve"> </w:t>
      </w:r>
      <w:r w:rsidRPr="001D6912">
        <w:t>1</w:t>
      </w:r>
      <w:r w:rsidR="007F577E" w:rsidRPr="001D6912">
        <w:t xml:space="preserve"> </w:t>
      </w:r>
      <w:r w:rsidRPr="001D6912">
        <w:t>декабря</w:t>
      </w:r>
      <w:r w:rsidR="007F577E" w:rsidRPr="001D6912">
        <w:t xml:space="preserve"> </w:t>
      </w:r>
      <w:r w:rsidRPr="001D6912">
        <w:t>на</w:t>
      </w:r>
      <w:r w:rsidR="007F577E" w:rsidRPr="001D6912">
        <w:t xml:space="preserve"> </w:t>
      </w:r>
      <w:r w:rsidRPr="001D6912">
        <w:t>покупку</w:t>
      </w:r>
      <w:r w:rsidR="007F577E" w:rsidRPr="001D6912">
        <w:t xml:space="preserve"> </w:t>
      </w:r>
      <w:r w:rsidRPr="001D6912">
        <w:t>жилья,</w:t>
      </w:r>
      <w:r w:rsidR="007F577E" w:rsidRPr="001D6912">
        <w:t xml:space="preserve"> </w:t>
      </w:r>
      <w:r w:rsidRPr="001D6912">
        <w:t>либо</w:t>
      </w:r>
      <w:r w:rsidR="007F577E" w:rsidRPr="001D6912">
        <w:t xml:space="preserve"> </w:t>
      </w:r>
      <w:r w:rsidRPr="001D6912">
        <w:t>погашение</w:t>
      </w:r>
      <w:r w:rsidR="007F577E" w:rsidRPr="001D6912">
        <w:t xml:space="preserve"> </w:t>
      </w:r>
      <w:r w:rsidRPr="001D6912">
        <w:t>ипотеки</w:t>
      </w:r>
      <w:r w:rsidR="007F577E" w:rsidRPr="001D6912">
        <w:t xml:space="preserve"> </w:t>
      </w:r>
      <w:r w:rsidRPr="001D6912">
        <w:t>вкладчики</w:t>
      </w:r>
      <w:r w:rsidR="007F577E" w:rsidRPr="001D6912">
        <w:t xml:space="preserve"> </w:t>
      </w:r>
      <w:r w:rsidRPr="001D6912">
        <w:t>изъяли</w:t>
      </w:r>
      <w:r w:rsidR="007F577E" w:rsidRPr="001D6912">
        <w:t xml:space="preserve"> </w:t>
      </w:r>
      <w:r w:rsidRPr="001D6912">
        <w:t>из</w:t>
      </w:r>
      <w:r w:rsidR="007F577E" w:rsidRPr="001D6912">
        <w:t xml:space="preserve"> </w:t>
      </w:r>
      <w:r w:rsidRPr="001D6912">
        <w:t>ЕНПФ</w:t>
      </w:r>
      <w:r w:rsidR="007F577E" w:rsidRPr="001D6912">
        <w:t xml:space="preserve"> </w:t>
      </w:r>
      <w:r w:rsidRPr="001D6912">
        <w:t>3,7</w:t>
      </w:r>
      <w:r w:rsidR="007F577E" w:rsidRPr="001D6912">
        <w:t xml:space="preserve"> </w:t>
      </w:r>
      <w:r w:rsidRPr="001D6912">
        <w:t>трлн</w:t>
      </w:r>
      <w:r w:rsidR="007F577E" w:rsidRPr="001D6912">
        <w:t xml:space="preserve"> </w:t>
      </w:r>
      <w:r w:rsidRPr="001D6912">
        <w:t>тенге.</w:t>
      </w:r>
      <w:r w:rsidR="007F577E" w:rsidRPr="001D6912">
        <w:t xml:space="preserve"> </w:t>
      </w:r>
      <w:r w:rsidRPr="001D6912">
        <w:t>На</w:t>
      </w:r>
      <w:r w:rsidR="007F577E" w:rsidRPr="001D6912">
        <w:t xml:space="preserve"> </w:t>
      </w:r>
      <w:r w:rsidRPr="001D6912">
        <w:t>лечение</w:t>
      </w:r>
      <w:r w:rsidR="007F577E" w:rsidRPr="001D6912">
        <w:t xml:space="preserve"> </w:t>
      </w:r>
      <w:r w:rsidRPr="001D6912">
        <w:t>почти</w:t>
      </w:r>
      <w:r w:rsidR="007F577E" w:rsidRPr="001D6912">
        <w:t xml:space="preserve"> </w:t>
      </w:r>
      <w:r w:rsidRPr="001D6912">
        <w:t>560</w:t>
      </w:r>
      <w:r w:rsidR="007F577E" w:rsidRPr="001D6912">
        <w:t xml:space="preserve"> </w:t>
      </w:r>
      <w:r w:rsidRPr="001D6912">
        <w:t>млрд.</w:t>
      </w:r>
    </w:p>
    <w:p w14:paraId="5B568970" w14:textId="77777777" w:rsidR="00DE7242" w:rsidRPr="001D6912" w:rsidRDefault="00CA74E6" w:rsidP="00CA74E6">
      <w:r w:rsidRPr="001D6912">
        <w:t>АНАЛИТИК</w:t>
      </w:r>
      <w:r w:rsidR="007F577E" w:rsidRPr="001D6912">
        <w:t xml:space="preserve"> </w:t>
      </w:r>
      <w:r w:rsidRPr="001D6912">
        <w:t>НАЗВАЛ</w:t>
      </w:r>
      <w:r w:rsidR="007F577E" w:rsidRPr="001D6912">
        <w:t xml:space="preserve"> </w:t>
      </w:r>
      <w:r w:rsidRPr="001D6912">
        <w:t>РИСКИ</w:t>
      </w:r>
      <w:r w:rsidR="007F577E" w:rsidRPr="001D6912">
        <w:t xml:space="preserve"> </w:t>
      </w:r>
      <w:r w:rsidRPr="001D6912">
        <w:t>ИЗЪЯТИЯ</w:t>
      </w:r>
      <w:r w:rsidR="007F577E" w:rsidRPr="001D6912">
        <w:t xml:space="preserve"> </w:t>
      </w:r>
      <w:r w:rsidRPr="001D6912">
        <w:t>ПЕНСИОННЫХ</w:t>
      </w:r>
      <w:r w:rsidR="007F577E" w:rsidRPr="001D6912">
        <w:t xml:space="preserve"> </w:t>
      </w:r>
      <w:r w:rsidRPr="001D6912">
        <w:t>ИЗЛИШКОВ</w:t>
      </w:r>
      <w:r w:rsidR="007F577E" w:rsidRPr="001D6912">
        <w:t xml:space="preserve"> </w:t>
      </w:r>
    </w:p>
    <w:p w14:paraId="21E37E28" w14:textId="77777777" w:rsidR="00CA74E6" w:rsidRPr="001D6912" w:rsidRDefault="00CA74E6" w:rsidP="00CA74E6">
      <w:r w:rsidRPr="001D6912">
        <w:t>Существуют</w:t>
      </w:r>
      <w:r w:rsidR="007F577E" w:rsidRPr="001D6912">
        <w:t xml:space="preserve"> </w:t>
      </w:r>
      <w:r w:rsidRPr="001D6912">
        <w:t>ли</w:t>
      </w:r>
      <w:r w:rsidR="007F577E" w:rsidRPr="001D6912">
        <w:t xml:space="preserve"> </w:t>
      </w:r>
      <w:r w:rsidRPr="001D6912">
        <w:t>риски</w:t>
      </w:r>
      <w:r w:rsidR="007F577E" w:rsidRPr="001D6912">
        <w:t xml:space="preserve"> </w:t>
      </w:r>
      <w:r w:rsidRPr="001D6912">
        <w:t>для</w:t>
      </w:r>
      <w:r w:rsidR="007F577E" w:rsidRPr="001D6912">
        <w:t xml:space="preserve"> </w:t>
      </w:r>
      <w:r w:rsidRPr="001D6912">
        <w:t>вкладчиков,</w:t>
      </w:r>
      <w:r w:rsidR="007F577E" w:rsidRPr="001D6912">
        <w:t xml:space="preserve"> </w:t>
      </w:r>
      <w:r w:rsidRPr="001D6912">
        <w:t>досрочно</w:t>
      </w:r>
      <w:r w:rsidR="007F577E" w:rsidRPr="001D6912">
        <w:t xml:space="preserve"> </w:t>
      </w:r>
      <w:r w:rsidRPr="001D6912">
        <w:t>изъявших</w:t>
      </w:r>
      <w:r w:rsidR="007F577E" w:rsidRPr="001D6912">
        <w:t xml:space="preserve"> </w:t>
      </w:r>
      <w:r w:rsidRPr="001D6912">
        <w:t>излишки</w:t>
      </w:r>
      <w:r w:rsidR="007F577E" w:rsidRPr="001D6912">
        <w:t xml:space="preserve"> </w:t>
      </w:r>
      <w:r w:rsidRPr="001D6912">
        <w:t>пенсионных?</w:t>
      </w:r>
      <w:r w:rsidR="007F577E" w:rsidRPr="001D6912">
        <w:t xml:space="preserve"> </w:t>
      </w:r>
      <w:r w:rsidRPr="001D6912">
        <w:t>Финансовый</w:t>
      </w:r>
      <w:r w:rsidR="007F577E" w:rsidRPr="001D6912">
        <w:t xml:space="preserve"> </w:t>
      </w:r>
      <w:r w:rsidRPr="001D6912">
        <w:t>аналитик</w:t>
      </w:r>
      <w:r w:rsidR="007F577E" w:rsidRPr="001D6912">
        <w:t xml:space="preserve"> </w:t>
      </w:r>
      <w:r w:rsidRPr="001D6912">
        <w:t>Арман</w:t>
      </w:r>
      <w:r w:rsidR="007F577E" w:rsidRPr="001D6912">
        <w:t xml:space="preserve"> </w:t>
      </w:r>
      <w:r w:rsidRPr="001D6912">
        <w:t>Бейсембаев</w:t>
      </w:r>
      <w:r w:rsidR="007F577E" w:rsidRPr="001D6912">
        <w:t xml:space="preserve"> </w:t>
      </w:r>
      <w:r w:rsidRPr="001D6912">
        <w:t>озвучил</w:t>
      </w:r>
      <w:r w:rsidR="007F577E" w:rsidRPr="001D6912">
        <w:t xml:space="preserve"> </w:t>
      </w:r>
      <w:r w:rsidRPr="001D6912">
        <w:t>свою</w:t>
      </w:r>
      <w:r w:rsidR="007F577E" w:rsidRPr="001D6912">
        <w:t xml:space="preserve"> </w:t>
      </w:r>
      <w:r w:rsidRPr="001D6912">
        <w:t>версию.</w:t>
      </w:r>
      <w:r w:rsidR="007F577E" w:rsidRPr="001D6912">
        <w:t xml:space="preserve"> </w:t>
      </w:r>
      <w:r w:rsidRPr="001D6912">
        <w:t>Арман</w:t>
      </w:r>
      <w:r w:rsidR="007F577E" w:rsidRPr="001D6912">
        <w:t xml:space="preserve"> </w:t>
      </w:r>
      <w:r w:rsidRPr="001D6912">
        <w:t>Бейсембаев,</w:t>
      </w:r>
      <w:r w:rsidR="007F577E" w:rsidRPr="001D6912">
        <w:t xml:space="preserve"> </w:t>
      </w:r>
      <w:r w:rsidRPr="001D6912">
        <w:t>финансовый</w:t>
      </w:r>
      <w:r w:rsidR="007F577E" w:rsidRPr="001D6912">
        <w:t xml:space="preserve"> </w:t>
      </w:r>
      <w:r w:rsidRPr="001D6912">
        <w:t>аналитик:</w:t>
      </w:r>
      <w:r w:rsidR="007F577E" w:rsidRPr="001D6912">
        <w:t xml:space="preserve"> </w:t>
      </w:r>
      <w:r w:rsidRPr="001D6912">
        <w:t>-</w:t>
      </w:r>
      <w:r w:rsidR="007F577E" w:rsidRPr="001D6912">
        <w:t xml:space="preserve"> </w:t>
      </w:r>
      <w:r w:rsidRPr="001D6912">
        <w:t>Когда</w:t>
      </w:r>
      <w:r w:rsidR="007F577E" w:rsidRPr="001D6912">
        <w:t xml:space="preserve"> </w:t>
      </w:r>
      <w:r w:rsidRPr="001D6912">
        <w:t>ты</w:t>
      </w:r>
      <w:r w:rsidR="007F577E" w:rsidRPr="001D6912">
        <w:t xml:space="preserve"> </w:t>
      </w:r>
      <w:r w:rsidRPr="001D6912">
        <w:t>копишь,</w:t>
      </w:r>
      <w:r w:rsidR="007F577E" w:rsidRPr="001D6912">
        <w:t xml:space="preserve"> </w:t>
      </w:r>
      <w:r w:rsidRPr="001D6912">
        <w:t>и</w:t>
      </w:r>
      <w:r w:rsidR="007F577E" w:rsidRPr="001D6912">
        <w:t xml:space="preserve"> </w:t>
      </w:r>
      <w:r w:rsidRPr="001D6912">
        <w:t>если</w:t>
      </w:r>
      <w:r w:rsidR="007F577E" w:rsidRPr="001D6912">
        <w:t xml:space="preserve"> </w:t>
      </w:r>
      <w:r w:rsidRPr="001D6912">
        <w:t>ты</w:t>
      </w:r>
      <w:r w:rsidR="007F577E" w:rsidRPr="001D6912">
        <w:t xml:space="preserve"> </w:t>
      </w:r>
      <w:r w:rsidRPr="001D6912">
        <w:t>определ</w:t>
      </w:r>
      <w:r w:rsidR="007F577E" w:rsidRPr="001D6912">
        <w:t>е</w:t>
      </w:r>
      <w:r w:rsidRPr="001D6912">
        <w:t>нную</w:t>
      </w:r>
      <w:r w:rsidR="007F577E" w:rsidRPr="001D6912">
        <w:t xml:space="preserve"> </w:t>
      </w:r>
      <w:r w:rsidRPr="001D6912">
        <w:t>сумму</w:t>
      </w:r>
      <w:r w:rsidR="007F577E" w:rsidRPr="001D6912">
        <w:t xml:space="preserve"> </w:t>
      </w:r>
      <w:r w:rsidRPr="001D6912">
        <w:t>оттуда</w:t>
      </w:r>
      <w:r w:rsidR="007F577E" w:rsidRPr="001D6912">
        <w:t xml:space="preserve"> </w:t>
      </w:r>
      <w:r w:rsidRPr="001D6912">
        <w:t>снимаешь,</w:t>
      </w:r>
      <w:r w:rsidR="007F577E" w:rsidRPr="001D6912">
        <w:t xml:space="preserve"> </w:t>
      </w:r>
      <w:r w:rsidRPr="001D6912">
        <w:t>-</w:t>
      </w:r>
      <w:r w:rsidR="007F577E" w:rsidRPr="001D6912">
        <w:t xml:space="preserve"> </w:t>
      </w:r>
      <w:r w:rsidRPr="001D6912">
        <w:t>это</w:t>
      </w:r>
      <w:r w:rsidR="007F577E" w:rsidRPr="001D6912">
        <w:t xml:space="preserve"> </w:t>
      </w:r>
      <w:r w:rsidRPr="001D6912">
        <w:t>автоматически</w:t>
      </w:r>
      <w:r w:rsidR="007F577E" w:rsidRPr="001D6912">
        <w:t xml:space="preserve"> </w:t>
      </w:r>
      <w:r w:rsidRPr="001D6912">
        <w:t>на</w:t>
      </w:r>
      <w:r w:rsidR="007F577E" w:rsidRPr="001D6912">
        <w:t xml:space="preserve"> </w:t>
      </w:r>
      <w:r w:rsidRPr="001D6912">
        <w:t>будущее</w:t>
      </w:r>
      <w:r w:rsidR="007F577E" w:rsidRPr="001D6912">
        <w:t xml:space="preserve"> </w:t>
      </w:r>
      <w:r w:rsidRPr="001D6912">
        <w:t>снижает</w:t>
      </w:r>
      <w:r w:rsidR="007F577E" w:rsidRPr="001D6912">
        <w:t xml:space="preserve"> </w:t>
      </w:r>
      <w:r w:rsidRPr="001D6912">
        <w:t>твою</w:t>
      </w:r>
      <w:r w:rsidR="007F577E" w:rsidRPr="001D6912">
        <w:t xml:space="preserve"> </w:t>
      </w:r>
      <w:r w:rsidRPr="001D6912">
        <w:t>покупательскую</w:t>
      </w:r>
      <w:r w:rsidR="007F577E" w:rsidRPr="001D6912">
        <w:t xml:space="preserve"> </w:t>
      </w:r>
      <w:r w:rsidRPr="001D6912">
        <w:t>способность,</w:t>
      </w:r>
      <w:r w:rsidR="007F577E" w:rsidRPr="001D6912">
        <w:t xml:space="preserve"> </w:t>
      </w:r>
      <w:r w:rsidRPr="001D6912">
        <w:t>на</w:t>
      </w:r>
      <w:r w:rsidR="007F577E" w:rsidRPr="001D6912">
        <w:t xml:space="preserve"> </w:t>
      </w:r>
      <w:r w:rsidRPr="001D6912">
        <w:t>пенсионный</w:t>
      </w:r>
      <w:r w:rsidR="007F577E" w:rsidRPr="001D6912">
        <w:t xml:space="preserve"> </w:t>
      </w:r>
      <w:r w:rsidRPr="001D6912">
        <w:t>период.</w:t>
      </w:r>
      <w:r w:rsidR="007F577E" w:rsidRPr="001D6912">
        <w:t xml:space="preserve"> </w:t>
      </w:r>
      <w:r w:rsidRPr="001D6912">
        <w:t>Если,</w:t>
      </w:r>
      <w:r w:rsidR="007F577E" w:rsidRPr="001D6912">
        <w:t xml:space="preserve"> </w:t>
      </w:r>
      <w:r w:rsidRPr="001D6912">
        <w:t>допустим,</w:t>
      </w:r>
      <w:r w:rsidR="007F577E" w:rsidRPr="001D6912">
        <w:t xml:space="preserve"> </w:t>
      </w:r>
      <w:r w:rsidRPr="001D6912">
        <w:t>вы</w:t>
      </w:r>
      <w:r w:rsidR="007F577E" w:rsidRPr="001D6912">
        <w:t xml:space="preserve"> </w:t>
      </w:r>
      <w:r w:rsidRPr="001D6912">
        <w:t>вытащили</w:t>
      </w:r>
      <w:r w:rsidR="007F577E" w:rsidRPr="001D6912">
        <w:t xml:space="preserve"> </w:t>
      </w:r>
      <w:r w:rsidRPr="001D6912">
        <w:t>оттуда</w:t>
      </w:r>
      <w:r w:rsidR="007F577E" w:rsidRPr="001D6912">
        <w:t xml:space="preserve"> </w:t>
      </w:r>
      <w:r w:rsidRPr="001D6912">
        <w:t>10</w:t>
      </w:r>
      <w:r w:rsidR="007F577E" w:rsidRPr="001D6912">
        <w:t xml:space="preserve"> </w:t>
      </w:r>
      <w:r w:rsidRPr="001D6912">
        <w:t>миллионов,</w:t>
      </w:r>
      <w:r w:rsidR="007F577E" w:rsidRPr="001D6912">
        <w:t xml:space="preserve"> </w:t>
      </w:r>
      <w:r w:rsidRPr="001D6912">
        <w:t>ровно</w:t>
      </w:r>
      <w:r w:rsidR="007F577E" w:rsidRPr="001D6912">
        <w:t xml:space="preserve"> </w:t>
      </w:r>
      <w:r w:rsidRPr="001D6912">
        <w:t>этих</w:t>
      </w:r>
      <w:r w:rsidR="007F577E" w:rsidRPr="001D6912">
        <w:t xml:space="preserve"> </w:t>
      </w:r>
      <w:r w:rsidRPr="001D6912">
        <w:t>10</w:t>
      </w:r>
      <w:r w:rsidR="007F577E" w:rsidRPr="001D6912">
        <w:t xml:space="preserve"> </w:t>
      </w:r>
      <w:r w:rsidRPr="001D6912">
        <w:t>миллионов</w:t>
      </w:r>
      <w:r w:rsidR="007F577E" w:rsidRPr="001D6912">
        <w:t xml:space="preserve"> </w:t>
      </w:r>
      <w:r w:rsidRPr="001D6912">
        <w:t>в</w:t>
      </w:r>
      <w:r w:rsidR="007F577E" w:rsidRPr="001D6912">
        <w:t xml:space="preserve"> </w:t>
      </w:r>
      <w:r w:rsidRPr="001D6912">
        <w:t>будущем</w:t>
      </w:r>
      <w:r w:rsidR="007F577E" w:rsidRPr="001D6912">
        <w:t xml:space="preserve"> </w:t>
      </w:r>
      <w:r w:rsidRPr="001D6912">
        <w:t>тебе</w:t>
      </w:r>
      <w:r w:rsidR="007F577E" w:rsidRPr="001D6912">
        <w:t xml:space="preserve"> </w:t>
      </w:r>
      <w:r w:rsidRPr="001D6912">
        <w:t>не</w:t>
      </w:r>
      <w:r w:rsidR="007F577E" w:rsidRPr="001D6912">
        <w:t xml:space="preserve"> </w:t>
      </w:r>
      <w:r w:rsidRPr="001D6912">
        <w:t>будет</w:t>
      </w:r>
      <w:r w:rsidR="007F577E" w:rsidRPr="001D6912">
        <w:t xml:space="preserve"> </w:t>
      </w:r>
      <w:r w:rsidRPr="001D6912">
        <w:t>хватать.</w:t>
      </w:r>
      <w:r w:rsidR="007F577E" w:rsidRPr="001D6912">
        <w:t xml:space="preserve"> </w:t>
      </w:r>
      <w:r w:rsidRPr="001D6912">
        <w:t>Ровно</w:t>
      </w:r>
      <w:r w:rsidR="007F577E" w:rsidRPr="001D6912">
        <w:t xml:space="preserve"> </w:t>
      </w:r>
      <w:r w:rsidRPr="001D6912">
        <w:t>на</w:t>
      </w:r>
      <w:r w:rsidR="007F577E" w:rsidRPr="001D6912">
        <w:t xml:space="preserve"> </w:t>
      </w:r>
      <w:r w:rsidRPr="001D6912">
        <w:t>эти</w:t>
      </w:r>
      <w:r w:rsidR="007F577E" w:rsidRPr="001D6912">
        <w:t xml:space="preserve"> </w:t>
      </w:r>
      <w:r w:rsidRPr="001D6912">
        <w:t>10</w:t>
      </w:r>
      <w:r w:rsidR="007F577E" w:rsidRPr="001D6912">
        <w:t xml:space="preserve"> </w:t>
      </w:r>
      <w:r w:rsidRPr="001D6912">
        <w:t>миллионов,</w:t>
      </w:r>
      <w:r w:rsidR="007F577E" w:rsidRPr="001D6912">
        <w:t xml:space="preserve"> </w:t>
      </w:r>
      <w:r w:rsidRPr="001D6912">
        <w:t>раздел</w:t>
      </w:r>
      <w:r w:rsidR="007F577E" w:rsidRPr="001D6912">
        <w:t>е</w:t>
      </w:r>
      <w:r w:rsidRPr="001D6912">
        <w:t>нные</w:t>
      </w:r>
      <w:r w:rsidR="007F577E" w:rsidRPr="001D6912">
        <w:t xml:space="preserve"> </w:t>
      </w:r>
      <w:r w:rsidRPr="001D6912">
        <w:t>на</w:t>
      </w:r>
      <w:r w:rsidR="007F577E" w:rsidRPr="001D6912">
        <w:t xml:space="preserve"> </w:t>
      </w:r>
      <w:r w:rsidRPr="001D6912">
        <w:t>твой</w:t>
      </w:r>
      <w:r w:rsidR="007F577E" w:rsidRPr="001D6912">
        <w:t xml:space="preserve"> </w:t>
      </w:r>
      <w:r w:rsidRPr="001D6912">
        <w:t>пенсионный</w:t>
      </w:r>
      <w:r w:rsidR="007F577E" w:rsidRPr="001D6912">
        <w:t xml:space="preserve"> </w:t>
      </w:r>
      <w:r w:rsidRPr="001D6912">
        <w:t>период,</w:t>
      </w:r>
      <w:r w:rsidR="007F577E" w:rsidRPr="001D6912">
        <w:t xml:space="preserve"> </w:t>
      </w:r>
      <w:r w:rsidRPr="001D6912">
        <w:t>твоя</w:t>
      </w:r>
      <w:r w:rsidR="007F577E" w:rsidRPr="001D6912">
        <w:t xml:space="preserve"> </w:t>
      </w:r>
      <w:r w:rsidRPr="001D6912">
        <w:t>пенсия</w:t>
      </w:r>
      <w:r w:rsidR="007F577E" w:rsidRPr="001D6912">
        <w:t xml:space="preserve"> </w:t>
      </w:r>
      <w:r w:rsidRPr="001D6912">
        <w:t>будет</w:t>
      </w:r>
      <w:r w:rsidR="007F577E" w:rsidRPr="001D6912">
        <w:t xml:space="preserve"> </w:t>
      </w:r>
      <w:r w:rsidRPr="001D6912">
        <w:t>снижаться</w:t>
      </w:r>
      <w:r w:rsidR="007F577E" w:rsidRPr="001D6912">
        <w:t xml:space="preserve"> </w:t>
      </w:r>
      <w:r w:rsidRPr="001D6912">
        <w:t>совокупно,</w:t>
      </w:r>
      <w:r w:rsidR="007F577E" w:rsidRPr="001D6912">
        <w:t xml:space="preserve"> </w:t>
      </w:r>
      <w:r w:rsidRPr="001D6912">
        <w:t>равномерно,</w:t>
      </w:r>
      <w:r w:rsidR="007F577E" w:rsidRPr="001D6912">
        <w:t xml:space="preserve"> </w:t>
      </w:r>
      <w:r w:rsidRPr="001D6912">
        <w:t>если</w:t>
      </w:r>
      <w:r w:rsidR="007F577E" w:rsidRPr="001D6912">
        <w:t xml:space="preserve"> </w:t>
      </w:r>
      <w:r w:rsidRPr="001D6912">
        <w:t>брать</w:t>
      </w:r>
      <w:r w:rsidR="007F577E" w:rsidRPr="001D6912">
        <w:t xml:space="preserve"> </w:t>
      </w:r>
      <w:r w:rsidRPr="001D6912">
        <w:t>по</w:t>
      </w:r>
      <w:r w:rsidR="007F577E" w:rsidRPr="001D6912">
        <w:t xml:space="preserve"> </w:t>
      </w:r>
      <w:r w:rsidRPr="001D6912">
        <w:t>периодам,</w:t>
      </w:r>
      <w:r w:rsidR="007F577E" w:rsidRPr="001D6912">
        <w:t xml:space="preserve"> </w:t>
      </w:r>
      <w:r w:rsidRPr="001D6912">
        <w:t>по</w:t>
      </w:r>
      <w:r w:rsidR="007F577E" w:rsidRPr="001D6912">
        <w:t xml:space="preserve"> </w:t>
      </w:r>
      <w:r w:rsidRPr="001D6912">
        <w:t>месяцам</w:t>
      </w:r>
      <w:r w:rsidR="007F577E" w:rsidRPr="001D6912">
        <w:t xml:space="preserve"> </w:t>
      </w:r>
      <w:r w:rsidRPr="001D6912">
        <w:t>и</w:t>
      </w:r>
      <w:r w:rsidR="007F577E" w:rsidRPr="001D6912">
        <w:t xml:space="preserve"> </w:t>
      </w:r>
      <w:r w:rsidRPr="001D6912">
        <w:t>так</w:t>
      </w:r>
      <w:r w:rsidR="007F577E" w:rsidRPr="001D6912">
        <w:t xml:space="preserve"> </w:t>
      </w:r>
      <w:r w:rsidRPr="001D6912">
        <w:t>далее.</w:t>
      </w:r>
    </w:p>
    <w:p w14:paraId="2F6B90A9" w14:textId="77777777" w:rsidR="00DE7242" w:rsidRPr="001D6912" w:rsidRDefault="00CA74E6" w:rsidP="00CA74E6">
      <w:r w:rsidRPr="001D6912">
        <w:t>КАЗАХСТАНЦЫ</w:t>
      </w:r>
      <w:r w:rsidR="007F577E" w:rsidRPr="001D6912">
        <w:t xml:space="preserve"> </w:t>
      </w:r>
      <w:r w:rsidRPr="001D6912">
        <w:t>ПЕРЕДАЛИ</w:t>
      </w:r>
      <w:r w:rsidR="007F577E" w:rsidRPr="001D6912">
        <w:t xml:space="preserve"> </w:t>
      </w:r>
      <w:r w:rsidRPr="001D6912">
        <w:t>УПРАВЛЯЮЩИМ</w:t>
      </w:r>
      <w:r w:rsidR="007F577E" w:rsidRPr="001D6912">
        <w:t xml:space="preserve"> </w:t>
      </w:r>
      <w:r w:rsidRPr="001D6912">
        <w:t>КОМПАНИЯМ</w:t>
      </w:r>
      <w:r w:rsidR="007F577E" w:rsidRPr="001D6912">
        <w:t xml:space="preserve"> </w:t>
      </w:r>
      <w:r w:rsidRPr="001D6912">
        <w:t>ПОЧТИ</w:t>
      </w:r>
      <w:r w:rsidR="007F577E" w:rsidRPr="001D6912">
        <w:t xml:space="preserve"> </w:t>
      </w:r>
      <w:r w:rsidRPr="001D6912">
        <w:t>₸61</w:t>
      </w:r>
      <w:r w:rsidR="007F577E" w:rsidRPr="001D6912">
        <w:t xml:space="preserve"> </w:t>
      </w:r>
      <w:r w:rsidRPr="001D6912">
        <w:t>МЛРД</w:t>
      </w:r>
      <w:r w:rsidR="007F577E" w:rsidRPr="001D6912">
        <w:t xml:space="preserve"> </w:t>
      </w:r>
    </w:p>
    <w:p w14:paraId="4C996BDA" w14:textId="77777777" w:rsidR="00CA74E6" w:rsidRPr="001D6912" w:rsidRDefault="00CA74E6" w:rsidP="00CA74E6">
      <w:r w:rsidRPr="001D6912">
        <w:t>И</w:t>
      </w:r>
      <w:r w:rsidR="007F577E" w:rsidRPr="001D6912">
        <w:t xml:space="preserve"> </w:t>
      </w:r>
      <w:r w:rsidRPr="001D6912">
        <w:t>ещ</w:t>
      </w:r>
      <w:r w:rsidR="007F577E" w:rsidRPr="001D6912">
        <w:t xml:space="preserve">е </w:t>
      </w:r>
      <w:r w:rsidRPr="001D6912">
        <w:t>интересный</w:t>
      </w:r>
      <w:r w:rsidR="007F577E" w:rsidRPr="001D6912">
        <w:t xml:space="preserve"> </w:t>
      </w:r>
      <w:r w:rsidRPr="001D6912">
        <w:t>факт.</w:t>
      </w:r>
      <w:r w:rsidR="007F577E" w:rsidRPr="001D6912">
        <w:t xml:space="preserve"> </w:t>
      </w:r>
      <w:r w:rsidRPr="001D6912">
        <w:t>Как</w:t>
      </w:r>
      <w:r w:rsidR="007F577E" w:rsidRPr="001D6912">
        <w:t xml:space="preserve"> </w:t>
      </w:r>
      <w:r w:rsidRPr="001D6912">
        <w:t>оказалось,</w:t>
      </w:r>
      <w:r w:rsidR="007F577E" w:rsidRPr="001D6912">
        <w:t xml:space="preserve"> </w:t>
      </w:r>
      <w:r w:rsidRPr="001D6912">
        <w:t>часть</w:t>
      </w:r>
      <w:r w:rsidR="007F577E" w:rsidRPr="001D6912">
        <w:t xml:space="preserve"> </w:t>
      </w:r>
      <w:r w:rsidRPr="001D6912">
        <w:t>казахстанцев</w:t>
      </w:r>
      <w:r w:rsidR="007F577E" w:rsidRPr="001D6912">
        <w:t xml:space="preserve"> </w:t>
      </w:r>
      <w:r w:rsidRPr="001D6912">
        <w:t>половину</w:t>
      </w:r>
      <w:r w:rsidR="007F577E" w:rsidRPr="001D6912">
        <w:t xml:space="preserve"> </w:t>
      </w:r>
      <w:r w:rsidRPr="001D6912">
        <w:t>своих</w:t>
      </w:r>
      <w:r w:rsidR="007F577E" w:rsidRPr="001D6912">
        <w:t xml:space="preserve"> </w:t>
      </w:r>
      <w:r w:rsidRPr="001D6912">
        <w:t>пенсионных</w:t>
      </w:r>
      <w:r w:rsidR="007F577E" w:rsidRPr="001D6912">
        <w:t xml:space="preserve"> </w:t>
      </w:r>
      <w:r w:rsidRPr="001D6912">
        <w:t>доверили</w:t>
      </w:r>
      <w:r w:rsidR="007F577E" w:rsidRPr="001D6912">
        <w:t xml:space="preserve"> </w:t>
      </w:r>
      <w:r w:rsidRPr="001D6912">
        <w:t>управляющим</w:t>
      </w:r>
      <w:r w:rsidR="007F577E" w:rsidRPr="001D6912">
        <w:t xml:space="preserve"> </w:t>
      </w:r>
      <w:r w:rsidRPr="001D6912">
        <w:t>компаниям,</w:t>
      </w:r>
      <w:r w:rsidR="007F577E" w:rsidRPr="001D6912">
        <w:t xml:space="preserve"> </w:t>
      </w:r>
      <w:r w:rsidRPr="001D6912">
        <w:t>которым</w:t>
      </w:r>
      <w:r w:rsidR="007F577E" w:rsidRPr="001D6912">
        <w:t xml:space="preserve"> </w:t>
      </w:r>
      <w:r w:rsidRPr="001D6912">
        <w:t>передали</w:t>
      </w:r>
      <w:r w:rsidR="007F577E" w:rsidRPr="001D6912">
        <w:t xml:space="preserve"> </w:t>
      </w:r>
      <w:r w:rsidRPr="001D6912">
        <w:t>почти</w:t>
      </w:r>
      <w:r w:rsidR="007F577E" w:rsidRPr="001D6912">
        <w:t xml:space="preserve"> </w:t>
      </w:r>
      <w:r w:rsidRPr="001D6912">
        <w:t>61</w:t>
      </w:r>
      <w:r w:rsidR="007F577E" w:rsidRPr="001D6912">
        <w:t xml:space="preserve"> </w:t>
      </w:r>
      <w:r w:rsidRPr="001D6912">
        <w:t>млрд</w:t>
      </w:r>
      <w:r w:rsidR="007F577E" w:rsidRPr="001D6912">
        <w:t xml:space="preserve"> </w:t>
      </w:r>
      <w:r w:rsidRPr="001D6912">
        <w:t>тенге.</w:t>
      </w:r>
      <w:r w:rsidR="007F577E" w:rsidRPr="001D6912">
        <w:t xml:space="preserve"> </w:t>
      </w:r>
      <w:r w:rsidRPr="001D6912">
        <w:t>Так</w:t>
      </w:r>
      <w:r w:rsidR="007F577E" w:rsidRPr="001D6912">
        <w:t xml:space="preserve"> </w:t>
      </w:r>
      <w:r w:rsidRPr="001D6912">
        <w:t>вкладчики</w:t>
      </w:r>
      <w:r w:rsidR="007F577E" w:rsidRPr="001D6912">
        <w:t xml:space="preserve"> </w:t>
      </w:r>
      <w:r w:rsidRPr="001D6912">
        <w:t>могут</w:t>
      </w:r>
      <w:r w:rsidR="007F577E" w:rsidRPr="001D6912">
        <w:t xml:space="preserve"> </w:t>
      </w:r>
      <w:r w:rsidRPr="001D6912">
        <w:t>влиять</w:t>
      </w:r>
      <w:r w:rsidR="007F577E" w:rsidRPr="001D6912">
        <w:t xml:space="preserve"> </w:t>
      </w:r>
      <w:r w:rsidRPr="001D6912">
        <w:t>на</w:t>
      </w:r>
      <w:r w:rsidR="007F577E" w:rsidRPr="001D6912">
        <w:t xml:space="preserve"> </w:t>
      </w:r>
      <w:r w:rsidRPr="001D6912">
        <w:t>доходность</w:t>
      </w:r>
      <w:r w:rsidR="007F577E" w:rsidRPr="001D6912">
        <w:t xml:space="preserve"> </w:t>
      </w:r>
      <w:r w:rsidRPr="001D6912">
        <w:t>накоплений.</w:t>
      </w:r>
      <w:r w:rsidR="007F577E" w:rsidRPr="001D6912">
        <w:t xml:space="preserve"> </w:t>
      </w:r>
      <w:r w:rsidRPr="001D6912">
        <w:t>Сегодня</w:t>
      </w:r>
      <w:r w:rsidR="007F577E" w:rsidRPr="001D6912">
        <w:t xml:space="preserve"> </w:t>
      </w:r>
      <w:r w:rsidRPr="001D6912">
        <w:t>в</w:t>
      </w:r>
      <w:r w:rsidR="007F577E" w:rsidRPr="001D6912">
        <w:t xml:space="preserve"> </w:t>
      </w:r>
      <w:r w:rsidRPr="001D6912">
        <w:t>Казахстане</w:t>
      </w:r>
      <w:r w:rsidR="007F577E" w:rsidRPr="001D6912">
        <w:t xml:space="preserve"> </w:t>
      </w:r>
      <w:r w:rsidRPr="001D6912">
        <w:t>работает</w:t>
      </w:r>
      <w:r w:rsidR="007F577E" w:rsidRPr="001D6912">
        <w:t xml:space="preserve"> </w:t>
      </w:r>
      <w:r w:rsidRPr="001D6912">
        <w:t>только</w:t>
      </w:r>
      <w:r w:rsidR="007F577E" w:rsidRPr="001D6912">
        <w:t xml:space="preserve"> </w:t>
      </w:r>
      <w:r w:rsidRPr="001D6912">
        <w:t>5</w:t>
      </w:r>
      <w:r w:rsidR="007F577E" w:rsidRPr="001D6912">
        <w:t xml:space="preserve"> </w:t>
      </w:r>
      <w:r w:rsidRPr="001D6912">
        <w:t>частных</w:t>
      </w:r>
      <w:r w:rsidR="007F577E" w:rsidRPr="001D6912">
        <w:t xml:space="preserve"> </w:t>
      </w:r>
      <w:r w:rsidRPr="001D6912">
        <w:t>инвестиционных</w:t>
      </w:r>
      <w:r w:rsidR="007F577E" w:rsidRPr="001D6912">
        <w:t xml:space="preserve"> </w:t>
      </w:r>
      <w:r w:rsidRPr="001D6912">
        <w:t>организаций.</w:t>
      </w:r>
      <w:r w:rsidR="007F577E" w:rsidRPr="001D6912">
        <w:t xml:space="preserve"> </w:t>
      </w:r>
      <w:r w:rsidRPr="001D6912">
        <w:t>Список</w:t>
      </w:r>
      <w:r w:rsidR="007F577E" w:rsidRPr="001D6912">
        <w:t xml:space="preserve"> </w:t>
      </w:r>
      <w:r w:rsidRPr="001D6912">
        <w:t>всех</w:t>
      </w:r>
      <w:r w:rsidR="007F577E" w:rsidRPr="001D6912">
        <w:t xml:space="preserve"> </w:t>
      </w:r>
      <w:r w:rsidRPr="001D6912">
        <w:t>аккредитованных</w:t>
      </w:r>
      <w:r w:rsidR="007F577E" w:rsidRPr="001D6912">
        <w:t xml:space="preserve"> </w:t>
      </w:r>
      <w:r w:rsidRPr="001D6912">
        <w:t>размещ</w:t>
      </w:r>
      <w:r w:rsidR="007F577E" w:rsidRPr="001D6912">
        <w:t>е</w:t>
      </w:r>
      <w:r w:rsidRPr="001D6912">
        <w:t>н</w:t>
      </w:r>
      <w:r w:rsidR="007F577E" w:rsidRPr="001D6912">
        <w:t xml:space="preserve"> </w:t>
      </w:r>
      <w:r w:rsidRPr="001D6912">
        <w:t>на</w:t>
      </w:r>
      <w:r w:rsidR="007F577E" w:rsidRPr="001D6912">
        <w:t xml:space="preserve"> </w:t>
      </w:r>
      <w:r w:rsidRPr="001D6912">
        <w:t>сайте</w:t>
      </w:r>
      <w:r w:rsidR="007F577E" w:rsidRPr="001D6912">
        <w:t xml:space="preserve"> </w:t>
      </w:r>
      <w:r w:rsidRPr="001D6912">
        <w:t>ЕНПФ.</w:t>
      </w:r>
      <w:r w:rsidR="007F577E" w:rsidRPr="001D6912">
        <w:t xml:space="preserve"> </w:t>
      </w:r>
      <w:r w:rsidRPr="001D6912">
        <w:t>Прич</w:t>
      </w:r>
      <w:r w:rsidR="007F577E" w:rsidRPr="001D6912">
        <w:t>е</w:t>
      </w:r>
      <w:r w:rsidRPr="001D6912">
        <w:t>м</w:t>
      </w:r>
      <w:r w:rsidR="007F577E" w:rsidRPr="001D6912">
        <w:t xml:space="preserve"> </w:t>
      </w:r>
      <w:r w:rsidRPr="001D6912">
        <w:t>требования</w:t>
      </w:r>
      <w:r w:rsidR="007F577E" w:rsidRPr="001D6912">
        <w:t xml:space="preserve"> </w:t>
      </w:r>
      <w:r w:rsidRPr="001D6912">
        <w:t>к</w:t>
      </w:r>
      <w:r w:rsidR="007F577E" w:rsidRPr="001D6912">
        <w:t xml:space="preserve"> </w:t>
      </w:r>
      <w:r w:rsidRPr="001D6912">
        <w:t>ним</w:t>
      </w:r>
      <w:r w:rsidR="007F577E" w:rsidRPr="001D6912">
        <w:t xml:space="preserve"> </w:t>
      </w:r>
      <w:r w:rsidRPr="001D6912">
        <w:t>достаточно</w:t>
      </w:r>
      <w:r w:rsidR="007F577E" w:rsidRPr="001D6912">
        <w:t xml:space="preserve"> </w:t>
      </w:r>
      <w:r w:rsidRPr="001D6912">
        <w:t>высокие.</w:t>
      </w:r>
      <w:r w:rsidR="007F577E" w:rsidRPr="001D6912">
        <w:t xml:space="preserve"> </w:t>
      </w:r>
      <w:r w:rsidRPr="001D6912">
        <w:t>Чтобы</w:t>
      </w:r>
      <w:r w:rsidR="007F577E" w:rsidRPr="001D6912">
        <w:t xml:space="preserve"> </w:t>
      </w:r>
      <w:r w:rsidRPr="001D6912">
        <w:t>получить</w:t>
      </w:r>
      <w:r w:rsidR="007F577E" w:rsidRPr="001D6912">
        <w:t xml:space="preserve"> </w:t>
      </w:r>
      <w:r w:rsidRPr="001D6912">
        <w:t>лицензию</w:t>
      </w:r>
      <w:r w:rsidR="007F577E" w:rsidRPr="001D6912">
        <w:t xml:space="preserve"> </w:t>
      </w:r>
      <w:r w:rsidRPr="001D6912">
        <w:t>необходимо</w:t>
      </w:r>
      <w:r w:rsidR="007F577E" w:rsidRPr="001D6912">
        <w:t xml:space="preserve"> </w:t>
      </w:r>
      <w:r w:rsidRPr="001D6912">
        <w:t>иметь</w:t>
      </w:r>
      <w:r w:rsidR="007F577E" w:rsidRPr="001D6912">
        <w:t xml:space="preserve"> </w:t>
      </w:r>
      <w:r w:rsidRPr="001D6912">
        <w:t>в</w:t>
      </w:r>
      <w:r w:rsidR="007F577E" w:rsidRPr="001D6912">
        <w:t xml:space="preserve"> </w:t>
      </w:r>
      <w:r w:rsidRPr="001D6912">
        <w:t>виде</w:t>
      </w:r>
      <w:r w:rsidR="007F577E" w:rsidRPr="001D6912">
        <w:t xml:space="preserve"> </w:t>
      </w:r>
      <w:r w:rsidRPr="001D6912">
        <w:t>капитала</w:t>
      </w:r>
      <w:r w:rsidR="007F577E" w:rsidRPr="001D6912">
        <w:t xml:space="preserve"> </w:t>
      </w:r>
      <w:r w:rsidRPr="001D6912">
        <w:t>больше</w:t>
      </w:r>
      <w:r w:rsidR="007F577E" w:rsidRPr="001D6912">
        <w:t xml:space="preserve"> </w:t>
      </w:r>
      <w:r w:rsidRPr="001D6912">
        <w:t>тр</w:t>
      </w:r>
      <w:r w:rsidR="007F577E" w:rsidRPr="001D6912">
        <w:t>е</w:t>
      </w:r>
      <w:r w:rsidRPr="001D6912">
        <w:t>х</w:t>
      </w:r>
      <w:r w:rsidR="007F577E" w:rsidRPr="001D6912">
        <w:t xml:space="preserve"> </w:t>
      </w:r>
      <w:r w:rsidRPr="001D6912">
        <w:t>млрд</w:t>
      </w:r>
      <w:r w:rsidR="007F577E" w:rsidRPr="001D6912">
        <w:t xml:space="preserve"> </w:t>
      </w:r>
      <w:r w:rsidRPr="001D6912">
        <w:t>тенге,</w:t>
      </w:r>
      <w:r w:rsidR="007F577E" w:rsidRPr="001D6912">
        <w:t xml:space="preserve"> </w:t>
      </w:r>
      <w:r w:rsidRPr="001D6912">
        <w:t>также</w:t>
      </w:r>
      <w:r w:rsidR="007F577E" w:rsidRPr="001D6912">
        <w:t xml:space="preserve"> </w:t>
      </w:r>
      <w:r w:rsidRPr="001D6912">
        <w:t>двухлетний</w:t>
      </w:r>
      <w:r w:rsidR="007F577E" w:rsidRPr="001D6912">
        <w:t xml:space="preserve"> </w:t>
      </w:r>
      <w:r w:rsidRPr="001D6912">
        <w:t>опыт</w:t>
      </w:r>
      <w:r w:rsidR="007F577E" w:rsidRPr="001D6912">
        <w:t xml:space="preserve"> </w:t>
      </w:r>
      <w:r w:rsidRPr="001D6912">
        <w:t>управления</w:t>
      </w:r>
      <w:r w:rsidR="007F577E" w:rsidRPr="001D6912">
        <w:t xml:space="preserve"> </w:t>
      </w:r>
      <w:r w:rsidRPr="001D6912">
        <w:t>портфелем</w:t>
      </w:r>
      <w:r w:rsidR="007F577E" w:rsidRPr="001D6912">
        <w:t xml:space="preserve"> </w:t>
      </w:r>
      <w:r w:rsidRPr="001D6912">
        <w:t>в</w:t>
      </w:r>
      <w:r w:rsidR="007F577E" w:rsidRPr="001D6912">
        <w:t xml:space="preserve"> </w:t>
      </w:r>
      <w:r w:rsidRPr="001D6912">
        <w:t>размере</w:t>
      </w:r>
      <w:r w:rsidR="007F577E" w:rsidRPr="001D6912">
        <w:t xml:space="preserve"> </w:t>
      </w:r>
      <w:r w:rsidRPr="001D6912">
        <w:t>пяти</w:t>
      </w:r>
      <w:r w:rsidR="007F577E" w:rsidRPr="001D6912">
        <w:t xml:space="preserve"> </w:t>
      </w:r>
      <w:r w:rsidRPr="001D6912">
        <w:t>миллиардов</w:t>
      </w:r>
      <w:r w:rsidR="007F577E" w:rsidRPr="001D6912">
        <w:t xml:space="preserve"> </w:t>
      </w:r>
      <w:r w:rsidRPr="001D6912">
        <w:t>и</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не</w:t>
      </w:r>
      <w:r w:rsidR="007F577E" w:rsidRPr="001D6912">
        <w:t xml:space="preserve"> </w:t>
      </w:r>
      <w:r w:rsidRPr="001D6912">
        <w:t>числится</w:t>
      </w:r>
      <w:r w:rsidR="007F577E" w:rsidRPr="001D6912">
        <w:t xml:space="preserve"> </w:t>
      </w:r>
      <w:r w:rsidRPr="001D6912">
        <w:t>убыточной</w:t>
      </w:r>
      <w:r w:rsidR="007F577E" w:rsidRPr="001D6912">
        <w:t xml:space="preserve"> </w:t>
      </w:r>
      <w:r w:rsidRPr="001D6912">
        <w:t>в</w:t>
      </w:r>
      <w:r w:rsidR="007F577E" w:rsidRPr="001D6912">
        <w:t xml:space="preserve"> </w:t>
      </w:r>
      <w:r w:rsidRPr="001D6912">
        <w:t>прошлом.</w:t>
      </w:r>
    </w:p>
    <w:p w14:paraId="34CB5679" w14:textId="77777777" w:rsidR="00CA74E6" w:rsidRPr="001D6912" w:rsidRDefault="00CA74E6" w:rsidP="00CA74E6">
      <w:r w:rsidRPr="001D6912">
        <w:t>Наряду</w:t>
      </w:r>
      <w:r w:rsidR="007F577E" w:rsidRPr="001D6912">
        <w:t xml:space="preserve"> </w:t>
      </w:r>
      <w:r w:rsidRPr="001D6912">
        <w:t>с</w:t>
      </w:r>
      <w:r w:rsidR="007F577E" w:rsidRPr="001D6912">
        <w:t xml:space="preserve"> </w:t>
      </w:r>
      <w:r w:rsidRPr="001D6912">
        <w:t>этим</w:t>
      </w:r>
      <w:r w:rsidR="007F577E" w:rsidRPr="001D6912">
        <w:t xml:space="preserve"> </w:t>
      </w:r>
      <w:r w:rsidRPr="001D6912">
        <w:t>сам</w:t>
      </w:r>
      <w:r w:rsidR="007F577E" w:rsidRPr="001D6912">
        <w:t xml:space="preserve"> </w:t>
      </w:r>
      <w:r w:rsidRPr="001D6912">
        <w:t>процесс</w:t>
      </w:r>
      <w:r w:rsidR="007F577E" w:rsidRPr="001D6912">
        <w:t xml:space="preserve"> </w:t>
      </w:r>
      <w:r w:rsidRPr="001D6912">
        <w:t>инвестирования</w:t>
      </w:r>
      <w:r w:rsidR="007F577E" w:rsidRPr="001D6912">
        <w:t xml:space="preserve"> </w:t>
      </w:r>
      <w:r w:rsidRPr="001D6912">
        <w:t>регулируется</w:t>
      </w:r>
      <w:r w:rsidR="007F577E" w:rsidRPr="001D6912">
        <w:t xml:space="preserve"> </w:t>
      </w:r>
      <w:r w:rsidRPr="001D6912">
        <w:t>строгими</w:t>
      </w:r>
      <w:r w:rsidR="007F577E" w:rsidRPr="001D6912">
        <w:t xml:space="preserve"> </w:t>
      </w:r>
      <w:r w:rsidRPr="001D6912">
        <w:t>правилами.</w:t>
      </w:r>
      <w:r w:rsidR="007F577E" w:rsidRPr="001D6912">
        <w:t xml:space="preserve"> </w:t>
      </w:r>
      <w:r w:rsidRPr="001D6912">
        <w:t>Например,</w:t>
      </w:r>
      <w:r w:rsidR="007F577E" w:rsidRPr="001D6912">
        <w:t xml:space="preserve"> </w:t>
      </w:r>
      <w:r w:rsidRPr="001D6912">
        <w:t>запрещается</w:t>
      </w:r>
      <w:r w:rsidR="007F577E" w:rsidRPr="001D6912">
        <w:t xml:space="preserve"> </w:t>
      </w:r>
      <w:r w:rsidRPr="001D6912">
        <w:t>вкладывать</w:t>
      </w:r>
      <w:r w:rsidR="007F577E" w:rsidRPr="001D6912">
        <w:t xml:space="preserve"> </w:t>
      </w:r>
      <w:r w:rsidRPr="001D6912">
        <w:t>в</w:t>
      </w:r>
      <w:r w:rsidR="007F577E" w:rsidRPr="001D6912">
        <w:t xml:space="preserve"> </w:t>
      </w:r>
      <w:r w:rsidRPr="001D6912">
        <w:t>рискованные</w:t>
      </w:r>
      <w:r w:rsidR="007F577E" w:rsidRPr="001D6912">
        <w:t xml:space="preserve"> </w:t>
      </w:r>
      <w:r w:rsidRPr="001D6912">
        <w:t>ценные</w:t>
      </w:r>
      <w:r w:rsidR="007F577E" w:rsidRPr="001D6912">
        <w:t xml:space="preserve"> </w:t>
      </w:r>
      <w:r w:rsidRPr="001D6912">
        <w:t>бумаги</w:t>
      </w:r>
      <w:r w:rsidR="007F577E" w:rsidRPr="001D6912">
        <w:t xml:space="preserve"> </w:t>
      </w:r>
      <w:r w:rsidRPr="001D6912">
        <w:t>без</w:t>
      </w:r>
      <w:r w:rsidR="007F577E" w:rsidRPr="001D6912">
        <w:t xml:space="preserve"> </w:t>
      </w:r>
      <w:r w:rsidRPr="001D6912">
        <w:t>рейтинга</w:t>
      </w:r>
      <w:r w:rsidR="007F577E" w:rsidRPr="001D6912">
        <w:t xml:space="preserve"> </w:t>
      </w:r>
      <w:r w:rsidRPr="001D6912">
        <w:t>и</w:t>
      </w:r>
      <w:r w:rsidR="007F577E" w:rsidRPr="001D6912">
        <w:t xml:space="preserve"> </w:t>
      </w:r>
      <w:r w:rsidRPr="001D6912">
        <w:t>акции</w:t>
      </w:r>
      <w:r w:rsidR="007F577E" w:rsidRPr="001D6912">
        <w:t xml:space="preserve"> </w:t>
      </w:r>
      <w:r w:rsidRPr="001D6912">
        <w:t>компаний</w:t>
      </w:r>
      <w:r w:rsidR="007F577E" w:rsidRPr="001D6912">
        <w:t xml:space="preserve"> </w:t>
      </w:r>
      <w:r w:rsidRPr="001D6912">
        <w:t>малой</w:t>
      </w:r>
      <w:r w:rsidR="007F577E" w:rsidRPr="001D6912">
        <w:t xml:space="preserve"> </w:t>
      </w:r>
      <w:r w:rsidRPr="001D6912">
        <w:t>капитализации.</w:t>
      </w:r>
      <w:r w:rsidR="007F577E" w:rsidRPr="001D6912">
        <w:t xml:space="preserve"> </w:t>
      </w:r>
      <w:r w:rsidRPr="001D6912">
        <w:t>При</w:t>
      </w:r>
      <w:r w:rsidR="007F577E" w:rsidRPr="001D6912">
        <w:t xml:space="preserve"> </w:t>
      </w:r>
      <w:r w:rsidRPr="001D6912">
        <w:t>малейшем</w:t>
      </w:r>
      <w:r w:rsidR="007F577E" w:rsidRPr="001D6912">
        <w:t xml:space="preserve"> </w:t>
      </w:r>
      <w:r w:rsidRPr="001D6912">
        <w:t>нарушении</w:t>
      </w:r>
      <w:r w:rsidR="007F577E" w:rsidRPr="001D6912">
        <w:t xml:space="preserve"> </w:t>
      </w:r>
      <w:r w:rsidRPr="001D6912">
        <w:t>компанию</w:t>
      </w:r>
      <w:r w:rsidR="007F577E" w:rsidRPr="001D6912">
        <w:t xml:space="preserve"> </w:t>
      </w:r>
      <w:r w:rsidRPr="001D6912">
        <w:t>лишают</w:t>
      </w:r>
      <w:r w:rsidR="007F577E" w:rsidRPr="001D6912">
        <w:t xml:space="preserve"> </w:t>
      </w:r>
      <w:r w:rsidRPr="001D6912">
        <w:t>лицензии.</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деньги</w:t>
      </w:r>
      <w:r w:rsidR="007F577E" w:rsidRPr="001D6912">
        <w:t xml:space="preserve"> </w:t>
      </w:r>
      <w:r w:rsidRPr="001D6912">
        <w:t>возвращают</w:t>
      </w:r>
      <w:r w:rsidR="007F577E" w:rsidRPr="001D6912">
        <w:t xml:space="preserve"> </w:t>
      </w:r>
      <w:r w:rsidRPr="001D6912">
        <w:t>обратно</w:t>
      </w:r>
      <w:r w:rsidR="007F577E" w:rsidRPr="001D6912">
        <w:t xml:space="preserve"> </w:t>
      </w:r>
      <w:r w:rsidRPr="001D6912">
        <w:t>под</w:t>
      </w:r>
      <w:r w:rsidR="007F577E" w:rsidRPr="001D6912">
        <w:t xml:space="preserve"> </w:t>
      </w:r>
      <w:r w:rsidRPr="001D6912">
        <w:t>контроль</w:t>
      </w:r>
      <w:r w:rsidR="007F577E" w:rsidRPr="001D6912">
        <w:t xml:space="preserve"> </w:t>
      </w:r>
      <w:r w:rsidRPr="001D6912">
        <w:t>государства.</w:t>
      </w:r>
      <w:r w:rsidR="007F577E" w:rsidRPr="001D6912">
        <w:t xml:space="preserve"> </w:t>
      </w:r>
      <w:r w:rsidRPr="001D6912">
        <w:t>Финансовый</w:t>
      </w:r>
      <w:r w:rsidR="007F577E" w:rsidRPr="001D6912">
        <w:t xml:space="preserve"> </w:t>
      </w:r>
      <w:r w:rsidRPr="001D6912">
        <w:t>аналитик</w:t>
      </w:r>
      <w:r w:rsidR="007F577E" w:rsidRPr="001D6912">
        <w:t xml:space="preserve"> </w:t>
      </w:r>
      <w:r w:rsidRPr="001D6912">
        <w:t>Арман</w:t>
      </w:r>
      <w:r w:rsidR="007F577E" w:rsidRPr="001D6912">
        <w:t xml:space="preserve"> </w:t>
      </w:r>
      <w:r w:rsidRPr="001D6912">
        <w:t>Бейсембаев,</w:t>
      </w:r>
      <w:r w:rsidR="007F577E" w:rsidRPr="001D6912">
        <w:t xml:space="preserve"> </w:t>
      </w:r>
      <w:r w:rsidRPr="001D6912">
        <w:t>считает,</w:t>
      </w:r>
      <w:r w:rsidR="007F577E" w:rsidRPr="001D6912">
        <w:t xml:space="preserve"> </w:t>
      </w:r>
      <w:r w:rsidRPr="001D6912">
        <w:t>передача</w:t>
      </w:r>
      <w:r w:rsidR="007F577E" w:rsidRPr="001D6912">
        <w:t xml:space="preserve"> </w:t>
      </w:r>
      <w:r w:rsidRPr="001D6912">
        <w:t>активов</w:t>
      </w:r>
      <w:r w:rsidR="007F577E" w:rsidRPr="001D6912">
        <w:t xml:space="preserve"> </w:t>
      </w:r>
      <w:r w:rsidRPr="001D6912">
        <w:t>в</w:t>
      </w:r>
      <w:r w:rsidR="007F577E" w:rsidRPr="001D6912">
        <w:t xml:space="preserve"> </w:t>
      </w:r>
      <w:r w:rsidRPr="001D6912">
        <w:t>доверительное</w:t>
      </w:r>
      <w:r w:rsidR="007F577E" w:rsidRPr="001D6912">
        <w:t xml:space="preserve"> </w:t>
      </w:r>
      <w:r w:rsidRPr="001D6912">
        <w:t>управление</w:t>
      </w:r>
      <w:r w:rsidR="007F577E" w:rsidRPr="001D6912">
        <w:t xml:space="preserve"> </w:t>
      </w:r>
      <w:r w:rsidRPr="001D6912">
        <w:t>-</w:t>
      </w:r>
      <w:r w:rsidR="007F577E" w:rsidRPr="001D6912">
        <w:t xml:space="preserve"> </w:t>
      </w:r>
      <w:r w:rsidRPr="001D6912">
        <w:t>это</w:t>
      </w:r>
      <w:r w:rsidR="007F577E" w:rsidRPr="001D6912">
        <w:t xml:space="preserve"> </w:t>
      </w:r>
      <w:r w:rsidRPr="001D6912">
        <w:t>возможность</w:t>
      </w:r>
      <w:r w:rsidR="007F577E" w:rsidRPr="001D6912">
        <w:t xml:space="preserve"> </w:t>
      </w:r>
      <w:r w:rsidRPr="001D6912">
        <w:t>для</w:t>
      </w:r>
      <w:r w:rsidR="007F577E" w:rsidRPr="001D6912">
        <w:t xml:space="preserve"> </w:t>
      </w:r>
      <w:r w:rsidRPr="001D6912">
        <w:t>вкладчика</w:t>
      </w:r>
      <w:r w:rsidR="007F577E" w:rsidRPr="001D6912">
        <w:t xml:space="preserve"> </w:t>
      </w:r>
      <w:r w:rsidRPr="001D6912">
        <w:t>повлиять</w:t>
      </w:r>
      <w:r w:rsidR="007F577E" w:rsidRPr="001D6912">
        <w:t xml:space="preserve"> </w:t>
      </w:r>
      <w:r w:rsidRPr="001D6912">
        <w:t>на</w:t>
      </w:r>
      <w:r w:rsidR="007F577E" w:rsidRPr="001D6912">
        <w:t xml:space="preserve"> </w:t>
      </w:r>
      <w:r w:rsidRPr="001D6912">
        <w:t>размер</w:t>
      </w:r>
      <w:r w:rsidR="007F577E" w:rsidRPr="001D6912">
        <w:t xml:space="preserve"> </w:t>
      </w:r>
      <w:r w:rsidRPr="001D6912">
        <w:t>своей</w:t>
      </w:r>
      <w:r w:rsidR="007F577E" w:rsidRPr="001D6912">
        <w:t xml:space="preserve"> </w:t>
      </w:r>
      <w:r w:rsidRPr="001D6912">
        <w:t>будущей</w:t>
      </w:r>
      <w:r w:rsidR="007F577E" w:rsidRPr="001D6912">
        <w:t xml:space="preserve"> </w:t>
      </w:r>
      <w:r w:rsidRPr="001D6912">
        <w:t>пенсии.</w:t>
      </w:r>
      <w:r w:rsidR="007F577E" w:rsidRPr="001D6912">
        <w:t xml:space="preserve"> </w:t>
      </w:r>
      <w:r w:rsidRPr="001D6912">
        <w:t>Арман</w:t>
      </w:r>
      <w:r w:rsidR="007F577E" w:rsidRPr="001D6912">
        <w:t xml:space="preserve"> </w:t>
      </w:r>
      <w:r w:rsidRPr="001D6912">
        <w:t>Бейсембаев,</w:t>
      </w:r>
      <w:r w:rsidR="007F577E" w:rsidRPr="001D6912">
        <w:t xml:space="preserve"> </w:t>
      </w:r>
      <w:r w:rsidRPr="001D6912">
        <w:t>финансовый</w:t>
      </w:r>
      <w:r w:rsidR="007F577E" w:rsidRPr="001D6912">
        <w:t xml:space="preserve"> </w:t>
      </w:r>
      <w:r w:rsidRPr="001D6912">
        <w:t>аналитик:</w:t>
      </w:r>
      <w:r w:rsidR="007F577E" w:rsidRPr="001D6912">
        <w:t xml:space="preserve"> </w:t>
      </w:r>
      <w:r w:rsidRPr="001D6912">
        <w:t>-</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ты</w:t>
      </w:r>
      <w:r w:rsidR="007F577E" w:rsidRPr="001D6912">
        <w:t xml:space="preserve"> </w:t>
      </w:r>
      <w:r w:rsidRPr="001D6912">
        <w:t>диверсифицируешься.</w:t>
      </w:r>
      <w:r w:rsidR="007F577E" w:rsidRPr="001D6912">
        <w:t xml:space="preserve"> </w:t>
      </w:r>
      <w:r w:rsidRPr="001D6912">
        <w:t>Кто-то</w:t>
      </w:r>
      <w:r w:rsidR="007F577E" w:rsidRPr="001D6912">
        <w:t xml:space="preserve"> </w:t>
      </w:r>
      <w:r w:rsidRPr="001D6912">
        <w:t>получает</w:t>
      </w:r>
      <w:r w:rsidR="007F577E" w:rsidRPr="001D6912">
        <w:t xml:space="preserve"> </w:t>
      </w:r>
      <w:r w:rsidRPr="001D6912">
        <w:t>меньше</w:t>
      </w:r>
      <w:r w:rsidR="007F577E" w:rsidRPr="001D6912">
        <w:t xml:space="preserve"> </w:t>
      </w:r>
      <w:r w:rsidRPr="001D6912">
        <w:t>доходность,</w:t>
      </w:r>
      <w:r w:rsidR="007F577E" w:rsidRPr="001D6912">
        <w:t xml:space="preserve"> </w:t>
      </w:r>
      <w:r w:rsidRPr="001D6912">
        <w:t>кто-то</w:t>
      </w:r>
      <w:r w:rsidR="007F577E" w:rsidRPr="001D6912">
        <w:t xml:space="preserve"> </w:t>
      </w:r>
      <w:r w:rsidRPr="001D6912">
        <w:t>больше.</w:t>
      </w:r>
      <w:r w:rsidR="007F577E" w:rsidRPr="001D6912">
        <w:t xml:space="preserve"> </w:t>
      </w:r>
      <w:r w:rsidRPr="001D6912">
        <w:t>Нацбанк</w:t>
      </w:r>
      <w:r w:rsidR="007F577E" w:rsidRPr="001D6912">
        <w:t xml:space="preserve"> </w:t>
      </w:r>
      <w:r w:rsidRPr="001D6912">
        <w:t>какую-то</w:t>
      </w:r>
      <w:r w:rsidR="007F577E" w:rsidRPr="001D6912">
        <w:t xml:space="preserve"> </w:t>
      </w:r>
      <w:r w:rsidRPr="001D6912">
        <w:t>свою</w:t>
      </w:r>
      <w:r w:rsidR="007F577E" w:rsidRPr="001D6912">
        <w:t xml:space="preserve"> </w:t>
      </w:r>
      <w:r w:rsidRPr="001D6912">
        <w:t>доходность</w:t>
      </w:r>
      <w:r w:rsidR="007F577E" w:rsidRPr="001D6912">
        <w:t xml:space="preserve"> </w:t>
      </w:r>
      <w:r w:rsidRPr="001D6912">
        <w:t>показывает,</w:t>
      </w:r>
      <w:r w:rsidR="007F577E" w:rsidRPr="001D6912">
        <w:t xml:space="preserve"> </w:t>
      </w:r>
      <w:r w:rsidRPr="001D6912">
        <w:t>и</w:t>
      </w:r>
      <w:r w:rsidR="007F577E" w:rsidRPr="001D6912">
        <w:t xml:space="preserve"> </w:t>
      </w:r>
      <w:r w:rsidRPr="001D6912">
        <w:t>ты</w:t>
      </w:r>
      <w:r w:rsidR="007F577E" w:rsidRPr="001D6912">
        <w:t xml:space="preserve"> </w:t>
      </w:r>
      <w:r w:rsidRPr="001D6912">
        <w:t>получаешь</w:t>
      </w:r>
      <w:r w:rsidR="007F577E" w:rsidRPr="001D6912">
        <w:t xml:space="preserve"> </w:t>
      </w:r>
      <w:r w:rsidRPr="001D6912">
        <w:t>некую</w:t>
      </w:r>
      <w:r w:rsidR="007F577E" w:rsidRPr="001D6912">
        <w:t xml:space="preserve"> </w:t>
      </w:r>
      <w:r w:rsidRPr="001D6912">
        <w:t>диверсификацию.</w:t>
      </w:r>
      <w:r w:rsidR="007F577E" w:rsidRPr="001D6912">
        <w:t xml:space="preserve"> </w:t>
      </w:r>
      <w:r w:rsidRPr="001D6912">
        <w:t>По</w:t>
      </w:r>
      <w:r w:rsidR="007F577E" w:rsidRPr="001D6912">
        <w:t xml:space="preserve"> </w:t>
      </w:r>
      <w:r w:rsidRPr="001D6912">
        <w:t>каким-то</w:t>
      </w:r>
      <w:r w:rsidR="007F577E" w:rsidRPr="001D6912">
        <w:t xml:space="preserve"> </w:t>
      </w:r>
      <w:r w:rsidRPr="001D6912">
        <w:t>управляющим</w:t>
      </w:r>
      <w:r w:rsidR="007F577E" w:rsidRPr="001D6912">
        <w:t xml:space="preserve"> </w:t>
      </w:r>
      <w:r w:rsidRPr="001D6912">
        <w:t>вообще</w:t>
      </w:r>
      <w:r w:rsidR="007F577E" w:rsidRPr="001D6912">
        <w:t xml:space="preserve"> </w:t>
      </w:r>
      <w:r w:rsidRPr="001D6912">
        <w:t>может</w:t>
      </w:r>
      <w:r w:rsidR="007F577E" w:rsidRPr="001D6912">
        <w:t xml:space="preserve"> </w:t>
      </w:r>
      <w:r w:rsidRPr="001D6912">
        <w:t>убыток</w:t>
      </w:r>
      <w:r w:rsidR="007F577E" w:rsidRPr="001D6912">
        <w:t xml:space="preserve"> </w:t>
      </w:r>
      <w:r w:rsidRPr="001D6912">
        <w:t>быть.</w:t>
      </w:r>
      <w:r w:rsidR="007F577E" w:rsidRPr="001D6912">
        <w:t xml:space="preserve"> </w:t>
      </w:r>
      <w:r w:rsidRPr="001D6912">
        <w:t>Но</w:t>
      </w:r>
      <w:r w:rsidR="007F577E" w:rsidRPr="001D6912">
        <w:t xml:space="preserve"> </w:t>
      </w:r>
      <w:r w:rsidRPr="001D6912">
        <w:t>при</w:t>
      </w:r>
      <w:r w:rsidR="007F577E" w:rsidRPr="001D6912">
        <w:t xml:space="preserve"> </w:t>
      </w:r>
      <w:r w:rsidRPr="001D6912">
        <w:t>этом</w:t>
      </w:r>
      <w:r w:rsidR="007F577E" w:rsidRPr="001D6912">
        <w:t xml:space="preserve"> </w:t>
      </w:r>
      <w:r w:rsidRPr="001D6912">
        <w:t>сам</w:t>
      </w:r>
      <w:r w:rsidR="007F577E" w:rsidRPr="001D6912">
        <w:t xml:space="preserve"> </w:t>
      </w:r>
      <w:r w:rsidRPr="001D6912">
        <w:t>вкладчик</w:t>
      </w:r>
      <w:r w:rsidR="007F577E" w:rsidRPr="001D6912">
        <w:t xml:space="preserve"> </w:t>
      </w:r>
      <w:r w:rsidRPr="001D6912">
        <w:t>решает,</w:t>
      </w:r>
      <w:r w:rsidR="007F577E" w:rsidRPr="001D6912">
        <w:t xml:space="preserve"> </w:t>
      </w:r>
      <w:r w:rsidRPr="001D6912">
        <w:t>кому</w:t>
      </w:r>
      <w:r w:rsidR="007F577E" w:rsidRPr="001D6912">
        <w:t xml:space="preserve"> </w:t>
      </w:r>
      <w:r w:rsidRPr="001D6912">
        <w:t>он</w:t>
      </w:r>
      <w:r w:rsidR="007F577E" w:rsidRPr="001D6912">
        <w:t xml:space="preserve"> </w:t>
      </w:r>
      <w:r w:rsidRPr="001D6912">
        <w:t>будет</w:t>
      </w:r>
      <w:r w:rsidR="007F577E" w:rsidRPr="001D6912">
        <w:t xml:space="preserve"> </w:t>
      </w:r>
      <w:r w:rsidRPr="001D6912">
        <w:t>доверять.</w:t>
      </w:r>
      <w:r w:rsidR="007F577E" w:rsidRPr="001D6912">
        <w:t xml:space="preserve"> </w:t>
      </w:r>
      <w:r w:rsidRPr="001D6912">
        <w:t>Но</w:t>
      </w:r>
      <w:r w:rsidR="007F577E" w:rsidRPr="001D6912">
        <w:t xml:space="preserve"> </w:t>
      </w:r>
      <w:r w:rsidRPr="001D6912">
        <w:t>половину</w:t>
      </w:r>
      <w:r w:rsidR="007F577E" w:rsidRPr="001D6912">
        <w:t xml:space="preserve"> </w:t>
      </w:r>
      <w:r w:rsidRPr="001D6912">
        <w:t>от</w:t>
      </w:r>
      <w:r w:rsidR="007F577E" w:rsidRPr="001D6912">
        <w:t xml:space="preserve"> </w:t>
      </w:r>
      <w:r w:rsidRPr="001D6912">
        <w:t>своих</w:t>
      </w:r>
      <w:r w:rsidR="007F577E" w:rsidRPr="001D6912">
        <w:t xml:space="preserve"> </w:t>
      </w:r>
      <w:r w:rsidRPr="001D6912">
        <w:t>накоплений.</w:t>
      </w:r>
      <w:r w:rsidR="007F577E" w:rsidRPr="001D6912">
        <w:t xml:space="preserve"> </w:t>
      </w:r>
      <w:r w:rsidRPr="001D6912">
        <w:t>Здесь</w:t>
      </w:r>
      <w:r w:rsidR="007F577E" w:rsidRPr="001D6912">
        <w:t xml:space="preserve"> </w:t>
      </w:r>
      <w:r w:rsidRPr="001D6912">
        <w:t>можно</w:t>
      </w:r>
      <w:r w:rsidR="007F577E" w:rsidRPr="001D6912">
        <w:t xml:space="preserve"> </w:t>
      </w:r>
      <w:r w:rsidRPr="001D6912">
        <w:t>было</w:t>
      </w:r>
      <w:r w:rsidR="007F577E" w:rsidRPr="001D6912">
        <w:t xml:space="preserve"> </w:t>
      </w:r>
      <w:r w:rsidRPr="001D6912">
        <w:t>бы</w:t>
      </w:r>
      <w:r w:rsidR="007F577E" w:rsidRPr="001D6912">
        <w:t xml:space="preserve"> </w:t>
      </w:r>
      <w:r w:rsidRPr="001D6912">
        <w:t>норматив</w:t>
      </w:r>
      <w:r w:rsidR="007F577E" w:rsidRPr="001D6912">
        <w:t xml:space="preserve"> </w:t>
      </w:r>
      <w:r w:rsidRPr="001D6912">
        <w:t>смягчить,</w:t>
      </w:r>
      <w:r w:rsidR="007F577E" w:rsidRPr="001D6912">
        <w:t xml:space="preserve"> </w:t>
      </w:r>
      <w:r w:rsidRPr="001D6912">
        <w:t>потому</w:t>
      </w:r>
      <w:r w:rsidR="007F577E" w:rsidRPr="001D6912">
        <w:t xml:space="preserve"> </w:t>
      </w:r>
      <w:r w:rsidRPr="001D6912">
        <w:t>что</w:t>
      </w:r>
      <w:r w:rsidR="007F577E" w:rsidRPr="001D6912">
        <w:t xml:space="preserve"> </w:t>
      </w:r>
      <w:r w:rsidRPr="001D6912">
        <w:t>рисков</w:t>
      </w:r>
      <w:r w:rsidR="007F577E" w:rsidRPr="001D6912">
        <w:t xml:space="preserve"> </w:t>
      </w:r>
      <w:r w:rsidRPr="001D6912">
        <w:t>практически</w:t>
      </w:r>
      <w:r w:rsidR="007F577E" w:rsidRPr="001D6912">
        <w:t xml:space="preserve"> </w:t>
      </w:r>
      <w:r w:rsidRPr="001D6912">
        <w:t>никаких.</w:t>
      </w:r>
      <w:r w:rsidR="007F577E" w:rsidRPr="001D6912">
        <w:t xml:space="preserve"> </w:t>
      </w:r>
      <w:r w:rsidRPr="001D6912">
        <w:t>Деньги</w:t>
      </w:r>
      <w:r w:rsidR="007F577E" w:rsidRPr="001D6912">
        <w:t xml:space="preserve"> </w:t>
      </w:r>
      <w:r w:rsidRPr="001D6912">
        <w:t>систему</w:t>
      </w:r>
      <w:r w:rsidR="007F577E" w:rsidRPr="001D6912">
        <w:t xml:space="preserve"> </w:t>
      </w:r>
      <w:r w:rsidRPr="001D6912">
        <w:t>не</w:t>
      </w:r>
      <w:r w:rsidR="007F577E" w:rsidRPr="001D6912">
        <w:t xml:space="preserve"> </w:t>
      </w:r>
      <w:r w:rsidRPr="001D6912">
        <w:t>покидают.</w:t>
      </w:r>
    </w:p>
    <w:p w14:paraId="77C13659" w14:textId="77777777" w:rsidR="00DE7242" w:rsidRPr="001D6912" w:rsidRDefault="00CA74E6" w:rsidP="00CA74E6">
      <w:r w:rsidRPr="001D6912">
        <w:t>106</w:t>
      </w:r>
      <w:r w:rsidR="007F577E" w:rsidRPr="001D6912">
        <w:t xml:space="preserve"> </w:t>
      </w:r>
      <w:r w:rsidRPr="001D6912">
        <w:t>ТЫС.</w:t>
      </w:r>
      <w:r w:rsidR="007F577E" w:rsidRPr="001D6912">
        <w:t xml:space="preserve"> </w:t>
      </w:r>
      <w:r w:rsidRPr="001D6912">
        <w:t>КАЗАХСТАНЦЕВ</w:t>
      </w:r>
      <w:r w:rsidR="007F577E" w:rsidRPr="001D6912">
        <w:t xml:space="preserve"> </w:t>
      </w:r>
      <w:r w:rsidRPr="001D6912">
        <w:t>ВЫШЛИ</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ДОСРОЧНО</w:t>
      </w:r>
      <w:r w:rsidR="007F577E" w:rsidRPr="001D6912">
        <w:t xml:space="preserve"> </w:t>
      </w:r>
    </w:p>
    <w:p w14:paraId="4A4EDEBB" w14:textId="77777777" w:rsidR="00CA74E6" w:rsidRPr="001D6912" w:rsidRDefault="00CA74E6" w:rsidP="00CA74E6">
      <w:r w:rsidRPr="001D6912">
        <w:t>По</w:t>
      </w:r>
      <w:r w:rsidR="007F577E" w:rsidRPr="001D6912">
        <w:t xml:space="preserve"> </w:t>
      </w:r>
      <w:r w:rsidRPr="001D6912">
        <w:t>данным</w:t>
      </w:r>
      <w:r w:rsidR="007F577E" w:rsidRPr="001D6912">
        <w:t xml:space="preserve"> </w:t>
      </w:r>
      <w:r w:rsidRPr="001D6912">
        <w:t>Агентства</w:t>
      </w:r>
      <w:r w:rsidR="007F577E" w:rsidRPr="001D6912">
        <w:t xml:space="preserve"> </w:t>
      </w:r>
      <w:r w:rsidRPr="001D6912">
        <w:t>по</w:t>
      </w:r>
      <w:r w:rsidR="007F577E" w:rsidRPr="001D6912">
        <w:t xml:space="preserve"> </w:t>
      </w:r>
      <w:r w:rsidRPr="001D6912">
        <w:t>регулированию</w:t>
      </w:r>
      <w:r w:rsidR="007F577E" w:rsidRPr="001D6912">
        <w:t xml:space="preserve"> </w:t>
      </w:r>
      <w:r w:rsidRPr="001D6912">
        <w:t>и</w:t>
      </w:r>
      <w:r w:rsidR="007F577E" w:rsidRPr="001D6912">
        <w:t xml:space="preserve"> </w:t>
      </w:r>
      <w:r w:rsidRPr="001D6912">
        <w:t>развитию</w:t>
      </w:r>
      <w:r w:rsidR="007F577E" w:rsidRPr="001D6912">
        <w:t xml:space="preserve"> </w:t>
      </w:r>
      <w:r w:rsidRPr="001D6912">
        <w:t>финрынка,</w:t>
      </w:r>
      <w:r w:rsidR="007F577E" w:rsidRPr="001D6912">
        <w:t xml:space="preserve"> </w:t>
      </w:r>
      <w:r w:rsidRPr="001D6912">
        <w:t>106</w:t>
      </w:r>
      <w:r w:rsidR="007F577E" w:rsidRPr="001D6912">
        <w:t xml:space="preserve"> </w:t>
      </w:r>
      <w:r w:rsidRPr="001D6912">
        <w:t>тысяч</w:t>
      </w:r>
      <w:r w:rsidR="007F577E" w:rsidRPr="001D6912">
        <w:t xml:space="preserve"> </w:t>
      </w:r>
      <w:r w:rsidRPr="001D6912">
        <w:t>казахстанцев</w:t>
      </w:r>
      <w:r w:rsidR="007F577E" w:rsidRPr="001D6912">
        <w:t xml:space="preserve"> </w:t>
      </w:r>
      <w:r w:rsidRPr="001D6912">
        <w:t>вывели</w:t>
      </w:r>
      <w:r w:rsidR="007F577E" w:rsidRPr="001D6912">
        <w:t xml:space="preserve"> </w:t>
      </w:r>
      <w:r w:rsidRPr="001D6912">
        <w:t>накопления</w:t>
      </w:r>
      <w:r w:rsidR="007F577E" w:rsidRPr="001D6912">
        <w:t xml:space="preserve"> </w:t>
      </w:r>
      <w:r w:rsidRPr="001D6912">
        <w:t>из</w:t>
      </w:r>
      <w:r w:rsidR="007F577E" w:rsidRPr="001D6912">
        <w:t xml:space="preserve"> </w:t>
      </w:r>
      <w:r w:rsidRPr="001D6912">
        <w:t>ЕНПФ</w:t>
      </w:r>
      <w:r w:rsidR="007F577E" w:rsidRPr="001D6912">
        <w:t xml:space="preserve"> </w:t>
      </w:r>
      <w:r w:rsidRPr="001D6912">
        <w:t>в</w:t>
      </w:r>
      <w:r w:rsidR="007F577E" w:rsidRPr="001D6912">
        <w:t xml:space="preserve"> </w:t>
      </w:r>
      <w:r w:rsidRPr="001D6912">
        <w:t>страховые</w:t>
      </w:r>
      <w:r w:rsidR="007F577E" w:rsidRPr="001D6912">
        <w:t xml:space="preserve"> </w:t>
      </w:r>
      <w:r w:rsidRPr="001D6912">
        <w:t>компании</w:t>
      </w:r>
      <w:r w:rsidR="007F577E" w:rsidRPr="001D6912">
        <w:t xml:space="preserve"> </w:t>
      </w:r>
      <w:r w:rsidRPr="001D6912">
        <w:t>и</w:t>
      </w:r>
      <w:r w:rsidR="007F577E" w:rsidRPr="001D6912">
        <w:t xml:space="preserve"> </w:t>
      </w:r>
      <w:r w:rsidRPr="001D6912">
        <w:t>вышли</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досрочно.</w:t>
      </w:r>
      <w:r w:rsidR="007F577E" w:rsidRPr="001D6912">
        <w:t xml:space="preserve"> </w:t>
      </w:r>
      <w:r w:rsidRPr="001D6912">
        <w:t>Это</w:t>
      </w:r>
      <w:r w:rsidR="007F577E" w:rsidRPr="001D6912">
        <w:t xml:space="preserve"> </w:t>
      </w:r>
      <w:r w:rsidRPr="001D6912">
        <w:t>называется</w:t>
      </w:r>
      <w:r w:rsidR="007F577E" w:rsidRPr="001D6912">
        <w:t xml:space="preserve"> </w:t>
      </w:r>
      <w:r w:rsidRPr="001D6912">
        <w:t>пенсионный</w:t>
      </w:r>
      <w:r w:rsidR="007F577E" w:rsidRPr="001D6912">
        <w:t xml:space="preserve"> </w:t>
      </w:r>
      <w:r w:rsidRPr="001D6912">
        <w:t>аннуитет.</w:t>
      </w:r>
      <w:r w:rsidR="007F577E" w:rsidRPr="001D6912">
        <w:t xml:space="preserve"> </w:t>
      </w:r>
      <w:r w:rsidRPr="001D6912">
        <w:t>Программа</w:t>
      </w:r>
      <w:r w:rsidR="007F577E" w:rsidRPr="001D6912">
        <w:t xml:space="preserve"> </w:t>
      </w:r>
      <w:r w:rsidRPr="001D6912">
        <w:t>действует</w:t>
      </w:r>
      <w:r w:rsidR="007F577E" w:rsidRPr="001D6912">
        <w:t xml:space="preserve"> </w:t>
      </w:r>
      <w:r w:rsidRPr="001D6912">
        <w:t>в</w:t>
      </w:r>
      <w:r w:rsidR="007F577E" w:rsidRPr="001D6912">
        <w:t xml:space="preserve"> </w:t>
      </w:r>
      <w:r w:rsidRPr="001D6912">
        <w:t>нашей</w:t>
      </w:r>
      <w:r w:rsidR="007F577E" w:rsidRPr="001D6912">
        <w:t xml:space="preserve"> </w:t>
      </w:r>
      <w:r w:rsidRPr="001D6912">
        <w:t>стране</w:t>
      </w:r>
      <w:r w:rsidR="007F577E" w:rsidRPr="001D6912">
        <w:t xml:space="preserve"> </w:t>
      </w:r>
      <w:r w:rsidRPr="001D6912">
        <w:t>с</w:t>
      </w:r>
      <w:r w:rsidR="007F577E" w:rsidRPr="001D6912">
        <w:t xml:space="preserve"> </w:t>
      </w:r>
      <w:r w:rsidRPr="001D6912">
        <w:t>2003</w:t>
      </w:r>
      <w:r w:rsidR="007F577E" w:rsidRPr="001D6912">
        <w:t xml:space="preserve"> </w:t>
      </w:r>
      <w:r w:rsidRPr="001D6912">
        <w:t>года,</w:t>
      </w:r>
      <w:r w:rsidR="007F577E" w:rsidRPr="001D6912">
        <w:t xml:space="preserve"> </w:t>
      </w:r>
      <w:r w:rsidRPr="001D6912">
        <w:t>однако</w:t>
      </w:r>
      <w:r w:rsidR="007F577E" w:rsidRPr="001D6912">
        <w:t xml:space="preserve"> </w:t>
      </w:r>
      <w:r w:rsidRPr="001D6912">
        <w:t>знают</w:t>
      </w:r>
      <w:r w:rsidR="007F577E" w:rsidRPr="001D6912">
        <w:t xml:space="preserve"> </w:t>
      </w:r>
      <w:r w:rsidRPr="001D6912">
        <w:t>о</w:t>
      </w:r>
      <w:r w:rsidR="007F577E" w:rsidRPr="001D6912">
        <w:t xml:space="preserve"> </w:t>
      </w:r>
      <w:r w:rsidRPr="001D6912">
        <w:t>ней</w:t>
      </w:r>
      <w:r w:rsidR="007F577E" w:rsidRPr="001D6912">
        <w:t xml:space="preserve"> </w:t>
      </w:r>
      <w:r w:rsidRPr="001D6912">
        <w:t>далеко</w:t>
      </w:r>
      <w:r w:rsidR="007F577E" w:rsidRPr="001D6912">
        <w:t xml:space="preserve"> </w:t>
      </w:r>
      <w:r w:rsidRPr="001D6912">
        <w:t>не</w:t>
      </w:r>
      <w:r w:rsidR="007F577E" w:rsidRPr="001D6912">
        <w:t xml:space="preserve"> </w:t>
      </w:r>
      <w:r w:rsidRPr="001D6912">
        <w:t>все.</w:t>
      </w:r>
      <w:r w:rsidR="007F577E" w:rsidRPr="001D6912">
        <w:t xml:space="preserve"> </w:t>
      </w:r>
      <w:r w:rsidRPr="001D6912">
        <w:t>Е</w:t>
      </w:r>
      <w:r w:rsidR="007F577E" w:rsidRPr="001D6912">
        <w:t xml:space="preserve">е </w:t>
      </w:r>
      <w:r w:rsidRPr="001D6912">
        <w:t>преимущество</w:t>
      </w:r>
      <w:r w:rsidR="007F577E" w:rsidRPr="001D6912">
        <w:t xml:space="preserve"> </w:t>
      </w:r>
      <w:r w:rsidRPr="001D6912">
        <w:t>в</w:t>
      </w:r>
      <w:r w:rsidR="007F577E" w:rsidRPr="001D6912">
        <w:t xml:space="preserve"> </w:t>
      </w:r>
      <w:r w:rsidRPr="001D6912">
        <w:t>пожизненных</w:t>
      </w:r>
      <w:r w:rsidR="007F577E" w:rsidRPr="001D6912">
        <w:t xml:space="preserve"> </w:t>
      </w:r>
      <w:r w:rsidRPr="001D6912">
        <w:t>выплатах.</w:t>
      </w:r>
      <w:r w:rsidR="007F577E" w:rsidRPr="001D6912">
        <w:t xml:space="preserve"> </w:t>
      </w:r>
      <w:r w:rsidRPr="001D6912">
        <w:t>Но</w:t>
      </w:r>
      <w:r w:rsidR="007F577E" w:rsidRPr="001D6912">
        <w:t xml:space="preserve"> </w:t>
      </w:r>
      <w:r w:rsidRPr="001D6912">
        <w:t>есть</w:t>
      </w:r>
      <w:r w:rsidR="007F577E" w:rsidRPr="001D6912">
        <w:t xml:space="preserve"> </w:t>
      </w:r>
      <w:r w:rsidRPr="001D6912">
        <w:t>нюансы.</w:t>
      </w:r>
      <w:r w:rsidR="007F577E" w:rsidRPr="001D6912">
        <w:t xml:space="preserve"> </w:t>
      </w:r>
      <w:r w:rsidRPr="001D6912">
        <w:t>Чтобы</w:t>
      </w:r>
      <w:r w:rsidR="007F577E" w:rsidRPr="001D6912">
        <w:t xml:space="preserve"> </w:t>
      </w:r>
      <w:r w:rsidRPr="001D6912">
        <w:t>заключить</w:t>
      </w:r>
      <w:r w:rsidR="007F577E" w:rsidRPr="001D6912">
        <w:t xml:space="preserve"> </w:t>
      </w:r>
      <w:r w:rsidRPr="001D6912">
        <w:t>такую</w:t>
      </w:r>
      <w:r w:rsidR="007F577E" w:rsidRPr="001D6912">
        <w:t xml:space="preserve"> </w:t>
      </w:r>
      <w:r w:rsidRPr="001D6912">
        <w:t>сделку,</w:t>
      </w:r>
      <w:r w:rsidR="007F577E" w:rsidRPr="001D6912">
        <w:t xml:space="preserve"> </w:t>
      </w:r>
      <w:r w:rsidRPr="001D6912">
        <w:t>нужно</w:t>
      </w:r>
      <w:r w:rsidR="007F577E" w:rsidRPr="001D6912">
        <w:t xml:space="preserve"> </w:t>
      </w:r>
      <w:r w:rsidRPr="001D6912">
        <w:t>иметь</w:t>
      </w:r>
      <w:r w:rsidR="007F577E" w:rsidRPr="001D6912">
        <w:t xml:space="preserve"> </w:t>
      </w:r>
      <w:r w:rsidRPr="001D6912">
        <w:t>на</w:t>
      </w:r>
      <w:r w:rsidR="007F577E" w:rsidRPr="001D6912">
        <w:t xml:space="preserve"> </w:t>
      </w:r>
      <w:r w:rsidRPr="001D6912">
        <w:t>счету</w:t>
      </w:r>
      <w:r w:rsidR="007F577E" w:rsidRPr="001D6912">
        <w:t xml:space="preserve"> </w:t>
      </w:r>
      <w:r w:rsidRPr="001D6912">
        <w:t>ЕНПФ</w:t>
      </w:r>
      <w:r w:rsidR="007F577E" w:rsidRPr="001D6912">
        <w:t xml:space="preserve"> </w:t>
      </w:r>
      <w:r w:rsidRPr="001D6912">
        <w:t>определ</w:t>
      </w:r>
      <w:r w:rsidR="007F577E" w:rsidRPr="001D6912">
        <w:t>е</w:t>
      </w:r>
      <w:r w:rsidRPr="001D6912">
        <w:t>нную</w:t>
      </w:r>
      <w:r w:rsidR="007F577E" w:rsidRPr="001D6912">
        <w:t xml:space="preserve"> </w:t>
      </w:r>
      <w:r w:rsidRPr="001D6912">
        <w:t>сумму,</w:t>
      </w:r>
      <w:r w:rsidR="007F577E" w:rsidRPr="001D6912">
        <w:t xml:space="preserve"> </w:t>
      </w:r>
      <w:r w:rsidRPr="001D6912">
        <w:t>и</w:t>
      </w:r>
      <w:r w:rsidR="007F577E" w:rsidRPr="001D6912">
        <w:t xml:space="preserve"> </w:t>
      </w:r>
      <w:r w:rsidRPr="001D6912">
        <w:t>каждый</w:t>
      </w:r>
      <w:r w:rsidR="007F577E" w:rsidRPr="001D6912">
        <w:t xml:space="preserve"> </w:t>
      </w:r>
      <w:r w:rsidRPr="001D6912">
        <w:t>год</w:t>
      </w:r>
      <w:r w:rsidR="007F577E" w:rsidRPr="001D6912">
        <w:t xml:space="preserve"> </w:t>
      </w:r>
      <w:r w:rsidRPr="001D6912">
        <w:t>она</w:t>
      </w:r>
      <w:r w:rsidR="007F577E" w:rsidRPr="001D6912">
        <w:t xml:space="preserve"> </w:t>
      </w:r>
      <w:r w:rsidRPr="001D6912">
        <w:t>меняется.</w:t>
      </w:r>
      <w:r w:rsidR="007F577E" w:rsidRPr="001D6912">
        <w:t xml:space="preserve"> </w:t>
      </w:r>
      <w:r w:rsidRPr="001D6912">
        <w:t>Сейчас</w:t>
      </w:r>
      <w:r w:rsidR="007F577E" w:rsidRPr="001D6912">
        <w:t xml:space="preserve"> </w:t>
      </w:r>
      <w:r w:rsidRPr="001D6912">
        <w:t>для</w:t>
      </w:r>
      <w:r w:rsidR="007F577E" w:rsidRPr="001D6912">
        <w:t xml:space="preserve"> </w:t>
      </w:r>
      <w:r w:rsidRPr="001D6912">
        <w:t>мужчин</w:t>
      </w:r>
      <w:r w:rsidR="007F577E" w:rsidRPr="001D6912">
        <w:t xml:space="preserve"> </w:t>
      </w:r>
      <w:r w:rsidRPr="001D6912">
        <w:t>-</w:t>
      </w:r>
      <w:r w:rsidR="007F577E" w:rsidRPr="001D6912">
        <w:t xml:space="preserve"> </w:t>
      </w:r>
      <w:r w:rsidRPr="001D6912">
        <w:t>это</w:t>
      </w:r>
      <w:r w:rsidR="007F577E" w:rsidRPr="001D6912">
        <w:t xml:space="preserve"> </w:t>
      </w:r>
      <w:r w:rsidRPr="001D6912">
        <w:t>8,5</w:t>
      </w:r>
      <w:r w:rsidR="007F577E" w:rsidRPr="001D6912">
        <w:t xml:space="preserve"> </w:t>
      </w:r>
      <w:r w:rsidRPr="001D6912">
        <w:t>миллионов</w:t>
      </w:r>
      <w:r w:rsidR="007F577E" w:rsidRPr="001D6912">
        <w:t xml:space="preserve"> </w:t>
      </w:r>
      <w:r w:rsidRPr="001D6912">
        <w:t>тенге,</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w:t>
      </w:r>
      <w:r w:rsidR="007F577E" w:rsidRPr="001D6912">
        <w:t xml:space="preserve"> </w:t>
      </w:r>
      <w:r w:rsidRPr="001D6912">
        <w:t>больше</w:t>
      </w:r>
      <w:r w:rsidR="007F577E" w:rsidRPr="001D6912">
        <w:t xml:space="preserve"> </w:t>
      </w:r>
      <w:r w:rsidRPr="001D6912">
        <w:t>11</w:t>
      </w:r>
      <w:r w:rsidR="007F577E" w:rsidRPr="001D6912">
        <w:t xml:space="preserve"> </w:t>
      </w:r>
      <w:r w:rsidRPr="001D6912">
        <w:t>миллионов.</w:t>
      </w:r>
      <w:r w:rsidR="007F577E" w:rsidRPr="001D6912">
        <w:t xml:space="preserve"> </w:t>
      </w:r>
      <w:r w:rsidRPr="001D6912">
        <w:t>Договор</w:t>
      </w:r>
      <w:r w:rsidR="007F577E" w:rsidRPr="001D6912">
        <w:t xml:space="preserve"> </w:t>
      </w:r>
      <w:r w:rsidRPr="001D6912">
        <w:t>аннуитета</w:t>
      </w:r>
      <w:r w:rsidR="007F577E" w:rsidRPr="001D6912">
        <w:t xml:space="preserve"> </w:t>
      </w:r>
      <w:r w:rsidRPr="001D6912">
        <w:t>можно</w:t>
      </w:r>
      <w:r w:rsidR="007F577E" w:rsidRPr="001D6912">
        <w:t xml:space="preserve"> </w:t>
      </w:r>
      <w:r w:rsidRPr="001D6912">
        <w:lastRenderedPageBreak/>
        <w:t>подписать</w:t>
      </w:r>
      <w:r w:rsidR="007F577E" w:rsidRPr="001D6912">
        <w:t xml:space="preserve"> </w:t>
      </w:r>
      <w:r w:rsidRPr="001D6912">
        <w:t>с</w:t>
      </w:r>
      <w:r w:rsidR="007F577E" w:rsidRPr="001D6912">
        <w:t xml:space="preserve"> </w:t>
      </w:r>
      <w:r w:rsidRPr="001D6912">
        <w:t>45</w:t>
      </w:r>
      <w:r w:rsidR="007F577E" w:rsidRPr="001D6912">
        <w:t xml:space="preserve"> </w:t>
      </w:r>
      <w:r w:rsidRPr="001D6912">
        <w:t>лет.</w:t>
      </w:r>
      <w:r w:rsidR="007F577E" w:rsidRPr="001D6912">
        <w:t xml:space="preserve"> </w:t>
      </w:r>
      <w:r w:rsidRPr="001D6912">
        <w:t>После</w:t>
      </w:r>
      <w:r w:rsidR="007F577E" w:rsidRPr="001D6912">
        <w:t xml:space="preserve"> </w:t>
      </w:r>
      <w:r w:rsidRPr="001D6912">
        <w:t>чего</w:t>
      </w:r>
      <w:r w:rsidR="007F577E" w:rsidRPr="001D6912">
        <w:t xml:space="preserve"> </w:t>
      </w:r>
      <w:r w:rsidRPr="001D6912">
        <w:t>мужчины</w:t>
      </w:r>
      <w:r w:rsidR="007F577E" w:rsidRPr="001D6912">
        <w:t xml:space="preserve"> </w:t>
      </w:r>
      <w:r w:rsidRPr="001D6912">
        <w:t>выходят</w:t>
      </w:r>
      <w:r w:rsidR="007F577E" w:rsidRPr="001D6912">
        <w:t xml:space="preserve"> </w:t>
      </w:r>
      <w:r w:rsidRPr="001D6912">
        <w:t>на</w:t>
      </w:r>
      <w:r w:rsidR="007F577E" w:rsidRPr="001D6912">
        <w:t xml:space="preserve"> </w:t>
      </w:r>
      <w:r w:rsidRPr="001D6912">
        <w:t>заслуженный</w:t>
      </w:r>
      <w:r w:rsidR="007F577E" w:rsidRPr="001D6912">
        <w:t xml:space="preserve"> </w:t>
      </w:r>
      <w:r w:rsidRPr="001D6912">
        <w:t>отдых</w:t>
      </w:r>
      <w:r w:rsidR="007F577E" w:rsidRPr="001D6912">
        <w:t xml:space="preserve"> </w:t>
      </w:r>
      <w:r w:rsidRPr="001D6912">
        <w:t>в</w:t>
      </w:r>
      <w:r w:rsidR="007F577E" w:rsidRPr="001D6912">
        <w:t xml:space="preserve"> </w:t>
      </w:r>
      <w:r w:rsidRPr="001D6912">
        <w:t>55</w:t>
      </w:r>
      <w:r w:rsidR="007F577E" w:rsidRPr="001D6912">
        <w:t xml:space="preserve"> </w:t>
      </w:r>
      <w:r w:rsidRPr="001D6912">
        <w:t>лет,</w:t>
      </w:r>
      <w:r w:rsidR="007F577E" w:rsidRPr="001D6912">
        <w:t xml:space="preserve"> </w:t>
      </w:r>
      <w:r w:rsidRPr="001D6912">
        <w:t>а</w:t>
      </w:r>
      <w:r w:rsidR="007F577E" w:rsidRPr="001D6912">
        <w:t xml:space="preserve"> </w:t>
      </w:r>
      <w:r w:rsidRPr="001D6912">
        <w:t>женщины</w:t>
      </w:r>
      <w:r w:rsidR="007F577E" w:rsidRPr="001D6912">
        <w:t xml:space="preserve"> </w:t>
      </w:r>
      <w:r w:rsidRPr="001D6912">
        <w:t>-</w:t>
      </w:r>
      <w:r w:rsidR="007F577E" w:rsidRPr="001D6912">
        <w:t xml:space="preserve"> </w:t>
      </w:r>
      <w:r w:rsidRPr="001D6912">
        <w:t>в</w:t>
      </w:r>
      <w:r w:rsidR="007F577E" w:rsidRPr="001D6912">
        <w:t xml:space="preserve"> </w:t>
      </w:r>
      <w:r w:rsidRPr="001D6912">
        <w:t>53</w:t>
      </w:r>
      <w:r w:rsidR="007F577E" w:rsidRPr="001D6912">
        <w:t xml:space="preserve"> </w:t>
      </w:r>
      <w:r w:rsidRPr="001D6912">
        <w:t>года.</w:t>
      </w:r>
    </w:p>
    <w:p w14:paraId="4EC38313" w14:textId="77777777" w:rsidR="00DE7242" w:rsidRPr="001D6912" w:rsidRDefault="00CA74E6" w:rsidP="00CA74E6">
      <w:r w:rsidRPr="001D6912">
        <w:t>945</w:t>
      </w:r>
      <w:r w:rsidR="007F577E" w:rsidRPr="001D6912">
        <w:t xml:space="preserve"> </w:t>
      </w:r>
      <w:r w:rsidRPr="001D6912">
        <w:t>ТЫСЯЧ</w:t>
      </w:r>
      <w:r w:rsidR="007F577E" w:rsidRPr="001D6912">
        <w:t xml:space="preserve"> </w:t>
      </w:r>
      <w:r w:rsidRPr="001D6912">
        <w:t>-</w:t>
      </w:r>
      <w:r w:rsidR="007F577E" w:rsidRPr="001D6912">
        <w:t xml:space="preserve"> </w:t>
      </w:r>
      <w:r w:rsidRPr="001D6912">
        <w:t>САМАЯ</w:t>
      </w:r>
      <w:r w:rsidR="007F577E" w:rsidRPr="001D6912">
        <w:t xml:space="preserve"> </w:t>
      </w:r>
      <w:r w:rsidRPr="001D6912">
        <w:t>БОЛЬШАЯ</w:t>
      </w:r>
      <w:r w:rsidR="007F577E" w:rsidRPr="001D6912">
        <w:t xml:space="preserve"> </w:t>
      </w:r>
      <w:r w:rsidRPr="001D6912">
        <w:t>ПЕНСИЯ</w:t>
      </w:r>
      <w:r w:rsidR="007F577E" w:rsidRPr="001D6912">
        <w:t xml:space="preserve"> </w:t>
      </w:r>
      <w:r w:rsidRPr="001D6912">
        <w:t>В</w:t>
      </w:r>
      <w:r w:rsidR="007F577E" w:rsidRPr="001D6912">
        <w:t xml:space="preserve"> </w:t>
      </w:r>
      <w:r w:rsidRPr="001D6912">
        <w:t>КАЗАХСТАНЕ</w:t>
      </w:r>
      <w:r w:rsidR="007F577E" w:rsidRPr="001D6912">
        <w:t xml:space="preserve"> </w:t>
      </w:r>
    </w:p>
    <w:p w14:paraId="3D885342" w14:textId="77777777" w:rsidR="00CA74E6" w:rsidRPr="001D6912" w:rsidRDefault="00CA74E6" w:rsidP="00CA74E6">
      <w:r w:rsidRPr="001D6912">
        <w:t>И</w:t>
      </w:r>
      <w:r w:rsidR="007F577E" w:rsidRPr="001D6912">
        <w:t xml:space="preserve"> </w:t>
      </w:r>
      <w:r w:rsidRPr="001D6912">
        <w:t>ещ</w:t>
      </w:r>
      <w:r w:rsidR="007F577E" w:rsidRPr="001D6912">
        <w:t xml:space="preserve">е </w:t>
      </w:r>
      <w:r w:rsidRPr="001D6912">
        <w:t>интересные</w:t>
      </w:r>
      <w:r w:rsidR="007F577E" w:rsidRPr="001D6912">
        <w:t xml:space="preserve"> </w:t>
      </w:r>
      <w:r w:rsidRPr="001D6912">
        <w:t>данные.</w:t>
      </w:r>
      <w:r w:rsidR="007F577E" w:rsidRPr="001D6912">
        <w:t xml:space="preserve"> </w:t>
      </w:r>
      <w:r w:rsidRPr="001D6912">
        <w:t>По</w:t>
      </w:r>
      <w:r w:rsidR="007F577E" w:rsidRPr="001D6912">
        <w:t xml:space="preserve"> </w:t>
      </w:r>
      <w:r w:rsidRPr="001D6912">
        <w:t>информации</w:t>
      </w:r>
      <w:r w:rsidR="007F577E" w:rsidRPr="001D6912">
        <w:t xml:space="preserve"> </w:t>
      </w:r>
      <w:r w:rsidRPr="001D6912">
        <w:t>ЕНПФ,</w:t>
      </w:r>
      <w:r w:rsidR="007F577E" w:rsidRPr="001D6912">
        <w:t xml:space="preserve"> </w:t>
      </w:r>
      <w:r w:rsidRPr="001D6912">
        <w:t>сумма</w:t>
      </w:r>
      <w:r w:rsidR="007F577E" w:rsidRPr="001D6912">
        <w:t xml:space="preserve"> </w:t>
      </w:r>
      <w:r w:rsidRPr="001D6912">
        <w:t>средней</w:t>
      </w:r>
      <w:r w:rsidR="007F577E" w:rsidRPr="001D6912">
        <w:t xml:space="preserve"> </w:t>
      </w:r>
      <w:r w:rsidRPr="001D6912">
        <w:t>ежемесячной</w:t>
      </w:r>
      <w:r w:rsidR="007F577E" w:rsidRPr="001D6912">
        <w:t xml:space="preserve"> </w:t>
      </w:r>
      <w:r w:rsidRPr="001D6912">
        <w:t>пенсии</w:t>
      </w:r>
      <w:r w:rsidR="007F577E" w:rsidRPr="001D6912">
        <w:t xml:space="preserve"> </w:t>
      </w:r>
      <w:r w:rsidRPr="001D6912">
        <w:t>в</w:t>
      </w:r>
      <w:r w:rsidR="007F577E" w:rsidRPr="001D6912">
        <w:t xml:space="preserve"> </w:t>
      </w:r>
      <w:r w:rsidRPr="001D6912">
        <w:t>Казахстане</w:t>
      </w:r>
      <w:r w:rsidR="007F577E" w:rsidRPr="001D6912">
        <w:t xml:space="preserve"> </w:t>
      </w:r>
      <w:r w:rsidRPr="001D6912">
        <w:t>почти</w:t>
      </w:r>
      <w:r w:rsidR="007F577E" w:rsidRPr="001D6912">
        <w:t xml:space="preserve"> </w:t>
      </w:r>
      <w:r w:rsidRPr="001D6912">
        <w:t>34</w:t>
      </w:r>
      <w:r w:rsidR="007F577E" w:rsidRPr="001D6912">
        <w:t xml:space="preserve"> </w:t>
      </w:r>
      <w:r w:rsidRPr="001D6912">
        <w:t>тысячи,</w:t>
      </w:r>
      <w:r w:rsidR="007F577E" w:rsidRPr="001D6912">
        <w:t xml:space="preserve"> </w:t>
      </w:r>
      <w:r w:rsidRPr="001D6912">
        <w:t>а</w:t>
      </w:r>
      <w:r w:rsidR="007F577E" w:rsidRPr="001D6912">
        <w:t xml:space="preserve"> </w:t>
      </w:r>
      <w:r w:rsidRPr="001D6912">
        <w:t>самая</w:t>
      </w:r>
      <w:r w:rsidR="007F577E" w:rsidRPr="001D6912">
        <w:t xml:space="preserve"> </w:t>
      </w:r>
      <w:r w:rsidRPr="001D6912">
        <w:t>большая</w:t>
      </w:r>
      <w:r w:rsidR="007F577E" w:rsidRPr="001D6912">
        <w:t xml:space="preserve"> </w:t>
      </w:r>
      <w:r w:rsidRPr="001D6912">
        <w:t>выплата</w:t>
      </w:r>
      <w:r w:rsidR="007F577E" w:rsidRPr="001D6912">
        <w:t xml:space="preserve"> </w:t>
      </w:r>
      <w:r w:rsidRPr="001D6912">
        <w:t>-</w:t>
      </w:r>
      <w:r w:rsidR="007F577E" w:rsidRPr="001D6912">
        <w:t xml:space="preserve"> </w:t>
      </w:r>
      <w:r w:rsidRPr="001D6912">
        <w:t>почти</w:t>
      </w:r>
      <w:r w:rsidR="007F577E" w:rsidRPr="001D6912">
        <w:t xml:space="preserve"> </w:t>
      </w:r>
      <w:r w:rsidRPr="001D6912">
        <w:t>945</w:t>
      </w:r>
      <w:r w:rsidR="007F577E" w:rsidRPr="001D6912">
        <w:t xml:space="preserve"> </w:t>
      </w:r>
      <w:r w:rsidRPr="001D6912">
        <w:t>тысяч</w:t>
      </w:r>
      <w:r w:rsidR="007F577E" w:rsidRPr="001D6912">
        <w:t xml:space="preserve"> </w:t>
      </w:r>
      <w:r w:rsidRPr="001D6912">
        <w:t>тенге.</w:t>
      </w:r>
      <w:r w:rsidR="007F577E" w:rsidRPr="001D6912">
        <w:t xml:space="preserve"> </w:t>
      </w:r>
      <w:r w:rsidRPr="001D6912">
        <w:t>Отметим,</w:t>
      </w:r>
      <w:r w:rsidR="007F577E" w:rsidRPr="001D6912">
        <w:t xml:space="preserve"> </w:t>
      </w:r>
      <w:r w:rsidRPr="001D6912">
        <w:t>по</w:t>
      </w:r>
      <w:r w:rsidR="007F577E" w:rsidRPr="001D6912">
        <w:t xml:space="preserve"> </w:t>
      </w:r>
      <w:r w:rsidRPr="001D6912">
        <w:t>состоянию</w:t>
      </w:r>
      <w:r w:rsidR="007F577E" w:rsidRPr="001D6912">
        <w:t xml:space="preserve"> </w:t>
      </w:r>
      <w:r w:rsidRPr="001D6912">
        <w:t>на</w:t>
      </w:r>
      <w:r w:rsidR="007F577E" w:rsidRPr="001D6912">
        <w:t xml:space="preserve"> </w:t>
      </w:r>
      <w:r w:rsidRPr="001D6912">
        <w:t>1</w:t>
      </w:r>
      <w:r w:rsidR="007F577E" w:rsidRPr="001D6912">
        <w:t xml:space="preserve"> </w:t>
      </w:r>
      <w:r w:rsidRPr="001D6912">
        <w:t>ноября</w:t>
      </w:r>
      <w:r w:rsidR="007F577E" w:rsidRPr="001D6912">
        <w:t xml:space="preserve"> </w:t>
      </w:r>
      <w:r w:rsidRPr="001D6912">
        <w:t>пенсионные</w:t>
      </w:r>
      <w:r w:rsidR="007F577E" w:rsidRPr="001D6912">
        <w:t xml:space="preserve"> </w:t>
      </w:r>
      <w:r w:rsidRPr="001D6912">
        <w:t>активы</w:t>
      </w:r>
      <w:r w:rsidR="007F577E" w:rsidRPr="001D6912">
        <w:t xml:space="preserve"> </w:t>
      </w:r>
      <w:r w:rsidRPr="001D6912">
        <w:t>казахстанцев</w:t>
      </w:r>
      <w:r w:rsidR="007F577E" w:rsidRPr="001D6912">
        <w:t xml:space="preserve"> </w:t>
      </w:r>
      <w:r w:rsidRPr="001D6912">
        <w:t>превысили</w:t>
      </w:r>
      <w:r w:rsidR="007F577E" w:rsidRPr="001D6912">
        <w:t xml:space="preserve"> </w:t>
      </w:r>
      <w:r w:rsidRPr="001D6912">
        <w:t>21</w:t>
      </w:r>
      <w:r w:rsidR="007F577E" w:rsidRPr="001D6912">
        <w:t xml:space="preserve"> </w:t>
      </w:r>
      <w:r w:rsidRPr="001D6912">
        <w:t>трлн</w:t>
      </w:r>
      <w:r w:rsidR="007F577E" w:rsidRPr="001D6912">
        <w:t xml:space="preserve"> </w:t>
      </w:r>
      <w:r w:rsidRPr="001D6912">
        <w:t>тенге.</w:t>
      </w:r>
      <w:r w:rsidR="007F577E" w:rsidRPr="001D6912">
        <w:t xml:space="preserve"> </w:t>
      </w:r>
      <w:r w:rsidRPr="001D6912">
        <w:t>За</w:t>
      </w:r>
      <w:r w:rsidR="007F577E" w:rsidRPr="001D6912">
        <w:t xml:space="preserve"> </w:t>
      </w:r>
      <w:r w:rsidRPr="001D6912">
        <w:t>год</w:t>
      </w:r>
      <w:r w:rsidR="007F577E" w:rsidRPr="001D6912">
        <w:t xml:space="preserve"> </w:t>
      </w:r>
      <w:r w:rsidRPr="001D6912">
        <w:t>сумма</w:t>
      </w:r>
      <w:r w:rsidR="007F577E" w:rsidRPr="001D6912">
        <w:t xml:space="preserve"> </w:t>
      </w:r>
      <w:r w:rsidRPr="001D6912">
        <w:t>выросла</w:t>
      </w:r>
      <w:r w:rsidR="007F577E" w:rsidRPr="001D6912">
        <w:t xml:space="preserve"> </w:t>
      </w:r>
      <w:r w:rsidRPr="001D6912">
        <w:t>на</w:t>
      </w:r>
      <w:r w:rsidR="007F577E" w:rsidRPr="001D6912">
        <w:t xml:space="preserve"> </w:t>
      </w:r>
      <w:r w:rsidRPr="001D6912">
        <w:t>четверть.</w:t>
      </w:r>
    </w:p>
    <w:p w14:paraId="31EEDF46" w14:textId="77777777" w:rsidR="00CA74E6" w:rsidRPr="001D6912" w:rsidRDefault="00CA74E6" w:rsidP="00CA74E6">
      <w:hyperlink r:id="rId54" w:history="1">
        <w:r w:rsidRPr="001D6912">
          <w:rPr>
            <w:rStyle w:val="a3"/>
          </w:rPr>
          <w:t>https://tumba.kz/zhizn-regiona/11-zhizn-regiona/70339-cnatuepencionnixv2025goduporogidoctatocnoctuneizmenilic.html</w:t>
        </w:r>
      </w:hyperlink>
    </w:p>
    <w:p w14:paraId="33F8412B" w14:textId="77777777" w:rsidR="00111D7C" w:rsidRPr="001D6912" w:rsidRDefault="00111D7C" w:rsidP="00111D7C">
      <w:pPr>
        <w:pStyle w:val="10"/>
      </w:pPr>
      <w:bookmarkStart w:id="171" w:name="_Toc99271715"/>
      <w:bookmarkStart w:id="172" w:name="_Toc99318660"/>
      <w:bookmarkStart w:id="173" w:name="_Toc165991080"/>
      <w:bookmarkStart w:id="174" w:name="_Toc185225707"/>
      <w:r w:rsidRPr="001D6912">
        <w:t>Новости</w:t>
      </w:r>
      <w:r w:rsidR="007F577E" w:rsidRPr="001D6912">
        <w:t xml:space="preserve"> </w:t>
      </w:r>
      <w:r w:rsidRPr="001D6912">
        <w:t>пенсионной</w:t>
      </w:r>
      <w:r w:rsidR="007F577E" w:rsidRPr="001D6912">
        <w:t xml:space="preserve"> </w:t>
      </w:r>
      <w:r w:rsidRPr="001D6912">
        <w:t>отрасли</w:t>
      </w:r>
      <w:r w:rsidR="007F577E" w:rsidRPr="001D6912">
        <w:t xml:space="preserve"> </w:t>
      </w:r>
      <w:r w:rsidRPr="001D6912">
        <w:t>стран</w:t>
      </w:r>
      <w:r w:rsidR="007F577E" w:rsidRPr="001D6912">
        <w:t xml:space="preserve"> </w:t>
      </w:r>
      <w:r w:rsidRPr="001D6912">
        <w:t>дальнего</w:t>
      </w:r>
      <w:r w:rsidR="007F577E" w:rsidRPr="001D6912">
        <w:t xml:space="preserve"> </w:t>
      </w:r>
      <w:r w:rsidRPr="001D6912">
        <w:t>зарубежья</w:t>
      </w:r>
      <w:bookmarkEnd w:id="171"/>
      <w:bookmarkEnd w:id="172"/>
      <w:bookmarkEnd w:id="173"/>
      <w:bookmarkEnd w:id="174"/>
    </w:p>
    <w:p w14:paraId="55E8E610" w14:textId="77777777" w:rsidR="00C91086" w:rsidRPr="001D6912" w:rsidRDefault="00C91086" w:rsidP="00C91086">
      <w:pPr>
        <w:pStyle w:val="2"/>
      </w:pPr>
      <w:bookmarkStart w:id="175" w:name="_Hlk185225572"/>
      <w:bookmarkStart w:id="176" w:name="_Toc185225708"/>
      <w:bookmarkEnd w:id="130"/>
      <w:r w:rsidRPr="001D6912">
        <w:t>CryptoHamster.org,</w:t>
      </w:r>
      <w:r w:rsidR="007F577E" w:rsidRPr="001D6912">
        <w:t xml:space="preserve"> </w:t>
      </w:r>
      <w:r w:rsidRPr="001D6912">
        <w:t>13.12.2024,</w:t>
      </w:r>
      <w:r w:rsidR="007F577E" w:rsidRPr="001D6912">
        <w:t xml:space="preserve"> </w:t>
      </w:r>
      <w:r w:rsidRPr="001D6912">
        <w:t>Австралийский</w:t>
      </w:r>
      <w:r w:rsidR="007F577E" w:rsidRPr="001D6912">
        <w:t xml:space="preserve"> </w:t>
      </w:r>
      <w:r w:rsidRPr="001D6912">
        <w:t>фонд</w:t>
      </w:r>
      <w:r w:rsidR="007F577E" w:rsidRPr="001D6912">
        <w:t xml:space="preserve"> </w:t>
      </w:r>
      <w:r w:rsidRPr="001D6912">
        <w:t>AMP</w:t>
      </w:r>
      <w:r w:rsidR="007F577E" w:rsidRPr="001D6912">
        <w:t xml:space="preserve"> </w:t>
      </w:r>
      <w:r w:rsidRPr="001D6912">
        <w:t>инвестирует</w:t>
      </w:r>
      <w:r w:rsidR="007F577E" w:rsidRPr="001D6912">
        <w:t xml:space="preserve"> </w:t>
      </w:r>
      <w:r w:rsidRPr="001D6912">
        <w:t>27</w:t>
      </w:r>
      <w:r w:rsidR="007F577E" w:rsidRPr="001D6912">
        <w:t xml:space="preserve"> </w:t>
      </w:r>
      <w:r w:rsidRPr="001D6912">
        <w:t>миллионов</w:t>
      </w:r>
      <w:r w:rsidR="007F577E" w:rsidRPr="001D6912">
        <w:t xml:space="preserve"> </w:t>
      </w:r>
      <w:r w:rsidRPr="001D6912">
        <w:t>долларов</w:t>
      </w:r>
      <w:r w:rsidR="007F577E" w:rsidRPr="001D6912">
        <w:t xml:space="preserve"> </w:t>
      </w:r>
      <w:r w:rsidRPr="001D6912">
        <w:t>в</w:t>
      </w:r>
      <w:r w:rsidR="007F577E" w:rsidRPr="001D6912">
        <w:t xml:space="preserve"> </w:t>
      </w:r>
      <w:r w:rsidRPr="001D6912">
        <w:t>биткоин:</w:t>
      </w:r>
      <w:r w:rsidR="007F577E" w:rsidRPr="001D6912">
        <w:t xml:space="preserve"> </w:t>
      </w:r>
      <w:r w:rsidRPr="001D6912">
        <w:t>отчет</w:t>
      </w:r>
      <w:bookmarkEnd w:id="176"/>
    </w:p>
    <w:p w14:paraId="62CECCAD" w14:textId="77777777" w:rsidR="00C91086" w:rsidRPr="001D6912" w:rsidRDefault="00C91086" w:rsidP="00474FCF">
      <w:pPr>
        <w:pStyle w:val="3"/>
      </w:pPr>
      <w:bookmarkStart w:id="177" w:name="_Toc185225709"/>
      <w:r w:rsidRPr="001D6912">
        <w:t>AMP,</w:t>
      </w:r>
      <w:r w:rsidR="007F577E" w:rsidRPr="001D6912">
        <w:t xml:space="preserve"> </w:t>
      </w:r>
      <w:r w:rsidRPr="001D6912">
        <w:t>австралийский</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сообщил,</w:t>
      </w:r>
      <w:r w:rsidR="007F577E" w:rsidRPr="001D6912">
        <w:t xml:space="preserve"> </w:t>
      </w:r>
      <w:r w:rsidRPr="001D6912">
        <w:t>что</w:t>
      </w:r>
      <w:r w:rsidR="007F577E" w:rsidRPr="001D6912">
        <w:t xml:space="preserve"> </w:t>
      </w:r>
      <w:r w:rsidRPr="001D6912">
        <w:t>в</w:t>
      </w:r>
      <w:r w:rsidR="007F577E" w:rsidRPr="001D6912">
        <w:t xml:space="preserve"> </w:t>
      </w:r>
      <w:r w:rsidRPr="001D6912">
        <w:t>мае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он</w:t>
      </w:r>
      <w:r w:rsidR="007F577E" w:rsidRPr="001D6912">
        <w:t xml:space="preserve"> </w:t>
      </w:r>
      <w:r w:rsidRPr="001D6912">
        <w:t>инвестировал</w:t>
      </w:r>
      <w:r w:rsidR="007F577E" w:rsidRPr="001D6912">
        <w:t xml:space="preserve"> </w:t>
      </w:r>
      <w:r w:rsidRPr="001D6912">
        <w:t>около</w:t>
      </w:r>
      <w:r w:rsidR="007F577E" w:rsidRPr="001D6912">
        <w:t xml:space="preserve"> </w:t>
      </w:r>
      <w:r w:rsidRPr="001D6912">
        <w:t>27</w:t>
      </w:r>
      <w:r w:rsidR="007F577E" w:rsidRPr="001D6912">
        <w:t xml:space="preserve"> </w:t>
      </w:r>
      <w:r w:rsidRPr="001D6912">
        <w:t>миллионов</w:t>
      </w:r>
      <w:r w:rsidR="007F577E" w:rsidRPr="001D6912">
        <w:t xml:space="preserve"> </w:t>
      </w:r>
      <w:r w:rsidRPr="001D6912">
        <w:t>долларов</w:t>
      </w:r>
      <w:r w:rsidR="007F577E" w:rsidRPr="001D6912">
        <w:t xml:space="preserve"> </w:t>
      </w:r>
      <w:r w:rsidRPr="001D6912">
        <w:t>в</w:t>
      </w:r>
      <w:r w:rsidR="007F577E" w:rsidRPr="001D6912">
        <w:t xml:space="preserve"> </w:t>
      </w:r>
      <w:r w:rsidRPr="001D6912">
        <w:t>Биткоин</w:t>
      </w:r>
      <w:r w:rsidR="007F577E" w:rsidRPr="001D6912">
        <w:t xml:space="preserve"> </w:t>
      </w:r>
      <w:r w:rsidRPr="001D6912">
        <w:t>(BTC),</w:t>
      </w:r>
      <w:r w:rsidR="007F577E" w:rsidRPr="001D6912">
        <w:t xml:space="preserve"> </w:t>
      </w:r>
      <w:r w:rsidRPr="001D6912">
        <w:t>что</w:t>
      </w:r>
      <w:r w:rsidR="007F577E" w:rsidRPr="001D6912">
        <w:t xml:space="preserve"> </w:t>
      </w:r>
      <w:r w:rsidRPr="001D6912">
        <w:t>сделало</w:t>
      </w:r>
      <w:r w:rsidR="007F577E" w:rsidRPr="001D6912">
        <w:t xml:space="preserve"> </w:t>
      </w:r>
      <w:r w:rsidRPr="001D6912">
        <w:t>его</w:t>
      </w:r>
      <w:r w:rsidR="007F577E" w:rsidRPr="001D6912">
        <w:t xml:space="preserve"> </w:t>
      </w:r>
      <w:r w:rsidRPr="001D6912">
        <w:t>первым</w:t>
      </w:r>
      <w:r w:rsidR="007F577E" w:rsidRPr="001D6912">
        <w:t xml:space="preserve"> </w:t>
      </w:r>
      <w:r w:rsidRPr="001D6912">
        <w:t>крупным</w:t>
      </w:r>
      <w:r w:rsidR="007F577E" w:rsidRPr="001D6912">
        <w:t xml:space="preserve"> </w:t>
      </w:r>
      <w:r w:rsidRPr="001D6912">
        <w:t>австралийским</w:t>
      </w:r>
      <w:r w:rsidR="007F577E" w:rsidRPr="001D6912">
        <w:t xml:space="preserve"> </w:t>
      </w:r>
      <w:r w:rsidRPr="001D6912">
        <w:t>пенсионным</w:t>
      </w:r>
      <w:r w:rsidR="007F577E" w:rsidRPr="001D6912">
        <w:t xml:space="preserve"> </w:t>
      </w:r>
      <w:r w:rsidRPr="001D6912">
        <w:t>фондом,</w:t>
      </w:r>
      <w:r w:rsidR="007F577E" w:rsidRPr="001D6912">
        <w:t xml:space="preserve"> </w:t>
      </w:r>
      <w:r w:rsidRPr="001D6912">
        <w:t>принявшим</w:t>
      </w:r>
      <w:r w:rsidR="007F577E" w:rsidRPr="001D6912">
        <w:t xml:space="preserve"> </w:t>
      </w:r>
      <w:r w:rsidRPr="001D6912">
        <w:t>этот</w:t>
      </w:r>
      <w:r w:rsidR="007F577E" w:rsidRPr="001D6912">
        <w:t xml:space="preserve"> </w:t>
      </w:r>
      <w:r w:rsidRPr="001D6912">
        <w:t>цифровой</w:t>
      </w:r>
      <w:r w:rsidR="007F577E" w:rsidRPr="001D6912">
        <w:t xml:space="preserve"> </w:t>
      </w:r>
      <w:r w:rsidRPr="001D6912">
        <w:t>актив.</w:t>
      </w:r>
      <w:bookmarkEnd w:id="177"/>
    </w:p>
    <w:p w14:paraId="328EF306" w14:textId="77777777" w:rsidR="00C91086" w:rsidRPr="001D6912" w:rsidRDefault="00C91086" w:rsidP="00C91086">
      <w:r w:rsidRPr="001D6912">
        <w:t>Согласно</w:t>
      </w:r>
      <w:r w:rsidR="007F577E" w:rsidRPr="001D6912">
        <w:t xml:space="preserve"> </w:t>
      </w:r>
      <w:r w:rsidRPr="001D6912">
        <w:t>отчету</w:t>
      </w:r>
      <w:r w:rsidR="007F577E" w:rsidRPr="001D6912">
        <w:t xml:space="preserve"> </w:t>
      </w:r>
      <w:r w:rsidRPr="001D6912">
        <w:t>Financial</w:t>
      </w:r>
      <w:r w:rsidR="007F577E" w:rsidRPr="001D6912">
        <w:t xml:space="preserve"> </w:t>
      </w:r>
      <w:r w:rsidRPr="001D6912">
        <w:t>Review,</w:t>
      </w:r>
      <w:r w:rsidR="007F577E" w:rsidRPr="001D6912">
        <w:t xml:space="preserve"> </w:t>
      </w:r>
      <w:r w:rsidRPr="001D6912">
        <w:t>фонд</w:t>
      </w:r>
      <w:r w:rsidR="007F577E" w:rsidRPr="001D6912">
        <w:t xml:space="preserve"> </w:t>
      </w:r>
      <w:r w:rsidRPr="001D6912">
        <w:t>имеет</w:t>
      </w:r>
      <w:r w:rsidR="007F577E" w:rsidRPr="001D6912">
        <w:t xml:space="preserve"> </w:t>
      </w:r>
      <w:r w:rsidRPr="001D6912">
        <w:t>активы</w:t>
      </w:r>
      <w:r w:rsidR="007F577E" w:rsidRPr="001D6912">
        <w:t xml:space="preserve"> </w:t>
      </w:r>
      <w:r w:rsidRPr="001D6912">
        <w:t>под</w:t>
      </w:r>
      <w:r w:rsidR="007F577E" w:rsidRPr="001D6912">
        <w:t xml:space="preserve"> </w:t>
      </w:r>
      <w:r w:rsidRPr="001D6912">
        <w:t>управлением</w:t>
      </w:r>
      <w:r w:rsidR="007F577E" w:rsidRPr="001D6912">
        <w:t xml:space="preserve"> </w:t>
      </w:r>
      <w:r w:rsidRPr="001D6912">
        <w:t>(AUM)</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около</w:t>
      </w:r>
      <w:r w:rsidR="007F577E" w:rsidRPr="001D6912">
        <w:t xml:space="preserve"> </w:t>
      </w:r>
      <w:r w:rsidRPr="001D6912">
        <w:t>57</w:t>
      </w:r>
      <w:r w:rsidR="007F577E" w:rsidRPr="001D6912">
        <w:t xml:space="preserve"> </w:t>
      </w:r>
      <w:r w:rsidRPr="001D6912">
        <w:t>миллиардов</w:t>
      </w:r>
      <w:r w:rsidR="007F577E" w:rsidRPr="001D6912">
        <w:t xml:space="preserve"> </w:t>
      </w:r>
      <w:r w:rsidRPr="001D6912">
        <w:t>долларов.</w:t>
      </w:r>
      <w:r w:rsidR="007F577E" w:rsidRPr="001D6912">
        <w:t xml:space="preserve"> </w:t>
      </w:r>
      <w:r w:rsidRPr="001D6912">
        <w:t>Распределение</w:t>
      </w:r>
      <w:r w:rsidR="007F577E" w:rsidRPr="001D6912">
        <w:t xml:space="preserve"> </w:t>
      </w:r>
      <w:r w:rsidRPr="001D6912">
        <w:t>Биткоин</w:t>
      </w:r>
      <w:r w:rsidR="007F577E" w:rsidRPr="001D6912">
        <w:t xml:space="preserve"> </w:t>
      </w:r>
      <w:r w:rsidRPr="001D6912">
        <w:t>довольно</w:t>
      </w:r>
      <w:r w:rsidR="007F577E" w:rsidRPr="001D6912">
        <w:t xml:space="preserve"> </w:t>
      </w:r>
      <w:r w:rsidRPr="001D6912">
        <w:t>консервативно</w:t>
      </w:r>
      <w:r w:rsidR="007F577E" w:rsidRPr="001D6912">
        <w:t xml:space="preserve"> </w:t>
      </w:r>
      <w:r w:rsidRPr="001D6912">
        <w:t>и</w:t>
      </w:r>
      <w:r w:rsidR="007F577E" w:rsidRPr="001D6912">
        <w:t xml:space="preserve"> </w:t>
      </w:r>
      <w:r w:rsidRPr="001D6912">
        <w:t>составляет</w:t>
      </w:r>
      <w:r w:rsidR="007F577E" w:rsidRPr="001D6912">
        <w:t xml:space="preserve"> </w:t>
      </w:r>
      <w:r w:rsidRPr="001D6912">
        <w:t>0,05%</w:t>
      </w:r>
      <w:r w:rsidR="007F577E" w:rsidRPr="001D6912">
        <w:t xml:space="preserve"> </w:t>
      </w:r>
      <w:r w:rsidRPr="001D6912">
        <w:t>от</w:t>
      </w:r>
      <w:r w:rsidR="007F577E" w:rsidRPr="001D6912">
        <w:t xml:space="preserve"> </w:t>
      </w:r>
      <w:r w:rsidRPr="001D6912">
        <w:t>общего</w:t>
      </w:r>
      <w:r w:rsidR="007F577E" w:rsidRPr="001D6912">
        <w:t xml:space="preserve"> </w:t>
      </w:r>
      <w:r w:rsidRPr="001D6912">
        <w:t>объема</w:t>
      </w:r>
      <w:r w:rsidR="007F577E" w:rsidRPr="001D6912">
        <w:t xml:space="preserve"> </w:t>
      </w:r>
      <w:r w:rsidRPr="001D6912">
        <w:t>активов</w:t>
      </w:r>
      <w:r w:rsidR="007F577E" w:rsidRPr="001D6912">
        <w:t xml:space="preserve"> </w:t>
      </w:r>
      <w:r w:rsidRPr="001D6912">
        <w:t>фонда</w:t>
      </w:r>
      <w:r w:rsidR="007F577E" w:rsidRPr="001D6912">
        <w:t xml:space="preserve"> </w:t>
      </w:r>
      <w:r w:rsidRPr="001D6912">
        <w:t>под</w:t>
      </w:r>
      <w:r w:rsidR="007F577E" w:rsidRPr="001D6912">
        <w:t xml:space="preserve"> </w:t>
      </w:r>
      <w:r w:rsidRPr="001D6912">
        <w:t>управлением.</w:t>
      </w:r>
    </w:p>
    <w:p w14:paraId="310DEF6B" w14:textId="77777777" w:rsidR="00C91086" w:rsidRPr="001D6912" w:rsidRDefault="00C91086" w:rsidP="00C91086">
      <w:r w:rsidRPr="001D6912">
        <w:t>Сообщается,</w:t>
      </w:r>
      <w:r w:rsidR="007F577E" w:rsidRPr="001D6912">
        <w:t xml:space="preserve"> </w:t>
      </w:r>
      <w:r w:rsidRPr="001D6912">
        <w:t>что</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приобрел</w:t>
      </w:r>
      <w:r w:rsidR="007F577E" w:rsidRPr="001D6912">
        <w:t xml:space="preserve"> </w:t>
      </w:r>
      <w:r w:rsidRPr="001D6912">
        <w:t>Биткоин</w:t>
      </w:r>
      <w:r w:rsidR="007F577E" w:rsidRPr="001D6912">
        <w:t xml:space="preserve"> </w:t>
      </w:r>
      <w:r w:rsidRPr="001D6912">
        <w:t>по</w:t>
      </w:r>
      <w:r w:rsidR="007F577E" w:rsidRPr="001D6912">
        <w:t xml:space="preserve"> </w:t>
      </w:r>
      <w:r w:rsidRPr="001D6912">
        <w:t>цене</w:t>
      </w:r>
      <w:r w:rsidR="007F577E" w:rsidRPr="001D6912">
        <w:t xml:space="preserve"> </w:t>
      </w:r>
      <w:r w:rsidRPr="001D6912">
        <w:t>от</w:t>
      </w:r>
      <w:r w:rsidR="007F577E" w:rsidRPr="001D6912">
        <w:t xml:space="preserve"> </w:t>
      </w:r>
      <w:r w:rsidRPr="001D6912">
        <w:t>60</w:t>
      </w:r>
      <w:r w:rsidR="007F577E" w:rsidRPr="001D6912">
        <w:t xml:space="preserve"> </w:t>
      </w:r>
      <w:r w:rsidRPr="001D6912">
        <w:t>000</w:t>
      </w:r>
      <w:r w:rsidR="007F577E" w:rsidRPr="001D6912">
        <w:t xml:space="preserve"> </w:t>
      </w:r>
      <w:r w:rsidRPr="001D6912">
        <w:t>до</w:t>
      </w:r>
      <w:r w:rsidR="007F577E" w:rsidRPr="001D6912">
        <w:t xml:space="preserve"> </w:t>
      </w:r>
      <w:r w:rsidRPr="001D6912">
        <w:t>70</w:t>
      </w:r>
      <w:r w:rsidR="007F577E" w:rsidRPr="001D6912">
        <w:t xml:space="preserve"> </w:t>
      </w:r>
      <w:r w:rsidRPr="001D6912">
        <w:t>000</w:t>
      </w:r>
      <w:r w:rsidR="007F577E" w:rsidRPr="001D6912">
        <w:t xml:space="preserve"> </w:t>
      </w:r>
      <w:r w:rsidRPr="001D6912">
        <w:t>долларов</w:t>
      </w:r>
      <w:r w:rsidR="007F577E" w:rsidRPr="001D6912">
        <w:t xml:space="preserve"> </w:t>
      </w:r>
      <w:r w:rsidRPr="001D6912">
        <w:t>США</w:t>
      </w:r>
      <w:r w:rsidR="007F577E" w:rsidRPr="001D6912">
        <w:t xml:space="preserve"> </w:t>
      </w:r>
      <w:r w:rsidRPr="001D6912">
        <w:t>в</w:t>
      </w:r>
      <w:r w:rsidR="007F577E" w:rsidRPr="001D6912">
        <w:t xml:space="preserve"> </w:t>
      </w:r>
      <w:r w:rsidRPr="001D6912">
        <w:t>качестве</w:t>
      </w:r>
      <w:r w:rsidR="007F577E" w:rsidRPr="001D6912">
        <w:t xml:space="preserve"> </w:t>
      </w:r>
      <w:r w:rsidRPr="001D6912">
        <w:t>диверсификатора</w:t>
      </w:r>
      <w:r w:rsidR="007F577E" w:rsidRPr="001D6912">
        <w:t xml:space="preserve"> </w:t>
      </w:r>
      <w:r w:rsidRPr="001D6912">
        <w:t>и</w:t>
      </w:r>
      <w:r w:rsidR="007F577E" w:rsidRPr="001D6912">
        <w:t xml:space="preserve"> </w:t>
      </w:r>
      <w:r w:rsidRPr="001D6912">
        <w:t>для</w:t>
      </w:r>
      <w:r w:rsidR="007F577E" w:rsidRPr="001D6912">
        <w:t xml:space="preserve"> </w:t>
      </w:r>
      <w:r w:rsidRPr="001D6912">
        <w:t>того,</w:t>
      </w:r>
      <w:r w:rsidR="007F577E" w:rsidRPr="001D6912">
        <w:t xml:space="preserve"> </w:t>
      </w:r>
      <w:r w:rsidRPr="001D6912">
        <w:t>чтобы</w:t>
      </w:r>
      <w:r w:rsidR="007F577E" w:rsidRPr="001D6912">
        <w:t xml:space="preserve"> </w:t>
      </w:r>
      <w:r w:rsidRPr="001D6912">
        <w:t>извлечь</w:t>
      </w:r>
      <w:r w:rsidR="007F577E" w:rsidRPr="001D6912">
        <w:t xml:space="preserve"> </w:t>
      </w:r>
      <w:r w:rsidRPr="001D6912">
        <w:t>выгоду</w:t>
      </w:r>
      <w:r w:rsidR="007F577E" w:rsidRPr="001D6912">
        <w:t xml:space="preserve"> </w:t>
      </w:r>
      <w:r w:rsidRPr="001D6912">
        <w:t>из</w:t>
      </w:r>
      <w:r w:rsidR="007F577E" w:rsidRPr="001D6912">
        <w:t xml:space="preserve"> </w:t>
      </w:r>
      <w:r w:rsidRPr="001D6912">
        <w:t>восходящей</w:t>
      </w:r>
      <w:r w:rsidR="007F577E" w:rsidRPr="001D6912">
        <w:t xml:space="preserve"> </w:t>
      </w:r>
      <w:r w:rsidRPr="001D6912">
        <w:t>траектории</w:t>
      </w:r>
      <w:r w:rsidR="007F577E" w:rsidRPr="001D6912">
        <w:t xml:space="preserve"> </w:t>
      </w:r>
      <w:r w:rsidRPr="001D6912">
        <w:t>Биткоина,</w:t>
      </w:r>
      <w:r w:rsidR="007F577E" w:rsidRPr="001D6912">
        <w:t xml:space="preserve"> </w:t>
      </w:r>
      <w:r w:rsidRPr="001D6912">
        <w:t>который</w:t>
      </w:r>
      <w:r w:rsidR="007F577E" w:rsidRPr="001D6912">
        <w:t xml:space="preserve"> </w:t>
      </w:r>
      <w:r w:rsidRPr="001D6912">
        <w:t>пережил</w:t>
      </w:r>
      <w:r w:rsidR="007F577E" w:rsidRPr="001D6912">
        <w:t xml:space="preserve"> </w:t>
      </w:r>
      <w:r w:rsidRPr="001D6912">
        <w:t>исторический</w:t>
      </w:r>
      <w:r w:rsidR="007F577E" w:rsidRPr="001D6912">
        <w:t xml:space="preserve"> </w:t>
      </w:r>
      <w:r w:rsidRPr="001D6912">
        <w:t>рост</w:t>
      </w:r>
      <w:r w:rsidR="007F577E" w:rsidRPr="001D6912">
        <w:t xml:space="preserve"> </w:t>
      </w:r>
      <w:r w:rsidRPr="001D6912">
        <w:t>цен</w:t>
      </w:r>
      <w:r w:rsidR="007F577E" w:rsidRPr="001D6912">
        <w:t xml:space="preserve"> </w:t>
      </w:r>
      <w:r w:rsidRPr="001D6912">
        <w:t>после</w:t>
      </w:r>
      <w:r w:rsidR="007F577E" w:rsidRPr="001D6912">
        <w:t xml:space="preserve"> </w:t>
      </w:r>
      <w:r w:rsidRPr="001D6912">
        <w:t>победы</w:t>
      </w:r>
      <w:r w:rsidR="007F577E" w:rsidRPr="001D6912">
        <w:t xml:space="preserve"> </w:t>
      </w:r>
      <w:r w:rsidRPr="001D6912">
        <w:t>Дональда</w:t>
      </w:r>
      <w:r w:rsidR="007F577E" w:rsidRPr="001D6912">
        <w:t xml:space="preserve"> </w:t>
      </w:r>
      <w:r w:rsidRPr="001D6912">
        <w:t>Трампа</w:t>
      </w:r>
      <w:r w:rsidR="007F577E" w:rsidRPr="001D6912">
        <w:t xml:space="preserve"> </w:t>
      </w:r>
      <w:r w:rsidRPr="001D6912">
        <w:t>на</w:t>
      </w:r>
      <w:r w:rsidR="007F577E" w:rsidRPr="001D6912">
        <w:t xml:space="preserve"> </w:t>
      </w:r>
      <w:r w:rsidRPr="001D6912">
        <w:t>выборах</w:t>
      </w:r>
      <w:r w:rsidR="007F577E" w:rsidRPr="001D6912">
        <w:t xml:space="preserve"> </w:t>
      </w:r>
      <w:r w:rsidRPr="001D6912">
        <w:t>5</w:t>
      </w:r>
      <w:r w:rsidR="007F577E" w:rsidRPr="001D6912">
        <w:t xml:space="preserve"> </w:t>
      </w:r>
      <w:r w:rsidRPr="001D6912">
        <w:t>ноября.</w:t>
      </w:r>
    </w:p>
    <w:p w14:paraId="7EA6A539" w14:textId="77777777" w:rsidR="00C91086" w:rsidRPr="001D6912" w:rsidRDefault="00C91086" w:rsidP="00C91086">
      <w:r w:rsidRPr="001D6912">
        <w:t>Несмотря</w:t>
      </w:r>
      <w:r w:rsidR="007F577E" w:rsidRPr="001D6912">
        <w:t xml:space="preserve"> </w:t>
      </w:r>
      <w:r w:rsidRPr="001D6912">
        <w:t>на</w:t>
      </w:r>
      <w:r w:rsidR="007F577E" w:rsidRPr="001D6912">
        <w:t xml:space="preserve"> </w:t>
      </w:r>
      <w:r w:rsidRPr="001D6912">
        <w:t>рост</w:t>
      </w:r>
      <w:r w:rsidR="007F577E" w:rsidRPr="001D6912">
        <w:t xml:space="preserve"> </w:t>
      </w:r>
      <w:r w:rsidRPr="001D6912">
        <w:t>цены</w:t>
      </w:r>
      <w:r w:rsidR="007F577E" w:rsidRPr="001D6912">
        <w:t xml:space="preserve"> </w:t>
      </w:r>
      <w:r w:rsidRPr="001D6912">
        <w:t>Биткоина</w:t>
      </w:r>
      <w:r w:rsidR="007F577E" w:rsidRPr="001D6912">
        <w:t xml:space="preserve"> </w:t>
      </w:r>
      <w:r w:rsidRPr="001D6912">
        <w:t>и</w:t>
      </w:r>
      <w:r w:rsidR="007F577E" w:rsidRPr="001D6912">
        <w:t xml:space="preserve"> </w:t>
      </w:r>
      <w:r w:rsidRPr="001D6912">
        <w:t>достижение</w:t>
      </w:r>
      <w:r w:rsidR="007F577E" w:rsidRPr="001D6912">
        <w:t xml:space="preserve"> </w:t>
      </w:r>
      <w:r w:rsidRPr="001D6912">
        <w:t>отметки</w:t>
      </w:r>
      <w:r w:rsidR="007F577E" w:rsidRPr="001D6912">
        <w:t xml:space="preserve"> </w:t>
      </w:r>
      <w:r w:rsidRPr="001D6912">
        <w:t>в</w:t>
      </w:r>
      <w:r w:rsidR="007F577E" w:rsidRPr="001D6912">
        <w:t xml:space="preserve"> </w:t>
      </w:r>
      <w:r w:rsidRPr="001D6912">
        <w:t>100</w:t>
      </w:r>
      <w:r w:rsidR="007F577E" w:rsidRPr="001D6912">
        <w:t xml:space="preserve"> </w:t>
      </w:r>
      <w:r w:rsidRPr="001D6912">
        <w:t>000</w:t>
      </w:r>
      <w:r w:rsidR="007F577E" w:rsidRPr="001D6912">
        <w:t xml:space="preserve"> </w:t>
      </w:r>
      <w:r w:rsidRPr="001D6912">
        <w:t>долларов,</w:t>
      </w:r>
      <w:r w:rsidR="007F577E" w:rsidRPr="001D6912">
        <w:t xml:space="preserve"> </w:t>
      </w:r>
      <w:r w:rsidRPr="001D6912">
        <w:t>другие</w:t>
      </w:r>
      <w:r w:rsidR="007F577E" w:rsidRPr="001D6912">
        <w:t xml:space="preserve"> </w:t>
      </w:r>
      <w:r w:rsidRPr="001D6912">
        <w:t>австралийские</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не</w:t>
      </w:r>
      <w:r w:rsidR="007F577E" w:rsidRPr="001D6912">
        <w:t xml:space="preserve"> </w:t>
      </w:r>
      <w:r w:rsidRPr="001D6912">
        <w:t>проявляют</w:t>
      </w:r>
      <w:r w:rsidR="007F577E" w:rsidRPr="001D6912">
        <w:t xml:space="preserve"> </w:t>
      </w:r>
      <w:r w:rsidRPr="001D6912">
        <w:t>никаких</w:t>
      </w:r>
      <w:r w:rsidR="007F577E" w:rsidRPr="001D6912">
        <w:t xml:space="preserve"> </w:t>
      </w:r>
      <w:r w:rsidRPr="001D6912">
        <w:t>признаков</w:t>
      </w:r>
      <w:r w:rsidR="007F577E" w:rsidRPr="001D6912">
        <w:t xml:space="preserve"> </w:t>
      </w:r>
      <w:r w:rsidRPr="001D6912">
        <w:t>того,</w:t>
      </w:r>
      <w:r w:rsidR="007F577E" w:rsidRPr="001D6912">
        <w:t xml:space="preserve"> </w:t>
      </w:r>
      <w:r w:rsidRPr="001D6912">
        <w:t>что</w:t>
      </w:r>
      <w:r w:rsidR="007F577E" w:rsidRPr="001D6912">
        <w:t xml:space="preserve"> </w:t>
      </w:r>
      <w:r w:rsidRPr="001D6912">
        <w:t>последуют</w:t>
      </w:r>
      <w:r w:rsidR="007F577E" w:rsidRPr="001D6912">
        <w:t xml:space="preserve"> </w:t>
      </w:r>
      <w:r w:rsidRPr="001D6912">
        <w:t>примеру</w:t>
      </w:r>
      <w:r w:rsidR="007F577E" w:rsidRPr="001D6912">
        <w:t xml:space="preserve"> </w:t>
      </w:r>
      <w:r w:rsidRPr="001D6912">
        <w:t>AMP,</w:t>
      </w:r>
      <w:r w:rsidR="007F577E" w:rsidRPr="001D6912">
        <w:t xml:space="preserve"> </w:t>
      </w:r>
      <w:r w:rsidRPr="001D6912">
        <w:t>и</w:t>
      </w:r>
      <w:r w:rsidR="007F577E" w:rsidRPr="001D6912">
        <w:t xml:space="preserve"> </w:t>
      </w:r>
      <w:r w:rsidRPr="001D6912">
        <w:t>по-прежнему</w:t>
      </w:r>
      <w:r w:rsidR="007F577E" w:rsidRPr="001D6912">
        <w:t xml:space="preserve"> </w:t>
      </w:r>
      <w:r w:rsidRPr="001D6912">
        <w:t>считают</w:t>
      </w:r>
      <w:r w:rsidR="007F577E" w:rsidRPr="001D6912">
        <w:t xml:space="preserve"> </w:t>
      </w:r>
      <w:r w:rsidRPr="001D6912">
        <w:t>зарождающийся</w:t>
      </w:r>
      <w:r w:rsidR="007F577E" w:rsidRPr="001D6912">
        <w:t xml:space="preserve"> </w:t>
      </w:r>
      <w:r w:rsidRPr="001D6912">
        <w:t>актив</w:t>
      </w:r>
      <w:r w:rsidR="007F577E" w:rsidRPr="001D6912">
        <w:t xml:space="preserve"> </w:t>
      </w:r>
      <w:r w:rsidRPr="001D6912">
        <w:t>слишком</w:t>
      </w:r>
      <w:r w:rsidR="007F577E" w:rsidRPr="001D6912">
        <w:t xml:space="preserve"> </w:t>
      </w:r>
      <w:r w:rsidRPr="001D6912">
        <w:t>рискованным</w:t>
      </w:r>
      <w:r w:rsidR="007F577E" w:rsidRPr="001D6912">
        <w:t xml:space="preserve"> </w:t>
      </w:r>
      <w:r w:rsidRPr="001D6912">
        <w:t>для</w:t>
      </w:r>
      <w:r w:rsidR="007F577E" w:rsidRPr="001D6912">
        <w:t xml:space="preserve"> </w:t>
      </w:r>
      <w:r w:rsidRPr="001D6912">
        <w:t>принятия.</w:t>
      </w:r>
    </w:p>
    <w:p w14:paraId="5A1D753D" w14:textId="77777777" w:rsidR="00C91086" w:rsidRPr="001D6912" w:rsidRDefault="00C91086" w:rsidP="00C91086">
      <w:r w:rsidRPr="001D6912">
        <w:t>Продолжающееся</w:t>
      </w:r>
      <w:r w:rsidR="007F577E" w:rsidRPr="001D6912">
        <w:t xml:space="preserve"> </w:t>
      </w:r>
      <w:r w:rsidRPr="001D6912">
        <w:t>повышение</w:t>
      </w:r>
      <w:r w:rsidR="007F577E" w:rsidRPr="001D6912">
        <w:t xml:space="preserve"> </w:t>
      </w:r>
      <w:r w:rsidRPr="001D6912">
        <w:t>цены</w:t>
      </w:r>
      <w:r w:rsidR="007F577E" w:rsidRPr="001D6912">
        <w:t xml:space="preserve"> </w:t>
      </w:r>
      <w:r w:rsidRPr="001D6912">
        <w:t>Биткоина</w:t>
      </w:r>
      <w:r w:rsidR="007F577E" w:rsidRPr="001D6912">
        <w:t xml:space="preserve"> </w:t>
      </w:r>
      <w:r w:rsidRPr="001D6912">
        <w:t>и</w:t>
      </w:r>
      <w:r w:rsidR="007F577E" w:rsidRPr="001D6912">
        <w:t xml:space="preserve"> </w:t>
      </w:r>
      <w:r w:rsidRPr="001D6912">
        <w:t>его</w:t>
      </w:r>
      <w:r w:rsidR="007F577E" w:rsidRPr="001D6912">
        <w:t xml:space="preserve"> </w:t>
      </w:r>
      <w:r w:rsidRPr="001D6912">
        <w:t>хеджирующие</w:t>
      </w:r>
      <w:r w:rsidR="007F577E" w:rsidRPr="001D6912">
        <w:t xml:space="preserve"> </w:t>
      </w:r>
      <w:r w:rsidRPr="001D6912">
        <w:t>свойства</w:t>
      </w:r>
      <w:r w:rsidR="007F577E" w:rsidRPr="001D6912">
        <w:t xml:space="preserve"> </w:t>
      </w:r>
      <w:r w:rsidRPr="001D6912">
        <w:t>привлекли</w:t>
      </w:r>
      <w:r w:rsidR="007F577E" w:rsidRPr="001D6912">
        <w:t xml:space="preserve"> </w:t>
      </w:r>
      <w:r w:rsidRPr="001D6912">
        <w:t>внимание</w:t>
      </w:r>
      <w:r w:rsidR="007F577E" w:rsidRPr="001D6912">
        <w:t xml:space="preserve"> </w:t>
      </w:r>
      <w:r w:rsidRPr="001D6912">
        <w:t>пенсионных</w:t>
      </w:r>
      <w:r w:rsidR="007F577E" w:rsidRPr="001D6912">
        <w:t xml:space="preserve"> </w:t>
      </w:r>
      <w:r w:rsidRPr="001D6912">
        <w:t>фондов</w:t>
      </w:r>
      <w:r w:rsidR="007F577E" w:rsidRPr="001D6912">
        <w:t xml:space="preserve"> </w:t>
      </w:r>
      <w:r w:rsidRPr="001D6912">
        <w:t>по</w:t>
      </w:r>
      <w:r w:rsidR="007F577E" w:rsidRPr="001D6912">
        <w:t xml:space="preserve"> </w:t>
      </w:r>
      <w:r w:rsidRPr="001D6912">
        <w:t>всему</w:t>
      </w:r>
      <w:r w:rsidR="007F577E" w:rsidRPr="001D6912">
        <w:t xml:space="preserve"> </w:t>
      </w:r>
      <w:r w:rsidRPr="001D6912">
        <w:t>миру,</w:t>
      </w:r>
      <w:r w:rsidR="007F577E" w:rsidRPr="001D6912">
        <w:t xml:space="preserve"> </w:t>
      </w:r>
      <w:r w:rsidRPr="001D6912">
        <w:t>которые</w:t>
      </w:r>
      <w:r w:rsidR="007F577E" w:rsidRPr="001D6912">
        <w:t xml:space="preserve"> </w:t>
      </w:r>
      <w:r w:rsidRPr="001D6912">
        <w:t>стремятся</w:t>
      </w:r>
      <w:r w:rsidR="007F577E" w:rsidRPr="001D6912">
        <w:t xml:space="preserve"> </w:t>
      </w:r>
      <w:r w:rsidRPr="001D6912">
        <w:t>максимизировать</w:t>
      </w:r>
      <w:r w:rsidR="007F577E" w:rsidRPr="001D6912">
        <w:t xml:space="preserve"> </w:t>
      </w:r>
      <w:r w:rsidRPr="001D6912">
        <w:t>прибыль</w:t>
      </w:r>
      <w:r w:rsidR="007F577E" w:rsidRPr="001D6912">
        <w:t xml:space="preserve"> </w:t>
      </w:r>
      <w:r w:rsidRPr="001D6912">
        <w:t>и</w:t>
      </w:r>
      <w:r w:rsidR="007F577E" w:rsidRPr="001D6912">
        <w:t xml:space="preserve"> </w:t>
      </w:r>
      <w:r w:rsidRPr="001D6912">
        <w:t>сохранить</w:t>
      </w:r>
      <w:r w:rsidR="007F577E" w:rsidRPr="001D6912">
        <w:t xml:space="preserve"> </w:t>
      </w:r>
      <w:r w:rsidRPr="001D6912">
        <w:t>покупательную</w:t>
      </w:r>
      <w:r w:rsidR="007F577E" w:rsidRPr="001D6912">
        <w:t xml:space="preserve"> </w:t>
      </w:r>
      <w:r w:rsidRPr="001D6912">
        <w:t>способность.</w:t>
      </w:r>
    </w:p>
    <w:p w14:paraId="372796FA" w14:textId="77777777" w:rsidR="00C91086" w:rsidRPr="001D6912" w:rsidRDefault="00C91086" w:rsidP="00C91086">
      <w:r w:rsidRPr="001D6912">
        <w:t>В</w:t>
      </w:r>
      <w:r w:rsidR="007F577E" w:rsidRPr="001D6912">
        <w:t xml:space="preserve"> </w:t>
      </w:r>
      <w:r w:rsidRPr="001D6912">
        <w:t>июле</w:t>
      </w:r>
      <w:r w:rsidR="007F577E" w:rsidRPr="001D6912">
        <w:t xml:space="preserve"> </w:t>
      </w:r>
      <w:r w:rsidRPr="001D6912">
        <w:t>2024</w:t>
      </w:r>
      <w:r w:rsidR="007F577E" w:rsidRPr="001D6912">
        <w:t xml:space="preserve"> </w:t>
      </w:r>
      <w:r w:rsidRPr="001D6912">
        <w:t>года</w:t>
      </w:r>
      <w:r w:rsidR="007F577E" w:rsidRPr="001D6912">
        <w:t xml:space="preserve"> </w:t>
      </w:r>
      <w:r w:rsidRPr="001D6912">
        <w:t>пенсионный</w:t>
      </w:r>
      <w:r w:rsidR="007F577E" w:rsidRPr="001D6912">
        <w:t xml:space="preserve"> </w:t>
      </w:r>
      <w:r w:rsidRPr="001D6912">
        <w:t>фонд</w:t>
      </w:r>
      <w:r w:rsidR="007F577E" w:rsidRPr="001D6912">
        <w:t xml:space="preserve"> </w:t>
      </w:r>
      <w:r w:rsidRPr="001D6912">
        <w:t>штата</w:t>
      </w:r>
      <w:r w:rsidR="007F577E" w:rsidRPr="001D6912">
        <w:t xml:space="preserve"> </w:t>
      </w:r>
      <w:r w:rsidRPr="001D6912">
        <w:t>Мичиган</w:t>
      </w:r>
      <w:r w:rsidR="007F577E" w:rsidRPr="001D6912">
        <w:t xml:space="preserve"> </w:t>
      </w:r>
      <w:r w:rsidRPr="001D6912">
        <w:t>сообщил,</w:t>
      </w:r>
      <w:r w:rsidR="007F577E" w:rsidRPr="001D6912">
        <w:t xml:space="preserve"> </w:t>
      </w:r>
      <w:r w:rsidRPr="001D6912">
        <w:t>что</w:t>
      </w:r>
      <w:r w:rsidR="007F577E" w:rsidRPr="001D6912">
        <w:t xml:space="preserve"> </w:t>
      </w:r>
      <w:r w:rsidRPr="001D6912">
        <w:t>у</w:t>
      </w:r>
      <w:r w:rsidR="007F577E" w:rsidRPr="001D6912">
        <w:t xml:space="preserve"> </w:t>
      </w:r>
      <w:r w:rsidRPr="001D6912">
        <w:t>него</w:t>
      </w:r>
      <w:r w:rsidR="007F577E" w:rsidRPr="001D6912">
        <w:t xml:space="preserve"> </w:t>
      </w:r>
      <w:r w:rsidRPr="001D6912">
        <w:t>есть</w:t>
      </w:r>
      <w:r w:rsidR="007F577E" w:rsidRPr="001D6912">
        <w:t xml:space="preserve"> </w:t>
      </w:r>
      <w:r w:rsidRPr="001D6912">
        <w:t>вложения</w:t>
      </w:r>
      <w:r w:rsidR="007F577E" w:rsidRPr="001D6912">
        <w:t xml:space="preserve"> </w:t>
      </w:r>
      <w:r w:rsidRPr="001D6912">
        <w:t>в</w:t>
      </w:r>
      <w:r w:rsidR="007F577E" w:rsidRPr="001D6912">
        <w:t xml:space="preserve"> </w:t>
      </w:r>
      <w:r w:rsidRPr="001D6912">
        <w:t>биткоин</w:t>
      </w:r>
      <w:r w:rsidR="007F577E" w:rsidRPr="001D6912">
        <w:t xml:space="preserve"> </w:t>
      </w:r>
      <w:r w:rsidRPr="001D6912">
        <w:t>на</w:t>
      </w:r>
      <w:r w:rsidR="007F577E" w:rsidRPr="001D6912">
        <w:t xml:space="preserve"> </w:t>
      </w:r>
      <w:r w:rsidRPr="001D6912">
        <w:t>сумму</w:t>
      </w:r>
      <w:r w:rsidR="007F577E" w:rsidRPr="001D6912">
        <w:t xml:space="preserve"> </w:t>
      </w:r>
      <w:r w:rsidRPr="001D6912">
        <w:t>6,6</w:t>
      </w:r>
      <w:r w:rsidR="007F577E" w:rsidRPr="001D6912">
        <w:t xml:space="preserve"> </w:t>
      </w:r>
      <w:r w:rsidRPr="001D6912">
        <w:t>миллиона</w:t>
      </w:r>
      <w:r w:rsidR="007F577E" w:rsidRPr="001D6912">
        <w:t xml:space="preserve"> </w:t>
      </w:r>
      <w:r w:rsidRPr="001D6912">
        <w:t>долларов</w:t>
      </w:r>
      <w:r w:rsidR="007F577E" w:rsidRPr="001D6912">
        <w:t xml:space="preserve"> </w:t>
      </w:r>
      <w:r w:rsidRPr="001D6912">
        <w:t>через</w:t>
      </w:r>
      <w:r w:rsidR="007F577E" w:rsidRPr="001D6912">
        <w:t xml:space="preserve"> </w:t>
      </w:r>
      <w:r w:rsidRPr="001D6912">
        <w:t>биржевой</w:t>
      </w:r>
      <w:r w:rsidR="007F577E" w:rsidRPr="001D6912">
        <w:t xml:space="preserve"> </w:t>
      </w:r>
      <w:r w:rsidRPr="001D6912">
        <w:t>биткоин-торговый</w:t>
      </w:r>
      <w:r w:rsidR="007F577E" w:rsidRPr="001D6912">
        <w:t xml:space="preserve"> </w:t>
      </w:r>
      <w:r w:rsidRPr="001D6912">
        <w:t>фонд</w:t>
      </w:r>
      <w:r w:rsidR="007F577E" w:rsidRPr="001D6912">
        <w:t xml:space="preserve"> </w:t>
      </w:r>
      <w:r w:rsidRPr="001D6912">
        <w:t>(ETF)</w:t>
      </w:r>
      <w:r w:rsidR="007F577E" w:rsidRPr="001D6912">
        <w:t xml:space="preserve"> </w:t>
      </w:r>
      <w:r w:rsidRPr="001D6912">
        <w:t>ARK</w:t>
      </w:r>
      <w:r w:rsidR="007F577E" w:rsidRPr="001D6912">
        <w:t xml:space="preserve"> </w:t>
      </w:r>
      <w:r w:rsidRPr="001D6912">
        <w:t>21Shares.</w:t>
      </w:r>
    </w:p>
    <w:p w14:paraId="04D7CB4B" w14:textId="77777777" w:rsidR="00C91086" w:rsidRPr="001D6912" w:rsidRDefault="00C91086" w:rsidP="00C91086">
      <w:r w:rsidRPr="001D6912">
        <w:t>Национальная</w:t>
      </w:r>
      <w:r w:rsidR="007F577E" w:rsidRPr="001D6912">
        <w:t xml:space="preserve"> </w:t>
      </w:r>
      <w:r w:rsidRPr="001D6912">
        <w:t>пенсионная</w:t>
      </w:r>
      <w:r w:rsidR="007F577E" w:rsidRPr="001D6912">
        <w:t xml:space="preserve"> </w:t>
      </w:r>
      <w:r w:rsidRPr="001D6912">
        <w:t>служба</w:t>
      </w:r>
      <w:r w:rsidR="007F577E" w:rsidRPr="001D6912">
        <w:t xml:space="preserve"> </w:t>
      </w:r>
      <w:r w:rsidRPr="001D6912">
        <w:t>Южной</w:t>
      </w:r>
      <w:r w:rsidR="007F577E" w:rsidRPr="001D6912">
        <w:t xml:space="preserve"> </w:t>
      </w:r>
      <w:r w:rsidRPr="001D6912">
        <w:t>Кореи</w:t>
      </w:r>
      <w:r w:rsidR="007F577E" w:rsidRPr="001D6912">
        <w:t xml:space="preserve"> </w:t>
      </w:r>
      <w:r w:rsidRPr="001D6912">
        <w:t>(NPS),</w:t>
      </w:r>
      <w:r w:rsidR="007F577E" w:rsidRPr="001D6912">
        <w:t xml:space="preserve"> </w:t>
      </w:r>
      <w:r w:rsidRPr="001D6912">
        <w:t>которая</w:t>
      </w:r>
      <w:r w:rsidR="007F577E" w:rsidRPr="001D6912">
        <w:t xml:space="preserve"> </w:t>
      </w:r>
      <w:r w:rsidRPr="001D6912">
        <w:t>является</w:t>
      </w:r>
      <w:r w:rsidR="007F577E" w:rsidRPr="001D6912">
        <w:t xml:space="preserve"> </w:t>
      </w:r>
      <w:r w:rsidRPr="001D6912">
        <w:t>третьим</w:t>
      </w:r>
      <w:r w:rsidR="007F577E" w:rsidRPr="001D6912">
        <w:t xml:space="preserve"> </w:t>
      </w:r>
      <w:r w:rsidRPr="001D6912">
        <w:t>по</w:t>
      </w:r>
      <w:r w:rsidR="007F577E" w:rsidRPr="001D6912">
        <w:t xml:space="preserve"> </w:t>
      </w:r>
      <w:r w:rsidRPr="001D6912">
        <w:t>величине</w:t>
      </w:r>
      <w:r w:rsidR="007F577E" w:rsidRPr="001D6912">
        <w:t xml:space="preserve"> </w:t>
      </w:r>
      <w:r w:rsidRPr="001D6912">
        <w:t>государственным</w:t>
      </w:r>
      <w:r w:rsidR="007F577E" w:rsidRPr="001D6912">
        <w:t xml:space="preserve"> </w:t>
      </w:r>
      <w:r w:rsidRPr="001D6912">
        <w:t>пенсионным</w:t>
      </w:r>
      <w:r w:rsidR="007F577E" w:rsidRPr="001D6912">
        <w:t xml:space="preserve"> </w:t>
      </w:r>
      <w:r w:rsidRPr="001D6912">
        <w:t>фондом</w:t>
      </w:r>
      <w:r w:rsidR="007F577E" w:rsidRPr="001D6912">
        <w:t xml:space="preserve"> </w:t>
      </w:r>
      <w:r w:rsidRPr="001D6912">
        <w:t>в</w:t>
      </w:r>
      <w:r w:rsidR="007F577E" w:rsidRPr="001D6912">
        <w:t xml:space="preserve"> </w:t>
      </w:r>
      <w:r w:rsidRPr="001D6912">
        <w:t>мире,</w:t>
      </w:r>
      <w:r w:rsidR="007F577E" w:rsidRPr="001D6912">
        <w:t xml:space="preserve"> </w:t>
      </w:r>
      <w:r w:rsidRPr="001D6912">
        <w:t>последовала</w:t>
      </w:r>
      <w:r w:rsidR="007F577E" w:rsidRPr="001D6912">
        <w:t xml:space="preserve"> </w:t>
      </w:r>
      <w:r w:rsidRPr="001D6912">
        <w:t>этому</w:t>
      </w:r>
      <w:r w:rsidR="007F577E" w:rsidRPr="001D6912">
        <w:t xml:space="preserve"> </w:t>
      </w:r>
      <w:r w:rsidRPr="001D6912">
        <w:t>примеру</w:t>
      </w:r>
      <w:r w:rsidR="007F577E" w:rsidRPr="001D6912">
        <w:t xml:space="preserve"> </w:t>
      </w:r>
      <w:r w:rsidRPr="001D6912">
        <w:t>в</w:t>
      </w:r>
      <w:r w:rsidR="007F577E" w:rsidRPr="001D6912">
        <w:t xml:space="preserve"> </w:t>
      </w:r>
      <w:r w:rsidRPr="001D6912">
        <w:t>августе,</w:t>
      </w:r>
      <w:r w:rsidR="007F577E" w:rsidRPr="001D6912">
        <w:t xml:space="preserve"> </w:t>
      </w:r>
      <w:r w:rsidRPr="001D6912">
        <w:t>купив</w:t>
      </w:r>
      <w:r w:rsidR="007F577E" w:rsidRPr="001D6912">
        <w:t xml:space="preserve"> </w:t>
      </w:r>
      <w:r w:rsidRPr="001D6912">
        <w:t>24</w:t>
      </w:r>
      <w:r w:rsidR="007F577E" w:rsidRPr="001D6912">
        <w:t xml:space="preserve"> </w:t>
      </w:r>
      <w:r w:rsidRPr="001D6912">
        <w:t>500</w:t>
      </w:r>
      <w:r w:rsidR="007F577E" w:rsidRPr="001D6912">
        <w:t xml:space="preserve"> </w:t>
      </w:r>
      <w:r w:rsidRPr="001D6912">
        <w:t>акций</w:t>
      </w:r>
      <w:r w:rsidR="007F577E" w:rsidRPr="001D6912">
        <w:t xml:space="preserve"> </w:t>
      </w:r>
      <w:r w:rsidRPr="001D6912">
        <w:t>MicroStrategy.</w:t>
      </w:r>
    </w:p>
    <w:p w14:paraId="659EA0E2" w14:textId="77777777" w:rsidR="00C91086" w:rsidRPr="001D6912" w:rsidRDefault="00C91086" w:rsidP="00C91086">
      <w:r w:rsidRPr="001D6912">
        <w:t>Инвестирование</w:t>
      </w:r>
      <w:r w:rsidR="007F577E" w:rsidRPr="001D6912">
        <w:t xml:space="preserve"> </w:t>
      </w:r>
      <w:r w:rsidRPr="001D6912">
        <w:t>в</w:t>
      </w:r>
      <w:r w:rsidR="007F577E" w:rsidRPr="001D6912">
        <w:t xml:space="preserve"> </w:t>
      </w:r>
      <w:r w:rsidRPr="001D6912">
        <w:t>MicroStrategy</w:t>
      </w:r>
      <w:r w:rsidR="007F577E" w:rsidRPr="001D6912">
        <w:t xml:space="preserve"> </w:t>
      </w:r>
      <w:r w:rsidRPr="001D6912">
        <w:t>рассматривается</w:t>
      </w:r>
      <w:r w:rsidR="007F577E" w:rsidRPr="001D6912">
        <w:t xml:space="preserve"> </w:t>
      </w:r>
      <w:r w:rsidRPr="001D6912">
        <w:t>участниками</w:t>
      </w:r>
      <w:r w:rsidR="007F577E" w:rsidRPr="001D6912">
        <w:t xml:space="preserve"> </w:t>
      </w:r>
      <w:r w:rsidRPr="001D6912">
        <w:t>рынка</w:t>
      </w:r>
      <w:r w:rsidR="007F577E" w:rsidRPr="001D6912">
        <w:t xml:space="preserve"> </w:t>
      </w:r>
      <w:r w:rsidRPr="001D6912">
        <w:t>как</w:t>
      </w:r>
      <w:r w:rsidR="007F577E" w:rsidRPr="001D6912">
        <w:t xml:space="preserve"> </w:t>
      </w:r>
      <w:r w:rsidRPr="001D6912">
        <w:t>ставка</w:t>
      </w:r>
      <w:r w:rsidR="007F577E" w:rsidRPr="001D6912">
        <w:t xml:space="preserve"> </w:t>
      </w:r>
      <w:r w:rsidRPr="001D6912">
        <w:t>на</w:t>
      </w:r>
      <w:r w:rsidR="007F577E" w:rsidRPr="001D6912">
        <w:t xml:space="preserve"> </w:t>
      </w:r>
      <w:r w:rsidRPr="001D6912">
        <w:t>биткоин</w:t>
      </w:r>
      <w:r w:rsidR="007F577E" w:rsidRPr="001D6912">
        <w:t xml:space="preserve"> </w:t>
      </w:r>
      <w:r w:rsidRPr="001D6912">
        <w:t>с</w:t>
      </w:r>
      <w:r w:rsidR="007F577E" w:rsidRPr="001D6912">
        <w:t xml:space="preserve"> </w:t>
      </w:r>
      <w:r w:rsidRPr="001D6912">
        <w:t>использованием</w:t>
      </w:r>
      <w:r w:rsidR="007F577E" w:rsidRPr="001D6912">
        <w:t xml:space="preserve"> </w:t>
      </w:r>
      <w:r w:rsidRPr="001D6912">
        <w:t>кредитного</w:t>
      </w:r>
      <w:r w:rsidR="007F577E" w:rsidRPr="001D6912">
        <w:t xml:space="preserve"> </w:t>
      </w:r>
      <w:r w:rsidRPr="001D6912">
        <w:t>плеча.</w:t>
      </w:r>
      <w:r w:rsidR="007F577E" w:rsidRPr="001D6912">
        <w:t xml:space="preserve"> </w:t>
      </w:r>
      <w:r w:rsidRPr="001D6912">
        <w:t>MicroStrategy</w:t>
      </w:r>
      <w:r w:rsidR="007F577E" w:rsidRPr="001D6912">
        <w:t xml:space="preserve"> </w:t>
      </w:r>
      <w:r w:rsidRPr="001D6912">
        <w:t>выпускает</w:t>
      </w:r>
      <w:r w:rsidR="007F577E" w:rsidRPr="001D6912">
        <w:t xml:space="preserve"> </w:t>
      </w:r>
      <w:r w:rsidRPr="001D6912">
        <w:t>корпоративный</w:t>
      </w:r>
      <w:r w:rsidR="007F577E" w:rsidRPr="001D6912">
        <w:t xml:space="preserve"> </w:t>
      </w:r>
      <w:r w:rsidRPr="001D6912">
        <w:lastRenderedPageBreak/>
        <w:t>долг</w:t>
      </w:r>
      <w:r w:rsidR="007F577E" w:rsidRPr="001D6912">
        <w:t xml:space="preserve"> </w:t>
      </w:r>
      <w:r w:rsidRPr="001D6912">
        <w:t>в</w:t>
      </w:r>
      <w:r w:rsidR="007F577E" w:rsidRPr="001D6912">
        <w:t xml:space="preserve"> </w:t>
      </w:r>
      <w:r w:rsidRPr="001D6912">
        <w:t>форме</w:t>
      </w:r>
      <w:r w:rsidR="007F577E" w:rsidRPr="001D6912">
        <w:t xml:space="preserve"> </w:t>
      </w:r>
      <w:r w:rsidRPr="001D6912">
        <w:t>предложений</w:t>
      </w:r>
      <w:r w:rsidR="007F577E" w:rsidRPr="001D6912">
        <w:t xml:space="preserve"> </w:t>
      </w:r>
      <w:r w:rsidRPr="001D6912">
        <w:t>конвертируемых</w:t>
      </w:r>
      <w:r w:rsidR="007F577E" w:rsidRPr="001D6912">
        <w:t xml:space="preserve"> </w:t>
      </w:r>
      <w:r w:rsidRPr="001D6912">
        <w:t>векселей</w:t>
      </w:r>
      <w:r w:rsidR="007F577E" w:rsidRPr="001D6912">
        <w:t xml:space="preserve"> </w:t>
      </w:r>
      <w:r w:rsidRPr="001D6912">
        <w:t>и</w:t>
      </w:r>
      <w:r w:rsidR="007F577E" w:rsidRPr="001D6912">
        <w:t xml:space="preserve"> </w:t>
      </w:r>
      <w:r w:rsidRPr="001D6912">
        <w:t>акций</w:t>
      </w:r>
      <w:r w:rsidR="007F577E" w:rsidRPr="001D6912">
        <w:t xml:space="preserve"> </w:t>
      </w:r>
      <w:r w:rsidRPr="001D6912">
        <w:t>для</w:t>
      </w:r>
      <w:r w:rsidR="007F577E" w:rsidRPr="001D6912">
        <w:t xml:space="preserve"> </w:t>
      </w:r>
      <w:r w:rsidRPr="001D6912">
        <w:t>финансирования</w:t>
      </w:r>
      <w:r w:rsidR="007F577E" w:rsidRPr="001D6912">
        <w:t xml:space="preserve"> </w:t>
      </w:r>
      <w:r w:rsidRPr="001D6912">
        <w:t>постоянного</w:t>
      </w:r>
      <w:r w:rsidR="007F577E" w:rsidRPr="001D6912">
        <w:t xml:space="preserve"> </w:t>
      </w:r>
      <w:r w:rsidRPr="001D6912">
        <w:t>приобретения</w:t>
      </w:r>
      <w:r w:rsidR="007F577E" w:rsidRPr="001D6912">
        <w:t xml:space="preserve"> </w:t>
      </w:r>
      <w:r w:rsidRPr="001D6912">
        <w:t>Биткоин.</w:t>
      </w:r>
    </w:p>
    <w:p w14:paraId="118EF77D" w14:textId="77777777" w:rsidR="00C91086" w:rsidRPr="001D6912" w:rsidRDefault="00C91086" w:rsidP="00C91086">
      <w:r w:rsidRPr="001D6912">
        <w:t>В</w:t>
      </w:r>
      <w:r w:rsidR="007F577E" w:rsidRPr="001D6912">
        <w:t xml:space="preserve"> </w:t>
      </w:r>
      <w:r w:rsidRPr="001D6912">
        <w:t>октябре</w:t>
      </w:r>
      <w:r w:rsidR="007F577E" w:rsidRPr="001D6912">
        <w:t xml:space="preserve"> </w:t>
      </w:r>
      <w:r w:rsidRPr="001D6912">
        <w:t>Джимми</w:t>
      </w:r>
      <w:r w:rsidR="007F577E" w:rsidRPr="001D6912">
        <w:t xml:space="preserve"> </w:t>
      </w:r>
      <w:r w:rsidRPr="001D6912">
        <w:t>Патронис,</w:t>
      </w:r>
      <w:r w:rsidR="007F577E" w:rsidRPr="001D6912">
        <w:t xml:space="preserve"> </w:t>
      </w:r>
      <w:r w:rsidRPr="001D6912">
        <w:t>чиновник,</w:t>
      </w:r>
      <w:r w:rsidR="007F577E" w:rsidRPr="001D6912">
        <w:t xml:space="preserve"> </w:t>
      </w:r>
      <w:r w:rsidRPr="001D6912">
        <w:t>ответственный</w:t>
      </w:r>
      <w:r w:rsidR="007F577E" w:rsidRPr="001D6912">
        <w:t xml:space="preserve"> </w:t>
      </w:r>
      <w:r w:rsidRPr="001D6912">
        <w:t>за</w:t>
      </w:r>
      <w:r w:rsidR="007F577E" w:rsidRPr="001D6912">
        <w:t xml:space="preserve"> </w:t>
      </w:r>
      <w:r w:rsidRPr="001D6912">
        <w:t>управление</w:t>
      </w:r>
      <w:r w:rsidR="007F577E" w:rsidRPr="001D6912">
        <w:t xml:space="preserve"> </w:t>
      </w:r>
      <w:r w:rsidRPr="001D6912">
        <w:t>государственными</w:t>
      </w:r>
      <w:r w:rsidR="007F577E" w:rsidRPr="001D6912">
        <w:t xml:space="preserve"> </w:t>
      </w:r>
      <w:r w:rsidRPr="001D6912">
        <w:t>пенсионными</w:t>
      </w:r>
      <w:r w:rsidR="007F577E" w:rsidRPr="001D6912">
        <w:t xml:space="preserve"> </w:t>
      </w:r>
      <w:r w:rsidRPr="001D6912">
        <w:t>фондами</w:t>
      </w:r>
      <w:r w:rsidR="007F577E" w:rsidRPr="001D6912">
        <w:t xml:space="preserve"> </w:t>
      </w:r>
      <w:r w:rsidRPr="001D6912">
        <w:t>штата</w:t>
      </w:r>
      <w:r w:rsidR="007F577E" w:rsidRPr="001D6912">
        <w:t xml:space="preserve"> </w:t>
      </w:r>
      <w:r w:rsidRPr="001D6912">
        <w:t>Флорида,</w:t>
      </w:r>
      <w:r w:rsidR="007F577E" w:rsidRPr="001D6912">
        <w:t xml:space="preserve"> </w:t>
      </w:r>
      <w:r w:rsidRPr="001D6912">
        <w:t>начал</w:t>
      </w:r>
      <w:r w:rsidR="007F577E" w:rsidRPr="001D6912">
        <w:t xml:space="preserve"> </w:t>
      </w:r>
      <w:r w:rsidRPr="001D6912">
        <w:t>выступать</w:t>
      </w:r>
      <w:r w:rsidR="007F577E" w:rsidRPr="001D6912">
        <w:t xml:space="preserve"> </w:t>
      </w:r>
      <w:r w:rsidRPr="001D6912">
        <w:t>за</w:t>
      </w:r>
      <w:r w:rsidR="007F577E" w:rsidRPr="001D6912">
        <w:t xml:space="preserve"> </w:t>
      </w:r>
      <w:r w:rsidRPr="001D6912">
        <w:t>то,</w:t>
      </w:r>
      <w:r w:rsidR="007F577E" w:rsidRPr="001D6912">
        <w:t xml:space="preserve"> </w:t>
      </w:r>
      <w:r w:rsidRPr="001D6912">
        <w:t>чтобы</w:t>
      </w:r>
      <w:r w:rsidR="007F577E" w:rsidRPr="001D6912">
        <w:t xml:space="preserve"> </w:t>
      </w:r>
      <w:r w:rsidRPr="001D6912">
        <w:t>пенсионные</w:t>
      </w:r>
      <w:r w:rsidR="007F577E" w:rsidRPr="001D6912">
        <w:t xml:space="preserve"> </w:t>
      </w:r>
      <w:r w:rsidRPr="001D6912">
        <w:t>фонды</w:t>
      </w:r>
      <w:r w:rsidR="007F577E" w:rsidRPr="001D6912">
        <w:t xml:space="preserve"> </w:t>
      </w:r>
      <w:r w:rsidRPr="001D6912">
        <w:t>штата</w:t>
      </w:r>
      <w:r w:rsidR="007F577E" w:rsidRPr="001D6912">
        <w:t xml:space="preserve"> </w:t>
      </w:r>
      <w:r w:rsidRPr="001D6912">
        <w:t>инвестировали</w:t>
      </w:r>
      <w:r w:rsidR="007F577E" w:rsidRPr="001D6912">
        <w:t xml:space="preserve"> </w:t>
      </w:r>
      <w:r w:rsidRPr="001D6912">
        <w:t>в</w:t>
      </w:r>
      <w:r w:rsidR="007F577E" w:rsidRPr="001D6912">
        <w:t xml:space="preserve"> </w:t>
      </w:r>
      <w:r w:rsidRPr="001D6912">
        <w:t>биткоин.</w:t>
      </w:r>
    </w:p>
    <w:p w14:paraId="34B933C7" w14:textId="77777777" w:rsidR="00C91086" w:rsidRPr="001D6912" w:rsidRDefault="00C91086" w:rsidP="00C91086">
      <w:r w:rsidRPr="001D6912">
        <w:t>Совсем</w:t>
      </w:r>
      <w:r w:rsidR="007F577E" w:rsidRPr="001D6912">
        <w:t xml:space="preserve"> </w:t>
      </w:r>
      <w:r w:rsidRPr="001D6912">
        <w:t>недавно,</w:t>
      </w:r>
      <w:r w:rsidR="007F577E" w:rsidRPr="001D6912">
        <w:t xml:space="preserve"> </w:t>
      </w:r>
      <w:r w:rsidRPr="001D6912">
        <w:t>в</w:t>
      </w:r>
      <w:r w:rsidR="007F577E" w:rsidRPr="001D6912">
        <w:t xml:space="preserve"> </w:t>
      </w:r>
      <w:r w:rsidRPr="001D6912">
        <w:t>ноябре,</w:t>
      </w:r>
      <w:r w:rsidR="007F577E" w:rsidRPr="001D6912">
        <w:t xml:space="preserve"> </w:t>
      </w:r>
      <w:r w:rsidRPr="001D6912">
        <w:t>пенсионный</w:t>
      </w:r>
      <w:r w:rsidR="007F577E" w:rsidRPr="001D6912">
        <w:t xml:space="preserve"> </w:t>
      </w:r>
      <w:r w:rsidRPr="001D6912">
        <w:t>менеджер</w:t>
      </w:r>
      <w:r w:rsidR="007F577E" w:rsidRPr="001D6912">
        <w:t xml:space="preserve"> </w:t>
      </w:r>
      <w:r w:rsidRPr="001D6912">
        <w:t>из</w:t>
      </w:r>
      <w:r w:rsidR="007F577E" w:rsidRPr="001D6912">
        <w:t xml:space="preserve"> </w:t>
      </w:r>
      <w:r w:rsidRPr="001D6912">
        <w:t>Великобритании</w:t>
      </w:r>
      <w:r w:rsidR="007F577E" w:rsidRPr="001D6912">
        <w:t xml:space="preserve"> </w:t>
      </w:r>
      <w:r w:rsidRPr="001D6912">
        <w:t>Картрайт</w:t>
      </w:r>
      <w:r w:rsidR="007F577E" w:rsidRPr="001D6912">
        <w:t xml:space="preserve"> </w:t>
      </w:r>
      <w:r w:rsidRPr="001D6912">
        <w:t>объявил</w:t>
      </w:r>
      <w:r w:rsidR="007F577E" w:rsidRPr="001D6912">
        <w:t xml:space="preserve"> </w:t>
      </w:r>
      <w:r w:rsidRPr="001D6912">
        <w:t>о</w:t>
      </w:r>
      <w:r w:rsidR="007F577E" w:rsidRPr="001D6912">
        <w:t xml:space="preserve"> </w:t>
      </w:r>
      <w:r w:rsidRPr="001D6912">
        <w:t>выделении</w:t>
      </w:r>
      <w:r w:rsidR="007F577E" w:rsidRPr="001D6912">
        <w:t xml:space="preserve"> </w:t>
      </w:r>
      <w:r w:rsidRPr="001D6912">
        <w:t>3%</w:t>
      </w:r>
      <w:r w:rsidR="007F577E" w:rsidRPr="001D6912">
        <w:t xml:space="preserve"> </w:t>
      </w:r>
      <w:r w:rsidRPr="001D6912">
        <w:t>в</w:t>
      </w:r>
      <w:r w:rsidR="007F577E" w:rsidRPr="001D6912">
        <w:t xml:space="preserve"> </w:t>
      </w:r>
      <w:r w:rsidRPr="001D6912">
        <w:t>биткоин.</w:t>
      </w:r>
      <w:r w:rsidR="007F577E" w:rsidRPr="001D6912">
        <w:t xml:space="preserve"> </w:t>
      </w:r>
      <w:r w:rsidRPr="001D6912">
        <w:t>В</w:t>
      </w:r>
      <w:r w:rsidR="007F577E" w:rsidRPr="001D6912">
        <w:t xml:space="preserve"> </w:t>
      </w:r>
      <w:r w:rsidRPr="001D6912">
        <w:t>то</w:t>
      </w:r>
      <w:r w:rsidR="007F577E" w:rsidRPr="001D6912">
        <w:t xml:space="preserve"> </w:t>
      </w:r>
      <w:r w:rsidRPr="001D6912">
        <w:t>время</w:t>
      </w:r>
      <w:r w:rsidR="007F577E" w:rsidRPr="001D6912">
        <w:t xml:space="preserve"> </w:t>
      </w:r>
      <w:r w:rsidRPr="001D6912">
        <w:t>директор</w:t>
      </w:r>
      <w:r w:rsidR="007F577E" w:rsidRPr="001D6912">
        <w:t xml:space="preserve"> </w:t>
      </w:r>
      <w:r w:rsidRPr="001D6912">
        <w:t>по</w:t>
      </w:r>
      <w:r w:rsidR="007F577E" w:rsidRPr="001D6912">
        <w:t xml:space="preserve"> </w:t>
      </w:r>
      <w:r w:rsidRPr="001D6912">
        <w:t>инвестиционному</w:t>
      </w:r>
      <w:r w:rsidR="007F577E" w:rsidRPr="001D6912">
        <w:t xml:space="preserve"> </w:t>
      </w:r>
      <w:r w:rsidRPr="001D6912">
        <w:t>консалтингу</w:t>
      </w:r>
      <w:r w:rsidR="007F577E" w:rsidRPr="001D6912">
        <w:t xml:space="preserve"> </w:t>
      </w:r>
      <w:r w:rsidRPr="001D6912">
        <w:t>Cartwright</w:t>
      </w:r>
      <w:r w:rsidR="007F577E" w:rsidRPr="001D6912">
        <w:t xml:space="preserve"> </w:t>
      </w:r>
      <w:r w:rsidRPr="001D6912">
        <w:t>Сэм</w:t>
      </w:r>
      <w:r w:rsidR="007F577E" w:rsidRPr="001D6912">
        <w:t xml:space="preserve"> </w:t>
      </w:r>
      <w:r w:rsidRPr="001D6912">
        <w:t>Робертс</w:t>
      </w:r>
      <w:r w:rsidR="007F577E" w:rsidRPr="001D6912">
        <w:t xml:space="preserve"> </w:t>
      </w:r>
      <w:r w:rsidRPr="001D6912">
        <w:t>назвал</w:t>
      </w:r>
      <w:r w:rsidR="007F577E" w:rsidRPr="001D6912">
        <w:t xml:space="preserve"> «</w:t>
      </w:r>
      <w:r w:rsidRPr="001D6912">
        <w:t>уникальный</w:t>
      </w:r>
      <w:r w:rsidR="007F577E" w:rsidRPr="001D6912">
        <w:t xml:space="preserve"> </w:t>
      </w:r>
      <w:r w:rsidRPr="001D6912">
        <w:t>асимметричный</w:t>
      </w:r>
      <w:r w:rsidR="007F577E" w:rsidRPr="001D6912">
        <w:t xml:space="preserve"> </w:t>
      </w:r>
      <w:r w:rsidRPr="001D6912">
        <w:t>профиль</w:t>
      </w:r>
      <w:r w:rsidR="007F577E" w:rsidRPr="001D6912">
        <w:t xml:space="preserve"> </w:t>
      </w:r>
      <w:r w:rsidRPr="001D6912">
        <w:t>риска</w:t>
      </w:r>
      <w:r w:rsidR="007F577E" w:rsidRPr="001D6912">
        <w:t xml:space="preserve"> </w:t>
      </w:r>
      <w:r w:rsidRPr="001D6912">
        <w:t>и</w:t>
      </w:r>
      <w:r w:rsidR="007F577E" w:rsidRPr="001D6912">
        <w:t xml:space="preserve"> </w:t>
      </w:r>
      <w:r w:rsidRPr="001D6912">
        <w:t>доходности</w:t>
      </w:r>
      <w:r w:rsidR="007F577E" w:rsidRPr="001D6912">
        <w:t xml:space="preserve">» </w:t>
      </w:r>
      <w:r w:rsidRPr="001D6912">
        <w:t>Биткоина</w:t>
      </w:r>
      <w:r w:rsidR="007F577E" w:rsidRPr="001D6912">
        <w:t xml:space="preserve"> </w:t>
      </w:r>
      <w:r w:rsidRPr="001D6912">
        <w:t>одним</w:t>
      </w:r>
      <w:r w:rsidR="007F577E" w:rsidRPr="001D6912">
        <w:t xml:space="preserve"> </w:t>
      </w:r>
      <w:r w:rsidRPr="001D6912">
        <w:t>из</w:t>
      </w:r>
      <w:r w:rsidR="007F577E" w:rsidRPr="001D6912">
        <w:t xml:space="preserve"> </w:t>
      </w:r>
      <w:r w:rsidRPr="001D6912">
        <w:t>основных</w:t>
      </w:r>
      <w:r w:rsidR="007F577E" w:rsidRPr="001D6912">
        <w:t xml:space="preserve"> </w:t>
      </w:r>
      <w:r w:rsidRPr="001D6912">
        <w:t>факторов,</w:t>
      </w:r>
      <w:r w:rsidR="007F577E" w:rsidRPr="001D6912">
        <w:t xml:space="preserve"> </w:t>
      </w:r>
      <w:r w:rsidRPr="001D6912">
        <w:t>лежащих</w:t>
      </w:r>
      <w:r w:rsidR="007F577E" w:rsidRPr="001D6912">
        <w:t xml:space="preserve"> </w:t>
      </w:r>
      <w:r w:rsidRPr="001D6912">
        <w:t>в</w:t>
      </w:r>
      <w:r w:rsidR="007F577E" w:rsidRPr="001D6912">
        <w:t xml:space="preserve"> </w:t>
      </w:r>
      <w:r w:rsidRPr="001D6912">
        <w:t>основе</w:t>
      </w:r>
      <w:r w:rsidR="007F577E" w:rsidRPr="001D6912">
        <w:t xml:space="preserve"> </w:t>
      </w:r>
      <w:r w:rsidRPr="001D6912">
        <w:t>распределения</w:t>
      </w:r>
      <w:r w:rsidR="007F577E" w:rsidRPr="001D6912">
        <w:t xml:space="preserve"> </w:t>
      </w:r>
      <w:r w:rsidRPr="001D6912">
        <w:t>фонда.</w:t>
      </w:r>
    </w:p>
    <w:p w14:paraId="40042A11" w14:textId="77777777" w:rsidR="00C91086" w:rsidRPr="001D6912" w:rsidRDefault="007F577E" w:rsidP="00C91086">
      <w:r w:rsidRPr="001D6912">
        <w:t>«</w:t>
      </w:r>
      <w:r w:rsidR="00C91086" w:rsidRPr="001D6912">
        <w:t>Мы</w:t>
      </w:r>
      <w:r w:rsidRPr="001D6912">
        <w:t xml:space="preserve"> </w:t>
      </w:r>
      <w:r w:rsidR="00C91086" w:rsidRPr="001D6912">
        <w:t>гордимся</w:t>
      </w:r>
      <w:r w:rsidRPr="001D6912">
        <w:t xml:space="preserve"> </w:t>
      </w:r>
      <w:r w:rsidR="00C91086" w:rsidRPr="001D6912">
        <w:t>тем,</w:t>
      </w:r>
      <w:r w:rsidRPr="001D6912">
        <w:t xml:space="preserve"> </w:t>
      </w:r>
      <w:r w:rsidR="00C91086" w:rsidRPr="001D6912">
        <w:t>что</w:t>
      </w:r>
      <w:r w:rsidRPr="001D6912">
        <w:t xml:space="preserve"> </w:t>
      </w:r>
      <w:r w:rsidR="00C91086" w:rsidRPr="001D6912">
        <w:t>возглавили</w:t>
      </w:r>
      <w:r w:rsidRPr="001D6912">
        <w:t xml:space="preserve"> </w:t>
      </w:r>
      <w:r w:rsidR="00C91086" w:rsidRPr="001D6912">
        <w:t>этот</w:t>
      </w:r>
      <w:r w:rsidRPr="001D6912">
        <w:t xml:space="preserve"> </w:t>
      </w:r>
      <w:r w:rsidR="00C91086" w:rsidRPr="001D6912">
        <w:t>новаторский</w:t>
      </w:r>
      <w:r w:rsidRPr="001D6912">
        <w:t xml:space="preserve"> </w:t>
      </w:r>
      <w:r w:rsidR="00C91086" w:rsidRPr="001D6912">
        <w:t>шаг,</w:t>
      </w:r>
      <w:r w:rsidRPr="001D6912">
        <w:t xml:space="preserve"> </w:t>
      </w:r>
      <w:r w:rsidR="00C91086" w:rsidRPr="001D6912">
        <w:t>который,</w:t>
      </w:r>
      <w:r w:rsidRPr="001D6912">
        <w:t xml:space="preserve"> </w:t>
      </w:r>
      <w:r w:rsidR="00C91086" w:rsidRPr="001D6912">
        <w:t>как</w:t>
      </w:r>
      <w:r w:rsidRPr="001D6912">
        <w:t xml:space="preserve"> </w:t>
      </w:r>
      <w:r w:rsidR="00C91086" w:rsidRPr="001D6912">
        <w:t>мы</w:t>
      </w:r>
      <w:r w:rsidRPr="001D6912">
        <w:t xml:space="preserve"> </w:t>
      </w:r>
      <w:r w:rsidR="00C91086" w:rsidRPr="001D6912">
        <w:t>надеемся,</w:t>
      </w:r>
      <w:r w:rsidRPr="001D6912">
        <w:t xml:space="preserve"> </w:t>
      </w:r>
      <w:r w:rsidR="00C91086" w:rsidRPr="001D6912">
        <w:t>станет</w:t>
      </w:r>
      <w:r w:rsidRPr="001D6912">
        <w:t xml:space="preserve"> </w:t>
      </w:r>
      <w:r w:rsidR="00C91086" w:rsidRPr="001D6912">
        <w:t>началом</w:t>
      </w:r>
      <w:r w:rsidRPr="001D6912">
        <w:t xml:space="preserve"> </w:t>
      </w:r>
      <w:r w:rsidR="00C91086" w:rsidRPr="001D6912">
        <w:t>тенденции</w:t>
      </w:r>
      <w:r w:rsidRPr="001D6912">
        <w:t xml:space="preserve"> </w:t>
      </w:r>
      <w:r w:rsidR="00C91086" w:rsidRPr="001D6912">
        <w:t>для</w:t>
      </w:r>
      <w:r w:rsidRPr="001D6912">
        <w:t xml:space="preserve"> </w:t>
      </w:r>
      <w:r w:rsidR="00C91086" w:rsidRPr="001D6912">
        <w:t>институциональных</w:t>
      </w:r>
      <w:r w:rsidRPr="001D6912">
        <w:t xml:space="preserve"> </w:t>
      </w:r>
      <w:r w:rsidR="00C91086" w:rsidRPr="001D6912">
        <w:t>инвесторов</w:t>
      </w:r>
      <w:r w:rsidRPr="001D6912">
        <w:t xml:space="preserve"> </w:t>
      </w:r>
      <w:r w:rsidR="00C91086" w:rsidRPr="001D6912">
        <w:t>в</w:t>
      </w:r>
      <w:r w:rsidRPr="001D6912">
        <w:t xml:space="preserve"> </w:t>
      </w:r>
      <w:r w:rsidR="00C91086" w:rsidRPr="001D6912">
        <w:t>Великобритании</w:t>
      </w:r>
      <w:r w:rsidRPr="001D6912">
        <w:t>»</w:t>
      </w:r>
      <w:r w:rsidR="00C91086" w:rsidRPr="001D6912">
        <w:t>,</w:t>
      </w:r>
      <w:r w:rsidRPr="001D6912">
        <w:t xml:space="preserve"> - </w:t>
      </w:r>
      <w:r w:rsidR="00C91086" w:rsidRPr="001D6912">
        <w:t>написал</w:t>
      </w:r>
      <w:r w:rsidRPr="001D6912">
        <w:t xml:space="preserve"> </w:t>
      </w:r>
      <w:r w:rsidR="00C91086" w:rsidRPr="001D6912">
        <w:t>Робертс,</w:t>
      </w:r>
      <w:r w:rsidRPr="001D6912">
        <w:t xml:space="preserve"> </w:t>
      </w:r>
      <w:r w:rsidR="00C91086" w:rsidRPr="001D6912">
        <w:t>призывая</w:t>
      </w:r>
      <w:r w:rsidRPr="001D6912">
        <w:t xml:space="preserve"> </w:t>
      </w:r>
      <w:r w:rsidR="00C91086" w:rsidRPr="001D6912">
        <w:t>других</w:t>
      </w:r>
      <w:r w:rsidRPr="001D6912">
        <w:t xml:space="preserve"> </w:t>
      </w:r>
      <w:r w:rsidR="00C91086" w:rsidRPr="001D6912">
        <w:t>управляющих</w:t>
      </w:r>
      <w:r w:rsidRPr="001D6912">
        <w:t xml:space="preserve"> </w:t>
      </w:r>
      <w:r w:rsidR="00C91086" w:rsidRPr="001D6912">
        <w:t>фондами</w:t>
      </w:r>
      <w:r w:rsidRPr="001D6912">
        <w:t xml:space="preserve"> </w:t>
      </w:r>
      <w:r w:rsidR="00C91086" w:rsidRPr="001D6912">
        <w:t>диверсифицировать</w:t>
      </w:r>
      <w:r w:rsidRPr="001D6912">
        <w:t xml:space="preserve"> </w:t>
      </w:r>
      <w:r w:rsidR="00C91086" w:rsidRPr="001D6912">
        <w:t>активы</w:t>
      </w:r>
      <w:r w:rsidRPr="001D6912">
        <w:t xml:space="preserve"> </w:t>
      </w:r>
      <w:r w:rsidR="00C91086" w:rsidRPr="001D6912">
        <w:t>в</w:t>
      </w:r>
      <w:r w:rsidRPr="001D6912">
        <w:t xml:space="preserve"> </w:t>
      </w:r>
      <w:r w:rsidR="00C91086" w:rsidRPr="001D6912">
        <w:t>биткоин.</w:t>
      </w:r>
    </w:p>
    <w:p w14:paraId="7ACEA0AB" w14:textId="77777777" w:rsidR="00CA32BC" w:rsidRPr="001D6912" w:rsidRDefault="00C91086" w:rsidP="00C91086">
      <w:hyperlink r:id="rId55" w:history="1">
        <w:r w:rsidRPr="001D6912">
          <w:rPr>
            <w:rStyle w:val="a3"/>
          </w:rPr>
          <w:t>https://cryptohamster.org/avstraliyskiy-fond-amp-investiruet-27-millionov-dollarov-v-bitkoin-otchet</w:t>
        </w:r>
      </w:hyperlink>
    </w:p>
    <w:p w14:paraId="63F6BFCC" w14:textId="77777777" w:rsidR="00CF1FD5" w:rsidRPr="001D6912" w:rsidRDefault="00CF1FD5" w:rsidP="00CF1FD5">
      <w:pPr>
        <w:pStyle w:val="2"/>
      </w:pPr>
      <w:bookmarkStart w:id="178" w:name="_Toc185225710"/>
      <w:r w:rsidRPr="001D6912">
        <w:t>РИА</w:t>
      </w:r>
      <w:r w:rsidR="007F577E" w:rsidRPr="001D6912">
        <w:t xml:space="preserve"> </w:t>
      </w:r>
      <w:r w:rsidRPr="001D6912">
        <w:t>Новости,</w:t>
      </w:r>
      <w:r w:rsidR="007F577E" w:rsidRPr="001D6912">
        <w:t xml:space="preserve"> </w:t>
      </w:r>
      <w:r w:rsidRPr="001D6912">
        <w:t>13.12.2024,</w:t>
      </w:r>
      <w:r w:rsidR="007F577E" w:rsidRPr="001D6912">
        <w:t xml:space="preserve"> </w:t>
      </w:r>
      <w:r w:rsidRPr="001D6912">
        <w:t>Президент</w:t>
      </w:r>
      <w:r w:rsidR="007F577E" w:rsidRPr="001D6912">
        <w:t xml:space="preserve"> </w:t>
      </w:r>
      <w:r w:rsidRPr="001D6912">
        <w:t>Чехии</w:t>
      </w:r>
      <w:r w:rsidR="007F577E" w:rsidRPr="001D6912">
        <w:t xml:space="preserve"> </w:t>
      </w:r>
      <w:r w:rsidRPr="001D6912">
        <w:t>увеличил</w:t>
      </w:r>
      <w:r w:rsidR="007F577E" w:rsidRPr="001D6912">
        <w:t xml:space="preserve"> </w:t>
      </w:r>
      <w:r w:rsidRPr="001D6912">
        <w:t>пенсионный</w:t>
      </w:r>
      <w:r w:rsidR="007F577E" w:rsidRPr="001D6912">
        <w:t xml:space="preserve"> </w:t>
      </w:r>
      <w:r w:rsidRPr="001D6912">
        <w:t>возраст</w:t>
      </w:r>
      <w:r w:rsidR="007F577E" w:rsidRPr="001D6912">
        <w:t xml:space="preserve"> </w:t>
      </w:r>
      <w:r w:rsidRPr="001D6912">
        <w:t>до</w:t>
      </w:r>
      <w:r w:rsidR="007F577E" w:rsidRPr="001D6912">
        <w:t xml:space="preserve"> </w:t>
      </w:r>
      <w:r w:rsidRPr="001D6912">
        <w:t>67</w:t>
      </w:r>
      <w:r w:rsidR="007F577E" w:rsidRPr="001D6912">
        <w:t xml:space="preserve"> </w:t>
      </w:r>
      <w:r w:rsidRPr="001D6912">
        <w:t>лет</w:t>
      </w:r>
      <w:bookmarkEnd w:id="178"/>
    </w:p>
    <w:p w14:paraId="0C28E2BC" w14:textId="77777777" w:rsidR="00CF1FD5" w:rsidRPr="001D6912" w:rsidRDefault="00CF1FD5" w:rsidP="00474FCF">
      <w:pPr>
        <w:pStyle w:val="3"/>
      </w:pPr>
      <w:bookmarkStart w:id="179" w:name="_Toc185225711"/>
      <w:r w:rsidRPr="001D6912">
        <w:t>Чешский</w:t>
      </w:r>
      <w:r w:rsidR="007F577E" w:rsidRPr="001D6912">
        <w:t xml:space="preserve"> </w:t>
      </w:r>
      <w:r w:rsidRPr="001D6912">
        <w:t>президент</w:t>
      </w:r>
      <w:r w:rsidR="007F577E" w:rsidRPr="001D6912">
        <w:t xml:space="preserve"> </w:t>
      </w:r>
      <w:r w:rsidRPr="001D6912">
        <w:t>Петр</w:t>
      </w:r>
      <w:r w:rsidR="007F577E" w:rsidRPr="001D6912">
        <w:t xml:space="preserve"> </w:t>
      </w:r>
      <w:r w:rsidRPr="001D6912">
        <w:t>Павел</w:t>
      </w:r>
      <w:r w:rsidR="007F577E" w:rsidRPr="001D6912">
        <w:t xml:space="preserve"> </w:t>
      </w:r>
      <w:r w:rsidRPr="001D6912">
        <w:t>подписал</w:t>
      </w:r>
      <w:r w:rsidR="007F577E" w:rsidRPr="001D6912">
        <w:t xml:space="preserve"> </w:t>
      </w:r>
      <w:r w:rsidRPr="001D6912">
        <w:t>в</w:t>
      </w:r>
      <w:r w:rsidR="007F577E" w:rsidRPr="001D6912">
        <w:t xml:space="preserve"> </w:t>
      </w:r>
      <w:r w:rsidRPr="001D6912">
        <w:t>пятницу</w:t>
      </w:r>
      <w:r w:rsidR="007F577E" w:rsidRPr="001D6912">
        <w:t xml:space="preserve"> </w:t>
      </w:r>
      <w:r w:rsidRPr="001D6912">
        <w:t>пенсионную</w:t>
      </w:r>
      <w:r w:rsidR="007F577E" w:rsidRPr="001D6912">
        <w:t xml:space="preserve"> </w:t>
      </w:r>
      <w:r w:rsidRPr="001D6912">
        <w:t>реформу,</w:t>
      </w:r>
      <w:r w:rsidR="007F577E" w:rsidRPr="001D6912">
        <w:t xml:space="preserve"> </w:t>
      </w:r>
      <w:r w:rsidRPr="001D6912">
        <w:t>согласно</w:t>
      </w:r>
      <w:r w:rsidR="007F577E" w:rsidRPr="001D6912">
        <w:t xml:space="preserve"> </w:t>
      </w:r>
      <w:r w:rsidRPr="001D6912">
        <w:t>которой</w:t>
      </w:r>
      <w:r w:rsidR="007F577E" w:rsidRPr="001D6912">
        <w:t xml:space="preserve"> </w:t>
      </w:r>
      <w:r w:rsidRPr="001D6912">
        <w:t>возраст</w:t>
      </w:r>
      <w:r w:rsidR="007F577E" w:rsidRPr="001D6912">
        <w:t xml:space="preserve"> </w:t>
      </w:r>
      <w:r w:rsidRPr="001D6912">
        <w:t>ухода</w:t>
      </w:r>
      <w:r w:rsidR="007F577E" w:rsidRPr="001D6912">
        <w:t xml:space="preserve"> </w:t>
      </w:r>
      <w:r w:rsidRPr="001D6912">
        <w:t>на</w:t>
      </w:r>
      <w:r w:rsidR="007F577E" w:rsidRPr="001D6912">
        <w:t xml:space="preserve"> </w:t>
      </w:r>
      <w:r w:rsidRPr="001D6912">
        <w:t>заслуженный</w:t>
      </w:r>
      <w:r w:rsidR="007F577E" w:rsidRPr="001D6912">
        <w:t xml:space="preserve"> </w:t>
      </w:r>
      <w:r w:rsidRPr="001D6912">
        <w:t>отдых</w:t>
      </w:r>
      <w:r w:rsidR="007F577E" w:rsidRPr="001D6912">
        <w:t xml:space="preserve"> </w:t>
      </w:r>
      <w:r w:rsidRPr="001D6912">
        <w:t>будет</w:t>
      </w:r>
      <w:r w:rsidR="007F577E" w:rsidRPr="001D6912">
        <w:t xml:space="preserve"> </w:t>
      </w:r>
      <w:r w:rsidRPr="001D6912">
        <w:t>постепенно</w:t>
      </w:r>
      <w:r w:rsidR="007F577E" w:rsidRPr="001D6912">
        <w:t xml:space="preserve"> </w:t>
      </w:r>
      <w:r w:rsidRPr="001D6912">
        <w:t>повышен</w:t>
      </w:r>
      <w:r w:rsidR="007F577E" w:rsidRPr="001D6912">
        <w:t xml:space="preserve"> </w:t>
      </w:r>
      <w:r w:rsidRPr="001D6912">
        <w:t>до</w:t>
      </w:r>
      <w:r w:rsidR="007F577E" w:rsidRPr="001D6912">
        <w:t xml:space="preserve"> </w:t>
      </w:r>
      <w:r w:rsidRPr="001D6912">
        <w:t>67</w:t>
      </w:r>
      <w:r w:rsidR="007F577E" w:rsidRPr="001D6912">
        <w:t xml:space="preserve"> </w:t>
      </w:r>
      <w:r w:rsidRPr="001D6912">
        <w:t>лет,</w:t>
      </w:r>
      <w:r w:rsidR="007F577E" w:rsidRPr="001D6912">
        <w:t xml:space="preserve"> </w:t>
      </w:r>
      <w:r w:rsidRPr="001D6912">
        <w:t>попытки</w:t>
      </w:r>
      <w:r w:rsidR="007F577E" w:rsidRPr="001D6912">
        <w:t xml:space="preserve"> </w:t>
      </w:r>
      <w:r w:rsidRPr="001D6912">
        <w:t>оппозиции</w:t>
      </w:r>
      <w:r w:rsidR="007F577E" w:rsidRPr="001D6912">
        <w:t xml:space="preserve"> </w:t>
      </w:r>
      <w:r w:rsidRPr="001D6912">
        <w:t>провалить</w:t>
      </w:r>
      <w:r w:rsidR="007F577E" w:rsidRPr="001D6912">
        <w:t xml:space="preserve"> </w:t>
      </w:r>
      <w:r w:rsidRPr="001D6912">
        <w:t>реформу</w:t>
      </w:r>
      <w:r w:rsidR="007F577E" w:rsidRPr="001D6912">
        <w:t xml:space="preserve"> </w:t>
      </w:r>
      <w:r w:rsidRPr="001D6912">
        <w:t>не</w:t>
      </w:r>
      <w:r w:rsidR="007F577E" w:rsidRPr="001D6912">
        <w:t xml:space="preserve"> </w:t>
      </w:r>
      <w:r w:rsidRPr="001D6912">
        <w:t>увенчались</w:t>
      </w:r>
      <w:r w:rsidR="007F577E" w:rsidRPr="001D6912">
        <w:t xml:space="preserve"> </w:t>
      </w:r>
      <w:r w:rsidRPr="001D6912">
        <w:t>успехом,</w:t>
      </w:r>
      <w:r w:rsidR="007F577E" w:rsidRPr="001D6912">
        <w:t xml:space="preserve"> </w:t>
      </w:r>
      <w:r w:rsidRPr="001D6912">
        <w:t>сообщило</w:t>
      </w:r>
      <w:r w:rsidR="007F577E" w:rsidRPr="001D6912">
        <w:t xml:space="preserve"> </w:t>
      </w:r>
      <w:r w:rsidRPr="001D6912">
        <w:t>издание</w:t>
      </w:r>
      <w:r w:rsidR="007F577E" w:rsidRPr="001D6912">
        <w:t xml:space="preserve"> </w:t>
      </w:r>
      <w:r w:rsidRPr="001D6912">
        <w:t>České</w:t>
      </w:r>
      <w:r w:rsidR="007F577E" w:rsidRPr="001D6912">
        <w:t xml:space="preserve"> </w:t>
      </w:r>
      <w:r w:rsidRPr="001D6912">
        <w:t>noviny</w:t>
      </w:r>
      <w:r w:rsidR="007F577E" w:rsidRPr="001D6912">
        <w:t xml:space="preserve"> </w:t>
      </w:r>
      <w:r w:rsidRPr="001D6912">
        <w:t>со</w:t>
      </w:r>
      <w:r w:rsidR="007F577E" w:rsidRPr="001D6912">
        <w:t xml:space="preserve"> </w:t>
      </w:r>
      <w:r w:rsidRPr="001D6912">
        <w:t>ссылкой</w:t>
      </w:r>
      <w:r w:rsidR="007F577E" w:rsidRPr="001D6912">
        <w:t xml:space="preserve"> </w:t>
      </w:r>
      <w:r w:rsidRPr="001D6912">
        <w:t>на</w:t>
      </w:r>
      <w:r w:rsidR="007F577E" w:rsidRPr="001D6912">
        <w:t xml:space="preserve"> </w:t>
      </w:r>
      <w:r w:rsidRPr="001D6912">
        <w:t>администрацию</w:t>
      </w:r>
      <w:r w:rsidR="007F577E" w:rsidRPr="001D6912">
        <w:t xml:space="preserve"> </w:t>
      </w:r>
      <w:r w:rsidRPr="001D6912">
        <w:t>президента.</w:t>
      </w:r>
      <w:bookmarkEnd w:id="179"/>
    </w:p>
    <w:p w14:paraId="178EEFCF" w14:textId="77777777" w:rsidR="00CF1FD5" w:rsidRPr="001D6912" w:rsidRDefault="007F577E" w:rsidP="00CF1FD5">
      <w:r w:rsidRPr="001D6912">
        <w:t>«</w:t>
      </w:r>
      <w:r w:rsidR="00CF1FD5" w:rsidRPr="001D6912">
        <w:t>Подписанная</w:t>
      </w:r>
      <w:r w:rsidRPr="001D6912">
        <w:t xml:space="preserve"> </w:t>
      </w:r>
      <w:r w:rsidR="00CF1FD5" w:rsidRPr="001D6912">
        <w:t>президентом</w:t>
      </w:r>
      <w:r w:rsidRPr="001D6912">
        <w:t xml:space="preserve"> </w:t>
      </w:r>
      <w:r w:rsidR="00CF1FD5" w:rsidRPr="001D6912">
        <w:t>пенсионная</w:t>
      </w:r>
      <w:r w:rsidRPr="001D6912">
        <w:t xml:space="preserve"> </w:t>
      </w:r>
      <w:r w:rsidR="00CF1FD5" w:rsidRPr="001D6912">
        <w:t>реформа,</w:t>
      </w:r>
      <w:r w:rsidRPr="001D6912">
        <w:t xml:space="preserve"> </w:t>
      </w:r>
      <w:r w:rsidR="00CF1FD5" w:rsidRPr="001D6912">
        <w:t>которая</w:t>
      </w:r>
      <w:r w:rsidRPr="001D6912">
        <w:t xml:space="preserve"> </w:t>
      </w:r>
      <w:r w:rsidR="00CF1FD5" w:rsidRPr="001D6912">
        <w:t>вызвала</w:t>
      </w:r>
      <w:r w:rsidRPr="001D6912">
        <w:t xml:space="preserve"> </w:t>
      </w:r>
      <w:r w:rsidR="00CF1FD5" w:rsidRPr="001D6912">
        <w:t>при</w:t>
      </w:r>
      <w:r w:rsidRPr="001D6912">
        <w:t xml:space="preserve"> </w:t>
      </w:r>
      <w:r w:rsidR="00CF1FD5" w:rsidRPr="001D6912">
        <w:t>утверждении</w:t>
      </w:r>
      <w:r w:rsidRPr="001D6912">
        <w:t xml:space="preserve"> </w:t>
      </w:r>
      <w:r w:rsidR="00CF1FD5" w:rsidRPr="001D6912">
        <w:t>в</w:t>
      </w:r>
      <w:r w:rsidRPr="001D6912">
        <w:t xml:space="preserve"> </w:t>
      </w:r>
      <w:r w:rsidR="00CF1FD5" w:rsidRPr="001D6912">
        <w:t>парламенте</w:t>
      </w:r>
      <w:r w:rsidRPr="001D6912">
        <w:t xml:space="preserve"> </w:t>
      </w:r>
      <w:r w:rsidR="00CF1FD5" w:rsidRPr="001D6912">
        <w:t>ожесточенную</w:t>
      </w:r>
      <w:r w:rsidRPr="001D6912">
        <w:t xml:space="preserve"> </w:t>
      </w:r>
      <w:r w:rsidR="00CF1FD5" w:rsidRPr="001D6912">
        <w:t>полемику</w:t>
      </w:r>
      <w:r w:rsidRPr="001D6912">
        <w:t xml:space="preserve"> </w:t>
      </w:r>
      <w:r w:rsidR="00CF1FD5" w:rsidRPr="001D6912">
        <w:t>между</w:t>
      </w:r>
      <w:r w:rsidRPr="001D6912">
        <w:t xml:space="preserve"> </w:t>
      </w:r>
      <w:r w:rsidR="00CF1FD5" w:rsidRPr="001D6912">
        <w:t>правительством</w:t>
      </w:r>
      <w:r w:rsidRPr="001D6912">
        <w:t xml:space="preserve"> </w:t>
      </w:r>
      <w:r w:rsidR="00CF1FD5" w:rsidRPr="001D6912">
        <w:t>и</w:t>
      </w:r>
      <w:r w:rsidRPr="001D6912">
        <w:t xml:space="preserve"> </w:t>
      </w:r>
      <w:r w:rsidR="00CF1FD5" w:rsidRPr="001D6912">
        <w:t>оппозицией,</w:t>
      </w:r>
      <w:r w:rsidRPr="001D6912">
        <w:t xml:space="preserve"> </w:t>
      </w:r>
      <w:r w:rsidR="00CF1FD5" w:rsidRPr="001D6912">
        <w:t>предусматривает</w:t>
      </w:r>
      <w:r w:rsidRPr="001D6912">
        <w:t xml:space="preserve"> </w:t>
      </w:r>
      <w:r w:rsidR="00CF1FD5" w:rsidRPr="001D6912">
        <w:t>постепенное</w:t>
      </w:r>
      <w:r w:rsidRPr="001D6912">
        <w:t xml:space="preserve"> </w:t>
      </w:r>
      <w:r w:rsidR="00CF1FD5" w:rsidRPr="001D6912">
        <w:t>увеличение</w:t>
      </w:r>
      <w:r w:rsidRPr="001D6912">
        <w:t xml:space="preserve"> </w:t>
      </w:r>
      <w:r w:rsidR="00CF1FD5" w:rsidRPr="001D6912">
        <w:t>пенсионного</w:t>
      </w:r>
      <w:r w:rsidRPr="001D6912">
        <w:t xml:space="preserve"> </w:t>
      </w:r>
      <w:r w:rsidR="00CF1FD5" w:rsidRPr="001D6912">
        <w:t>возраста</w:t>
      </w:r>
      <w:r w:rsidRPr="001D6912">
        <w:t xml:space="preserve"> </w:t>
      </w:r>
      <w:r w:rsidR="00CF1FD5" w:rsidRPr="001D6912">
        <w:t>на</w:t>
      </w:r>
      <w:r w:rsidRPr="001D6912">
        <w:t xml:space="preserve"> </w:t>
      </w:r>
      <w:r w:rsidR="00CF1FD5" w:rsidRPr="001D6912">
        <w:t>два</w:t>
      </w:r>
      <w:r w:rsidRPr="001D6912">
        <w:t xml:space="preserve"> </w:t>
      </w:r>
      <w:r w:rsidR="00CF1FD5" w:rsidRPr="001D6912">
        <w:t>года</w:t>
      </w:r>
      <w:r w:rsidRPr="001D6912">
        <w:t xml:space="preserve"> </w:t>
      </w:r>
      <w:r w:rsidR="00CF1FD5" w:rsidRPr="001D6912">
        <w:t>-</w:t>
      </w:r>
      <w:r w:rsidRPr="001D6912">
        <w:t xml:space="preserve"> </w:t>
      </w:r>
      <w:r w:rsidR="00CF1FD5" w:rsidRPr="001D6912">
        <w:t>до</w:t>
      </w:r>
      <w:r w:rsidRPr="001D6912">
        <w:t xml:space="preserve"> </w:t>
      </w:r>
      <w:r w:rsidR="00CF1FD5" w:rsidRPr="001D6912">
        <w:t>67</w:t>
      </w:r>
      <w:r w:rsidRPr="001D6912">
        <w:t xml:space="preserve"> </w:t>
      </w:r>
      <w:r w:rsidR="00CF1FD5" w:rsidRPr="001D6912">
        <w:t>лет,</w:t>
      </w:r>
      <w:r w:rsidRPr="001D6912">
        <w:t xml:space="preserve"> </w:t>
      </w:r>
      <w:r w:rsidR="00CF1FD5" w:rsidRPr="001D6912">
        <w:t>а</w:t>
      </w:r>
      <w:r w:rsidRPr="001D6912">
        <w:t xml:space="preserve"> </w:t>
      </w:r>
      <w:r w:rsidR="00CF1FD5" w:rsidRPr="001D6912">
        <w:t>также</w:t>
      </w:r>
      <w:r w:rsidRPr="001D6912">
        <w:t xml:space="preserve"> </w:t>
      </w:r>
      <w:r w:rsidR="00CF1FD5" w:rsidRPr="001D6912">
        <w:t>сокращение</w:t>
      </w:r>
      <w:r w:rsidRPr="001D6912">
        <w:t xml:space="preserve"> </w:t>
      </w:r>
      <w:r w:rsidR="00CF1FD5" w:rsidRPr="001D6912">
        <w:t>размеров</w:t>
      </w:r>
      <w:r w:rsidRPr="001D6912">
        <w:t xml:space="preserve"> </w:t>
      </w:r>
      <w:r w:rsidR="00CF1FD5" w:rsidRPr="001D6912">
        <w:t>вновь</w:t>
      </w:r>
      <w:r w:rsidRPr="001D6912">
        <w:t xml:space="preserve"> </w:t>
      </w:r>
      <w:r w:rsidR="00CF1FD5" w:rsidRPr="001D6912">
        <w:t>назначаемых</w:t>
      </w:r>
      <w:r w:rsidRPr="001D6912">
        <w:t xml:space="preserve"> </w:t>
      </w:r>
      <w:r w:rsidR="00CF1FD5" w:rsidRPr="001D6912">
        <w:t>пенсий.</w:t>
      </w:r>
      <w:r w:rsidRPr="001D6912">
        <w:t xml:space="preserve"> </w:t>
      </w:r>
      <w:r w:rsidR="00CF1FD5" w:rsidRPr="001D6912">
        <w:t>Правительство</w:t>
      </w:r>
      <w:r w:rsidRPr="001D6912">
        <w:t xml:space="preserve"> </w:t>
      </w:r>
      <w:r w:rsidR="00CF1FD5" w:rsidRPr="001D6912">
        <w:t>при</w:t>
      </w:r>
      <w:r w:rsidRPr="001D6912">
        <w:t xml:space="preserve"> </w:t>
      </w:r>
      <w:r w:rsidR="00CF1FD5" w:rsidRPr="001D6912">
        <w:t>создании</w:t>
      </w:r>
      <w:r w:rsidRPr="001D6912">
        <w:t xml:space="preserve"> </w:t>
      </w:r>
      <w:r w:rsidR="00CF1FD5" w:rsidRPr="001D6912">
        <w:t>реформы</w:t>
      </w:r>
      <w:r w:rsidRPr="001D6912">
        <w:t xml:space="preserve"> </w:t>
      </w:r>
      <w:r w:rsidR="00CF1FD5" w:rsidRPr="001D6912">
        <w:t>прислушалось</w:t>
      </w:r>
      <w:r w:rsidRPr="001D6912">
        <w:t xml:space="preserve"> </w:t>
      </w:r>
      <w:r w:rsidR="00CF1FD5" w:rsidRPr="001D6912">
        <w:t>к</w:t>
      </w:r>
      <w:r w:rsidRPr="001D6912">
        <w:t xml:space="preserve"> </w:t>
      </w:r>
      <w:r w:rsidR="00CF1FD5" w:rsidRPr="001D6912">
        <w:t>призывам</w:t>
      </w:r>
      <w:r w:rsidRPr="001D6912">
        <w:t xml:space="preserve"> </w:t>
      </w:r>
      <w:r w:rsidR="00CF1FD5" w:rsidRPr="001D6912">
        <w:t>и</w:t>
      </w:r>
      <w:r w:rsidRPr="001D6912">
        <w:t xml:space="preserve"> </w:t>
      </w:r>
      <w:r w:rsidR="00CF1FD5" w:rsidRPr="001D6912">
        <w:t>доводам</w:t>
      </w:r>
      <w:r w:rsidRPr="001D6912">
        <w:t xml:space="preserve"> </w:t>
      </w:r>
      <w:r w:rsidR="00CF1FD5" w:rsidRPr="001D6912">
        <w:t>демографов</w:t>
      </w:r>
      <w:r w:rsidRPr="001D6912">
        <w:t xml:space="preserve"> </w:t>
      </w:r>
      <w:r w:rsidR="00CF1FD5" w:rsidRPr="001D6912">
        <w:t>и</w:t>
      </w:r>
      <w:r w:rsidRPr="001D6912">
        <w:t xml:space="preserve"> </w:t>
      </w:r>
      <w:r w:rsidR="00CF1FD5" w:rsidRPr="001D6912">
        <w:t>экономистов,</w:t>
      </w:r>
      <w:r w:rsidRPr="001D6912">
        <w:t xml:space="preserve"> </w:t>
      </w:r>
      <w:r w:rsidR="00CF1FD5" w:rsidRPr="001D6912">
        <w:t>по</w:t>
      </w:r>
      <w:r w:rsidRPr="001D6912">
        <w:t xml:space="preserve"> </w:t>
      </w:r>
      <w:r w:rsidR="00CF1FD5" w:rsidRPr="001D6912">
        <w:t>мнению</w:t>
      </w:r>
      <w:r w:rsidRPr="001D6912">
        <w:t xml:space="preserve"> </w:t>
      </w:r>
      <w:r w:rsidR="00CF1FD5" w:rsidRPr="001D6912">
        <w:t>которых</w:t>
      </w:r>
      <w:r w:rsidRPr="001D6912">
        <w:t xml:space="preserve"> </w:t>
      </w:r>
      <w:r w:rsidR="00CF1FD5" w:rsidRPr="001D6912">
        <w:t>нынешняя</w:t>
      </w:r>
      <w:r w:rsidRPr="001D6912">
        <w:t xml:space="preserve"> </w:t>
      </w:r>
      <w:r w:rsidR="00CF1FD5" w:rsidRPr="001D6912">
        <w:t>пенсионная</w:t>
      </w:r>
      <w:r w:rsidRPr="001D6912">
        <w:t xml:space="preserve"> </w:t>
      </w:r>
      <w:r w:rsidR="00CF1FD5" w:rsidRPr="001D6912">
        <w:t>система</w:t>
      </w:r>
      <w:r w:rsidRPr="001D6912">
        <w:t xml:space="preserve"> </w:t>
      </w:r>
      <w:r w:rsidR="00CF1FD5" w:rsidRPr="001D6912">
        <w:t>в</w:t>
      </w:r>
      <w:r w:rsidRPr="001D6912">
        <w:t xml:space="preserve"> </w:t>
      </w:r>
      <w:r w:rsidR="00CF1FD5" w:rsidRPr="001D6912">
        <w:t>будущем</w:t>
      </w:r>
      <w:r w:rsidRPr="001D6912">
        <w:t xml:space="preserve"> </w:t>
      </w:r>
      <w:r w:rsidR="00CF1FD5" w:rsidRPr="001D6912">
        <w:t>не</w:t>
      </w:r>
      <w:r w:rsidRPr="001D6912">
        <w:t xml:space="preserve"> </w:t>
      </w:r>
      <w:r w:rsidR="00CF1FD5" w:rsidRPr="001D6912">
        <w:t>может</w:t>
      </w:r>
      <w:r w:rsidRPr="001D6912">
        <w:t xml:space="preserve"> </w:t>
      </w:r>
      <w:r w:rsidR="00CF1FD5" w:rsidRPr="001D6912">
        <w:t>быть</w:t>
      </w:r>
      <w:r w:rsidRPr="001D6912">
        <w:t xml:space="preserve"> </w:t>
      </w:r>
      <w:r w:rsidR="00CF1FD5" w:rsidRPr="001D6912">
        <w:t>реализована</w:t>
      </w:r>
      <w:r w:rsidRPr="001D6912">
        <w:t xml:space="preserve"> </w:t>
      </w:r>
      <w:r w:rsidR="00CF1FD5" w:rsidRPr="001D6912">
        <w:t>из-за</w:t>
      </w:r>
      <w:r w:rsidRPr="001D6912">
        <w:t xml:space="preserve"> </w:t>
      </w:r>
      <w:r w:rsidR="00CF1FD5" w:rsidRPr="001D6912">
        <w:t>недостатка</w:t>
      </w:r>
      <w:r w:rsidRPr="001D6912">
        <w:t xml:space="preserve"> </w:t>
      </w:r>
      <w:r w:rsidR="00CF1FD5" w:rsidRPr="001D6912">
        <w:t>средств</w:t>
      </w:r>
      <w:r w:rsidRPr="001D6912">
        <w:t>»</w:t>
      </w:r>
      <w:r w:rsidR="00CF1FD5" w:rsidRPr="001D6912">
        <w:t>,</w:t>
      </w:r>
      <w:r w:rsidRPr="001D6912">
        <w:t xml:space="preserve"> </w:t>
      </w:r>
      <w:r w:rsidR="00CF1FD5" w:rsidRPr="001D6912">
        <w:t>-</w:t>
      </w:r>
      <w:r w:rsidRPr="001D6912">
        <w:t xml:space="preserve"> </w:t>
      </w:r>
      <w:r w:rsidR="00CF1FD5" w:rsidRPr="001D6912">
        <w:t>отметило</w:t>
      </w:r>
      <w:r w:rsidRPr="001D6912">
        <w:t xml:space="preserve"> </w:t>
      </w:r>
      <w:r w:rsidR="00CF1FD5" w:rsidRPr="001D6912">
        <w:t>издание.</w:t>
      </w:r>
      <w:r w:rsidRPr="001D6912">
        <w:t xml:space="preserve"> </w:t>
      </w:r>
    </w:p>
    <w:p w14:paraId="6192A3CD" w14:textId="77777777" w:rsidR="00CF1FD5" w:rsidRPr="001D6912" w:rsidRDefault="00CF1FD5" w:rsidP="00CF1FD5">
      <w:r w:rsidRPr="001D6912">
        <w:t>Помимо</w:t>
      </w:r>
      <w:r w:rsidR="007F577E" w:rsidRPr="001D6912">
        <w:t xml:space="preserve"> </w:t>
      </w:r>
      <w:r w:rsidRPr="001D6912">
        <w:t>постепенного</w:t>
      </w:r>
      <w:r w:rsidR="007F577E" w:rsidRPr="001D6912">
        <w:t xml:space="preserve"> </w:t>
      </w:r>
      <w:r w:rsidRPr="001D6912">
        <w:t>повышения</w:t>
      </w:r>
      <w:r w:rsidR="007F577E" w:rsidRPr="001D6912">
        <w:t xml:space="preserve"> </w:t>
      </w:r>
      <w:r w:rsidRPr="001D6912">
        <w:t>пенсионного</w:t>
      </w:r>
      <w:r w:rsidR="007F577E" w:rsidRPr="001D6912">
        <w:t xml:space="preserve"> </w:t>
      </w:r>
      <w:r w:rsidRPr="001D6912">
        <w:t>возраста</w:t>
      </w:r>
      <w:r w:rsidR="007F577E" w:rsidRPr="001D6912">
        <w:t xml:space="preserve"> </w:t>
      </w:r>
      <w:r w:rsidRPr="001D6912">
        <w:t>до</w:t>
      </w:r>
      <w:r w:rsidR="007F577E" w:rsidRPr="001D6912">
        <w:t xml:space="preserve"> </w:t>
      </w:r>
      <w:r w:rsidRPr="001D6912">
        <w:t>67</w:t>
      </w:r>
      <w:r w:rsidR="007F577E" w:rsidRPr="001D6912">
        <w:t xml:space="preserve"> </w:t>
      </w:r>
      <w:r w:rsidRPr="001D6912">
        <w:t>лет,</w:t>
      </w:r>
      <w:r w:rsidR="007F577E" w:rsidRPr="001D6912">
        <w:t xml:space="preserve"> </w:t>
      </w:r>
      <w:r w:rsidRPr="001D6912">
        <w:t>реформа</w:t>
      </w:r>
      <w:r w:rsidR="007F577E" w:rsidRPr="001D6912">
        <w:t xml:space="preserve"> </w:t>
      </w:r>
      <w:r w:rsidRPr="001D6912">
        <w:t>определяет,</w:t>
      </w:r>
      <w:r w:rsidR="007F577E" w:rsidRPr="001D6912">
        <w:t xml:space="preserve"> </w:t>
      </w:r>
      <w:r w:rsidRPr="001D6912">
        <w:t>в</w:t>
      </w:r>
      <w:r w:rsidR="007F577E" w:rsidRPr="001D6912">
        <w:t xml:space="preserve"> </w:t>
      </w:r>
      <w:r w:rsidRPr="001D6912">
        <w:t>частности,</w:t>
      </w:r>
      <w:r w:rsidR="007F577E" w:rsidRPr="001D6912">
        <w:t xml:space="preserve"> </w:t>
      </w:r>
      <w:r w:rsidRPr="001D6912">
        <w:t>круг</w:t>
      </w:r>
      <w:r w:rsidR="007F577E" w:rsidRPr="001D6912">
        <w:t xml:space="preserve"> </w:t>
      </w:r>
      <w:r w:rsidRPr="001D6912">
        <w:t>профессий,</w:t>
      </w:r>
      <w:r w:rsidR="007F577E" w:rsidRPr="001D6912">
        <w:t xml:space="preserve"> </w:t>
      </w:r>
      <w:r w:rsidRPr="001D6912">
        <w:t>представители,</w:t>
      </w:r>
      <w:r w:rsidR="007F577E" w:rsidRPr="001D6912">
        <w:t xml:space="preserve"> </w:t>
      </w:r>
      <w:r w:rsidRPr="001D6912">
        <w:t>которые</w:t>
      </w:r>
      <w:r w:rsidR="007F577E" w:rsidRPr="001D6912">
        <w:t xml:space="preserve"> </w:t>
      </w:r>
      <w:r w:rsidRPr="001D6912">
        <w:t>будут</w:t>
      </w:r>
      <w:r w:rsidR="007F577E" w:rsidRPr="001D6912">
        <w:t xml:space="preserve"> </w:t>
      </w:r>
      <w:r w:rsidRPr="001D6912">
        <w:t>иметь</w:t>
      </w:r>
      <w:r w:rsidR="007F577E" w:rsidRPr="001D6912">
        <w:t xml:space="preserve"> </w:t>
      </w:r>
      <w:r w:rsidRPr="001D6912">
        <w:t>право</w:t>
      </w:r>
      <w:r w:rsidR="007F577E" w:rsidRPr="001D6912">
        <w:t xml:space="preserve"> </w:t>
      </w:r>
      <w:r w:rsidRPr="001D6912">
        <w:t>на</w:t>
      </w:r>
      <w:r w:rsidR="007F577E" w:rsidRPr="001D6912">
        <w:t xml:space="preserve"> </w:t>
      </w:r>
      <w:r w:rsidRPr="001D6912">
        <w:t>досрочный</w:t>
      </w:r>
      <w:r w:rsidR="007F577E" w:rsidRPr="001D6912">
        <w:t xml:space="preserve"> </w:t>
      </w:r>
      <w:r w:rsidRPr="001D6912">
        <w:t>выход</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без</w:t>
      </w:r>
      <w:r w:rsidR="007F577E" w:rsidRPr="001D6912">
        <w:t xml:space="preserve"> </w:t>
      </w:r>
      <w:r w:rsidRPr="001D6912">
        <w:t>снижения</w:t>
      </w:r>
      <w:r w:rsidR="007F577E" w:rsidRPr="001D6912">
        <w:t xml:space="preserve"> </w:t>
      </w:r>
      <w:r w:rsidRPr="001D6912">
        <w:t>ее</w:t>
      </w:r>
      <w:r w:rsidR="007F577E" w:rsidRPr="001D6912">
        <w:t xml:space="preserve"> </w:t>
      </w:r>
      <w:r w:rsidRPr="001D6912">
        <w:t>размера.</w:t>
      </w:r>
      <w:r w:rsidR="007F577E" w:rsidRPr="001D6912">
        <w:t xml:space="preserve"> </w:t>
      </w:r>
      <w:r w:rsidRPr="001D6912">
        <w:t>Речь</w:t>
      </w:r>
      <w:r w:rsidR="007F577E" w:rsidRPr="001D6912">
        <w:t xml:space="preserve"> </w:t>
      </w:r>
      <w:r w:rsidRPr="001D6912">
        <w:t>идет</w:t>
      </w:r>
      <w:r w:rsidR="007F577E" w:rsidRPr="001D6912">
        <w:t xml:space="preserve"> </w:t>
      </w:r>
      <w:r w:rsidRPr="001D6912">
        <w:t>о</w:t>
      </w:r>
      <w:r w:rsidR="007F577E" w:rsidRPr="001D6912">
        <w:t xml:space="preserve"> </w:t>
      </w:r>
      <w:r w:rsidRPr="001D6912">
        <w:t>профессиях</w:t>
      </w:r>
      <w:r w:rsidR="007F577E" w:rsidRPr="001D6912">
        <w:t xml:space="preserve"> </w:t>
      </w:r>
      <w:r w:rsidRPr="001D6912">
        <w:t>четвертой</w:t>
      </w:r>
      <w:r w:rsidR="007F577E" w:rsidRPr="001D6912">
        <w:t xml:space="preserve"> </w:t>
      </w:r>
      <w:r w:rsidRPr="001D6912">
        <w:t>категории</w:t>
      </w:r>
      <w:r w:rsidR="007F577E" w:rsidRPr="001D6912">
        <w:t xml:space="preserve"> </w:t>
      </w:r>
      <w:r w:rsidRPr="001D6912">
        <w:t>риска</w:t>
      </w:r>
      <w:r w:rsidR="007F577E" w:rsidRPr="001D6912">
        <w:t xml:space="preserve"> </w:t>
      </w:r>
      <w:r w:rsidRPr="001D6912">
        <w:t>(в</w:t>
      </w:r>
      <w:r w:rsidR="007F577E" w:rsidRPr="001D6912">
        <w:t xml:space="preserve"> </w:t>
      </w:r>
      <w:r w:rsidRPr="001D6912">
        <w:t>которую</w:t>
      </w:r>
      <w:r w:rsidR="007F577E" w:rsidRPr="001D6912">
        <w:t xml:space="preserve"> </w:t>
      </w:r>
      <w:r w:rsidRPr="001D6912">
        <w:t>входят,</w:t>
      </w:r>
      <w:r w:rsidR="007F577E" w:rsidRPr="001D6912">
        <w:t xml:space="preserve"> </w:t>
      </w:r>
      <w:r w:rsidRPr="001D6912">
        <w:t>например,</w:t>
      </w:r>
      <w:r w:rsidR="007F577E" w:rsidRPr="001D6912">
        <w:t xml:space="preserve"> </w:t>
      </w:r>
      <w:r w:rsidRPr="001D6912">
        <w:t>работники</w:t>
      </w:r>
      <w:r w:rsidR="007F577E" w:rsidRPr="001D6912">
        <w:t xml:space="preserve"> </w:t>
      </w:r>
      <w:r w:rsidRPr="001D6912">
        <w:t>на</w:t>
      </w:r>
      <w:r w:rsidR="007F577E" w:rsidRPr="001D6912">
        <w:t xml:space="preserve"> </w:t>
      </w:r>
      <w:r w:rsidRPr="001D6912">
        <w:t>вредных</w:t>
      </w:r>
      <w:r w:rsidR="007F577E" w:rsidRPr="001D6912">
        <w:t xml:space="preserve"> </w:t>
      </w:r>
      <w:r w:rsidRPr="001D6912">
        <w:t>производствах,</w:t>
      </w:r>
      <w:r w:rsidR="007F577E" w:rsidRPr="001D6912">
        <w:t xml:space="preserve"> </w:t>
      </w:r>
      <w:r w:rsidRPr="001D6912">
        <w:t>горноспасатели,</w:t>
      </w:r>
      <w:r w:rsidR="007F577E" w:rsidRPr="001D6912">
        <w:t xml:space="preserve"> </w:t>
      </w:r>
      <w:r w:rsidRPr="001D6912">
        <w:t>сотрудники</w:t>
      </w:r>
      <w:r w:rsidR="007F577E" w:rsidRPr="001D6912">
        <w:t xml:space="preserve"> </w:t>
      </w:r>
      <w:r w:rsidRPr="001D6912">
        <w:t>полицейских</w:t>
      </w:r>
      <w:r w:rsidR="007F577E" w:rsidRPr="001D6912">
        <w:t xml:space="preserve"> </w:t>
      </w:r>
      <w:r w:rsidRPr="001D6912">
        <w:t>спецподразделений,</w:t>
      </w:r>
      <w:r w:rsidR="007F577E" w:rsidRPr="001D6912">
        <w:t xml:space="preserve"> </w:t>
      </w:r>
      <w:r w:rsidRPr="001D6912">
        <w:t>трубочисты</w:t>
      </w:r>
      <w:r w:rsidR="007F577E" w:rsidRPr="001D6912">
        <w:t xml:space="preserve"> </w:t>
      </w:r>
      <w:r w:rsidRPr="001D6912">
        <w:t>и</w:t>
      </w:r>
      <w:r w:rsidR="007F577E" w:rsidRPr="001D6912">
        <w:t xml:space="preserve"> </w:t>
      </w:r>
      <w:r w:rsidRPr="001D6912">
        <w:t>ряд</w:t>
      </w:r>
      <w:r w:rsidR="007F577E" w:rsidRPr="001D6912">
        <w:t xml:space="preserve"> </w:t>
      </w:r>
      <w:r w:rsidRPr="001D6912">
        <w:t>других),</w:t>
      </w:r>
      <w:r w:rsidR="007F577E" w:rsidRPr="001D6912">
        <w:t xml:space="preserve"> </w:t>
      </w:r>
      <w:r w:rsidRPr="001D6912">
        <w:t>они</w:t>
      </w:r>
      <w:r w:rsidR="007F577E" w:rsidRPr="001D6912">
        <w:t xml:space="preserve"> </w:t>
      </w:r>
      <w:r w:rsidRPr="001D6912">
        <w:t>смогут</w:t>
      </w:r>
      <w:r w:rsidR="007F577E" w:rsidRPr="001D6912">
        <w:t xml:space="preserve"> </w:t>
      </w:r>
      <w:r w:rsidRPr="001D6912">
        <w:t>выходить</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на</w:t>
      </w:r>
      <w:r w:rsidR="007F577E" w:rsidRPr="001D6912">
        <w:t xml:space="preserve"> </w:t>
      </w:r>
      <w:r w:rsidRPr="001D6912">
        <w:t>пять</w:t>
      </w:r>
      <w:r w:rsidR="007F577E" w:rsidRPr="001D6912">
        <w:t xml:space="preserve"> </w:t>
      </w:r>
      <w:r w:rsidRPr="001D6912">
        <w:t>лет</w:t>
      </w:r>
      <w:r w:rsidR="007F577E" w:rsidRPr="001D6912">
        <w:t xml:space="preserve"> </w:t>
      </w:r>
      <w:r w:rsidRPr="001D6912">
        <w:t>раньше</w:t>
      </w:r>
      <w:r w:rsidR="007F577E" w:rsidRPr="001D6912">
        <w:t xml:space="preserve"> </w:t>
      </w:r>
      <w:r w:rsidRPr="001D6912">
        <w:t>остальных</w:t>
      </w:r>
      <w:r w:rsidR="007F577E" w:rsidRPr="001D6912">
        <w:t xml:space="preserve"> </w:t>
      </w:r>
      <w:r w:rsidRPr="001D6912">
        <w:t>без</w:t>
      </w:r>
      <w:r w:rsidR="007F577E" w:rsidRPr="001D6912">
        <w:t xml:space="preserve"> </w:t>
      </w:r>
      <w:r w:rsidRPr="001D6912">
        <w:t>каких-либо</w:t>
      </w:r>
      <w:r w:rsidR="007F577E" w:rsidRPr="001D6912">
        <w:t xml:space="preserve"> </w:t>
      </w:r>
      <w:r w:rsidRPr="001D6912">
        <w:t>ее</w:t>
      </w:r>
      <w:r w:rsidR="007F577E" w:rsidRPr="001D6912">
        <w:t xml:space="preserve"> </w:t>
      </w:r>
      <w:r w:rsidRPr="001D6912">
        <w:t>сокращений.</w:t>
      </w:r>
      <w:r w:rsidR="007F577E" w:rsidRPr="001D6912">
        <w:t xml:space="preserve"> </w:t>
      </w:r>
      <w:r w:rsidRPr="001D6912">
        <w:t>Это</w:t>
      </w:r>
      <w:r w:rsidR="007F577E" w:rsidRPr="001D6912">
        <w:t xml:space="preserve"> </w:t>
      </w:r>
      <w:r w:rsidRPr="001D6912">
        <w:t>примерно</w:t>
      </w:r>
      <w:r w:rsidR="007F577E" w:rsidRPr="001D6912">
        <w:t xml:space="preserve"> </w:t>
      </w:r>
      <w:r w:rsidRPr="001D6912">
        <w:t>15</w:t>
      </w:r>
      <w:r w:rsidR="007F577E" w:rsidRPr="001D6912">
        <w:t xml:space="preserve"> </w:t>
      </w:r>
      <w:r w:rsidRPr="001D6912">
        <w:t>тысяч</w:t>
      </w:r>
      <w:r w:rsidR="007F577E" w:rsidRPr="001D6912">
        <w:t xml:space="preserve"> </w:t>
      </w:r>
      <w:r w:rsidRPr="001D6912">
        <w:t>человек.</w:t>
      </w:r>
      <w:r w:rsidR="007F577E" w:rsidRPr="001D6912">
        <w:t xml:space="preserve"> </w:t>
      </w:r>
    </w:p>
    <w:p w14:paraId="51A2D3E0" w14:textId="77777777" w:rsidR="00CF1FD5" w:rsidRPr="001D6912" w:rsidRDefault="00CF1FD5" w:rsidP="00CF1FD5">
      <w:r w:rsidRPr="001D6912">
        <w:t>Реформа</w:t>
      </w:r>
      <w:r w:rsidR="007F577E" w:rsidRPr="001D6912">
        <w:t xml:space="preserve"> </w:t>
      </w:r>
      <w:r w:rsidRPr="001D6912">
        <w:t>также</w:t>
      </w:r>
      <w:r w:rsidR="007F577E" w:rsidRPr="001D6912">
        <w:t xml:space="preserve"> </w:t>
      </w:r>
      <w:r w:rsidRPr="001D6912">
        <w:t>вводит</w:t>
      </w:r>
      <w:r w:rsidR="007F577E" w:rsidRPr="001D6912">
        <w:t xml:space="preserve"> </w:t>
      </w:r>
      <w:r w:rsidRPr="001D6912">
        <w:t>минимальную</w:t>
      </w:r>
      <w:r w:rsidR="007F577E" w:rsidRPr="001D6912">
        <w:t xml:space="preserve"> </w:t>
      </w:r>
      <w:r w:rsidRPr="001D6912">
        <w:t>пенсию</w:t>
      </w:r>
      <w:r w:rsidR="007F577E" w:rsidRPr="001D6912">
        <w:t xml:space="preserve"> </w:t>
      </w:r>
      <w:r w:rsidRPr="001D6912">
        <w:t>в</w:t>
      </w:r>
      <w:r w:rsidR="007F577E" w:rsidRPr="001D6912">
        <w:t xml:space="preserve"> </w:t>
      </w:r>
      <w:r w:rsidRPr="001D6912">
        <w:t>размере</w:t>
      </w:r>
      <w:r w:rsidR="007F577E" w:rsidRPr="001D6912">
        <w:t xml:space="preserve"> </w:t>
      </w:r>
      <w:r w:rsidRPr="001D6912">
        <w:t>20%</w:t>
      </w:r>
      <w:r w:rsidR="007F577E" w:rsidRPr="001D6912">
        <w:t xml:space="preserve"> </w:t>
      </w:r>
      <w:r w:rsidRPr="001D6912">
        <w:t>от</w:t>
      </w:r>
      <w:r w:rsidR="007F577E" w:rsidRPr="001D6912">
        <w:t xml:space="preserve"> </w:t>
      </w:r>
      <w:r w:rsidRPr="001D6912">
        <w:t>средней</w:t>
      </w:r>
      <w:r w:rsidR="007F577E" w:rsidRPr="001D6912">
        <w:t xml:space="preserve"> </w:t>
      </w:r>
      <w:r w:rsidRPr="001D6912">
        <w:t>заработной</w:t>
      </w:r>
      <w:r w:rsidR="007F577E" w:rsidRPr="001D6912">
        <w:t xml:space="preserve"> </w:t>
      </w:r>
      <w:r w:rsidRPr="001D6912">
        <w:t>платы,</w:t>
      </w:r>
      <w:r w:rsidR="007F577E" w:rsidRPr="001D6912">
        <w:t xml:space="preserve"> </w:t>
      </w:r>
      <w:r w:rsidRPr="001D6912">
        <w:t>которая</w:t>
      </w:r>
      <w:r w:rsidR="007F577E" w:rsidRPr="001D6912">
        <w:t xml:space="preserve"> </w:t>
      </w:r>
      <w:r w:rsidRPr="001D6912">
        <w:t>сейчас</w:t>
      </w:r>
      <w:r w:rsidR="007F577E" w:rsidRPr="001D6912">
        <w:t xml:space="preserve"> </w:t>
      </w:r>
      <w:r w:rsidRPr="001D6912">
        <w:t>составляет</w:t>
      </w:r>
      <w:r w:rsidR="007F577E" w:rsidRPr="001D6912">
        <w:t xml:space="preserve"> </w:t>
      </w:r>
      <w:r w:rsidRPr="001D6912">
        <w:t>около</w:t>
      </w:r>
      <w:r w:rsidR="007F577E" w:rsidRPr="001D6912">
        <w:t xml:space="preserve"> </w:t>
      </w:r>
      <w:r w:rsidRPr="001D6912">
        <w:t>45,8</w:t>
      </w:r>
      <w:r w:rsidR="007F577E" w:rsidRPr="001D6912">
        <w:t xml:space="preserve"> </w:t>
      </w:r>
      <w:r w:rsidRPr="001D6912">
        <w:t>тысячи</w:t>
      </w:r>
      <w:r w:rsidR="007F577E" w:rsidRPr="001D6912">
        <w:t xml:space="preserve"> </w:t>
      </w:r>
      <w:r w:rsidRPr="001D6912">
        <w:t>крон</w:t>
      </w:r>
      <w:r w:rsidR="007F577E" w:rsidRPr="001D6912">
        <w:t xml:space="preserve"> </w:t>
      </w:r>
      <w:r w:rsidRPr="001D6912">
        <w:t>(около</w:t>
      </w:r>
      <w:r w:rsidR="007F577E" w:rsidRPr="001D6912">
        <w:t xml:space="preserve"> </w:t>
      </w:r>
      <w:r w:rsidRPr="001D6912">
        <w:t>1,9</w:t>
      </w:r>
      <w:r w:rsidR="007F577E" w:rsidRPr="001D6912">
        <w:t xml:space="preserve"> </w:t>
      </w:r>
      <w:r w:rsidRPr="001D6912">
        <w:t>тысячи</w:t>
      </w:r>
      <w:r w:rsidR="007F577E" w:rsidRPr="001D6912">
        <w:t xml:space="preserve"> </w:t>
      </w:r>
      <w:r w:rsidRPr="001D6912">
        <w:t>долларов).</w:t>
      </w:r>
    </w:p>
    <w:p w14:paraId="6EA7217F" w14:textId="77777777" w:rsidR="00CF1FD5" w:rsidRPr="001D6912" w:rsidRDefault="00CF1FD5" w:rsidP="00CF1FD5">
      <w:r w:rsidRPr="001D6912">
        <w:t>Согласно</w:t>
      </w:r>
      <w:r w:rsidR="007F577E" w:rsidRPr="001D6912">
        <w:t xml:space="preserve"> </w:t>
      </w:r>
      <w:r w:rsidRPr="001D6912">
        <w:t>реформе,</w:t>
      </w:r>
      <w:r w:rsidR="007F577E" w:rsidRPr="001D6912">
        <w:t xml:space="preserve"> </w:t>
      </w:r>
      <w:r w:rsidRPr="001D6912">
        <w:t>пенсионный</w:t>
      </w:r>
      <w:r w:rsidR="007F577E" w:rsidRPr="001D6912">
        <w:t xml:space="preserve"> </w:t>
      </w:r>
      <w:r w:rsidRPr="001D6912">
        <w:t>возраст</w:t>
      </w:r>
      <w:r w:rsidR="007F577E" w:rsidRPr="001D6912">
        <w:t xml:space="preserve"> </w:t>
      </w:r>
      <w:r w:rsidRPr="001D6912">
        <w:t>будет</w:t>
      </w:r>
      <w:r w:rsidR="007F577E" w:rsidRPr="001D6912">
        <w:t xml:space="preserve"> </w:t>
      </w:r>
      <w:r w:rsidRPr="001D6912">
        <w:t>расти</w:t>
      </w:r>
      <w:r w:rsidR="007F577E" w:rsidRPr="001D6912">
        <w:t xml:space="preserve"> </w:t>
      </w:r>
      <w:r w:rsidRPr="001D6912">
        <w:t>на</w:t>
      </w:r>
      <w:r w:rsidR="007F577E" w:rsidRPr="001D6912">
        <w:t xml:space="preserve"> </w:t>
      </w:r>
      <w:r w:rsidRPr="001D6912">
        <w:t>два</w:t>
      </w:r>
      <w:r w:rsidR="007F577E" w:rsidRPr="001D6912">
        <w:t xml:space="preserve"> </w:t>
      </w:r>
      <w:r w:rsidRPr="001D6912">
        <w:t>месяца</w:t>
      </w:r>
      <w:r w:rsidR="007F577E" w:rsidRPr="001D6912">
        <w:t xml:space="preserve"> </w:t>
      </w:r>
      <w:r w:rsidRPr="001D6912">
        <w:t>в</w:t>
      </w:r>
      <w:r w:rsidR="007F577E" w:rsidRPr="001D6912">
        <w:t xml:space="preserve"> </w:t>
      </w:r>
      <w:r w:rsidRPr="001D6912">
        <w:t>год</w:t>
      </w:r>
      <w:r w:rsidR="007F577E" w:rsidRPr="001D6912">
        <w:t xml:space="preserve"> </w:t>
      </w:r>
      <w:r w:rsidRPr="001D6912">
        <w:t>для</w:t>
      </w:r>
      <w:r w:rsidR="007F577E" w:rsidRPr="001D6912">
        <w:t xml:space="preserve"> </w:t>
      </w:r>
      <w:r w:rsidRPr="001D6912">
        <w:t>мужчин</w:t>
      </w:r>
      <w:r w:rsidR="007F577E" w:rsidRPr="001D6912">
        <w:t xml:space="preserve"> </w:t>
      </w:r>
      <w:r w:rsidRPr="001D6912">
        <w:t>и</w:t>
      </w:r>
      <w:r w:rsidR="007F577E" w:rsidRPr="001D6912">
        <w:t xml:space="preserve"> </w:t>
      </w:r>
      <w:r w:rsidRPr="001D6912">
        <w:t>на</w:t>
      </w:r>
      <w:r w:rsidR="007F577E" w:rsidRPr="001D6912">
        <w:t xml:space="preserve"> </w:t>
      </w:r>
      <w:r w:rsidRPr="001D6912">
        <w:t>четыре</w:t>
      </w:r>
      <w:r w:rsidR="007F577E" w:rsidRPr="001D6912">
        <w:t xml:space="preserve"> </w:t>
      </w:r>
      <w:r w:rsidRPr="001D6912">
        <w:t>месяца</w:t>
      </w:r>
      <w:r w:rsidR="007F577E" w:rsidRPr="001D6912">
        <w:t xml:space="preserve"> </w:t>
      </w:r>
      <w:r w:rsidRPr="001D6912">
        <w:t>-</w:t>
      </w:r>
      <w:r w:rsidR="007F577E" w:rsidRPr="001D6912">
        <w:t xml:space="preserve"> </w:t>
      </w:r>
      <w:r w:rsidRPr="001D6912">
        <w:t>для</w:t>
      </w:r>
      <w:r w:rsidR="007F577E" w:rsidRPr="001D6912">
        <w:t xml:space="preserve"> </w:t>
      </w:r>
      <w:r w:rsidRPr="001D6912">
        <w:t>женщин.</w:t>
      </w:r>
      <w:r w:rsidR="007F577E" w:rsidRPr="001D6912">
        <w:t xml:space="preserve"> </w:t>
      </w:r>
      <w:r w:rsidRPr="001D6912">
        <w:t>Таким</w:t>
      </w:r>
      <w:r w:rsidR="007F577E" w:rsidRPr="001D6912">
        <w:t xml:space="preserve"> </w:t>
      </w:r>
      <w:r w:rsidRPr="001D6912">
        <w:t>образом,</w:t>
      </w:r>
      <w:r w:rsidR="007F577E" w:rsidRPr="001D6912">
        <w:t xml:space="preserve"> </w:t>
      </w:r>
      <w:r w:rsidRPr="001D6912">
        <w:t>в</w:t>
      </w:r>
      <w:r w:rsidR="007F577E" w:rsidRPr="001D6912">
        <w:t xml:space="preserve"> </w:t>
      </w:r>
      <w:r w:rsidRPr="001D6912">
        <w:t>67</w:t>
      </w:r>
      <w:r w:rsidR="007F577E" w:rsidRPr="001D6912">
        <w:t xml:space="preserve"> </w:t>
      </w:r>
      <w:r w:rsidRPr="001D6912">
        <w:t>лет</w:t>
      </w:r>
      <w:r w:rsidR="007F577E" w:rsidRPr="001D6912">
        <w:t xml:space="preserve"> </w:t>
      </w:r>
      <w:r w:rsidRPr="001D6912">
        <w:t>будут</w:t>
      </w:r>
      <w:r w:rsidR="007F577E" w:rsidRPr="001D6912">
        <w:t xml:space="preserve"> </w:t>
      </w:r>
      <w:r w:rsidRPr="001D6912">
        <w:t>выходить</w:t>
      </w:r>
      <w:r w:rsidR="007F577E" w:rsidRPr="001D6912">
        <w:t xml:space="preserve"> </w:t>
      </w:r>
      <w:r w:rsidRPr="001D6912">
        <w:t>на</w:t>
      </w:r>
      <w:r w:rsidR="007F577E" w:rsidRPr="001D6912">
        <w:t xml:space="preserve"> </w:t>
      </w:r>
      <w:r w:rsidRPr="001D6912">
        <w:t>пенсию</w:t>
      </w:r>
      <w:r w:rsidR="007F577E" w:rsidRPr="001D6912">
        <w:t xml:space="preserve"> </w:t>
      </w:r>
      <w:r w:rsidRPr="001D6912">
        <w:t>люди,</w:t>
      </w:r>
      <w:r w:rsidR="007F577E" w:rsidRPr="001D6912">
        <w:t xml:space="preserve"> </w:t>
      </w:r>
      <w:r w:rsidRPr="001D6912">
        <w:t>родившиеся</w:t>
      </w:r>
      <w:r w:rsidR="007F577E" w:rsidRPr="001D6912">
        <w:t xml:space="preserve"> </w:t>
      </w:r>
      <w:r w:rsidRPr="001D6912">
        <w:t>после</w:t>
      </w:r>
      <w:r w:rsidR="007F577E" w:rsidRPr="001D6912">
        <w:t xml:space="preserve"> </w:t>
      </w:r>
      <w:r w:rsidRPr="001D6912">
        <w:t>1988</w:t>
      </w:r>
      <w:r w:rsidR="007F577E" w:rsidRPr="001D6912">
        <w:t xml:space="preserve"> </w:t>
      </w:r>
      <w:r w:rsidRPr="001D6912">
        <w:t>года.</w:t>
      </w:r>
    </w:p>
    <w:p w14:paraId="1CBCFF46" w14:textId="77777777" w:rsidR="00CF1FD5" w:rsidRPr="001D6912" w:rsidRDefault="00CF1FD5" w:rsidP="00CF1FD5">
      <w:r w:rsidRPr="001D6912">
        <w:lastRenderedPageBreak/>
        <w:t>Пенсионная</w:t>
      </w:r>
      <w:r w:rsidR="007F577E" w:rsidRPr="001D6912">
        <w:t xml:space="preserve"> </w:t>
      </w:r>
      <w:r w:rsidRPr="001D6912">
        <w:t>реформа,</w:t>
      </w:r>
      <w:r w:rsidR="007F577E" w:rsidRPr="001D6912">
        <w:t xml:space="preserve"> </w:t>
      </w:r>
      <w:r w:rsidRPr="001D6912">
        <w:t>по</w:t>
      </w:r>
      <w:r w:rsidR="007F577E" w:rsidRPr="001D6912">
        <w:t xml:space="preserve"> </w:t>
      </w:r>
      <w:r w:rsidRPr="001D6912">
        <w:t>замыслу</w:t>
      </w:r>
      <w:r w:rsidR="007F577E" w:rsidRPr="001D6912">
        <w:t xml:space="preserve"> </w:t>
      </w:r>
      <w:r w:rsidRPr="001D6912">
        <w:t>правительства,</w:t>
      </w:r>
      <w:r w:rsidR="007F577E" w:rsidRPr="001D6912">
        <w:t xml:space="preserve"> </w:t>
      </w:r>
      <w:r w:rsidRPr="001D6912">
        <w:t>помимо</w:t>
      </w:r>
      <w:r w:rsidR="007F577E" w:rsidRPr="001D6912">
        <w:t xml:space="preserve"> </w:t>
      </w:r>
      <w:r w:rsidRPr="001D6912">
        <w:t>прочего,</w:t>
      </w:r>
      <w:r w:rsidR="007F577E" w:rsidRPr="001D6912">
        <w:t xml:space="preserve"> </w:t>
      </w:r>
      <w:r w:rsidRPr="001D6912">
        <w:t>позволит</w:t>
      </w:r>
      <w:r w:rsidR="007F577E" w:rsidRPr="001D6912">
        <w:t xml:space="preserve"> </w:t>
      </w:r>
      <w:r w:rsidRPr="001D6912">
        <w:t>обеспечить</w:t>
      </w:r>
      <w:r w:rsidR="007F577E" w:rsidRPr="001D6912">
        <w:t xml:space="preserve"> </w:t>
      </w:r>
      <w:r w:rsidRPr="001D6912">
        <w:t>достаточными</w:t>
      </w:r>
      <w:r w:rsidR="007F577E" w:rsidRPr="001D6912">
        <w:t xml:space="preserve"> </w:t>
      </w:r>
      <w:r w:rsidRPr="001D6912">
        <w:t>средствами</w:t>
      </w:r>
      <w:r w:rsidR="007F577E" w:rsidRPr="001D6912">
        <w:t xml:space="preserve"> </w:t>
      </w:r>
      <w:r w:rsidRPr="001D6912">
        <w:t>для</w:t>
      </w:r>
      <w:r w:rsidR="007F577E" w:rsidRPr="001D6912">
        <w:t xml:space="preserve"> </w:t>
      </w:r>
      <w:r w:rsidRPr="001D6912">
        <w:t>пенсий</w:t>
      </w:r>
      <w:r w:rsidR="007F577E" w:rsidRPr="001D6912">
        <w:t xml:space="preserve"> </w:t>
      </w:r>
      <w:r w:rsidRPr="001D6912">
        <w:t>людей,</w:t>
      </w:r>
      <w:r w:rsidR="007F577E" w:rsidRPr="001D6912">
        <w:t xml:space="preserve"> </w:t>
      </w:r>
      <w:r w:rsidRPr="001D6912">
        <w:t>ныне</w:t>
      </w:r>
      <w:r w:rsidR="007F577E" w:rsidRPr="001D6912">
        <w:t xml:space="preserve"> </w:t>
      </w:r>
      <w:r w:rsidRPr="001D6912">
        <w:t>находящихся</w:t>
      </w:r>
      <w:r w:rsidR="007F577E" w:rsidRPr="001D6912">
        <w:t xml:space="preserve"> </w:t>
      </w:r>
      <w:r w:rsidRPr="001D6912">
        <w:t>в</w:t>
      </w:r>
      <w:r w:rsidR="007F577E" w:rsidRPr="001D6912">
        <w:t xml:space="preserve"> </w:t>
      </w:r>
      <w:r w:rsidRPr="001D6912">
        <w:t>возрасте</w:t>
      </w:r>
      <w:r w:rsidR="007F577E" w:rsidRPr="001D6912">
        <w:t xml:space="preserve"> </w:t>
      </w:r>
      <w:r w:rsidRPr="001D6912">
        <w:t>30-40</w:t>
      </w:r>
      <w:r w:rsidR="007F577E" w:rsidRPr="001D6912">
        <w:t xml:space="preserve"> </w:t>
      </w:r>
      <w:r w:rsidRPr="001D6912">
        <w:t>лет</w:t>
      </w:r>
      <w:r w:rsidR="007F577E" w:rsidRPr="001D6912">
        <w:t xml:space="preserve"> </w:t>
      </w:r>
      <w:r w:rsidRPr="001D6912">
        <w:t>и</w:t>
      </w:r>
      <w:r w:rsidR="007F577E" w:rsidRPr="001D6912">
        <w:t xml:space="preserve"> </w:t>
      </w:r>
      <w:r w:rsidRPr="001D6912">
        <w:t>представителей</w:t>
      </w:r>
      <w:r w:rsidR="007F577E" w:rsidRPr="001D6912">
        <w:t xml:space="preserve"> </w:t>
      </w:r>
      <w:r w:rsidRPr="001D6912">
        <w:t>последующих</w:t>
      </w:r>
      <w:r w:rsidR="007F577E" w:rsidRPr="001D6912">
        <w:t xml:space="preserve"> </w:t>
      </w:r>
      <w:r w:rsidRPr="001D6912">
        <w:t>поколений.</w:t>
      </w:r>
    </w:p>
    <w:p w14:paraId="1999D6E8" w14:textId="77777777" w:rsidR="00CF1FD5" w:rsidRPr="001D6912" w:rsidRDefault="00CF1FD5" w:rsidP="00CF1FD5">
      <w:r w:rsidRPr="001D6912">
        <w:t>В</w:t>
      </w:r>
      <w:r w:rsidR="007F577E" w:rsidRPr="001D6912">
        <w:t xml:space="preserve"> </w:t>
      </w:r>
      <w:r w:rsidRPr="001D6912">
        <w:t>ходе</w:t>
      </w:r>
      <w:r w:rsidR="007F577E" w:rsidRPr="001D6912">
        <w:t xml:space="preserve"> </w:t>
      </w:r>
      <w:r w:rsidRPr="001D6912">
        <w:t>обсуждения</w:t>
      </w:r>
      <w:r w:rsidR="007F577E" w:rsidRPr="001D6912">
        <w:t xml:space="preserve"> </w:t>
      </w:r>
      <w:r w:rsidRPr="001D6912">
        <w:t>реформы</w:t>
      </w:r>
      <w:r w:rsidR="007F577E" w:rsidRPr="001D6912">
        <w:t xml:space="preserve"> </w:t>
      </w:r>
      <w:r w:rsidRPr="001D6912">
        <w:t>в</w:t>
      </w:r>
      <w:r w:rsidR="007F577E" w:rsidRPr="001D6912">
        <w:t xml:space="preserve"> </w:t>
      </w:r>
      <w:r w:rsidRPr="001D6912">
        <w:t>парламенте</w:t>
      </w:r>
      <w:r w:rsidR="007F577E" w:rsidRPr="001D6912">
        <w:t xml:space="preserve"> </w:t>
      </w:r>
      <w:r w:rsidRPr="001D6912">
        <w:t>лидеры</w:t>
      </w:r>
      <w:r w:rsidR="007F577E" w:rsidRPr="001D6912">
        <w:t xml:space="preserve"> </w:t>
      </w:r>
      <w:r w:rsidRPr="001D6912">
        <w:t>оппозиционных</w:t>
      </w:r>
      <w:r w:rsidR="007F577E" w:rsidRPr="001D6912">
        <w:t xml:space="preserve"> </w:t>
      </w:r>
      <w:r w:rsidRPr="001D6912">
        <w:t>движений</w:t>
      </w:r>
      <w:r w:rsidR="007F577E" w:rsidRPr="001D6912">
        <w:t xml:space="preserve"> </w:t>
      </w:r>
      <w:r w:rsidRPr="001D6912">
        <w:t>ANO</w:t>
      </w:r>
      <w:r w:rsidR="007F577E" w:rsidRPr="001D6912">
        <w:t xml:space="preserve"> </w:t>
      </w:r>
      <w:r w:rsidRPr="001D6912">
        <w:t>(</w:t>
      </w:r>
      <w:r w:rsidR="007F577E" w:rsidRPr="001D6912">
        <w:t>«</w:t>
      </w:r>
      <w:r w:rsidRPr="001D6912">
        <w:t>Акция</w:t>
      </w:r>
      <w:r w:rsidR="007F577E" w:rsidRPr="001D6912">
        <w:t xml:space="preserve"> </w:t>
      </w:r>
      <w:r w:rsidRPr="001D6912">
        <w:t>недовольных</w:t>
      </w:r>
      <w:r w:rsidR="007F577E" w:rsidRPr="001D6912">
        <w:t xml:space="preserve"> </w:t>
      </w:r>
      <w:r w:rsidRPr="001D6912">
        <w:t>граждан</w:t>
      </w:r>
      <w:r w:rsidR="007F577E" w:rsidRPr="001D6912">
        <w:t>»</w:t>
      </w:r>
      <w:r w:rsidRPr="001D6912">
        <w:t>)</w:t>
      </w:r>
      <w:r w:rsidR="007F577E" w:rsidRPr="001D6912">
        <w:t xml:space="preserve"> </w:t>
      </w:r>
      <w:r w:rsidRPr="001D6912">
        <w:t>и</w:t>
      </w:r>
      <w:r w:rsidR="007F577E" w:rsidRPr="001D6912">
        <w:t xml:space="preserve"> </w:t>
      </w:r>
      <w:r w:rsidRPr="001D6912">
        <w:t>SPD</w:t>
      </w:r>
      <w:r w:rsidR="007F577E" w:rsidRPr="001D6912">
        <w:t xml:space="preserve"> </w:t>
      </w:r>
      <w:r w:rsidRPr="001D6912">
        <w:t>(</w:t>
      </w:r>
      <w:r w:rsidR="007F577E" w:rsidRPr="001D6912">
        <w:t>«</w:t>
      </w:r>
      <w:r w:rsidRPr="001D6912">
        <w:t>Свобода</w:t>
      </w:r>
      <w:r w:rsidR="007F577E" w:rsidRPr="001D6912">
        <w:t xml:space="preserve"> </w:t>
      </w:r>
      <w:r w:rsidRPr="001D6912">
        <w:t>и</w:t>
      </w:r>
      <w:r w:rsidR="007F577E" w:rsidRPr="001D6912">
        <w:t xml:space="preserve"> </w:t>
      </w:r>
      <w:r w:rsidRPr="001D6912">
        <w:t>прямая</w:t>
      </w:r>
      <w:r w:rsidR="007F577E" w:rsidRPr="001D6912">
        <w:t xml:space="preserve"> </w:t>
      </w:r>
      <w:r w:rsidRPr="001D6912">
        <w:t>демократия</w:t>
      </w:r>
      <w:r w:rsidR="007F577E" w:rsidRPr="001D6912">
        <w:t>»</w:t>
      </w:r>
      <w:r w:rsidRPr="001D6912">
        <w:t>)</w:t>
      </w:r>
      <w:r w:rsidR="007F577E" w:rsidRPr="001D6912">
        <w:t xml:space="preserve"> </w:t>
      </w:r>
      <w:r w:rsidRPr="001D6912">
        <w:t>откровенно</w:t>
      </w:r>
      <w:r w:rsidR="007F577E" w:rsidRPr="001D6912">
        <w:t xml:space="preserve"> </w:t>
      </w:r>
      <w:r w:rsidRPr="001D6912">
        <w:t>заявили,</w:t>
      </w:r>
      <w:r w:rsidR="007F577E" w:rsidRPr="001D6912">
        <w:t xml:space="preserve"> </w:t>
      </w:r>
      <w:r w:rsidRPr="001D6912">
        <w:t>что</w:t>
      </w:r>
      <w:r w:rsidR="007F577E" w:rsidRPr="001D6912">
        <w:t xml:space="preserve"> </w:t>
      </w:r>
      <w:r w:rsidRPr="001D6912">
        <w:t>в</w:t>
      </w:r>
      <w:r w:rsidR="007F577E" w:rsidRPr="001D6912">
        <w:t xml:space="preserve"> </w:t>
      </w:r>
      <w:r w:rsidRPr="001D6912">
        <w:t>случае</w:t>
      </w:r>
      <w:r w:rsidR="007F577E" w:rsidRPr="001D6912">
        <w:t xml:space="preserve"> </w:t>
      </w:r>
      <w:r w:rsidRPr="001D6912">
        <w:t>прихода</w:t>
      </w:r>
      <w:r w:rsidR="007F577E" w:rsidRPr="001D6912">
        <w:t xml:space="preserve"> </w:t>
      </w:r>
      <w:r w:rsidRPr="001D6912">
        <w:t>к</w:t>
      </w:r>
      <w:r w:rsidR="007F577E" w:rsidRPr="001D6912">
        <w:t xml:space="preserve"> </w:t>
      </w:r>
      <w:r w:rsidRPr="001D6912">
        <w:t>власти</w:t>
      </w:r>
      <w:r w:rsidR="007F577E" w:rsidRPr="001D6912">
        <w:t xml:space="preserve"> </w:t>
      </w:r>
      <w:r w:rsidRPr="001D6912">
        <w:t>в</w:t>
      </w:r>
      <w:r w:rsidR="007F577E" w:rsidRPr="001D6912">
        <w:t xml:space="preserve"> </w:t>
      </w:r>
      <w:r w:rsidRPr="001D6912">
        <w:t>стране</w:t>
      </w:r>
      <w:r w:rsidR="007F577E" w:rsidRPr="001D6912">
        <w:t xml:space="preserve"> </w:t>
      </w:r>
      <w:r w:rsidRPr="001D6912">
        <w:t>они</w:t>
      </w:r>
      <w:r w:rsidR="007F577E" w:rsidRPr="001D6912">
        <w:t xml:space="preserve"> «</w:t>
      </w:r>
      <w:r w:rsidRPr="001D6912">
        <w:t>не</w:t>
      </w:r>
      <w:r w:rsidR="007F577E" w:rsidRPr="001D6912">
        <w:t xml:space="preserve"> </w:t>
      </w:r>
      <w:r w:rsidRPr="001D6912">
        <w:t>оставят</w:t>
      </w:r>
      <w:r w:rsidR="007F577E" w:rsidRPr="001D6912">
        <w:t xml:space="preserve"> </w:t>
      </w:r>
      <w:r w:rsidRPr="001D6912">
        <w:t>камня</w:t>
      </w:r>
      <w:r w:rsidR="007F577E" w:rsidRPr="001D6912">
        <w:t xml:space="preserve"> </w:t>
      </w:r>
      <w:r w:rsidRPr="001D6912">
        <w:t>на</w:t>
      </w:r>
      <w:r w:rsidR="007F577E" w:rsidRPr="001D6912">
        <w:t xml:space="preserve"> </w:t>
      </w:r>
      <w:r w:rsidRPr="001D6912">
        <w:t>камне</w:t>
      </w:r>
      <w:r w:rsidR="007F577E" w:rsidRPr="001D6912">
        <w:t xml:space="preserve">» </w:t>
      </w:r>
      <w:r w:rsidRPr="001D6912">
        <w:t>от</w:t>
      </w:r>
      <w:r w:rsidR="007F577E" w:rsidRPr="001D6912">
        <w:t xml:space="preserve"> </w:t>
      </w:r>
      <w:r w:rsidRPr="001D6912">
        <w:t>ныне</w:t>
      </w:r>
      <w:r w:rsidR="007F577E" w:rsidRPr="001D6912">
        <w:t xml:space="preserve"> </w:t>
      </w:r>
      <w:r w:rsidRPr="001D6912">
        <w:t>выработанной</w:t>
      </w:r>
      <w:r w:rsidR="007F577E" w:rsidRPr="001D6912">
        <w:t xml:space="preserve"> </w:t>
      </w:r>
      <w:r w:rsidRPr="001D6912">
        <w:t>пенсионной</w:t>
      </w:r>
      <w:r w:rsidR="007F577E" w:rsidRPr="001D6912">
        <w:t xml:space="preserve"> </w:t>
      </w:r>
      <w:r w:rsidRPr="001D6912">
        <w:t>реформы,</w:t>
      </w:r>
      <w:r w:rsidR="007F577E" w:rsidRPr="001D6912">
        <w:t xml:space="preserve"> </w:t>
      </w:r>
      <w:r w:rsidRPr="001D6912">
        <w:t>поскольку</w:t>
      </w:r>
      <w:r w:rsidR="007F577E" w:rsidRPr="001D6912">
        <w:t xml:space="preserve"> </w:t>
      </w:r>
      <w:r w:rsidRPr="001D6912">
        <w:t>она,</w:t>
      </w:r>
      <w:r w:rsidR="007F577E" w:rsidRPr="001D6912">
        <w:t xml:space="preserve"> </w:t>
      </w:r>
      <w:r w:rsidRPr="001D6912">
        <w:t>дескать,</w:t>
      </w:r>
      <w:r w:rsidR="007F577E" w:rsidRPr="001D6912">
        <w:t xml:space="preserve"> </w:t>
      </w:r>
      <w:r w:rsidRPr="001D6912">
        <w:t>противоречит</w:t>
      </w:r>
      <w:r w:rsidR="007F577E" w:rsidRPr="001D6912">
        <w:t xml:space="preserve"> </w:t>
      </w:r>
      <w:r w:rsidRPr="001D6912">
        <w:t>интересам</w:t>
      </w:r>
      <w:r w:rsidR="007F577E" w:rsidRPr="001D6912">
        <w:t xml:space="preserve"> </w:t>
      </w:r>
      <w:r w:rsidRPr="001D6912">
        <w:t>пожилых</w:t>
      </w:r>
      <w:r w:rsidR="007F577E" w:rsidRPr="001D6912">
        <w:t xml:space="preserve"> </w:t>
      </w:r>
      <w:r w:rsidRPr="001D6912">
        <w:t>сограждан.</w:t>
      </w:r>
    </w:p>
    <w:p w14:paraId="3DD637C8" w14:textId="77777777" w:rsidR="00CF1FD5" w:rsidRPr="001D6912" w:rsidRDefault="00CF1FD5" w:rsidP="00CF1FD5">
      <w:hyperlink r:id="rId56" w:history="1">
        <w:r w:rsidRPr="001D6912">
          <w:rPr>
            <w:rStyle w:val="a3"/>
          </w:rPr>
          <w:t>https://ria.ru/20241213/chekhiya-1989154396.html</w:t>
        </w:r>
      </w:hyperlink>
      <w:bookmarkEnd w:id="175"/>
    </w:p>
    <w:sectPr w:rsidR="00CF1FD5" w:rsidRPr="001D6912" w:rsidSect="00B01BEA">
      <w:headerReference w:type="default" r:id="rId57"/>
      <w:footerReference w:type="defaul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1F2C" w14:textId="77777777" w:rsidR="003C2569" w:rsidRDefault="003C2569">
      <w:r>
        <w:separator/>
      </w:r>
    </w:p>
  </w:endnote>
  <w:endnote w:type="continuationSeparator" w:id="0">
    <w:p w14:paraId="673B6B7D" w14:textId="77777777" w:rsidR="003C2569" w:rsidRDefault="003C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23B8" w14:textId="77777777" w:rsidR="00EA41C6" w:rsidRPr="00D64E5C" w:rsidRDefault="00EA41C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74FCF" w:rsidRPr="00474FCF">
      <w:rPr>
        <w:rFonts w:ascii="Cambria" w:hAnsi="Cambria"/>
        <w:b/>
        <w:noProof/>
      </w:rPr>
      <w:t>89</w:t>
    </w:r>
    <w:r w:rsidRPr="00CB47BF">
      <w:rPr>
        <w:b/>
      </w:rPr>
      <w:fldChar w:fldCharType="end"/>
    </w:r>
  </w:p>
  <w:p w14:paraId="21DF3C7C" w14:textId="77777777" w:rsidR="00EA41C6" w:rsidRPr="00D15988" w:rsidRDefault="00EA41C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0374" w14:textId="77777777" w:rsidR="003C2569" w:rsidRDefault="003C2569">
      <w:r>
        <w:separator/>
      </w:r>
    </w:p>
  </w:footnote>
  <w:footnote w:type="continuationSeparator" w:id="0">
    <w:p w14:paraId="6795DDC0" w14:textId="77777777" w:rsidR="003C2569" w:rsidRDefault="003C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6818" w14:textId="77777777" w:rsidR="00EA41C6" w:rsidRDefault="00000000" w:rsidP="00122493">
    <w:pPr>
      <w:tabs>
        <w:tab w:val="left" w:pos="555"/>
        <w:tab w:val="right" w:pos="9071"/>
      </w:tabs>
      <w:jc w:val="center"/>
    </w:pPr>
    <w:r>
      <w:rPr>
        <w:noProof/>
      </w:rPr>
      <w:pict w14:anchorId="10DF2CEB">
        <v:roundrect id="_x0000_s1034" style="position:absolute;left:0;text-align:left;margin-left:127.5pt;margin-top:-13.7pt;width:188.6pt;height:31.25pt;z-index:1" arcsize="10923f" stroked="f">
          <v:textbox style="mso-next-textbox:#_x0000_s1034">
            <w:txbxContent>
              <w:p w14:paraId="7090B2C9" w14:textId="77777777" w:rsidR="00EA41C6" w:rsidRPr="000C041B" w:rsidRDefault="00EA41C6" w:rsidP="00122493">
                <w:pPr>
                  <w:ind w:right="423"/>
                  <w:jc w:val="center"/>
                  <w:rPr>
                    <w:rFonts w:cs="Arial"/>
                    <w:b/>
                    <w:color w:val="EEECE1"/>
                    <w:sz w:val="6"/>
                    <w:szCs w:val="6"/>
                  </w:rPr>
                </w:pPr>
                <w:r>
                  <w:rPr>
                    <w:rFonts w:cs="Arial"/>
                    <w:b/>
                    <w:color w:val="EEECE1"/>
                    <w:sz w:val="6"/>
                    <w:szCs w:val="6"/>
                  </w:rPr>
                  <w:t xml:space="preserve">  </w:t>
                </w:r>
              </w:p>
              <w:p w14:paraId="7A27AD45" w14:textId="77777777" w:rsidR="00EA41C6" w:rsidRPr="00D15988" w:rsidRDefault="00EA41C6"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5F2F31C4" w14:textId="77777777" w:rsidR="00EA41C6" w:rsidRPr="007336C7" w:rsidRDefault="00EA41C6" w:rsidP="00122493">
                <w:pPr>
                  <w:ind w:right="423"/>
                  <w:rPr>
                    <w:rFonts w:cs="Arial"/>
                  </w:rPr>
                </w:pPr>
              </w:p>
              <w:p w14:paraId="3095163A" w14:textId="77777777" w:rsidR="00EA41C6" w:rsidRPr="00267F53" w:rsidRDefault="00EA41C6" w:rsidP="00122493"/>
            </w:txbxContent>
          </v:textbox>
        </v:roundrect>
      </w:pict>
    </w:r>
    <w:r w:rsidR="00EA41C6">
      <w:t xml:space="preserve">   </w:t>
    </w:r>
  </w:p>
  <w:p w14:paraId="6B5C18B0" w14:textId="77777777" w:rsidR="00EA41C6" w:rsidRDefault="00EA41C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C51FA">
      <w:rPr>
        <w:noProof/>
      </w:rPr>
      <w:pict w14:anchorId="5CCAF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374388">
    <w:abstractNumId w:val="25"/>
  </w:num>
  <w:num w:numId="2" w16cid:durableId="353310197">
    <w:abstractNumId w:val="12"/>
  </w:num>
  <w:num w:numId="3" w16cid:durableId="1419257057">
    <w:abstractNumId w:val="27"/>
  </w:num>
  <w:num w:numId="4" w16cid:durableId="926233969">
    <w:abstractNumId w:val="17"/>
  </w:num>
  <w:num w:numId="5" w16cid:durableId="733772353">
    <w:abstractNumId w:val="18"/>
  </w:num>
  <w:num w:numId="6" w16cid:durableId="8159515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0475646">
    <w:abstractNumId w:val="24"/>
  </w:num>
  <w:num w:numId="8" w16cid:durableId="1332098296">
    <w:abstractNumId w:val="21"/>
  </w:num>
  <w:num w:numId="9" w16cid:durableId="98566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049652">
    <w:abstractNumId w:val="16"/>
  </w:num>
  <w:num w:numId="11" w16cid:durableId="827207361">
    <w:abstractNumId w:val="15"/>
  </w:num>
  <w:num w:numId="12" w16cid:durableId="1630935325">
    <w:abstractNumId w:val="10"/>
  </w:num>
  <w:num w:numId="13" w16cid:durableId="996305138">
    <w:abstractNumId w:val="9"/>
  </w:num>
  <w:num w:numId="14" w16cid:durableId="1389912351">
    <w:abstractNumId w:val="7"/>
  </w:num>
  <w:num w:numId="15" w16cid:durableId="1910001374">
    <w:abstractNumId w:val="6"/>
  </w:num>
  <w:num w:numId="16" w16cid:durableId="1941327376">
    <w:abstractNumId w:val="5"/>
  </w:num>
  <w:num w:numId="17" w16cid:durableId="1746803550">
    <w:abstractNumId w:val="4"/>
  </w:num>
  <w:num w:numId="18" w16cid:durableId="385371092">
    <w:abstractNumId w:val="8"/>
  </w:num>
  <w:num w:numId="19" w16cid:durableId="2143574239">
    <w:abstractNumId w:val="3"/>
  </w:num>
  <w:num w:numId="20" w16cid:durableId="211894576">
    <w:abstractNumId w:val="2"/>
  </w:num>
  <w:num w:numId="21" w16cid:durableId="1471359047">
    <w:abstractNumId w:val="1"/>
  </w:num>
  <w:num w:numId="22" w16cid:durableId="1294218110">
    <w:abstractNumId w:val="0"/>
  </w:num>
  <w:num w:numId="23" w16cid:durableId="787743280">
    <w:abstractNumId w:val="19"/>
  </w:num>
  <w:num w:numId="24" w16cid:durableId="726420785">
    <w:abstractNumId w:val="26"/>
  </w:num>
  <w:num w:numId="25" w16cid:durableId="1365132274">
    <w:abstractNumId w:val="20"/>
  </w:num>
  <w:num w:numId="26" w16cid:durableId="622616957">
    <w:abstractNumId w:val="13"/>
  </w:num>
  <w:num w:numId="27" w16cid:durableId="1387293225">
    <w:abstractNumId w:val="11"/>
  </w:num>
  <w:num w:numId="28" w16cid:durableId="1203522773">
    <w:abstractNumId w:val="22"/>
  </w:num>
  <w:num w:numId="29" w16cid:durableId="671106009">
    <w:abstractNumId w:val="23"/>
  </w:num>
  <w:num w:numId="30" w16cid:durableId="1566836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6B91"/>
    <w:rsid w:val="000173F8"/>
    <w:rsid w:val="00017D46"/>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32E8"/>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47A"/>
    <w:rsid w:val="001667D3"/>
    <w:rsid w:val="00166B4B"/>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69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97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6912"/>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AF5"/>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44"/>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1ED2"/>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DF7"/>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07550"/>
    <w:rsid w:val="003103FD"/>
    <w:rsid w:val="00310633"/>
    <w:rsid w:val="0031087C"/>
    <w:rsid w:val="00310C53"/>
    <w:rsid w:val="00310F6A"/>
    <w:rsid w:val="00311BC8"/>
    <w:rsid w:val="00312ADF"/>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0E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797"/>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2E61"/>
    <w:rsid w:val="0038335F"/>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B14"/>
    <w:rsid w:val="003C1EC3"/>
    <w:rsid w:val="003C22A9"/>
    <w:rsid w:val="003C256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C42"/>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3B66"/>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4FCF"/>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ADB"/>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A10"/>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1E6E"/>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6EA4"/>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035"/>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77E"/>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64C"/>
    <w:rsid w:val="00830F1D"/>
    <w:rsid w:val="00831981"/>
    <w:rsid w:val="00831C6C"/>
    <w:rsid w:val="00831D78"/>
    <w:rsid w:val="00831FF5"/>
    <w:rsid w:val="0083241F"/>
    <w:rsid w:val="00833408"/>
    <w:rsid w:val="008346E3"/>
    <w:rsid w:val="008351BB"/>
    <w:rsid w:val="008356E1"/>
    <w:rsid w:val="00836081"/>
    <w:rsid w:val="00836B02"/>
    <w:rsid w:val="00836E40"/>
    <w:rsid w:val="008377EB"/>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60"/>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56B"/>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1D88"/>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44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5C04"/>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908"/>
    <w:rsid w:val="00B16CF9"/>
    <w:rsid w:val="00B17020"/>
    <w:rsid w:val="00B173C5"/>
    <w:rsid w:val="00B20323"/>
    <w:rsid w:val="00B205BE"/>
    <w:rsid w:val="00B222B5"/>
    <w:rsid w:val="00B22860"/>
    <w:rsid w:val="00B228B6"/>
    <w:rsid w:val="00B230A6"/>
    <w:rsid w:val="00B230A8"/>
    <w:rsid w:val="00B23749"/>
    <w:rsid w:val="00B23E42"/>
    <w:rsid w:val="00B24893"/>
    <w:rsid w:val="00B24CA4"/>
    <w:rsid w:val="00B24CE8"/>
    <w:rsid w:val="00B25336"/>
    <w:rsid w:val="00B267B2"/>
    <w:rsid w:val="00B27F2D"/>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9C7"/>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301"/>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086"/>
    <w:rsid w:val="00C91C88"/>
    <w:rsid w:val="00C92024"/>
    <w:rsid w:val="00C93161"/>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A74E6"/>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1FA"/>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1FD5"/>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2B7"/>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0A3"/>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242"/>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036"/>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6FA"/>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1C6"/>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3749"/>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615"/>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6026262"/>
  <w15:docId w15:val="{66C2BC53-321B-406B-8193-4D074465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CC51FA"/>
    <w:rPr>
      <w:sz w:val="24"/>
      <w:szCs w:val="24"/>
    </w:rPr>
  </w:style>
  <w:style w:type="character" w:customStyle="1" w:styleId="15">
    <w:name w:val="Основной текст Знак1"/>
    <w:uiPriority w:val="99"/>
    <w:semiHidden/>
    <w:rsid w:val="00CC51FA"/>
    <w:rPr>
      <w:sz w:val="24"/>
      <w:szCs w:val="24"/>
    </w:rPr>
  </w:style>
  <w:style w:type="character" w:customStyle="1" w:styleId="16">
    <w:name w:val="Текст выноски Знак1"/>
    <w:uiPriority w:val="99"/>
    <w:semiHidden/>
    <w:rsid w:val="00CC51FA"/>
    <w:rPr>
      <w:rFonts w:ascii="Segoe UI" w:hAnsi="Segoe UI" w:cs="Segoe UI"/>
      <w:sz w:val="18"/>
      <w:szCs w:val="18"/>
    </w:rPr>
  </w:style>
  <w:style w:type="character" w:styleId="aff7">
    <w:name w:val="Unresolved Mention"/>
    <w:uiPriority w:val="99"/>
    <w:semiHidden/>
    <w:unhideWhenUsed/>
    <w:rsid w:val="00951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4656942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5857414">
      <w:bodyDiv w:val="1"/>
      <w:marLeft w:val="0"/>
      <w:marRight w:val="0"/>
      <w:marTop w:val="0"/>
      <w:marBottom w:val="0"/>
      <w:divBdr>
        <w:top w:val="none" w:sz="0" w:space="0" w:color="auto"/>
        <w:left w:val="none" w:sz="0" w:space="0" w:color="auto"/>
        <w:bottom w:val="none" w:sz="0" w:space="0" w:color="auto"/>
        <w:right w:val="none" w:sz="0" w:space="0" w:color="auto"/>
      </w:divBdr>
    </w:div>
    <w:div w:id="116983502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24/12/15/zhizn-vziali-v-doliu.html" TargetMode="External"/><Relationship Id="rId18" Type="http://schemas.openxmlformats.org/officeDocument/2006/relationships/hyperlink" Target="https://spbdnevnik.ru/news/2024-12-13/vtb-vyyasnil-komu-iz-rossiyan-bolshe-interesna-programma-dolgosrochnyh-sberezheniy" TargetMode="External"/><Relationship Id="rId26" Type="http://schemas.openxmlformats.org/officeDocument/2006/relationships/hyperlink" Target="https://www.perm.kp.ru/daily/27672/5023849/" TargetMode="External"/><Relationship Id="rId39" Type="http://schemas.openxmlformats.org/officeDocument/2006/relationships/hyperlink" Target="http://pbroker.ru/?p=79219" TargetMode="External"/><Relationship Id="rId21" Type="http://schemas.openxmlformats.org/officeDocument/2006/relationships/hyperlink" Target="https://guberniya.tv/obshhestvo/294705" TargetMode="External"/><Relationship Id="rId34" Type="http://schemas.openxmlformats.org/officeDocument/2006/relationships/hyperlink" Target="https://news.ru/society/soyuz-pensionerov-raskryl-zhdat-li-pozhilym-13-yu-pensiyu-v-den-rozhdeniya/" TargetMode="External"/><Relationship Id="rId42" Type="http://schemas.openxmlformats.org/officeDocument/2006/relationships/hyperlink" Target="https://deita.ru/article/562738" TargetMode="External"/><Relationship Id="rId47" Type="http://schemas.openxmlformats.org/officeDocument/2006/relationships/hyperlink" Target="https://tass.ru/ekonomika/22666525" TargetMode="External"/><Relationship Id="rId50" Type="http://schemas.openxmlformats.org/officeDocument/2006/relationships/hyperlink" Target="https://www.rbc.ru/quote/news/article/675afc6a9a7947a3013544b3" TargetMode="External"/><Relationship Id="rId55" Type="http://schemas.openxmlformats.org/officeDocument/2006/relationships/hyperlink" Target="https://cryptohamster.org/avstraliyskiy-fond-amp-investiruet-27-millionov-dollarov-v-bitkoin-otchet" TargetMode="External"/><Relationship Id="rId7" Type="http://schemas.openxmlformats.org/officeDocument/2006/relationships/image" Target="media/image1.png"/><Relationship Id="rId12" Type="http://schemas.openxmlformats.org/officeDocument/2006/relationships/hyperlink" Target="https://iz.ru/1807680/anna-kaledina/semeinyh-podrad-sofinansirovanie-dolgosrocnyh-sberezenii-mogut-privazat-k-cislu-detei" TargetMode="External"/><Relationship Id="rId17" Type="http://schemas.openxmlformats.org/officeDocument/2006/relationships/hyperlink" Target="https://www.kp.ru/online/news/6137927/" TargetMode="External"/><Relationship Id="rId25" Type="http://schemas.openxmlformats.org/officeDocument/2006/relationships/hyperlink" Target="https://www.samara.kp.ru/daily/27673.5/5024247/" TargetMode="External"/><Relationship Id="rId33" Type="http://schemas.openxmlformats.org/officeDocument/2006/relationships/hyperlink" Target="https://lenta.ru/news/2024/12/14/v-rossii-vyskazalis-ob-idee-vyplaty-13-y-pensii-na-den-rozhdeniya/" TargetMode="External"/><Relationship Id="rId38" Type="http://schemas.openxmlformats.org/officeDocument/2006/relationships/hyperlink" Target="https://www.ptoday.ru/5011-kak-poluchat-pensiju-v-razmere-50-tysjach-rublej-rekomendacii-jekspertov.html" TargetMode="External"/><Relationship Id="rId46" Type="http://schemas.openxmlformats.org/officeDocument/2006/relationships/hyperlink" Target="https://www.pnp.ru/politics/moshenniki-ottachivayut-skhemy-khishheniya-cifrovykh-rubley.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usworld.ru/articles/61833/" TargetMode="External"/><Relationship Id="rId20" Type="http://schemas.openxmlformats.org/officeDocument/2006/relationships/hyperlink" Target="https://www.tatar-inform.ru/news/eduard-vavin-pri-vybore-npf-obrashhaite-vnimanie-na-ego-opyt-doxodnost-i-reputaciyu-5966554" TargetMode="External"/><Relationship Id="rId29" Type="http://schemas.openxmlformats.org/officeDocument/2006/relationships/hyperlink" Target="https://rg.ru/2024/12/15/v-gosdume-rasskazali-o-pensionnyh-pravah-grazhdan-priezzhaiushchih-v-rossiiu-iz-sng.html" TargetMode="External"/><Relationship Id="rId41" Type="http://schemas.openxmlformats.org/officeDocument/2006/relationships/hyperlink" Target="https://fedpress.ru/news/77/society/3353763" TargetMode="External"/><Relationship Id="rId54" Type="http://schemas.openxmlformats.org/officeDocument/2006/relationships/hyperlink" Target="https://tumba.kz/zhizn-regiona/11-zhizn-regiona/70339-cnatuepencionnixv2025goduporogidoctatocnoctuneizmenil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806711/2024-12-16/nazvany-popularnye-u-pensionerov-goroda-dla-putesestvii-v-novogodnie-prazdniki" TargetMode="External"/><Relationship Id="rId24" Type="http://schemas.openxmlformats.org/officeDocument/2006/relationships/hyperlink" Target="https://www.rostov.kp.ru/daily/27673.5/5024242/" TargetMode="External"/><Relationship Id="rId32" Type="http://schemas.openxmlformats.org/officeDocument/2006/relationships/hyperlink" Target="https://ria.ru/20241214/gosduma-1989170696.html" TargetMode="External"/><Relationship Id="rId37" Type="http://schemas.openxmlformats.org/officeDocument/2006/relationships/hyperlink" Target="https://m.ura.news/news/1052856076" TargetMode="External"/><Relationship Id="rId40" Type="http://schemas.openxmlformats.org/officeDocument/2006/relationships/hyperlink" Target="https://fedpress.ru/news/77/society/3353459" TargetMode="External"/><Relationship Id="rId45" Type="http://schemas.openxmlformats.org/officeDocument/2006/relationships/hyperlink" Target="https://deita.ru/article/562697" TargetMode="External"/><Relationship Id="rId53" Type="http://schemas.openxmlformats.org/officeDocument/2006/relationships/hyperlink" Target="https://lsm.kz/kakuyu-pensiyu-budut-poluchat-kazahstancy-v-2025-godu--obzor"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apf.ru/253798" TargetMode="External"/><Relationship Id="rId23" Type="http://schemas.openxmlformats.org/officeDocument/2006/relationships/hyperlink" Target="https://www.spb.kp.ru/daily/27672/5023859/" TargetMode="External"/><Relationship Id="rId28" Type="http://schemas.openxmlformats.org/officeDocument/2006/relationships/hyperlink" Target="https://rg.ru/2024/12/13/putin-utverdil-vkliuchenie-v-pensionnyj-stazh-rossiian-period-raboty-na-ukraine.html" TargetMode="External"/><Relationship Id="rId36" Type="http://schemas.openxmlformats.org/officeDocument/2006/relationships/hyperlink" Target="https://aif.ru/society/law/bez-deneg-na-starosti-ekspert-nazvala-5-prichin-otkaza-v-naznachenii-pensii" TargetMode="External"/><Relationship Id="rId49" Type="http://schemas.openxmlformats.org/officeDocument/2006/relationships/hyperlink" Target="https://expert.ru/finance/individualnyy-schet-mozhet-stat-semeynym/" TargetMode="External"/><Relationship Id="rId57" Type="http://schemas.openxmlformats.org/officeDocument/2006/relationships/header" Target="header1.xml"/><Relationship Id="rId10" Type="http://schemas.openxmlformats.org/officeDocument/2006/relationships/hyperlink" Target="http://pbroker.ru/?p=79227" TargetMode="External"/><Relationship Id="rId19" Type="http://schemas.openxmlformats.org/officeDocument/2006/relationships/hyperlink" Target="https://nsk.rbc.ru/nsk/15/12/2024/675bb02a9a7947f92bfa80ff" TargetMode="External"/><Relationship Id="rId31" Type="http://schemas.openxmlformats.org/officeDocument/2006/relationships/hyperlink" Target="https://tass.ru/obschestvo/22662161" TargetMode="External"/><Relationship Id="rId44" Type="http://schemas.openxmlformats.org/officeDocument/2006/relationships/hyperlink" Target="https://deita.ru/article/562699" TargetMode="External"/><Relationship Id="rId52" Type="http://schemas.openxmlformats.org/officeDocument/2006/relationships/hyperlink" Target="https://tass.ru/ekonomika/22664685"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79225" TargetMode="External"/><Relationship Id="rId14" Type="http://schemas.openxmlformats.org/officeDocument/2006/relationships/hyperlink" Target="https://www.pnp.ru/politics/moshenniki-ottachivayut-skhemy-khishheniya-cifrovykh-rubley.html" TargetMode="External"/><Relationship Id="rId22" Type="http://schemas.openxmlformats.org/officeDocument/2006/relationships/hyperlink" Target="https://www.onlinetambov.ru/news/economy/bolee-9-tysyach-tambovchan-stali-uchastnikami-programmy-dolgosrochnykh-sberezheniy/" TargetMode="External"/><Relationship Id="rId27" Type="http://schemas.openxmlformats.org/officeDocument/2006/relationships/hyperlink" Target="https://www.ural.kp.ru/daily/27673.5/5024219/" TargetMode="External"/><Relationship Id="rId30" Type="http://schemas.openxmlformats.org/officeDocument/2006/relationships/hyperlink" Target="https://tass.ru/obschestvo/22662451" TargetMode="External"/><Relationship Id="rId35" Type="http://schemas.openxmlformats.org/officeDocument/2006/relationships/hyperlink" Target="https://vz.ru/news/2024/12/13/1303278.html" TargetMode="External"/><Relationship Id="rId43" Type="http://schemas.openxmlformats.org/officeDocument/2006/relationships/hyperlink" Target="https://deita.ru/article/562698" TargetMode="External"/><Relationship Id="rId48" Type="http://schemas.openxmlformats.org/officeDocument/2006/relationships/hyperlink" Target="https://www.rbc.ru/finances/16/12/2024/675c18359a794724e0f5bfb4" TargetMode="External"/><Relationship Id="rId56" Type="http://schemas.openxmlformats.org/officeDocument/2006/relationships/hyperlink" Target="https://ria.ru/20241213/chekhiya-1989154396.html" TargetMode="External"/><Relationship Id="rId8" Type="http://schemas.openxmlformats.org/officeDocument/2006/relationships/hyperlink" Target="http://pbroker.ru/?p=79221" TargetMode="External"/><Relationship Id="rId51" Type="http://schemas.openxmlformats.org/officeDocument/2006/relationships/hyperlink" Target="https://www.rbc.ru/quote/news/article/6759ad359a7947ce1031c5d1"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88</Pages>
  <Words>35617</Words>
  <Characters>203017</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238158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28</cp:revision>
  <cp:lastPrinted>2009-04-02T10:14:00Z</cp:lastPrinted>
  <dcterms:created xsi:type="dcterms:W3CDTF">2024-12-11T12:37:00Z</dcterms:created>
  <dcterms:modified xsi:type="dcterms:W3CDTF">2024-12-16T04:13:00Z</dcterms:modified>
  <cp:category>И-Консалтинг</cp:category>
  <cp:contentStatus>И-Консалтинг</cp:contentStatus>
</cp:coreProperties>
</file>