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93" w:rsidRPr="006E6F68" w:rsidRDefault="009731D6" w:rsidP="009731D6">
      <w:pPr>
        <w:widowControl/>
        <w:autoSpaceDE w:val="0"/>
        <w:autoSpaceDN w:val="0"/>
        <w:ind w:firstLine="720"/>
        <w:jc w:val="right"/>
        <w:rPr>
          <w:b/>
          <w:color w:val="000000"/>
          <w:sz w:val="22"/>
          <w:szCs w:val="22"/>
        </w:rPr>
      </w:pPr>
      <w:bookmarkStart w:id="0" w:name="sub_236"/>
      <w:bookmarkStart w:id="1" w:name="sub_241"/>
      <w:bookmarkStart w:id="2" w:name="sub_2422"/>
      <w:r w:rsidRPr="006E6F68">
        <w:rPr>
          <w:b/>
          <w:color w:val="000000"/>
          <w:sz w:val="22"/>
          <w:szCs w:val="22"/>
        </w:rPr>
        <w:t xml:space="preserve">Приложение </w:t>
      </w:r>
      <w:r w:rsidR="009B2496">
        <w:rPr>
          <w:b/>
          <w:color w:val="000000"/>
          <w:sz w:val="22"/>
          <w:szCs w:val="22"/>
        </w:rPr>
        <w:t>26</w:t>
      </w:r>
    </w:p>
    <w:p w:rsidR="009731D6" w:rsidRPr="006E6F68" w:rsidRDefault="009731D6" w:rsidP="009731D6">
      <w:pPr>
        <w:widowControl/>
        <w:autoSpaceDE w:val="0"/>
        <w:autoSpaceDN w:val="0"/>
        <w:ind w:firstLine="720"/>
        <w:jc w:val="right"/>
        <w:rPr>
          <w:b/>
          <w:color w:val="000000"/>
          <w:sz w:val="22"/>
          <w:szCs w:val="22"/>
        </w:rPr>
      </w:pPr>
      <w:r w:rsidRPr="006E6F68">
        <w:rPr>
          <w:b/>
          <w:color w:val="000000"/>
          <w:sz w:val="22"/>
          <w:szCs w:val="22"/>
        </w:rPr>
        <w:t>к типовой Учетной политике</w:t>
      </w:r>
    </w:p>
    <w:p w:rsidR="009731D6" w:rsidRPr="006E6F68" w:rsidRDefault="009731D6" w:rsidP="009731D6">
      <w:pPr>
        <w:widowControl/>
        <w:autoSpaceDE w:val="0"/>
        <w:autoSpaceDN w:val="0"/>
        <w:ind w:firstLine="720"/>
        <w:jc w:val="right"/>
        <w:rPr>
          <w:b/>
          <w:color w:val="000000"/>
          <w:sz w:val="22"/>
          <w:szCs w:val="22"/>
        </w:rPr>
      </w:pPr>
    </w:p>
    <w:p w:rsidR="003241B9" w:rsidRPr="009B2496" w:rsidRDefault="009B2496" w:rsidP="003241B9">
      <w:pPr>
        <w:widowControl/>
        <w:autoSpaceDE w:val="0"/>
        <w:autoSpaceDN w:val="0"/>
        <w:ind w:firstLine="720"/>
        <w:jc w:val="center"/>
        <w:rPr>
          <w:b/>
          <w:color w:val="000000"/>
          <w:sz w:val="24"/>
          <w:szCs w:val="24"/>
        </w:rPr>
      </w:pPr>
      <w:r w:rsidRPr="009B2496">
        <w:rPr>
          <w:b/>
          <w:sz w:val="24"/>
          <w:szCs w:val="24"/>
        </w:rPr>
        <w:t>Корреспонденция счетов по отражению отложенных налоговых обязательств и отложенных налоговых активов</w:t>
      </w:r>
    </w:p>
    <w:p w:rsidR="003241B9" w:rsidRDefault="003241B9" w:rsidP="00A54FAD">
      <w:pPr>
        <w:widowControl/>
        <w:autoSpaceDE w:val="0"/>
        <w:autoSpaceDN w:val="0"/>
        <w:ind w:firstLine="720"/>
        <w:jc w:val="both"/>
        <w:rPr>
          <w:b/>
          <w:sz w:val="22"/>
          <w:szCs w:val="22"/>
        </w:rPr>
      </w:pPr>
    </w:p>
    <w:p w:rsidR="009B2496" w:rsidRDefault="009B2496" w:rsidP="00A54FAD">
      <w:pPr>
        <w:widowControl/>
        <w:autoSpaceDE w:val="0"/>
        <w:autoSpaceDN w:val="0"/>
        <w:ind w:firstLine="720"/>
        <w:jc w:val="both"/>
        <w:rPr>
          <w:b/>
          <w:sz w:val="22"/>
          <w:szCs w:val="22"/>
        </w:rPr>
      </w:pPr>
    </w:p>
    <w:p w:rsidR="009B2496" w:rsidRDefault="009B2496" w:rsidP="009B2496">
      <w:pPr>
        <w:widowControl/>
        <w:autoSpaceDE w:val="0"/>
        <w:autoSpaceDN w:val="0"/>
        <w:jc w:val="both"/>
        <w:rPr>
          <w:b/>
          <w:sz w:val="22"/>
          <w:szCs w:val="22"/>
        </w:rPr>
      </w:pPr>
    </w:p>
    <w:tbl>
      <w:tblPr>
        <w:tblStyle w:val="a4"/>
        <w:tblpPr w:leftFromText="180" w:rightFromText="180" w:vertAnchor="text" w:horzAnchor="margin" w:tblpXSpec="center" w:tblpY="66"/>
        <w:tblW w:w="10064" w:type="dxa"/>
        <w:tblLayout w:type="fixed"/>
        <w:tblLook w:val="04A0"/>
      </w:tblPr>
      <w:tblGrid>
        <w:gridCol w:w="3686"/>
        <w:gridCol w:w="2268"/>
        <w:gridCol w:w="2036"/>
        <w:gridCol w:w="2074"/>
      </w:tblGrid>
      <w:tr w:rsidR="009B2496" w:rsidRPr="00E912AA" w:rsidTr="009B2496">
        <w:tc>
          <w:tcPr>
            <w:tcW w:w="3686" w:type="dxa"/>
            <w:vMerge w:val="restart"/>
          </w:tcPr>
          <w:p w:rsidR="009B2496" w:rsidRPr="00E912AA" w:rsidRDefault="009B2496" w:rsidP="009B2496">
            <w:pPr>
              <w:pStyle w:val="ConsPlusNormal"/>
              <w:jc w:val="both"/>
            </w:pPr>
            <w:r w:rsidRPr="00E912AA">
              <w:t>Содержание операции</w:t>
            </w:r>
          </w:p>
        </w:tc>
        <w:tc>
          <w:tcPr>
            <w:tcW w:w="4304" w:type="dxa"/>
            <w:gridSpan w:val="2"/>
          </w:tcPr>
          <w:p w:rsidR="009B2496" w:rsidRPr="00E912AA" w:rsidRDefault="009B2496" w:rsidP="009B2496">
            <w:pPr>
              <w:pStyle w:val="ConsPlusNormal"/>
              <w:jc w:val="center"/>
            </w:pPr>
            <w:r w:rsidRPr="00E912AA">
              <w:t>Корреспонденция счетов</w:t>
            </w:r>
          </w:p>
        </w:tc>
        <w:tc>
          <w:tcPr>
            <w:tcW w:w="2074" w:type="dxa"/>
            <w:vMerge w:val="restart"/>
          </w:tcPr>
          <w:p w:rsidR="009B2496" w:rsidRPr="00E912AA" w:rsidRDefault="009B2496" w:rsidP="009B2496">
            <w:pPr>
              <w:pStyle w:val="ConsPlusNormal"/>
              <w:jc w:val="both"/>
            </w:pPr>
            <w:r w:rsidRPr="00E912AA">
              <w:t>Наименование первичного документа</w:t>
            </w:r>
          </w:p>
        </w:tc>
      </w:tr>
      <w:tr w:rsidR="009B2496" w:rsidRPr="00E912AA" w:rsidTr="009B2496">
        <w:tc>
          <w:tcPr>
            <w:tcW w:w="3686" w:type="dxa"/>
            <w:vMerge/>
          </w:tcPr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center"/>
            </w:pPr>
            <w:r>
              <w:t>Дебет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center"/>
            </w:pPr>
            <w:r>
              <w:t>Кредит</w:t>
            </w:r>
          </w:p>
        </w:tc>
        <w:tc>
          <w:tcPr>
            <w:tcW w:w="2074" w:type="dxa"/>
            <w:vMerge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Изменение (уменьшение) суммы налога на прибыль 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 «Уменьшение налога на прибыль на отложенный налог на прибыль»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71902 «Увеличение налога на прибыль на отложенный налог на прибыль»</w:t>
            </w:r>
          </w:p>
          <w:p w:rsidR="009B2496" w:rsidRDefault="009B2496" w:rsidP="009B2496">
            <w:pPr>
              <w:pStyle w:val="ConsPlusNormal"/>
            </w:pPr>
            <w:r>
              <w:t>10610 «Уменьшение добавочного капитала на отложенный налог на прибыль»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</w:tc>
        <w:tc>
          <w:tcPr>
            <w:tcW w:w="2074" w:type="dxa"/>
          </w:tcPr>
          <w:p w:rsidR="009B2496" w:rsidRPr="00E912AA" w:rsidRDefault="009B2496" w:rsidP="00190C5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B2496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Изменение (увеличение) суммы налога на прибыль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  <w:p w:rsidR="009B2496" w:rsidRDefault="009B2496" w:rsidP="009B2496">
            <w:pPr>
              <w:pStyle w:val="ConsPlusNormal"/>
              <w:jc w:val="both"/>
            </w:pPr>
          </w:p>
          <w:p w:rsidR="009B2496" w:rsidRDefault="009B2496" w:rsidP="009B2496">
            <w:pPr>
              <w:pStyle w:val="ConsPlusNormal"/>
              <w:jc w:val="both"/>
            </w:pPr>
            <w:r>
              <w:t>61703 «Отложенный налоговый актив по перенесенным на будущее налоговым убыткам»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 «Уменьшение налога на прибыль на отложенный налог на прибыль»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71902 «Увеличение налога на прибыль на отложенный налог на прибыль»</w:t>
            </w:r>
          </w:p>
          <w:p w:rsidR="009B2496" w:rsidRDefault="009B2496" w:rsidP="009B2496">
            <w:pPr>
              <w:pStyle w:val="ConsPlusNormal"/>
            </w:pPr>
            <w:r>
              <w:t>10609 «Увеличение добавочного капитала на отложенный налог на прибыль»</w:t>
            </w:r>
          </w:p>
        </w:tc>
        <w:tc>
          <w:tcPr>
            <w:tcW w:w="2074" w:type="dxa"/>
          </w:tcPr>
          <w:p w:rsidR="009B2496" w:rsidRPr="00E912AA" w:rsidRDefault="009B2496" w:rsidP="00190C5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В случае если есть сальдо по 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72902 «Увеличение налога на прибыль на отложенный налог на прибыль», 72903«Уменьшение налога на прибыль на отложенный налог на прибыль»  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«ОНА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190C5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10064" w:type="dxa"/>
            <w:gridSpan w:val="4"/>
          </w:tcPr>
          <w:p w:rsidR="009B2496" w:rsidRDefault="009B2496" w:rsidP="008A4D12">
            <w:pPr>
              <w:pStyle w:val="ConsPlusNormal"/>
              <w:ind w:firstLine="0"/>
              <w:jc w:val="both"/>
              <w:rPr>
                <w:b/>
                <w:sz w:val="22"/>
                <w:szCs w:val="22"/>
              </w:rPr>
            </w:pPr>
          </w:p>
          <w:p w:rsidR="009B2496" w:rsidRPr="00A93AE8" w:rsidRDefault="009B2496" w:rsidP="009B2496">
            <w:pPr>
              <w:pStyle w:val="ConsPlusNormal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A93AE8">
              <w:rPr>
                <w:b/>
                <w:i/>
                <w:sz w:val="22"/>
                <w:szCs w:val="22"/>
                <w:u w:val="single"/>
              </w:rPr>
              <w:t>Подробная корреспонденция</w:t>
            </w:r>
          </w:p>
          <w:p w:rsidR="009B2496" w:rsidRDefault="009B2496" w:rsidP="009B2496">
            <w:pPr>
              <w:pStyle w:val="ConsPlusNormal"/>
              <w:jc w:val="both"/>
              <w:rPr>
                <w:b/>
                <w:sz w:val="22"/>
                <w:szCs w:val="22"/>
              </w:rPr>
            </w:pPr>
          </w:p>
          <w:p w:rsidR="009B2496" w:rsidRPr="00E912AA" w:rsidRDefault="009B2496" w:rsidP="009B2496">
            <w:pPr>
              <w:pStyle w:val="ConsPlusNormal"/>
              <w:jc w:val="both"/>
              <w:rPr>
                <w:b/>
                <w:sz w:val="22"/>
                <w:szCs w:val="22"/>
              </w:rPr>
            </w:pPr>
            <w:r w:rsidRPr="00E912AA">
              <w:rPr>
                <w:b/>
                <w:sz w:val="22"/>
                <w:szCs w:val="22"/>
              </w:rPr>
              <w:t>В отношении переоценки основных средств: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Отражение ОНО в результате </w:t>
            </w:r>
            <w:proofErr w:type="gramStart"/>
            <w:r>
              <w:t>проведенной</w:t>
            </w:r>
            <w:proofErr w:type="gramEnd"/>
            <w:r>
              <w:t xml:space="preserve"> </w:t>
            </w:r>
            <w:proofErr w:type="spellStart"/>
            <w:r>
              <w:t>дооценки</w:t>
            </w:r>
            <w:proofErr w:type="spellEnd"/>
            <w:r>
              <w:t xml:space="preserve"> основных средств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10610 «</w:t>
            </w:r>
            <w:r w:rsidRPr="000D5E7A">
              <w:t xml:space="preserve">Уменьшение добавочного капитала на отложенный налог на </w:t>
            </w:r>
            <w:r w:rsidRPr="000D5E7A">
              <w:lastRenderedPageBreak/>
              <w:t>прибыль</w:t>
            </w:r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lastRenderedPageBreak/>
              <w:t>61701 «Отложенное налоговое обязательство»</w:t>
            </w:r>
          </w:p>
        </w:tc>
        <w:tc>
          <w:tcPr>
            <w:tcW w:w="2074" w:type="dxa"/>
          </w:tcPr>
          <w:p w:rsidR="009B2496" w:rsidRPr="00E912AA" w:rsidRDefault="009B2496" w:rsidP="00190C5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90C54">
              <w:t>Ведомость расчета</w:t>
            </w:r>
            <w:r w:rsidRPr="00E912AA">
              <w:rPr>
                <w:sz w:val="22"/>
                <w:szCs w:val="22"/>
              </w:rPr>
              <w:t xml:space="preserve"> </w:t>
            </w:r>
            <w:r w:rsidRPr="00190C54">
              <w:t xml:space="preserve">отложенных налоговых обязательств и отложенных </w:t>
            </w:r>
            <w:r w:rsidRPr="00190C54">
              <w:lastRenderedPageBreak/>
              <w:t>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lastRenderedPageBreak/>
              <w:t>Отражение ОНА в результате проведенной уценки основных средств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 xml:space="preserve">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10609 «Увеличение добавочного капитала на отложенный налог на прибыль»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Pr="00AE0535" w:rsidRDefault="009B2496" w:rsidP="009B2496">
            <w:pPr>
              <w:pStyle w:val="ConsPlusNormal"/>
              <w:jc w:val="both"/>
            </w:pPr>
            <w:r>
              <w:t>Уменьшение ОНО в результате уценки</w:t>
            </w:r>
            <w:r w:rsidRPr="00AE0535">
              <w:t xml:space="preserve"> </w:t>
            </w:r>
            <w:r>
              <w:t xml:space="preserve">в пределах ранее проведенной </w:t>
            </w:r>
            <w:proofErr w:type="spellStart"/>
            <w:r>
              <w:t>дооценки</w:t>
            </w:r>
            <w:proofErr w:type="spellEnd"/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10610 «</w:t>
            </w:r>
            <w:r w:rsidRPr="000D5E7A">
              <w:t>Уменьшение добавочного капитала на отложенный налог на прибыль</w:t>
            </w:r>
            <w:r>
              <w:t>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Уменьшение ОНО в результате уценки </w:t>
            </w:r>
            <w:proofErr w:type="gramStart"/>
            <w:r>
              <w:t>амортизации</w:t>
            </w:r>
            <w:proofErr w:type="gramEnd"/>
            <w:r w:rsidRPr="00AE0535">
              <w:t xml:space="preserve"> </w:t>
            </w:r>
            <w:r>
              <w:t xml:space="preserve">в пределах ранее проведенной </w:t>
            </w:r>
            <w:proofErr w:type="spellStart"/>
            <w:r>
              <w:t>дооценки</w:t>
            </w:r>
            <w:proofErr w:type="spellEnd"/>
            <w:r>
              <w:t xml:space="preserve"> 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 «Уменьшение налога на прибыль на отложенный налог на прибыль»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Уменьшение ОНО в результате уценки </w:t>
            </w:r>
            <w:proofErr w:type="gramStart"/>
            <w:r>
              <w:t>амортизации</w:t>
            </w:r>
            <w:proofErr w:type="gramEnd"/>
            <w:r w:rsidRPr="00AE0535">
              <w:t xml:space="preserve"> </w:t>
            </w:r>
            <w:r>
              <w:t xml:space="preserve">в пределах ранее проведенной </w:t>
            </w:r>
            <w:proofErr w:type="spellStart"/>
            <w:r>
              <w:t>дооценки</w:t>
            </w:r>
            <w:proofErr w:type="spellEnd"/>
            <w:r>
              <w:t xml:space="preserve"> после отчетной даты</w:t>
            </w:r>
          </w:p>
        </w:tc>
        <w:tc>
          <w:tcPr>
            <w:tcW w:w="2268" w:type="dxa"/>
          </w:tcPr>
          <w:p w:rsidR="009B2496" w:rsidRPr="00AE0535" w:rsidRDefault="009B2496" w:rsidP="009B2496">
            <w:pPr>
              <w:pStyle w:val="ConsPlusNormal"/>
              <w:jc w:val="both"/>
              <w:rPr>
                <w:b/>
              </w:rPr>
            </w:pPr>
            <w:r>
              <w:t>61701 «Отложенное налоговое обязательство»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72903 «Уменьшение налога на прибыль на отложенный налог на прибыль»  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Уменьшение ОНО при начислении амортизации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 «Уменьшение налога на прибыль на отложенный налог на прибыль»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Увеличение добавочного капитала на остаток или часть остатка на отложенный налог на прибыль, относящийся к выбывающему активу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10609 «Увеличение добавочного капитала на отложенный налог на прибыль»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 xml:space="preserve">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Отнесение на расходы части отложенного налогового актива в результате начисления амортизации по основным средствам, по которым ранее была произведена уценка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71902 «</w:t>
            </w:r>
            <w:r w:rsidRPr="00F568CF">
              <w:t>Увеличение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Уменьшение добавочного капитала на остаток или часть остатка на отложенный налог на прибыль, относящийся к выбывающему активу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10610 «</w:t>
            </w:r>
            <w:r w:rsidRPr="000D5E7A">
              <w:t>Уменьшение добавочного капитала на отложенный налог на прибыль</w:t>
            </w:r>
            <w:r>
              <w:t>»</w:t>
            </w:r>
          </w:p>
        </w:tc>
        <w:tc>
          <w:tcPr>
            <w:tcW w:w="2074" w:type="dxa"/>
          </w:tcPr>
          <w:p w:rsidR="009B2496" w:rsidRPr="00190C54" w:rsidRDefault="009B2496" w:rsidP="00190C54">
            <w:pPr>
              <w:pStyle w:val="ConsPlusNormal"/>
              <w:ind w:firstLine="0"/>
              <w:jc w:val="both"/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  <w:tr w:rsidR="009B2496" w:rsidRPr="00E912AA" w:rsidTr="009B2496">
        <w:tc>
          <w:tcPr>
            <w:tcW w:w="10064" w:type="dxa"/>
            <w:gridSpan w:val="4"/>
          </w:tcPr>
          <w:p w:rsidR="009B2496" w:rsidRPr="00E912AA" w:rsidRDefault="009B2496" w:rsidP="009B2496">
            <w:pPr>
              <w:pStyle w:val="ConsPlusNormal"/>
              <w:jc w:val="both"/>
              <w:rPr>
                <w:b/>
                <w:sz w:val="22"/>
                <w:szCs w:val="22"/>
              </w:rPr>
            </w:pPr>
            <w:r w:rsidRPr="00E912AA">
              <w:rPr>
                <w:b/>
                <w:sz w:val="22"/>
                <w:szCs w:val="22"/>
              </w:rPr>
              <w:t>В отношении долевых ценных бумаг, имеющихся в наличии для продажи: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При увеличении справедливой стоимости (первая переоценка) долевых ценных бумаг, имеющихся в наличии для продажи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10610 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0D5E7A">
              <w:t>Уменьшение добавочного капитала на отложенный налог на прибыль</w:t>
            </w:r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При уменьшении справедливой стоимости (в пределах положительной переоценки) долевых ценных бумаг, </w:t>
            </w:r>
            <w:r>
              <w:lastRenderedPageBreak/>
              <w:t>имеющихся в наличии для продажи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lastRenderedPageBreak/>
              <w:t>61701 «Отложенное налоговое обязательство»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10610 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0D5E7A">
              <w:t xml:space="preserve">Уменьшение добавочного капитала на </w:t>
            </w:r>
            <w:r w:rsidRPr="000D5E7A">
              <w:lastRenderedPageBreak/>
              <w:t>отложенный налог на прибыль</w:t>
            </w:r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lastRenderedPageBreak/>
              <w:t>При уменьшении справедливой стоимости (первая переоценка) долевых ценных бумаг, имеющихся в наличии для продажи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10609 «Увеличение добавочного капитала на отложенный налог на прибыль»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При увеличении справедливой стоимости (в пределах отрицательной переоценки) долевых ценных бумаг, имеющихся в наличии для продажи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10609 «Увеличение добавочного капитала на отложенный налог на прибыль»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Pr="00A65D2C" w:rsidRDefault="009B2496" w:rsidP="009B2496">
            <w:pPr>
              <w:pStyle w:val="ConsPlusNormal"/>
              <w:jc w:val="both"/>
            </w:pPr>
            <w:r>
              <w:t>Перенос сальдо, не соответствующего признаку счета, на соответствующий парный счет</w:t>
            </w:r>
            <w:r w:rsidRPr="00A65D2C">
              <w:t xml:space="preserve"> </w:t>
            </w:r>
            <w:r>
              <w:t>(при последующих переоценках по справедливой стоимости) по долевым ценным бумагам, имеющимся в наличии для продажи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или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 «Отложенное налоговое обязательство»</w:t>
            </w:r>
          </w:p>
          <w:p w:rsidR="009B2496" w:rsidRDefault="009B2496" w:rsidP="009B2496">
            <w:pPr>
              <w:pStyle w:val="ConsPlusNormal"/>
              <w:jc w:val="both"/>
            </w:pPr>
          </w:p>
          <w:p w:rsidR="009B2496" w:rsidRDefault="009B2496" w:rsidP="009B2496">
            <w:pPr>
              <w:pStyle w:val="ConsPlusNormal"/>
              <w:jc w:val="both"/>
            </w:pPr>
          </w:p>
          <w:p w:rsidR="009B2496" w:rsidRDefault="009B2496" w:rsidP="009B2496">
            <w:pPr>
              <w:pStyle w:val="ConsPlusNormal"/>
              <w:jc w:val="both"/>
            </w:pPr>
            <w:r>
              <w:t>или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 xml:space="preserve">61702 «Отложенный налоговый актив по вычитаемым временным </w:t>
            </w:r>
            <w:proofErr w:type="spellStart"/>
            <w:r>
              <w:t>разницам</w:t>
            </w:r>
            <w:proofErr w:type="spellEnd"/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Изменение (увеличение) отложенного налогового актива по перенесенному на будущее убытку в случае продажи долевых ценных бумаг, имеющихся в наличии для продажи, с убытком</w:t>
            </w:r>
          </w:p>
        </w:tc>
        <w:tc>
          <w:tcPr>
            <w:tcW w:w="2268" w:type="dxa"/>
          </w:tcPr>
          <w:p w:rsidR="009B2496" w:rsidRPr="00D80A4D" w:rsidRDefault="009B2496" w:rsidP="009B2496">
            <w:pPr>
              <w:pStyle w:val="ConsPlusNormal"/>
              <w:jc w:val="both"/>
            </w:pPr>
            <w:r w:rsidRPr="00D80A4D">
              <w:t>6170</w:t>
            </w:r>
            <w:r>
              <w:t>3 «</w:t>
            </w:r>
            <w:r w:rsidRPr="00D80A4D">
              <w:t>Отложенный налоговый актив по перенесенным на будущее налоговым убыткам</w:t>
            </w:r>
            <w:r>
              <w:t>»</w:t>
            </w:r>
          </w:p>
        </w:tc>
        <w:tc>
          <w:tcPr>
            <w:tcW w:w="2036" w:type="dxa"/>
          </w:tcPr>
          <w:p w:rsidR="009B2496" w:rsidRPr="00D80A4D" w:rsidRDefault="009B2496" w:rsidP="009B2496">
            <w:pPr>
              <w:pStyle w:val="ConsPlusNormal"/>
              <w:jc w:val="both"/>
            </w:pPr>
            <w:r>
              <w:t>71903 «</w:t>
            </w:r>
            <w:r w:rsidRPr="00D80A4D">
              <w:t>Уменьшение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Изменение (уменьшение) отложенного налогового актива по перенесенному на будущее убытку в период отражения событий после отчетной даты в случае продажи долевых ценных бумаг, имеющихся в наличии для продажи, с убытком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72902 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D80A4D">
              <w:t>Увеличение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61703 «</w:t>
            </w:r>
            <w:r w:rsidRPr="00D80A4D">
              <w:t>Отложенный налоговый актив по перенесенным на будущее налоговым убыткам</w:t>
            </w:r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10064" w:type="dxa"/>
            <w:gridSpan w:val="4"/>
          </w:tcPr>
          <w:p w:rsidR="009B2496" w:rsidRPr="00E912AA" w:rsidRDefault="009B2496" w:rsidP="009B2496">
            <w:pPr>
              <w:pStyle w:val="ConsPlusNormal"/>
              <w:jc w:val="both"/>
              <w:rPr>
                <w:b/>
                <w:sz w:val="22"/>
                <w:szCs w:val="22"/>
              </w:rPr>
            </w:pPr>
            <w:r w:rsidRPr="00E912AA">
              <w:rPr>
                <w:b/>
                <w:sz w:val="22"/>
                <w:szCs w:val="22"/>
              </w:rPr>
              <w:t>В отношении долговых обязательств, удерживаемых до погашения: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Отражение отложенного налогового актива в связи с созданием резерва под обесценение по долговым обязательствам, удерживаемым до погашения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61702 «</w:t>
            </w:r>
            <w:r w:rsidRPr="000742AB">
              <w:t xml:space="preserve">Отложенный налоговый актив по вычитаемым временным </w:t>
            </w:r>
            <w:proofErr w:type="spellStart"/>
            <w:r w:rsidRPr="000742AB">
              <w:t>разницам</w:t>
            </w:r>
            <w:proofErr w:type="spellEnd"/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0742AB">
              <w:t>Уменьшение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Изменение (уменьшение) отложенного налогового актива при выбытии долговых обязательств, удерживаемых до погашения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0742AB">
              <w:t>Уменьшение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61702 «</w:t>
            </w:r>
            <w:r w:rsidRPr="000742AB">
              <w:t xml:space="preserve">Отложенный налоговый актив по вычитаемым временным </w:t>
            </w:r>
            <w:proofErr w:type="spellStart"/>
            <w:r w:rsidRPr="000742AB">
              <w:t>разницам</w:t>
            </w:r>
            <w:proofErr w:type="spellEnd"/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10064" w:type="dxa"/>
            <w:gridSpan w:val="4"/>
          </w:tcPr>
          <w:p w:rsidR="009B2496" w:rsidRPr="00E912AA" w:rsidRDefault="009B2496" w:rsidP="009B2496">
            <w:pPr>
              <w:pStyle w:val="ConsPlusNormal"/>
              <w:jc w:val="both"/>
              <w:rPr>
                <w:b/>
                <w:sz w:val="22"/>
                <w:szCs w:val="22"/>
              </w:rPr>
            </w:pPr>
            <w:r w:rsidRPr="00E912AA">
              <w:rPr>
                <w:b/>
                <w:sz w:val="22"/>
                <w:szCs w:val="22"/>
              </w:rPr>
              <w:t>В отношении займов: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Изменение (увеличение) отложенного налогового обязательства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71902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61701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10064" w:type="dxa"/>
            <w:gridSpan w:val="4"/>
          </w:tcPr>
          <w:p w:rsidR="009B2496" w:rsidRPr="00E912AA" w:rsidRDefault="009B2496" w:rsidP="009B2496">
            <w:pPr>
              <w:pStyle w:val="ConsPlusNormal"/>
              <w:jc w:val="both"/>
              <w:rPr>
                <w:b/>
                <w:sz w:val="22"/>
                <w:szCs w:val="22"/>
              </w:rPr>
            </w:pPr>
            <w:r w:rsidRPr="00E912AA">
              <w:rPr>
                <w:b/>
                <w:sz w:val="22"/>
                <w:szCs w:val="22"/>
              </w:rPr>
              <w:t>В отношении обязательств по оплате предстоящих отпусков работников:</w:t>
            </w:r>
          </w:p>
        </w:tc>
      </w:tr>
      <w:tr w:rsidR="009B2496" w:rsidRPr="00E912AA" w:rsidTr="009B2496">
        <w:trPr>
          <w:trHeight w:val="1939"/>
        </w:trPr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lastRenderedPageBreak/>
              <w:t>Отражение (увеличение) отложенного налогового актива в период до даты составления годовой бухгалтерской (финансовой) отчетности</w:t>
            </w:r>
          </w:p>
          <w:p w:rsidR="009B2496" w:rsidRDefault="009B2496" w:rsidP="009B2496">
            <w:pPr>
              <w:pStyle w:val="ConsPlusNormal"/>
              <w:jc w:val="both"/>
            </w:pP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61702 «</w:t>
            </w:r>
            <w:r w:rsidRPr="000742AB">
              <w:t xml:space="preserve">Отложенный налоговый актив по вычитаемым временным </w:t>
            </w:r>
            <w:proofErr w:type="spellStart"/>
            <w:r w:rsidRPr="000742AB">
              <w:t>разницам</w:t>
            </w:r>
            <w:proofErr w:type="spellEnd"/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72903 «Уменьшение налога на прибыль на отложенный налог на прибыль»  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3686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Изменение (уменьшение) отложенного налогового актива не позднее 30 календарных дней после отчетной даты в связи с выплатой части </w:t>
            </w:r>
            <w:r w:rsidRPr="003609DB">
              <w:t>обязательств по оплате предстоящих отпусков работников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 xml:space="preserve">71902 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F568CF">
              <w:t>Увеличение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61702 «</w:t>
            </w:r>
            <w:r w:rsidRPr="000742AB">
              <w:t xml:space="preserve">Отложенный налоговый актив по вычитаемым временным </w:t>
            </w:r>
            <w:proofErr w:type="spellStart"/>
            <w:r w:rsidRPr="000742AB">
              <w:t>разницам</w:t>
            </w:r>
            <w:proofErr w:type="spellEnd"/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B2496" w:rsidRPr="00E912AA" w:rsidTr="009B2496">
        <w:tc>
          <w:tcPr>
            <w:tcW w:w="10064" w:type="dxa"/>
            <w:gridSpan w:val="4"/>
          </w:tcPr>
          <w:p w:rsidR="009B2496" w:rsidRPr="00E912AA" w:rsidRDefault="009B2496" w:rsidP="009B2496">
            <w:pPr>
              <w:pStyle w:val="ConsPlusNormal"/>
              <w:jc w:val="both"/>
              <w:rPr>
                <w:sz w:val="22"/>
                <w:szCs w:val="22"/>
              </w:rPr>
            </w:pPr>
            <w:r w:rsidRPr="00E912AA">
              <w:rPr>
                <w:b/>
                <w:sz w:val="22"/>
                <w:szCs w:val="22"/>
              </w:rPr>
              <w:t xml:space="preserve">В отношении </w:t>
            </w:r>
            <w:r w:rsidRPr="000726CF">
              <w:rPr>
                <w:b/>
                <w:color w:val="000000"/>
                <w:sz w:val="22"/>
                <w:szCs w:val="22"/>
              </w:rPr>
              <w:t>обязательств по договорам негосударственного пенсионного обеспечения</w:t>
            </w:r>
            <w:r w:rsidRPr="00E912AA">
              <w:rPr>
                <w:b/>
                <w:sz w:val="22"/>
                <w:szCs w:val="22"/>
              </w:rPr>
              <w:t>:</w:t>
            </w:r>
          </w:p>
        </w:tc>
      </w:tr>
      <w:tr w:rsidR="009B2496" w:rsidRPr="00E912AA" w:rsidTr="009B2496">
        <w:tc>
          <w:tcPr>
            <w:tcW w:w="3686" w:type="dxa"/>
          </w:tcPr>
          <w:p w:rsidR="009B2496" w:rsidRPr="00E23F99" w:rsidRDefault="009B2496" w:rsidP="009B2496">
            <w:pPr>
              <w:pStyle w:val="Default"/>
              <w:jc w:val="both"/>
              <w:rPr>
                <w:sz w:val="23"/>
                <w:szCs w:val="23"/>
              </w:rPr>
            </w:pPr>
            <w:r w:rsidRPr="00190C54">
              <w:rPr>
                <w:color w:val="auto"/>
                <w:sz w:val="20"/>
                <w:szCs w:val="20"/>
              </w:rPr>
              <w:t>Отражение отложенного  налогового актива в результате списания на убытки суммы увеличения обязательств по договорам негосударственного пенсионного обеспечения в результате проведения проверки адекватности обязательств</w:t>
            </w:r>
            <w:r w:rsidRPr="00E23F99">
              <w:rPr>
                <w:color w:val="auto"/>
              </w:rPr>
              <w:t xml:space="preserve"> </w:t>
            </w:r>
          </w:p>
        </w:tc>
        <w:tc>
          <w:tcPr>
            <w:tcW w:w="2268" w:type="dxa"/>
          </w:tcPr>
          <w:p w:rsidR="009B2496" w:rsidRDefault="009B2496" w:rsidP="009B2496">
            <w:pPr>
              <w:pStyle w:val="ConsPlusNormal"/>
              <w:jc w:val="both"/>
            </w:pPr>
            <w:r>
              <w:t>61702 «</w:t>
            </w:r>
            <w:r w:rsidRPr="000742AB">
              <w:t xml:space="preserve">Отложенный налоговый актив по вычитаемым временным </w:t>
            </w:r>
            <w:proofErr w:type="spellStart"/>
            <w:r w:rsidRPr="000742AB">
              <w:t>разницам</w:t>
            </w:r>
            <w:proofErr w:type="spellEnd"/>
            <w:r>
              <w:t>»</w:t>
            </w:r>
          </w:p>
        </w:tc>
        <w:tc>
          <w:tcPr>
            <w:tcW w:w="2036" w:type="dxa"/>
          </w:tcPr>
          <w:p w:rsidR="009B2496" w:rsidRDefault="009B2496" w:rsidP="009B2496">
            <w:pPr>
              <w:pStyle w:val="ConsPlusNormal"/>
              <w:jc w:val="both"/>
            </w:pPr>
            <w:r>
              <w:t>71903</w:t>
            </w:r>
          </w:p>
          <w:p w:rsidR="009B2496" w:rsidRDefault="009B2496" w:rsidP="009B2496">
            <w:pPr>
              <w:pStyle w:val="ConsPlusNormal"/>
              <w:jc w:val="both"/>
            </w:pPr>
            <w:r>
              <w:t>«</w:t>
            </w:r>
            <w:r w:rsidRPr="000742AB">
              <w:t>Уменьшение налога на прибыль на отложенный налог на прибыль</w:t>
            </w:r>
            <w:r>
              <w:t>»</w:t>
            </w:r>
          </w:p>
        </w:tc>
        <w:tc>
          <w:tcPr>
            <w:tcW w:w="2074" w:type="dxa"/>
          </w:tcPr>
          <w:p w:rsidR="009B2496" w:rsidRPr="00E912AA" w:rsidRDefault="009B2496" w:rsidP="00190C5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90C54">
              <w:t>Ведомость расчета отложенных налоговых обязательств и отложенных налоговых активов</w:t>
            </w:r>
          </w:p>
        </w:tc>
      </w:tr>
    </w:tbl>
    <w:p w:rsidR="009B2496" w:rsidRPr="006E6F68" w:rsidRDefault="009B2496" w:rsidP="00A54FAD">
      <w:pPr>
        <w:widowControl/>
        <w:autoSpaceDE w:val="0"/>
        <w:autoSpaceDN w:val="0"/>
        <w:ind w:firstLine="720"/>
        <w:jc w:val="both"/>
        <w:rPr>
          <w:b/>
          <w:sz w:val="22"/>
          <w:szCs w:val="22"/>
        </w:rPr>
      </w:pPr>
    </w:p>
    <w:bookmarkEnd w:id="0"/>
    <w:bookmarkEnd w:id="1"/>
    <w:bookmarkEnd w:id="2"/>
    <w:p w:rsidR="002B297D" w:rsidRPr="006E6F68" w:rsidRDefault="002B297D" w:rsidP="00B46E93">
      <w:pPr>
        <w:widowControl/>
        <w:autoSpaceDE w:val="0"/>
        <w:autoSpaceDN w:val="0"/>
        <w:jc w:val="both"/>
        <w:rPr>
          <w:rFonts w:eastAsiaTheme="minorHAnsi"/>
          <w:color w:val="FF0000"/>
          <w:sz w:val="22"/>
          <w:szCs w:val="22"/>
          <w:lang w:eastAsia="en-US"/>
        </w:rPr>
      </w:pPr>
    </w:p>
    <w:sectPr w:rsidR="002B297D" w:rsidRPr="006E6F68" w:rsidSect="0048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697A0D"/>
    <w:rsid w:val="00003666"/>
    <w:rsid w:val="00041425"/>
    <w:rsid w:val="00060705"/>
    <w:rsid w:val="0006585A"/>
    <w:rsid w:val="00094885"/>
    <w:rsid w:val="00095245"/>
    <w:rsid w:val="000A6744"/>
    <w:rsid w:val="000C4439"/>
    <w:rsid w:val="000D05A0"/>
    <w:rsid w:val="000D577A"/>
    <w:rsid w:val="00124C7B"/>
    <w:rsid w:val="00124E46"/>
    <w:rsid w:val="0013188B"/>
    <w:rsid w:val="001612C8"/>
    <w:rsid w:val="00185755"/>
    <w:rsid w:val="00190C54"/>
    <w:rsid w:val="00191A64"/>
    <w:rsid w:val="001D1D0F"/>
    <w:rsid w:val="001D22A7"/>
    <w:rsid w:val="001D6D6E"/>
    <w:rsid w:val="001F6A38"/>
    <w:rsid w:val="001F7DA0"/>
    <w:rsid w:val="00213906"/>
    <w:rsid w:val="00214298"/>
    <w:rsid w:val="00214D7E"/>
    <w:rsid w:val="00216C61"/>
    <w:rsid w:val="00220DFC"/>
    <w:rsid w:val="0023650E"/>
    <w:rsid w:val="00247473"/>
    <w:rsid w:val="00247F71"/>
    <w:rsid w:val="0025049F"/>
    <w:rsid w:val="00261468"/>
    <w:rsid w:val="00265009"/>
    <w:rsid w:val="002758FA"/>
    <w:rsid w:val="00291AD6"/>
    <w:rsid w:val="00291D86"/>
    <w:rsid w:val="0029319C"/>
    <w:rsid w:val="002B1B9F"/>
    <w:rsid w:val="002B297D"/>
    <w:rsid w:val="002C5747"/>
    <w:rsid w:val="002C5EBF"/>
    <w:rsid w:val="002E2768"/>
    <w:rsid w:val="002F5421"/>
    <w:rsid w:val="003241B9"/>
    <w:rsid w:val="00332045"/>
    <w:rsid w:val="00357BE6"/>
    <w:rsid w:val="0037779E"/>
    <w:rsid w:val="003A22F3"/>
    <w:rsid w:val="003B0BE4"/>
    <w:rsid w:val="003C491C"/>
    <w:rsid w:val="003C7CB4"/>
    <w:rsid w:val="003E48E7"/>
    <w:rsid w:val="003F1A39"/>
    <w:rsid w:val="00400171"/>
    <w:rsid w:val="004166C6"/>
    <w:rsid w:val="004403CF"/>
    <w:rsid w:val="004703BB"/>
    <w:rsid w:val="00471E67"/>
    <w:rsid w:val="0047538A"/>
    <w:rsid w:val="00481A6B"/>
    <w:rsid w:val="004910C9"/>
    <w:rsid w:val="004D2501"/>
    <w:rsid w:val="004D6DFC"/>
    <w:rsid w:val="004E1C51"/>
    <w:rsid w:val="004F0495"/>
    <w:rsid w:val="004F3474"/>
    <w:rsid w:val="00506650"/>
    <w:rsid w:val="0055421F"/>
    <w:rsid w:val="00584880"/>
    <w:rsid w:val="00586BDB"/>
    <w:rsid w:val="005A62C6"/>
    <w:rsid w:val="005D5AC1"/>
    <w:rsid w:val="005E13B7"/>
    <w:rsid w:val="005E167A"/>
    <w:rsid w:val="005E67BC"/>
    <w:rsid w:val="00614A3E"/>
    <w:rsid w:val="00623670"/>
    <w:rsid w:val="006248AC"/>
    <w:rsid w:val="0062502B"/>
    <w:rsid w:val="006304DC"/>
    <w:rsid w:val="00641FFE"/>
    <w:rsid w:val="00643703"/>
    <w:rsid w:val="006439A1"/>
    <w:rsid w:val="00653456"/>
    <w:rsid w:val="00673BEB"/>
    <w:rsid w:val="00691717"/>
    <w:rsid w:val="00697A0D"/>
    <w:rsid w:val="006A39D3"/>
    <w:rsid w:val="006C1CFB"/>
    <w:rsid w:val="006C394F"/>
    <w:rsid w:val="006D73BA"/>
    <w:rsid w:val="006E6F68"/>
    <w:rsid w:val="006F2CB0"/>
    <w:rsid w:val="00704F1F"/>
    <w:rsid w:val="00714CB2"/>
    <w:rsid w:val="00736AED"/>
    <w:rsid w:val="0075123A"/>
    <w:rsid w:val="00761A11"/>
    <w:rsid w:val="00764970"/>
    <w:rsid w:val="00770741"/>
    <w:rsid w:val="007D2F94"/>
    <w:rsid w:val="007D64A1"/>
    <w:rsid w:val="00800C20"/>
    <w:rsid w:val="00800ED9"/>
    <w:rsid w:val="0081481A"/>
    <w:rsid w:val="00822B5E"/>
    <w:rsid w:val="00840BD7"/>
    <w:rsid w:val="008563D4"/>
    <w:rsid w:val="00865077"/>
    <w:rsid w:val="0086515C"/>
    <w:rsid w:val="00873D91"/>
    <w:rsid w:val="00880288"/>
    <w:rsid w:val="00884D03"/>
    <w:rsid w:val="0089011E"/>
    <w:rsid w:val="00896347"/>
    <w:rsid w:val="008A4D12"/>
    <w:rsid w:val="008C1E37"/>
    <w:rsid w:val="008C6270"/>
    <w:rsid w:val="008E1CBC"/>
    <w:rsid w:val="008E3E17"/>
    <w:rsid w:val="00903987"/>
    <w:rsid w:val="00907B8B"/>
    <w:rsid w:val="0091398A"/>
    <w:rsid w:val="00921892"/>
    <w:rsid w:val="00921F05"/>
    <w:rsid w:val="0092581F"/>
    <w:rsid w:val="00941CC9"/>
    <w:rsid w:val="00942556"/>
    <w:rsid w:val="00965A5B"/>
    <w:rsid w:val="00970930"/>
    <w:rsid w:val="009731D6"/>
    <w:rsid w:val="0098504F"/>
    <w:rsid w:val="00985C04"/>
    <w:rsid w:val="009A6B98"/>
    <w:rsid w:val="009B104B"/>
    <w:rsid w:val="009B10D7"/>
    <w:rsid w:val="009B2496"/>
    <w:rsid w:val="009E5113"/>
    <w:rsid w:val="00A0173D"/>
    <w:rsid w:val="00A104A3"/>
    <w:rsid w:val="00A31195"/>
    <w:rsid w:val="00A4412B"/>
    <w:rsid w:val="00A54FAD"/>
    <w:rsid w:val="00A607CC"/>
    <w:rsid w:val="00A63CC3"/>
    <w:rsid w:val="00A7319D"/>
    <w:rsid w:val="00A73FD5"/>
    <w:rsid w:val="00A75910"/>
    <w:rsid w:val="00A766A4"/>
    <w:rsid w:val="00A946AA"/>
    <w:rsid w:val="00AA443B"/>
    <w:rsid w:val="00AB5737"/>
    <w:rsid w:val="00AB6E9D"/>
    <w:rsid w:val="00AC634A"/>
    <w:rsid w:val="00AE217F"/>
    <w:rsid w:val="00AF1433"/>
    <w:rsid w:val="00B14125"/>
    <w:rsid w:val="00B16A47"/>
    <w:rsid w:val="00B16D22"/>
    <w:rsid w:val="00B27A76"/>
    <w:rsid w:val="00B314A1"/>
    <w:rsid w:val="00B46D77"/>
    <w:rsid w:val="00B46E93"/>
    <w:rsid w:val="00B55D39"/>
    <w:rsid w:val="00B72AF9"/>
    <w:rsid w:val="00B75E52"/>
    <w:rsid w:val="00B854CB"/>
    <w:rsid w:val="00B9257E"/>
    <w:rsid w:val="00BD5482"/>
    <w:rsid w:val="00C012D0"/>
    <w:rsid w:val="00C432FD"/>
    <w:rsid w:val="00C43AEC"/>
    <w:rsid w:val="00C70013"/>
    <w:rsid w:val="00C775C3"/>
    <w:rsid w:val="00C97147"/>
    <w:rsid w:val="00CE3666"/>
    <w:rsid w:val="00CE62BB"/>
    <w:rsid w:val="00CE79D1"/>
    <w:rsid w:val="00D03D48"/>
    <w:rsid w:val="00D06CE4"/>
    <w:rsid w:val="00D34B68"/>
    <w:rsid w:val="00D46FEC"/>
    <w:rsid w:val="00D675DC"/>
    <w:rsid w:val="00DA4778"/>
    <w:rsid w:val="00DA5B2A"/>
    <w:rsid w:val="00DB0070"/>
    <w:rsid w:val="00DD30DB"/>
    <w:rsid w:val="00DF3CC0"/>
    <w:rsid w:val="00E24FC0"/>
    <w:rsid w:val="00E41BD0"/>
    <w:rsid w:val="00E41CBB"/>
    <w:rsid w:val="00E4275A"/>
    <w:rsid w:val="00E47DA5"/>
    <w:rsid w:val="00E57E11"/>
    <w:rsid w:val="00E614EA"/>
    <w:rsid w:val="00E74A45"/>
    <w:rsid w:val="00E87788"/>
    <w:rsid w:val="00E97773"/>
    <w:rsid w:val="00EA4289"/>
    <w:rsid w:val="00F10E47"/>
    <w:rsid w:val="00F254AF"/>
    <w:rsid w:val="00F263D9"/>
    <w:rsid w:val="00F2791F"/>
    <w:rsid w:val="00F36DC4"/>
    <w:rsid w:val="00F36DDC"/>
    <w:rsid w:val="00F43D18"/>
    <w:rsid w:val="00F44A9C"/>
    <w:rsid w:val="00F45F0A"/>
    <w:rsid w:val="00FA6068"/>
    <w:rsid w:val="00FA6841"/>
    <w:rsid w:val="00FB5807"/>
    <w:rsid w:val="00FB6285"/>
    <w:rsid w:val="00FC2632"/>
    <w:rsid w:val="00FC7CE6"/>
    <w:rsid w:val="00FF04E9"/>
    <w:rsid w:val="00FF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0D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1425"/>
    <w:pPr>
      <w:widowControl/>
      <w:autoSpaceDE w:val="0"/>
      <w:autoSpaceDN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06585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6585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585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A0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97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414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166C6"/>
    <w:rPr>
      <w:color w:val="106BBE"/>
    </w:rPr>
  </w:style>
  <w:style w:type="table" w:styleId="a4">
    <w:name w:val="Table Grid"/>
    <w:basedOn w:val="a1"/>
    <w:uiPriority w:val="59"/>
    <w:rsid w:val="00E97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06585A"/>
    <w:rPr>
      <w:b/>
      <w:bCs/>
      <w:color w:val="26282F"/>
    </w:rPr>
  </w:style>
  <w:style w:type="character" w:customStyle="1" w:styleId="a6">
    <w:name w:val="Активная гипертекстовая ссылка"/>
    <w:basedOn w:val="a3"/>
    <w:uiPriority w:val="99"/>
    <w:rsid w:val="0006585A"/>
    <w:rPr>
      <w:u w:val="single"/>
    </w:rPr>
  </w:style>
  <w:style w:type="paragraph" w:customStyle="1" w:styleId="a7">
    <w:name w:val="Внимание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8">
    <w:name w:val="Внимание: криминал!!"/>
    <w:basedOn w:val="a7"/>
    <w:next w:val="a"/>
    <w:uiPriority w:val="99"/>
    <w:rsid w:val="0006585A"/>
  </w:style>
  <w:style w:type="paragraph" w:customStyle="1" w:styleId="a9">
    <w:name w:val="Внимание: недобросовестность!"/>
    <w:basedOn w:val="a7"/>
    <w:next w:val="a"/>
    <w:uiPriority w:val="99"/>
    <w:rsid w:val="0006585A"/>
  </w:style>
  <w:style w:type="character" w:customStyle="1" w:styleId="aa">
    <w:name w:val="Выделение для Базового Поиска"/>
    <w:basedOn w:val="a5"/>
    <w:uiPriority w:val="99"/>
    <w:rsid w:val="0006585A"/>
    <w:rPr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06585A"/>
    <w:rPr>
      <w:i/>
      <w:iCs/>
    </w:rPr>
  </w:style>
  <w:style w:type="paragraph" w:customStyle="1" w:styleId="ac">
    <w:name w:val="Дочерний элемент списка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color w:val="868381"/>
      <w:lang w:eastAsia="en-US"/>
    </w:rPr>
  </w:style>
  <w:style w:type="paragraph" w:customStyle="1" w:styleId="ad">
    <w:name w:val="Основное меню (преемственное)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Verdana" w:eastAsiaTheme="minorHAnsi" w:hAnsi="Verdana" w:cs="Verdana"/>
      <w:sz w:val="22"/>
      <w:szCs w:val="22"/>
      <w:lang w:eastAsia="en-US"/>
    </w:rPr>
  </w:style>
  <w:style w:type="paragraph" w:customStyle="1" w:styleId="ae">
    <w:name w:val="Заголовок"/>
    <w:basedOn w:val="ad"/>
    <w:next w:val="a"/>
    <w:uiPriority w:val="99"/>
    <w:rsid w:val="0006585A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b/>
      <w:bCs/>
      <w:color w:val="000000"/>
      <w:sz w:val="24"/>
      <w:szCs w:val="24"/>
      <w:lang w:eastAsia="en-US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06585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i/>
      <w:iCs/>
      <w:color w:val="000080"/>
      <w:sz w:val="22"/>
      <w:szCs w:val="22"/>
      <w:lang w:eastAsia="en-US"/>
    </w:rPr>
  </w:style>
  <w:style w:type="character" w:customStyle="1" w:styleId="af2">
    <w:name w:val="Заголовок своего сообщения"/>
    <w:basedOn w:val="a5"/>
    <w:uiPriority w:val="99"/>
    <w:rsid w:val="0006585A"/>
  </w:style>
  <w:style w:type="paragraph" w:customStyle="1" w:styleId="af3">
    <w:name w:val="Заголовок статьи"/>
    <w:basedOn w:val="a"/>
    <w:next w:val="a"/>
    <w:uiPriority w:val="99"/>
    <w:rsid w:val="0006585A"/>
    <w:pPr>
      <w:widowControl/>
      <w:autoSpaceDE w:val="0"/>
      <w:autoSpaceDN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4">
    <w:name w:val="Заголовок чужого сообщения"/>
    <w:basedOn w:val="a5"/>
    <w:uiPriority w:val="99"/>
    <w:rsid w:val="0006585A"/>
    <w:rPr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06585A"/>
    <w:pPr>
      <w:widowControl/>
      <w:autoSpaceDE w:val="0"/>
      <w:autoSpaceDN w:val="0"/>
      <w:spacing w:before="300" w:after="250"/>
      <w:jc w:val="center"/>
    </w:pPr>
    <w:rPr>
      <w:rFonts w:ascii="Arial" w:eastAsiaTheme="minorHAnsi" w:hAnsi="Arial" w:cs="Arial"/>
      <w:b/>
      <w:bCs/>
      <w:color w:val="26282F"/>
      <w:sz w:val="26"/>
      <w:szCs w:val="26"/>
      <w:lang w:eastAsia="en-US"/>
    </w:rPr>
  </w:style>
  <w:style w:type="paragraph" w:customStyle="1" w:styleId="af6">
    <w:name w:val="Заголовок ЭР (правое окно)"/>
    <w:basedOn w:val="af5"/>
    <w:next w:val="a"/>
    <w:uiPriority w:val="99"/>
    <w:rsid w:val="0006585A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06585A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color w:val="353842"/>
      <w:sz w:val="18"/>
      <w:szCs w:val="18"/>
      <w:lang w:eastAsia="en-US"/>
    </w:rPr>
  </w:style>
  <w:style w:type="paragraph" w:customStyle="1" w:styleId="af9">
    <w:name w:val="Информация об изменениях"/>
    <w:basedOn w:val="af8"/>
    <w:next w:val="a"/>
    <w:uiPriority w:val="99"/>
    <w:rsid w:val="0006585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06585A"/>
    <w:pPr>
      <w:widowControl/>
      <w:autoSpaceDE w:val="0"/>
      <w:autoSpaceDN w:val="0"/>
      <w:ind w:left="170" w:right="17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b">
    <w:name w:val="Комментарий"/>
    <w:basedOn w:val="afa"/>
    <w:next w:val="a"/>
    <w:uiPriority w:val="99"/>
    <w:rsid w:val="000658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06585A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e">
    <w:name w:val="Колонтитул (левый)"/>
    <w:basedOn w:val="afd"/>
    <w:next w:val="a"/>
    <w:uiPriority w:val="99"/>
    <w:rsid w:val="0006585A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06585A"/>
    <w:pPr>
      <w:widowControl/>
      <w:autoSpaceDE w:val="0"/>
      <w:autoSpaceDN w:val="0"/>
      <w:jc w:val="righ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0">
    <w:name w:val="Колонтитул (правый)"/>
    <w:basedOn w:val="aff"/>
    <w:next w:val="a"/>
    <w:uiPriority w:val="99"/>
    <w:rsid w:val="0006585A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06585A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06585A"/>
  </w:style>
  <w:style w:type="paragraph" w:customStyle="1" w:styleId="aff3">
    <w:name w:val="Моноширинный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ff4">
    <w:name w:val="Найденные слова"/>
    <w:basedOn w:val="a5"/>
    <w:uiPriority w:val="99"/>
    <w:rsid w:val="0006585A"/>
    <w:rPr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06585A"/>
    <w:pPr>
      <w:widowControl/>
      <w:autoSpaceDE w:val="0"/>
      <w:autoSpaceDN w:val="0"/>
      <w:spacing w:before="90" w:after="90"/>
      <w:ind w:left="180" w:right="180"/>
      <w:jc w:val="both"/>
    </w:pPr>
    <w:rPr>
      <w:rFonts w:ascii="Arial" w:eastAsiaTheme="minorHAnsi" w:hAnsi="Arial" w:cs="Arial"/>
      <w:shd w:val="clear" w:color="auto" w:fill="EFFFAD"/>
      <w:lang w:eastAsia="en-US"/>
    </w:rPr>
  </w:style>
  <w:style w:type="character" w:customStyle="1" w:styleId="aff6">
    <w:name w:val="Не вступил в силу"/>
    <w:basedOn w:val="a5"/>
    <w:uiPriority w:val="99"/>
    <w:rsid w:val="0006585A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06585A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9">
    <w:name w:val="Таблицы (моноширинный)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affa">
    <w:name w:val="Оглавление"/>
    <w:basedOn w:val="aff9"/>
    <w:next w:val="a"/>
    <w:uiPriority w:val="99"/>
    <w:rsid w:val="0006585A"/>
    <w:pPr>
      <w:ind w:left="140"/>
    </w:pPr>
  </w:style>
  <w:style w:type="character" w:customStyle="1" w:styleId="affb">
    <w:name w:val="Опечатки"/>
    <w:uiPriority w:val="99"/>
    <w:rsid w:val="0006585A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06585A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06585A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06585A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06585A"/>
    <w:pPr>
      <w:widowControl/>
      <w:pBdr>
        <w:bottom w:val="single" w:sz="4" w:space="0" w:color="auto"/>
      </w:pBdr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0">
    <w:name w:val="Постоянная часть"/>
    <w:basedOn w:val="ad"/>
    <w:next w:val="a"/>
    <w:uiPriority w:val="99"/>
    <w:rsid w:val="0006585A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2">
    <w:name w:val="Пример."/>
    <w:basedOn w:val="a7"/>
    <w:next w:val="a"/>
    <w:uiPriority w:val="99"/>
    <w:rsid w:val="0006585A"/>
  </w:style>
  <w:style w:type="paragraph" w:customStyle="1" w:styleId="afff3">
    <w:name w:val="Примечание."/>
    <w:basedOn w:val="a7"/>
    <w:next w:val="a"/>
    <w:uiPriority w:val="99"/>
    <w:rsid w:val="0006585A"/>
  </w:style>
  <w:style w:type="character" w:customStyle="1" w:styleId="afff4">
    <w:name w:val="Продолжение ссылки"/>
    <w:basedOn w:val="a3"/>
    <w:uiPriority w:val="99"/>
    <w:rsid w:val="0006585A"/>
  </w:style>
  <w:style w:type="paragraph" w:customStyle="1" w:styleId="afff5">
    <w:name w:val="Словарная статья"/>
    <w:basedOn w:val="a"/>
    <w:next w:val="a"/>
    <w:uiPriority w:val="99"/>
    <w:rsid w:val="0006585A"/>
    <w:pPr>
      <w:widowControl/>
      <w:autoSpaceDE w:val="0"/>
      <w:autoSpaceDN w:val="0"/>
      <w:ind w:right="118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6">
    <w:name w:val="Сравнение редакций"/>
    <w:basedOn w:val="a5"/>
    <w:uiPriority w:val="99"/>
    <w:rsid w:val="0006585A"/>
  </w:style>
  <w:style w:type="character" w:customStyle="1" w:styleId="afff7">
    <w:name w:val="Сравнение редакций. Добавленный фрагмент"/>
    <w:uiPriority w:val="99"/>
    <w:rsid w:val="0006585A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06585A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a">
    <w:name w:val="Ссылка на утративший силу документ"/>
    <w:basedOn w:val="a3"/>
    <w:uiPriority w:val="99"/>
    <w:rsid w:val="0006585A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06585A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06585A"/>
    <w:pPr>
      <w:widowControl/>
      <w:autoSpaceDE w:val="0"/>
      <w:autoSpaceDN w:val="0"/>
      <w:spacing w:before="200"/>
    </w:pPr>
    <w:rPr>
      <w:rFonts w:ascii="Arial" w:eastAsiaTheme="minorHAnsi" w:hAnsi="Arial" w:cs="Arial"/>
      <w:lang w:eastAsia="en-US"/>
    </w:rPr>
  </w:style>
  <w:style w:type="paragraph" w:customStyle="1" w:styleId="afffd">
    <w:name w:val="Технический комментарий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color w:val="463F31"/>
      <w:sz w:val="24"/>
      <w:szCs w:val="24"/>
      <w:shd w:val="clear" w:color="auto" w:fill="FFFFA6"/>
      <w:lang w:eastAsia="en-US"/>
    </w:rPr>
  </w:style>
  <w:style w:type="character" w:customStyle="1" w:styleId="afffe">
    <w:name w:val="Утратил силу"/>
    <w:basedOn w:val="a5"/>
    <w:uiPriority w:val="99"/>
    <w:rsid w:val="0006585A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ffff0">
    <w:name w:val="Центрированный (таблица)"/>
    <w:basedOn w:val="aff8"/>
    <w:next w:val="a"/>
    <w:uiPriority w:val="99"/>
    <w:rsid w:val="0006585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6585A"/>
    <w:pPr>
      <w:widowControl/>
      <w:autoSpaceDE w:val="0"/>
      <w:autoSpaceDN w:val="0"/>
      <w:spacing w:before="300"/>
    </w:pPr>
    <w:rPr>
      <w:rFonts w:ascii="Arial" w:eastAsiaTheme="minorHAnsi" w:hAnsi="Arial" w:cs="Arial"/>
      <w:sz w:val="24"/>
      <w:szCs w:val="24"/>
      <w:lang w:eastAsia="en-US"/>
    </w:rPr>
  </w:style>
  <w:style w:type="character" w:styleId="affff1">
    <w:name w:val="annotation reference"/>
    <w:basedOn w:val="a0"/>
    <w:uiPriority w:val="99"/>
    <w:semiHidden/>
    <w:unhideWhenUsed/>
    <w:rsid w:val="006F2CB0"/>
    <w:rPr>
      <w:sz w:val="16"/>
      <w:szCs w:val="16"/>
    </w:rPr>
  </w:style>
  <w:style w:type="paragraph" w:styleId="affff2">
    <w:name w:val="annotation text"/>
    <w:basedOn w:val="a"/>
    <w:link w:val="affff3"/>
    <w:uiPriority w:val="99"/>
    <w:semiHidden/>
    <w:unhideWhenUsed/>
    <w:rsid w:val="006F2CB0"/>
  </w:style>
  <w:style w:type="character" w:customStyle="1" w:styleId="affff3">
    <w:name w:val="Текст примечания Знак"/>
    <w:basedOn w:val="a0"/>
    <w:link w:val="affff2"/>
    <w:uiPriority w:val="99"/>
    <w:semiHidden/>
    <w:rsid w:val="006F2C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6F2CB0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6F2CB0"/>
    <w:rPr>
      <w:b/>
      <w:bCs/>
    </w:rPr>
  </w:style>
  <w:style w:type="paragraph" w:styleId="affff6">
    <w:name w:val="Balloon Text"/>
    <w:basedOn w:val="a"/>
    <w:link w:val="affff7"/>
    <w:uiPriority w:val="99"/>
    <w:semiHidden/>
    <w:unhideWhenUsed/>
    <w:rsid w:val="006F2CB0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6F2C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25F89-71F5-45E1-8E7A-BC52E550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i.baranova</dc:creator>
  <cp:lastModifiedBy>n.starkova</cp:lastModifiedBy>
  <cp:revision>6</cp:revision>
  <dcterms:created xsi:type="dcterms:W3CDTF">2016-03-28T09:36:00Z</dcterms:created>
  <dcterms:modified xsi:type="dcterms:W3CDTF">2016-05-12T10:59:00Z</dcterms:modified>
</cp:coreProperties>
</file>