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D0" w:rsidRPr="00DD7C55" w:rsidRDefault="00DD7C55" w:rsidP="00E46CAF">
      <w:pPr>
        <w:spacing w:after="0" w:line="322" w:lineRule="exact"/>
        <w:ind w:left="320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З</w:t>
      </w:r>
      <w:r w:rsidR="00F018D0" w:rsidRPr="00E46CAF">
        <w:rPr>
          <w:rFonts w:ascii="Times New Roman" w:eastAsia="Times New Roman" w:hAnsi="Times New Roman" w:cs="Times New Roman"/>
          <w:sz w:val="28"/>
          <w:szCs w:val="27"/>
          <w:lang w:eastAsia="ru-RU"/>
        </w:rPr>
        <w:t>амечани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я</w:t>
      </w:r>
      <w:r w:rsidR="00F018D0" w:rsidRPr="00E46C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предложени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я</w:t>
      </w:r>
      <w:bookmarkStart w:id="0" w:name="_GoBack"/>
      <w:bookmarkEnd w:id="0"/>
      <w:r w:rsidR="00F018D0" w:rsidRPr="00E46C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 проекту нормативного акта Банка России, представляемых в ходе публичного обсуждения в целях проведения оценки регулирующего воздействия проекта</w:t>
      </w:r>
    </w:p>
    <w:p w:rsidR="00E46CAF" w:rsidRPr="00DD7C55" w:rsidRDefault="00E46CAF" w:rsidP="00E46CAF">
      <w:pPr>
        <w:spacing w:after="0" w:line="322" w:lineRule="exact"/>
        <w:ind w:left="3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5383"/>
        <w:gridCol w:w="4394"/>
        <w:gridCol w:w="4394"/>
      </w:tblGrid>
      <w:tr w:rsidR="00324EA6" w:rsidRPr="00E46CAF" w:rsidTr="00E46CAF">
        <w:trPr>
          <w:trHeight w:val="7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EA6" w:rsidRPr="00E46CAF" w:rsidRDefault="00324EA6" w:rsidP="00E46CA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EA6" w:rsidRPr="00E46CAF" w:rsidRDefault="00324EA6" w:rsidP="00E46CA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Структурная единица проекта нормативного акта Банка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EA6" w:rsidRPr="00E46CAF" w:rsidRDefault="00324EA6" w:rsidP="00E46CA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замечания или предложения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EA6" w:rsidRPr="00E46CAF" w:rsidRDefault="00324EA6" w:rsidP="00E46CAF">
            <w:pPr>
              <w:spacing w:after="0" w:line="240" w:lineRule="auto"/>
              <w:ind w:left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Пояснение</w:t>
            </w:r>
          </w:p>
        </w:tc>
      </w:tr>
      <w:tr w:rsidR="00324EA6" w:rsidRPr="00E46CAF" w:rsidTr="00E46CAF">
        <w:trPr>
          <w:trHeight w:val="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A6" w:rsidRPr="00E46CAF" w:rsidRDefault="00324EA6" w:rsidP="00F0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A6" w:rsidRPr="00E46CAF" w:rsidRDefault="00324EA6" w:rsidP="00F018D0">
            <w:pPr>
              <w:spacing w:after="0" w:line="240" w:lineRule="auto"/>
              <w:ind w:left="1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A6" w:rsidRPr="00E46CAF" w:rsidRDefault="00324EA6" w:rsidP="00F0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A6" w:rsidRPr="00E46CAF" w:rsidRDefault="00324EA6" w:rsidP="00F018D0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24EA6" w:rsidRPr="00E46CAF" w:rsidTr="00E46CAF">
        <w:trPr>
          <w:trHeight w:val="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A6" w:rsidRPr="00E46CAF" w:rsidRDefault="00324EA6" w:rsidP="00F0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A6" w:rsidRPr="00E46CAF" w:rsidRDefault="004867C9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Доходами некредитной финансовой организации признается увеличение экономических выгод, приводящее к увеличению собственных средств (капитала) некредитной финансовой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7C9" w:rsidRPr="00E46CAF" w:rsidRDefault="004867C9" w:rsidP="0048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</w:t>
            </w:r>
            <w:r w:rsidRPr="00E46CAF">
              <w:rPr>
                <w:rFonts w:ascii="Times New Roman" w:hAnsi="Times New Roman" w:cs="Times New Roman"/>
                <w:sz w:val="28"/>
                <w:szCs w:val="28"/>
              </w:rPr>
              <w:t>Доходы представляют собой увеличение активов или уменьшение обязательств, которые приводят к увеличению собственного капитала, не связанному со взносами держателей прав требования в отношении собственного капитала организации.</w:t>
            </w:r>
          </w:p>
          <w:p w:rsidR="00324EA6" w:rsidRPr="00E46CAF" w:rsidRDefault="00324EA6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A6" w:rsidRPr="00E46CAF" w:rsidRDefault="004867C9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в соответствие с «Концептуальными основами </w:t>
            </w:r>
            <w:r w:rsidR="00CB73DD"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финансовых отчетов» 2018 (</w:t>
            </w:r>
            <w:r w:rsidR="00CB73DD" w:rsidRPr="00E46C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minfin</w:t>
            </w:r>
            <w:r w:rsidR="00CB73DD"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B73DD" w:rsidRPr="00E46C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r w:rsidR="00CB73DD"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08.11.2018)</w:t>
            </w:r>
          </w:p>
        </w:tc>
      </w:tr>
      <w:tr w:rsidR="00324EA6" w:rsidRPr="00E46CAF" w:rsidTr="00E46CAF">
        <w:trPr>
          <w:trHeight w:val="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A6" w:rsidRPr="00E46CAF" w:rsidRDefault="00324EA6" w:rsidP="00F0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A6" w:rsidRPr="00E46CAF" w:rsidRDefault="00CB73DD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Доходами некредитной финансовой организации признается увеличение экономических выгод, приводящее к увеличению собственных средств (капитала) некредитной финансовой организации, за исключением поступлений, указанных в пунктах 2.4 и 2.5 настоящего Положения, и происходящее в форме: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A6" w:rsidRPr="00E46CAF" w:rsidRDefault="00CB73DD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Добавить после слов «2.4 и 2.5 настоящего Положения, и происходящее» слова «в том числе»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A6" w:rsidRPr="00E46CAF" w:rsidRDefault="00CB73DD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МСФО не предусматривают закрытый список случаев определения доходов. Также планом счетов НФО предусмотрены корректировки стоимости ценных бумаг</w:t>
            </w:r>
            <w:r w:rsidR="008A1B11"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приводит к доходу или расход</w:t>
            </w:r>
            <w:r w:rsidR="007758F1"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A1B11"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 не перечисленные в данном пункте.</w:t>
            </w:r>
          </w:p>
        </w:tc>
      </w:tr>
      <w:tr w:rsidR="00324EA6" w:rsidRPr="00E46CAF" w:rsidTr="00E46CAF">
        <w:trPr>
          <w:trHeight w:val="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A6" w:rsidRPr="00E46CAF" w:rsidRDefault="00CB73DD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A6" w:rsidRPr="00E46CAF" w:rsidRDefault="008A1B11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Расходами некредитной финансовой организации признается уменьшение экономических выгод, приводящее к уменьшению собственных средств (капитала) некредитной финансовой </w:t>
            </w: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организации, за исключением распределения прибыли между акционерами или участниками и (или) уменьшения вкладов по решению акционеров или участников,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743" w:rsidRPr="00E46CAF" w:rsidRDefault="008A1B11" w:rsidP="0009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1.3. </w:t>
            </w:r>
            <w:r w:rsidR="00097743"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представляют собой уменьшение активов или увеличение обязательств, которые приводят к уменьшению собственного капитала, не </w:t>
            </w:r>
            <w:r w:rsidR="00097743"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связанному с его распределением в пользу держателей прав требования в отношении собственного капитала организации.</w:t>
            </w:r>
          </w:p>
          <w:p w:rsidR="00324EA6" w:rsidRPr="00E46CAF" w:rsidRDefault="00324EA6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A6" w:rsidRPr="00E46CAF" w:rsidRDefault="00097743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Привести в соответствии с п. 4.69 «Концептуальных основ представления финансовых отчетов» 2018 (</w:t>
            </w: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minfin</w:t>
            </w: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08.11.2018)</w:t>
            </w:r>
          </w:p>
        </w:tc>
      </w:tr>
      <w:tr w:rsidR="00097743" w:rsidRPr="00E46CAF" w:rsidTr="00E46CAF">
        <w:trPr>
          <w:trHeight w:val="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743" w:rsidRPr="00E46CAF" w:rsidRDefault="00097743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743" w:rsidRPr="00E46CAF" w:rsidRDefault="00097743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Расходами некредитной финансовой организации признается уменьшение экономических выгод, приводящее к уменьшению собственных средств (капитала) некредитной финансовой организации, за исключением распределения прибыли между акционерами или участниками и (или) уменьшения вкладов по решению акционеров или участников, и происходящее в форме: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743" w:rsidRPr="00E46CAF" w:rsidRDefault="00097743" w:rsidP="0009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Добавить после слов «и происходящее» слова «в том числе»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743" w:rsidRPr="00E46CAF" w:rsidRDefault="00097743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Аналогично п.2 выше</w:t>
            </w:r>
          </w:p>
        </w:tc>
      </w:tr>
      <w:tr w:rsidR="00097743" w:rsidRPr="00E46CAF" w:rsidTr="00E46CAF">
        <w:trPr>
          <w:trHeight w:val="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743" w:rsidRPr="00E46CAF" w:rsidRDefault="00097743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743" w:rsidRPr="00E46CAF" w:rsidRDefault="00097743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Прочим совокупным доходом некредитной финансовой организации признается увеличение или уменьшение экономических выгод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743" w:rsidRPr="00E46CAF" w:rsidRDefault="00097743" w:rsidP="0009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Прочим совокупным доходом некредитной финансовой организации признается изменение активов и обязательств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743" w:rsidRPr="00E46CAF" w:rsidRDefault="00097743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Привести в соответствие с «Концептуальными основами представления финансовых отчетов» 2018 (</w:t>
            </w: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minfin</w:t>
            </w: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08.11.2018)</w:t>
            </w:r>
          </w:p>
        </w:tc>
      </w:tr>
      <w:tr w:rsidR="00097743" w:rsidRPr="00E46CAF" w:rsidTr="00E46CAF">
        <w:trPr>
          <w:trHeight w:val="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743" w:rsidRPr="00E46CAF" w:rsidRDefault="00097743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743" w:rsidRPr="00E46CAF" w:rsidRDefault="00097743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  <w:p w:rsidR="00097743" w:rsidRPr="00E46CAF" w:rsidRDefault="00097743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Абзацы 3 и 4</w:t>
            </w:r>
          </w:p>
          <w:p w:rsidR="00097743" w:rsidRPr="00E46CAF" w:rsidRDefault="00097743" w:rsidP="0009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Процентные доходы и процентные расходы по предоставленным (размещенным) и привлеченным средствам начисляются в порядке и размере, предусмотренными договором на предоставление (размещение) или привлечение средств, на остаток задолженности, учитываемой на лицевом счете по учету предоставленных </w:t>
            </w: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(размещенных) или привлеченных средств не реже одного раза в месяц на последний календарный день месяца, а также на дату полного или частичного погашения (возврата) долга, включая досрочное погашение. При начислении процентных доходов и процентных расходов в расчет принимается величина процентной ставки (в процентах годовых) и фактическое количество календарных дней, на которое средства привлекаются или предоставляются (размещаются). За базу берется действительное число календарных дней в году – 365 или 366 дней или количество дней, предусмотренное соглашением сторон. </w:t>
            </w:r>
          </w:p>
          <w:p w:rsidR="00097743" w:rsidRPr="00E46CAF" w:rsidRDefault="00097743" w:rsidP="0009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доходы от предоставленных (размещенных) денежных средств и долговых ценных бумаг, а также процентные расходы по привлеченным денежным средствам физических и юридических лиц, выпущенным долговым ценным бумагам, отражаются некредитной финансовой организацией в ОФР с применением эффективной процентной ставки, расчет которой определяется некредитной финансовой организацией и утверждается в собственных стандартах экономического субъекта или внутренних документах.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743" w:rsidRPr="00E46CAF" w:rsidRDefault="00097743" w:rsidP="0009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Абзац 3 исключить</w:t>
            </w:r>
          </w:p>
          <w:p w:rsidR="00097743" w:rsidRPr="00E46CAF" w:rsidRDefault="00097743" w:rsidP="0009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743" w:rsidRPr="00E46CAF" w:rsidRDefault="00097743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3 и абзац 4 противоречат друг другу в части </w:t>
            </w:r>
            <w:r w:rsidR="00456337"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учета процентов: в абзаце 3 – по предусмотренному договором, в абзаце 4 – по эффективной процентной ставке</w:t>
            </w:r>
          </w:p>
        </w:tc>
      </w:tr>
      <w:tr w:rsidR="00456337" w:rsidRPr="00E46CAF" w:rsidTr="00E46CAF">
        <w:trPr>
          <w:trHeight w:val="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337" w:rsidRPr="00E46CAF" w:rsidRDefault="00456337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8F1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Доход признается некредитной финансовой организацией в бухгалтерском учете при наличии условий: </w:t>
            </w:r>
          </w:p>
          <w:p w:rsidR="007758F1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на получение дохода некредитной финансовой организацией вытекает из договора; </w:t>
            </w:r>
          </w:p>
          <w:p w:rsidR="007758F1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дохода определяется некредитной финансовой организацией; </w:t>
            </w:r>
          </w:p>
          <w:p w:rsidR="00456337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затраты, понесенные при выполнении операции, и затраты, необходимые для ее завершения, определяются некредитной финансовой организацией;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337" w:rsidRPr="00E46CAF" w:rsidRDefault="007758F1" w:rsidP="0009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Исключить слова «право на получение дохода НФО вытекает из договора»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337" w:rsidRPr="00E46CAF" w:rsidRDefault="007758F1" w:rsidP="00F0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Такое определение противоречит п. 1.2 Положения: переоценки, корректировки также являются доходом</w:t>
            </w:r>
          </w:p>
        </w:tc>
      </w:tr>
      <w:tr w:rsidR="007758F1" w:rsidRPr="00E46CAF" w:rsidTr="00E46CAF">
        <w:trPr>
          <w:trHeight w:val="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8F1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8F1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Доход признается некредитной финансовой организацией в бухгалтерском учете при наличии условий: </w:t>
            </w:r>
          </w:p>
          <w:p w:rsidR="007758F1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на получение дохода некредитной финансовой организацией вытекает из договора; </w:t>
            </w:r>
          </w:p>
          <w:p w:rsidR="007758F1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дохода определяется некредитной финансовой организацией; </w:t>
            </w:r>
          </w:p>
          <w:p w:rsidR="007758F1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затраты, понесенные при выполнении операции, и затраты, необходимые для ее завершения, определяются некредитной финансовой организацией;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8F1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«сумма дохода определяется некредитной финансовой организацией;» изменить на «доход может быть надёжно определен в денежных единицах» </w:t>
            </w:r>
          </w:p>
          <w:p w:rsidR="007758F1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8F1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Неясное назначение такой формулировки в Проекте</w:t>
            </w:r>
          </w:p>
        </w:tc>
      </w:tr>
      <w:tr w:rsidR="007758F1" w:rsidRPr="00E46CAF" w:rsidTr="00E46CAF">
        <w:trPr>
          <w:trHeight w:val="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8F1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8F1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Доход признается некредитной финансовой организацией в бухгалтерском учете при наличии условий: </w:t>
            </w:r>
          </w:p>
          <w:p w:rsidR="007758F1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на получение дохода некредитной финансовой организацией вытекает из договора; </w:t>
            </w:r>
          </w:p>
          <w:p w:rsidR="007758F1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сумма дохода определяется некредитной финансовой организацией; </w:t>
            </w:r>
          </w:p>
          <w:p w:rsidR="007758F1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затраты, понесенные при выполнении операции, и затраты, необходимые для ее завершения, определяются некредитной финансовой организацией;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8F1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Исключить слова «затраты, понесенные при выполнении операции, и затраты, необходимые для ее завершения, определяются некредитной финансовой организацией;»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8F1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Неясно, почему определение дохода связано с определением затрат. Противоречит определению дохода в МСФО.</w:t>
            </w:r>
          </w:p>
        </w:tc>
      </w:tr>
      <w:tr w:rsidR="007758F1" w:rsidRPr="00E46CAF" w:rsidTr="00E46CAF">
        <w:trPr>
          <w:trHeight w:val="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8F1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8F1" w:rsidRPr="00E46CAF" w:rsidRDefault="007B6784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Доходы по операциям поставки (реализации) активов определяются некредитной финансовой организацией как разница между справедливой стоимостью полученного или причитающегося возмещения (выручкой от реализации) и балансовой стоимостью активов и признаются в бухгалтерском учете на дату прекращения признания передаваемого актива независимо от договорных условий оплаты.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8F1" w:rsidRPr="00E46CAF" w:rsidRDefault="007B6784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 дополнительного определения «балансовой стоимости» - с учётом переоценок, корректировок и проч.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8F1" w:rsidRPr="00E46CAF" w:rsidRDefault="007758F1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784" w:rsidRPr="00E46CAF" w:rsidTr="00E46CAF">
        <w:trPr>
          <w:trHeight w:val="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2.5. В случае если в отношении имущества, фактически полученного некредитной финансовой организацией, кроме процентных доходов, не исполняется хотя бы одно из условий, перечисленных в пункте 2.1 настоящего Положения, или в отношении процентных доходов не исполняется хотя бы одно из условий, перечисленных в пункте 2.1 настоящего Положения, то в бухгалтерском учете некредитной финансовой организацией признается обязательство, в том числе в виде кредиторской задолженности, а не </w:t>
            </w: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Приводит к противоречию с определением доходов в соответствии с МСФО</w:t>
            </w:r>
          </w:p>
        </w:tc>
      </w:tr>
      <w:tr w:rsidR="007B6784" w:rsidRPr="00E46CAF" w:rsidTr="00E46CAF">
        <w:trPr>
          <w:trHeight w:val="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Расход признается некредитной финансовой организацией в бухгалтерском учете при наличии условий: </w:t>
            </w:r>
          </w:p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 производится (возникает) в соответствии с договором; </w:t>
            </w:r>
          </w:p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расхода определяется некредитной финансовой организацией.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«расход производится (возникает) в соответствии с договором» исключить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7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Противоречит определению расходов по МСФО. Например, корректировки, переоценки и проч. Наличие договора для учёта расходов не может быть обязательным условием.</w:t>
            </w:r>
          </w:p>
        </w:tc>
      </w:tr>
      <w:tr w:rsidR="007B6784" w:rsidRPr="00E46CAF" w:rsidTr="00E46CAF">
        <w:trPr>
          <w:trHeight w:val="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Расход признается некредитной финансовой организацией в бухгалтерском учете при наличии условий: </w:t>
            </w:r>
          </w:p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 производится (возникает) в соответствии с договором; </w:t>
            </w:r>
          </w:p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расхода определяется некредитной финансовой организацией.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«сумма расхода определяется некредитной финансовой организацией» исключить.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Неясно назначение фразы. Значит ли это, что только НФО может определить расходы? Значит ли это, что сумма должна быть определена? Или сумма может быть оценена?</w:t>
            </w:r>
          </w:p>
        </w:tc>
      </w:tr>
      <w:tr w:rsidR="007B6784" w:rsidRPr="00E46CAF" w:rsidTr="00E46CAF">
        <w:trPr>
          <w:trHeight w:val="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В отношении работ и услуг, заказчиком (получателем, потребителем, покупателем) которых является некредитная финансовая организация, неопределенность в отношении признания расхода прекращается с даты принятия результатов работы, оказания услуги.</w:t>
            </w:r>
          </w:p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Неясно предназначение данного пункта. «Неопределенность» как категория не имеет реального отражения в бухгалтерском учёте. Наличие неопределенности означает отсутствие возможности признавать активы/обязательства.</w:t>
            </w:r>
          </w:p>
        </w:tc>
      </w:tr>
      <w:tr w:rsidR="007B6784" w:rsidRPr="00E46CAF" w:rsidTr="00E46CAF">
        <w:trPr>
          <w:trHeight w:val="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 Расход по операциям поставки (реализации) активов признается некредитной финансовой организацией в бухгалтерском учете при одновременном соблюдении условий, перечисленных в пункте 3.1 настоящего Положения. </w:t>
            </w:r>
          </w:p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 по операциям поставки (реализации) </w:t>
            </w: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активов определяется некредитной финансовой организацией как разница между справедливой стоимостью полученного или причитающегося возмещения (выручкой от реализации) и балансовой стоимостью активов и признается в бухгалтерском учете на дату прекращения признания передаваемого актива независимо от договорных условий оплаты, аванса, задатка, отсрочки, рассрочки.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Требует определение балансовой стоимости.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3.3. противоречит определению расходов в соответствии с МСФО.</w:t>
            </w:r>
          </w:p>
        </w:tc>
      </w:tr>
      <w:tr w:rsidR="007B6784" w:rsidRPr="00E46CAF" w:rsidTr="00E46CAF">
        <w:trPr>
          <w:trHeight w:val="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3.4. В случае если в отношении фактически уплаченных денежных средств или поставленных активов не исполняется хотя бы одно из условий, перечисленных в пункте 3.1 настоящего Положения, в бухгалтерском учете некредитной финансовой организацией признается актив, в том числе в виде дебиторской задолженности, а не расход. </w:t>
            </w:r>
          </w:p>
          <w:p w:rsidR="007B6784" w:rsidRPr="00E46CAF" w:rsidRDefault="007B6784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и издержки, подлежащие возмещению, расходами не признаются, а учитываются некредитной финансовой организацией в качестве дебиторской задолженности.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D772EC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«Затраты и издержки, подлежащие возмещению, расходами не признаются, а учитываются некредитной финансовой организацией в качестве дебиторской задолженности.» исключить.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784" w:rsidRPr="00E46CAF" w:rsidRDefault="00D772EC" w:rsidP="007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Находится в явном противоречии с принципами МСФО. Также выполнение данного пункта приводит к существование нецелесообразных расхождений с налоговым учётом. Для целей налога на прибыль возмещение возмещаемых расходов учитывается как доход организации. Аналогично п.9 выше связь между получением доходов и соответствующими затраты не является определяющим фактором для определения доходов и расходов. Осуществление возмещаемых расходов является расходов исполнителя и может быть отвергнуто контрагентом. Неясно использование терминов «затраты и издержки».</w:t>
            </w:r>
          </w:p>
        </w:tc>
      </w:tr>
    </w:tbl>
    <w:p w:rsidR="005F5C6F" w:rsidRPr="00E46CAF" w:rsidRDefault="005F5C6F" w:rsidP="00E46CAF">
      <w:pPr>
        <w:spacing w:after="0" w:line="240" w:lineRule="auto"/>
        <w:rPr>
          <w:sz w:val="8"/>
          <w:lang w:val="en-US"/>
        </w:rPr>
      </w:pPr>
    </w:p>
    <w:sectPr w:rsidR="005F5C6F" w:rsidRPr="00E46CAF" w:rsidSect="00E46CAF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AF" w:rsidRDefault="00E46CAF" w:rsidP="00E46CAF">
      <w:pPr>
        <w:spacing w:after="0" w:line="240" w:lineRule="auto"/>
      </w:pPr>
      <w:r>
        <w:separator/>
      </w:r>
    </w:p>
  </w:endnote>
  <w:endnote w:type="continuationSeparator" w:id="0">
    <w:p w:rsidR="00E46CAF" w:rsidRDefault="00E46CAF" w:rsidP="00E4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743616"/>
      <w:docPartObj>
        <w:docPartGallery w:val="Page Numbers (Bottom of Page)"/>
        <w:docPartUnique/>
      </w:docPartObj>
    </w:sdtPr>
    <w:sdtEndPr/>
    <w:sdtContent>
      <w:p w:rsidR="00E46CAF" w:rsidRPr="00E46CAF" w:rsidRDefault="00E46CAF" w:rsidP="00E46C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C5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AF" w:rsidRDefault="00E46CAF" w:rsidP="00E46CAF">
      <w:pPr>
        <w:spacing w:after="0" w:line="240" w:lineRule="auto"/>
      </w:pPr>
      <w:r>
        <w:separator/>
      </w:r>
    </w:p>
  </w:footnote>
  <w:footnote w:type="continuationSeparator" w:id="0">
    <w:p w:rsidR="00E46CAF" w:rsidRDefault="00E46CAF" w:rsidP="00E46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D0"/>
    <w:rsid w:val="00097743"/>
    <w:rsid w:val="00324EA6"/>
    <w:rsid w:val="00456337"/>
    <w:rsid w:val="004867C9"/>
    <w:rsid w:val="005F5C6F"/>
    <w:rsid w:val="007758F1"/>
    <w:rsid w:val="007B6784"/>
    <w:rsid w:val="008A1B11"/>
    <w:rsid w:val="00CB73DD"/>
    <w:rsid w:val="00D772EC"/>
    <w:rsid w:val="00DD7C55"/>
    <w:rsid w:val="00E46CAF"/>
    <w:rsid w:val="00F0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CAF"/>
  </w:style>
  <w:style w:type="paragraph" w:styleId="a5">
    <w:name w:val="footer"/>
    <w:basedOn w:val="a"/>
    <w:link w:val="a6"/>
    <w:uiPriority w:val="99"/>
    <w:unhideWhenUsed/>
    <w:rsid w:val="00E4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CAF"/>
  </w:style>
  <w:style w:type="paragraph" w:styleId="a5">
    <w:name w:val="footer"/>
    <w:basedOn w:val="a"/>
    <w:link w:val="a6"/>
    <w:uiPriority w:val="99"/>
    <w:unhideWhenUsed/>
    <w:rsid w:val="00E4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A962-3C6F-4E8C-B67A-DBCDA1FC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Мария Владимировна</dc:creator>
  <cp:lastModifiedBy>NAPF</cp:lastModifiedBy>
  <cp:revision>3</cp:revision>
  <dcterms:created xsi:type="dcterms:W3CDTF">2020-04-13T10:09:00Z</dcterms:created>
  <dcterms:modified xsi:type="dcterms:W3CDTF">2020-04-13T14:13:00Z</dcterms:modified>
</cp:coreProperties>
</file>