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hAnsi="Times New Roman"/>
          <w:b w:val="1"/>
          <w:bCs w:val="1"/>
          <w:rtl w:val="0"/>
        </w:rPr>
      </w:pPr>
    </w:p>
    <w:p>
      <w:pPr>
        <w:pStyle w:val="Рубрика 2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40" w:after="120"/>
        <w:ind w:left="0" w:right="0" w:firstLine="567"/>
        <w:jc w:val="left"/>
        <w:outlineLvl w:val="0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365f91"/>
          <w:sz w:val="28"/>
          <w:szCs w:val="28"/>
          <w:u w:color="365f91"/>
          <w:rtl w:val="0"/>
          <w14:textFill>
            <w14:solidFill>
              <w14:srgbClr w14:val="365F9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365f91"/>
          <w:sz w:val="28"/>
          <w:szCs w:val="28"/>
          <w:u w:color="365f91"/>
          <w:rtl w:val="0"/>
          <w:lang w:val="ru-RU"/>
          <w14:textFill>
            <w14:solidFill>
              <w14:srgbClr w14:val="365F91"/>
            </w14:solidFill>
          </w14:textFill>
        </w:rPr>
        <w:t>Вопросы для обсуждения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365f91"/>
          <w:sz w:val="28"/>
          <w:szCs w:val="28"/>
          <w:u w:color="365f91"/>
          <w:rtl w:val="0"/>
          <w14:textFill>
            <w14:solidFill>
              <w14:srgbClr w14:val="365F91"/>
            </w14:solidFill>
          </w14:textFill>
        </w:rPr>
        <w:t>:</w:t>
      </w:r>
    </w:p>
    <w:p>
      <w:pPr>
        <w:pStyle w:val="Основной текст.0"/>
        <w:tabs>
          <w:tab w:val="left" w:pos="993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По умолчанию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hint="default"/>
          <w:i w:val="1"/>
          <w:iCs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 xml:space="preserve">Согласны ли вы с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идентифицированными барьерами развития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прямых инвестиций в России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Какие факторы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n-US"/>
        </w:rPr>
        <w:t xml:space="preserve"> сдерживают размещение пенсионных резервов НПФ в рамках установленных лимитов в фонды прямых инвестиций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?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n-US"/>
        </w:rPr>
        <w:t>Какие меры будут способствовать повышению интереса и объема размещения пенсионных резервов в фонды прямых инвестиций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n-US"/>
        </w:rPr>
        <w:t>?</w:t>
      </w:r>
    </w:p>
    <w:p>
      <w:pPr>
        <w:pStyle w:val="По умолчанию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hint="default"/>
          <w:i w:val="1"/>
          <w:iCs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 xml:space="preserve">Какие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мероприяти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ваш взгляд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будут наиболее эффективны для решения текущих задач развития прямых инвестиций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n-US"/>
        </w:rPr>
        <w:t xml:space="preserve">В каких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 xml:space="preserve">направлениях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n-US"/>
        </w:rPr>
        <w:t xml:space="preserve">необходимо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дальнейше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n-US"/>
        </w:rPr>
        <w:t>е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 xml:space="preserve"> совершенствовани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n-US"/>
        </w:rPr>
        <w:t xml:space="preserve">е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законодательства об инвестиционных фондах для создания надлежащих условий развития фондов прямых инвестиций в России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Обоснуйте вашу позицию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hint="default"/>
          <w:i w:val="1"/>
          <w:iCs w:val="1"/>
          <w:sz w:val="28"/>
          <w:szCs w:val="28"/>
          <w:u w:color="000000"/>
          <w:lang w:val="en-US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n-US"/>
        </w:rPr>
        <w:t xml:space="preserve">Будет ли способствовать формирование достоверной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статистической баз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ы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данных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n-US"/>
        </w:rPr>
        <w:t>повышению интереса НПФ к инвестированию в фонды прямых инвестиций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n-US"/>
        </w:rPr>
        <w:t xml:space="preserve">?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 xml:space="preserve">Какая информация должна содержаться в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такой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базе данных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она стала полезным и полным источником информации о рынке прямых инвестиций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? </w:t>
      </w:r>
    </w:p>
    <w:p>
      <w:pPr>
        <w:pStyle w:val="Основной текст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Сдерживающие факторы в части размещения ПР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 xml:space="preserve">Узкий перечень публичных эмитентов на рынке инноваций и инвестиций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РИИ</w:t>
      </w:r>
      <w:r>
        <w:rPr>
          <w:rFonts w:ascii="Times New Roman" w:hAnsi="Times New Roman"/>
          <w:rtl w:val="0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в результате чего инвестиции в РИИ не обеспечивают диверсификацию фин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вложений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2. </w:t>
      </w:r>
      <w:r>
        <w:rPr>
          <w:rFonts w:ascii="Times New Roman" w:hAnsi="Times New Roman" w:hint="default"/>
          <w:rtl w:val="0"/>
        </w:rPr>
        <w:t xml:space="preserve">Требования к структуре ПР </w:t>
      </w:r>
      <w:r>
        <w:rPr>
          <w:rFonts w:ascii="Times New Roman" w:hAnsi="Times New Roman"/>
          <w:rtl w:val="0"/>
        </w:rPr>
        <w:t>(5343-</w:t>
      </w:r>
      <w:r>
        <w:rPr>
          <w:rFonts w:ascii="Times New Roman" w:hAnsi="Times New Roman" w:hint="default"/>
          <w:rtl w:val="0"/>
        </w:rPr>
        <w:t>У</w:t>
      </w:r>
      <w:r>
        <w:rPr>
          <w:rFonts w:ascii="Times New Roman" w:hAnsi="Times New Roman"/>
          <w:rtl w:val="0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 xml:space="preserve">Вложения в активы с повышенным риском ограничены лимитом в </w:t>
      </w:r>
      <w:r>
        <w:rPr>
          <w:rFonts w:ascii="Times New Roman" w:hAnsi="Times New Roman"/>
          <w:rtl w:val="0"/>
        </w:rPr>
        <w:t xml:space="preserve">10%. </w:t>
      </w:r>
      <w:r>
        <w:rPr>
          <w:rFonts w:ascii="Times New Roman" w:hAnsi="Times New Roman" w:hint="default"/>
          <w:rtl w:val="0"/>
          <w:lang w:val="ru-RU"/>
        </w:rPr>
        <w:t>При этом к активам с повышенным риском относятся акции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включенные в индекс МБ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паи фондов для квал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инвесторов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доли в ООО и пр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>Требования к обоснованию приобретения и владения активами</w:t>
      </w:r>
      <w:r>
        <w:rPr>
          <w:rFonts w:ascii="Times New Roman" w:hAnsi="Times New Roman"/>
          <w:rtl w:val="0"/>
        </w:rPr>
        <w:t>:</w:t>
      </w:r>
    </w:p>
    <w:p>
      <w:pPr>
        <w:pStyle w:val="По умолчанию"/>
        <w:bidi w:val="0"/>
        <w:spacing w:before="0"/>
        <w:ind w:left="720" w:right="0" w:hanging="72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-75-</w:t>
      </w:r>
      <w:r>
        <w:rPr>
          <w:rFonts w:ascii="Times New Roman" w:hAnsi="Times New Roman" w:hint="default"/>
          <w:rtl w:val="0"/>
        </w:rPr>
        <w:t>ФЗ фидуциарная ответственность НПФ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 случае получения отрицательного результата НПФ должны компенсировать не только убытки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упущенную выгоду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720" w:right="0" w:hanging="72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-4060-</w:t>
      </w:r>
      <w:r>
        <w:rPr>
          <w:rFonts w:ascii="Times New Roman" w:hAnsi="Times New Roman" w:hint="default"/>
          <w:rtl w:val="0"/>
        </w:rPr>
        <w:t>У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обоснование приобретения и владения каждым активом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доли и условий инвестирования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ключевых финансовых показателей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ожидаемой доходности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предельных сроков и рисков владения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720" w:right="0" w:hanging="72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Стресс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тестирование НПФ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стоимость высокорисковых активов принимается равной нулю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случае выявления недостаточности активов требуется ребалансировка портфеля по составу или докапитализация НПФ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Низкая информированность о возможностях прямых инвестиций из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за неполноты доступных статистических данных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позволяющая достоверно оценить величину и стоимость риска для данного типа активов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5. </w:t>
      </w:r>
      <w:r>
        <w:rPr>
          <w:rFonts w:ascii="Times New Roman" w:hAnsi="Times New Roman" w:hint="default"/>
          <w:rtl w:val="0"/>
          <w:lang w:val="ru-RU"/>
        </w:rPr>
        <w:t>Низкая заинтересованность потенциальных инвесторов в долгосрочных прямых инвестициях в связи с высокой неопределенностью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наличием альтернативных инструментов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обеспечивающих высокую безрисковую доходность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и пр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6. </w:t>
      </w:r>
      <w:r>
        <w:rPr>
          <w:rFonts w:ascii="Times New Roman" w:hAnsi="Times New Roman" w:hint="default"/>
          <w:rtl w:val="0"/>
          <w:lang w:val="ru-RU"/>
        </w:rPr>
        <w:t xml:space="preserve">Неопределенность относительно возможности реализации актива по окончании планового срока инвестирования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проблема выхода из инвестиции</w:t>
      </w:r>
      <w:r>
        <w:rPr>
          <w:rFonts w:ascii="Times New Roman" w:hAnsi="Times New Roman"/>
          <w:rtl w:val="0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связанная с невысокими темпами роста экономики и неблагоприятными факторами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влияющими на инвестиционный климат в стране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7. </w:t>
      </w:r>
      <w:r>
        <w:rPr>
          <w:rFonts w:ascii="Times New Roman" w:hAnsi="Times New Roman" w:hint="default"/>
          <w:rtl w:val="0"/>
          <w:lang w:val="ru-RU"/>
        </w:rPr>
        <w:t>Высокие ожидания реализации риска мошенничества и недобросовестной деятельности лица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привлекающего инвестиции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связанные с нецелевым расходованием полученных средств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8. </w:t>
      </w:r>
      <w:r>
        <w:rPr>
          <w:rFonts w:ascii="Times New Roman" w:hAnsi="Times New Roman" w:hint="default"/>
          <w:rtl w:val="0"/>
          <w:lang w:val="ru-RU"/>
        </w:rPr>
        <w:t>Ожидания инвесторов относительно высокой вероятности реализации риска правоприменения и трудностей защиты права собственности и интеллектуальных прав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9. </w:t>
      </w:r>
      <w:r>
        <w:rPr>
          <w:rFonts w:ascii="Times New Roman" w:hAnsi="Times New Roman" w:hint="default"/>
          <w:rtl w:val="0"/>
          <w:lang w:val="ru-RU"/>
        </w:rPr>
        <w:t>Низкий уровень доверия к управляющим фондов прямых инвестиций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связанный с неуверенностью в наличии у таких управляющих необходимой экспертизы по управлению фондами прямых инвестиций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отсутствие истории инвестирования для анализа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10. </w:t>
      </w:r>
      <w:r>
        <w:rPr>
          <w:rFonts w:ascii="Times New Roman" w:hAnsi="Times New Roman" w:hint="default"/>
          <w:rtl w:val="0"/>
          <w:lang w:val="ru-RU"/>
        </w:rPr>
        <w:t xml:space="preserve">Венчурные инвестиции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вложения в ДИТ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не секьютеризированы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не являются ценными бумагами</w:t>
      </w:r>
      <w:r>
        <w:rPr>
          <w:rFonts w:ascii="Times New Roman" w:hAnsi="Times New Roman"/>
          <w:rtl w:val="0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Соответственно по ним невозможно определить справедливую стоимость инвестиций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приводит к возникновению значительной нагрузки на капитал по стресс – тестированию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рисков фидуциарной ответственности и актуарному дефициту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Поскольку по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прежнему фактически сохраняется требование ежегодной безубыточности через необходимость покрытия актуарного дефицита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11. </w:t>
      </w:r>
      <w:r>
        <w:rPr>
          <w:rFonts w:ascii="Times New Roman" w:hAnsi="Times New Roman" w:hint="default"/>
          <w:rtl w:val="0"/>
          <w:lang w:val="ru-RU"/>
        </w:rPr>
        <w:t>Независимо от классификации таких инвестиций в торговый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или инвестиционный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до погашения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портфель проблемы по п</w:t>
      </w:r>
      <w:r>
        <w:rPr>
          <w:rFonts w:ascii="Times New Roman" w:hAnsi="Times New Roman"/>
          <w:rtl w:val="0"/>
        </w:rPr>
        <w:t>. 1</w:t>
      </w:r>
      <w:r>
        <w:rPr>
          <w:rFonts w:ascii="Times New Roman" w:hAnsi="Times New Roman"/>
          <w:rtl w:val="0"/>
          <w:lang w:val="ru-RU"/>
        </w:rPr>
        <w:t>0</w:t>
      </w:r>
      <w:r>
        <w:rPr>
          <w:rFonts w:ascii="Times New Roman" w:hAnsi="Times New Roman" w:hint="default"/>
          <w:rtl w:val="0"/>
          <w:lang w:val="ru-RU"/>
        </w:rPr>
        <w:t xml:space="preserve"> не могут быть решен</w:t>
      </w:r>
      <w:r>
        <w:rPr>
          <w:rFonts w:ascii="Times New Roman" w:hAnsi="Times New Roman" w:hint="default"/>
          <w:rtl w:val="0"/>
          <w:lang w:val="ru-RU"/>
        </w:rPr>
        <w:t>ы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12. </w:t>
      </w:r>
      <w:r>
        <w:rPr>
          <w:rFonts w:ascii="Times New Roman" w:hAnsi="Times New Roman" w:hint="default"/>
          <w:rtl w:val="0"/>
          <w:lang w:val="ru-RU"/>
        </w:rPr>
        <w:t>Венчурные инвестиции характерны высоким уровнем неудач стартапов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Общее правило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 xml:space="preserve">из </w:t>
      </w:r>
      <w:r>
        <w:rPr>
          <w:rFonts w:ascii="Times New Roman" w:hAnsi="Times New Roman"/>
          <w:rtl w:val="0"/>
        </w:rPr>
        <w:t xml:space="preserve">10 </w:t>
      </w:r>
      <w:r>
        <w:rPr>
          <w:rFonts w:ascii="Times New Roman" w:hAnsi="Times New Roman" w:hint="default"/>
          <w:rtl w:val="0"/>
        </w:rPr>
        <w:t xml:space="preserve">компаний </w:t>
      </w:r>
      <w:r>
        <w:rPr>
          <w:rFonts w:ascii="Times New Roman" w:hAnsi="Times New Roman"/>
          <w:rtl w:val="0"/>
        </w:rPr>
        <w:t xml:space="preserve">6 </w:t>
      </w:r>
      <w:r>
        <w:rPr>
          <w:rFonts w:ascii="Times New Roman" w:hAnsi="Times New Roman" w:hint="default"/>
          <w:rtl w:val="0"/>
          <w:lang w:val="ru-RU"/>
        </w:rPr>
        <w:t>банкротятся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но прибыль от </w:t>
      </w:r>
      <w:r>
        <w:rPr>
          <w:rFonts w:ascii="Times New Roman" w:hAnsi="Times New Roman"/>
          <w:rtl w:val="0"/>
        </w:rPr>
        <w:t xml:space="preserve">4 </w:t>
      </w:r>
      <w:r>
        <w:rPr>
          <w:rFonts w:ascii="Times New Roman" w:hAnsi="Times New Roman" w:hint="default"/>
          <w:rtl w:val="0"/>
          <w:lang w:val="ru-RU"/>
        </w:rPr>
        <w:t>перекрывает убытки и дает высокий доход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силу учета ПР и ПН убытки НПФ будет покрывать за счет собственных средств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прибыль разносить по ПР и ПН без возможности возмещения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Меры</w:t>
      </w:r>
      <w:r>
        <w:rPr>
          <w:rFonts w:ascii="Times New Roman" w:hAnsi="Times New Roman"/>
          <w:b w:val="1"/>
          <w:bCs w:val="1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способствующие повышению интереса НПФ в части размещения ПР в фонды прямых инвестиций</w:t>
      </w:r>
      <w:r>
        <w:rPr>
          <w:rFonts w:ascii="Times New Roman" w:hAnsi="Times New Roman"/>
          <w:b w:val="1"/>
          <w:bCs w:val="1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13. </w:t>
      </w:r>
      <w:r>
        <w:rPr>
          <w:rFonts w:ascii="Times New Roman" w:hAnsi="Times New Roman" w:hint="default"/>
          <w:rtl w:val="0"/>
          <w:lang w:val="ru-RU"/>
        </w:rPr>
        <w:t>Дополнение перечня разрешенных объектов инвестирования ПР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 xml:space="preserve">согласно </w:t>
      </w:r>
      <w:r>
        <w:rPr>
          <w:rFonts w:ascii="Times New Roman" w:hAnsi="Times New Roman"/>
          <w:rtl w:val="0"/>
          <w:lang w:val="ru-RU"/>
        </w:rPr>
        <w:t>5343-</w:t>
      </w:r>
      <w:r>
        <w:rPr>
          <w:rFonts w:ascii="Times New Roman" w:hAnsi="Times New Roman" w:hint="default"/>
          <w:rtl w:val="0"/>
          <w:lang w:val="ru-RU"/>
        </w:rPr>
        <w:t xml:space="preserve">У долями в общем имуществе товарищей Инвестиционных товариществ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ИТ</w:t>
      </w:r>
      <w:r>
        <w:rPr>
          <w:rFonts w:ascii="Times New Roman" w:hAnsi="Times New Roman"/>
          <w:rtl w:val="0"/>
        </w:rPr>
        <w:t>).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>14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 xml:space="preserve">Отражение в </w:t>
      </w:r>
      <w:r>
        <w:rPr>
          <w:rFonts w:ascii="Times New Roman" w:hAnsi="Times New Roman"/>
          <w:rtl w:val="0"/>
          <w:lang w:val="ru-RU"/>
        </w:rPr>
        <w:t>5343-</w:t>
      </w:r>
      <w:r>
        <w:rPr>
          <w:rFonts w:ascii="Times New Roman" w:hAnsi="Times New Roman" w:hint="default"/>
          <w:rtl w:val="0"/>
          <w:lang w:val="ru-RU"/>
        </w:rPr>
        <w:t>У прямого указания на возможность размещения ПР в инвестиционные фонды и ИТ в инновационном секторе экономике с участием институтов развития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Выделение вложений в указанные активы в отдельный лимит и исключение из норматива активов с повышенным риском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>15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Структуризация совместных инвестиций институтов развития и НПФ в форме ЗПИФ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 w:hint="default"/>
          <w:rtl w:val="0"/>
        </w:rPr>
        <w:t xml:space="preserve">ИТ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обсуждалось по инициативе МЭР</w:t>
      </w:r>
      <w:r>
        <w:rPr>
          <w:rFonts w:ascii="Times New Roman" w:hAnsi="Times New Roman"/>
          <w:rtl w:val="0"/>
        </w:rPr>
        <w:t>).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16. </w:t>
      </w:r>
      <w:r>
        <w:rPr>
          <w:rFonts w:ascii="Times New Roman" w:hAnsi="Times New Roman" w:hint="default"/>
          <w:rtl w:val="0"/>
          <w:lang w:val="ru-RU"/>
        </w:rPr>
        <w:t>Установление жестких квалификационных требований для доверительного управляющего создаваемых фондов и управляющих товарищей ИТ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которые предполагается инвестировать средства данных фондов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17. </w:t>
      </w:r>
      <w:r>
        <w:rPr>
          <w:rFonts w:ascii="Times New Roman" w:hAnsi="Times New Roman" w:hint="default"/>
          <w:rtl w:val="0"/>
        </w:rPr>
        <w:t>Измен</w:t>
      </w:r>
      <w:r>
        <w:rPr>
          <w:rFonts w:ascii="Times New Roman" w:hAnsi="Times New Roman" w:hint="default"/>
          <w:rtl w:val="0"/>
          <w:lang w:val="ru-RU"/>
        </w:rPr>
        <w:t xml:space="preserve">ение </w:t>
      </w:r>
      <w:r>
        <w:rPr>
          <w:rFonts w:ascii="Times New Roman" w:hAnsi="Times New Roman" w:hint="default"/>
          <w:rtl w:val="0"/>
        </w:rPr>
        <w:t>поряд</w:t>
      </w:r>
      <w:r>
        <w:rPr>
          <w:rFonts w:ascii="Times New Roman" w:hAnsi="Times New Roman" w:hint="default"/>
          <w:rtl w:val="0"/>
          <w:lang w:val="ru-RU"/>
        </w:rPr>
        <w:t>ка</w:t>
      </w:r>
      <w:r>
        <w:rPr>
          <w:rFonts w:ascii="Times New Roman" w:hAnsi="Times New Roman" w:hint="default"/>
          <w:rtl w:val="0"/>
          <w:lang w:val="ru-RU"/>
        </w:rPr>
        <w:t xml:space="preserve"> проведения стресс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тестов портфеля фондов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исключив обязательное рассмотрение сценариев списания расходов на приобретение паев и долей в ИТ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признанных допустимыми </w:t>
      </w:r>
      <w:r>
        <w:rPr>
          <w:rFonts w:ascii="Times New Roman" w:hAnsi="Times New Roman"/>
          <w:rtl w:val="0"/>
        </w:rPr>
        <w:t xml:space="preserve">PE/VC </w:t>
      </w:r>
      <w:r>
        <w:rPr>
          <w:rFonts w:ascii="Times New Roman" w:hAnsi="Times New Roman" w:hint="default"/>
          <w:rtl w:val="0"/>
        </w:rPr>
        <w:t>активами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Также необходимо зафиксировать «портфельный подход» к таким инвестициям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оценки делаются по портфелю в целом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с учетом того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внутри портфеля могут быть как удачные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и неудачные инвестиции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18. </w:t>
      </w:r>
      <w:r>
        <w:rPr>
          <w:rFonts w:ascii="Times New Roman" w:hAnsi="Times New Roman" w:hint="default"/>
          <w:rtl w:val="0"/>
        </w:rPr>
        <w:t>Созда</w:t>
      </w:r>
      <w:r>
        <w:rPr>
          <w:rFonts w:ascii="Times New Roman" w:hAnsi="Times New Roman" w:hint="default"/>
          <w:rtl w:val="0"/>
          <w:lang w:val="ru-RU"/>
        </w:rPr>
        <w:t xml:space="preserve">ние </w:t>
      </w:r>
      <w:r>
        <w:rPr>
          <w:rFonts w:ascii="Times New Roman" w:hAnsi="Times New Roman" w:hint="default"/>
          <w:rtl w:val="0"/>
        </w:rPr>
        <w:t xml:space="preserve"> механизм</w:t>
      </w:r>
      <w:r>
        <w:rPr>
          <w:rFonts w:ascii="Times New Roman" w:hAnsi="Times New Roman" w:hint="default"/>
          <w:rtl w:val="0"/>
          <w:lang w:val="ru-RU"/>
        </w:rPr>
        <w:t xml:space="preserve">а </w:t>
      </w:r>
      <w:r>
        <w:rPr>
          <w:rFonts w:ascii="Times New Roman" w:hAnsi="Times New Roman" w:hint="default"/>
          <w:rtl w:val="0"/>
          <w:lang w:val="ru-RU"/>
        </w:rPr>
        <w:t xml:space="preserve"> исключения фидуциарной ответственности Фондов за возможные убытки при инвестировании в допустимые </w:t>
      </w:r>
      <w:r>
        <w:rPr>
          <w:rFonts w:ascii="Times New Roman" w:hAnsi="Times New Roman"/>
          <w:rtl w:val="0"/>
        </w:rPr>
        <w:t xml:space="preserve">PE/VC </w:t>
      </w:r>
      <w:r>
        <w:rPr>
          <w:rFonts w:ascii="Times New Roman" w:hAnsi="Times New Roman" w:hint="default"/>
          <w:rtl w:val="0"/>
          <w:lang w:val="ru-RU"/>
        </w:rPr>
        <w:t>активы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субсидируемый институтами развития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инвестирующими в эти же активы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19. </w:t>
      </w:r>
      <w:r>
        <w:rPr>
          <w:rFonts w:ascii="Times New Roman" w:hAnsi="Times New Roman" w:hint="default"/>
          <w:rtl w:val="0"/>
          <w:lang w:val="ru-RU"/>
        </w:rPr>
        <w:t>Изменение порядка учета прибыли и убытков по венчурным инвестициям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20. </w:t>
      </w:r>
      <w:r>
        <w:rPr>
          <w:rFonts w:ascii="Times New Roman" w:hAnsi="Times New Roman" w:hint="default"/>
          <w:rtl w:val="0"/>
          <w:lang w:val="ru-RU"/>
        </w:rPr>
        <w:t>Отдельно хотелось бы обратить внимание на улучшение предложений для негосударственных пенсионных фондов по инвестициям в инфраструктурные проекты через инструменты Государственно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Частного Партнерства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также относятся к прямым инвестициям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Формирование достоверной статистической базы данных  будет способствовать повышению интереса фондов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 этом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ru-RU"/>
        </w:rPr>
        <w:t xml:space="preserve">21. </w:t>
      </w:r>
      <w:r>
        <w:rPr>
          <w:rFonts w:ascii="Times New Roman" w:hAnsi="Times New Roman" w:hint="default"/>
          <w:rtl w:val="0"/>
          <w:lang w:val="ru-RU"/>
        </w:rPr>
        <w:t>Информация должна быть открытой и достоверной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Объем и состав раскрываемой информации должен позволять инвестору оперативно оценить соотношение риск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>доходность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и подготовить обоснование о целесообразности вложения и владения данных активом в соответствии с требованиями </w:t>
      </w:r>
      <w:r>
        <w:rPr>
          <w:rFonts w:ascii="Times New Roman" w:hAnsi="Times New Roman"/>
          <w:rtl w:val="0"/>
        </w:rPr>
        <w:t>4060-</w:t>
      </w:r>
      <w:r>
        <w:rPr>
          <w:rFonts w:ascii="Times New Roman" w:hAnsi="Times New Roman" w:hint="default"/>
          <w:rtl w:val="0"/>
        </w:rPr>
        <w:t xml:space="preserve">У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подробнее п</w:t>
      </w:r>
      <w:r>
        <w:rPr>
          <w:rFonts w:ascii="Times New Roman" w:hAnsi="Times New Roman"/>
          <w:rtl w:val="0"/>
        </w:rPr>
        <w:t>.1).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rtl w:val="0"/>
          <w:lang w:val="ru-RU"/>
        </w:rPr>
        <w:t xml:space="preserve">22.  </w:t>
      </w:r>
      <w:r>
        <w:rPr>
          <w:rFonts w:ascii="Times New Roman" w:hAnsi="Times New Roman" w:hint="default"/>
          <w:rtl w:val="0"/>
          <w:lang w:val="ru-RU"/>
        </w:rPr>
        <w:t>В качестве образца по добровольному раскрытию информации целесообразно взять аналогичную систему раскрытия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созданную НАКДИ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Точный перечень раскрываемой информации необходимо уточнить с участниками рынка </w:t>
      </w:r>
      <w:r>
        <w:rPr>
          <w:rFonts w:ascii="Times New Roman" w:hAnsi="Times New Roman"/>
          <w:rtl w:val="0"/>
        </w:rPr>
        <w:t xml:space="preserve">PE/VC </w:t>
      </w:r>
      <w:r>
        <w:rPr>
          <w:rFonts w:ascii="Times New Roman" w:hAnsi="Times New Roman" w:hint="default"/>
          <w:rtl w:val="0"/>
        </w:rPr>
        <w:t>инвестиций</w:t>
      </w:r>
      <w:r>
        <w:rPr>
          <w:rFonts w:ascii="Times New Roman" w:hAnsi="Times New Roman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3"/>
  </w:abstractNum>
  <w:abstractNum w:abstractNumId="1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 2">
    <w:name w:val="Рубрика 2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.0">
    <w:name w:val="Основной текст"/>
    <w:next w:val="Основной текст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