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06" w:rsidRDefault="00D05B06" w:rsidP="00D05B06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Пояснительная записка к проекту федерального закона</w:t>
      </w:r>
    </w:p>
    <w:p w:rsidR="00D05B06" w:rsidRDefault="00D05B06" w:rsidP="00D05B06">
      <w:pPr>
        <w:pStyle w:val="pt-a-000000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«О внесении изменений в отдельные законодательные акты Российской Федерации (в части расширения сферы применения Банком России мотивированного суждения)»</w:t>
      </w:r>
    </w:p>
    <w:p w:rsidR="00D05B06" w:rsidRDefault="00D05B06" w:rsidP="00D05B06">
      <w:pPr>
        <w:pStyle w:val="pt-a-000003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proofErr w:type="gramStart"/>
      <w:r>
        <w:rPr>
          <w:rStyle w:val="pt-a0-000004"/>
          <w:color w:val="000000"/>
          <w:sz w:val="28"/>
          <w:szCs w:val="28"/>
        </w:rPr>
        <w:t>Проект федерального закона «О внесении изменений в отдельные законодательные акты Российской Федерации (в части расширения сферы применения Банком России мотивированного суждения)» (далее – законопроект) разработан во исполнение абзаца 6 пункта 1.3 раздела 2 «Основных направлений деятельности Правительства Российской Федерации на период до 2024 года», утвержденных Правительством Российской Федерации 29.09.2018, а также во исполнение пункта 5.1</w:t>
      </w:r>
      <w:r>
        <w:rPr>
          <w:color w:val="000000"/>
          <w:sz w:val="28"/>
          <w:szCs w:val="28"/>
        </w:rPr>
        <w:br/>
      </w:r>
      <w:r>
        <w:rPr>
          <w:rStyle w:val="pt-a0-000005"/>
          <w:color w:val="000000"/>
          <w:sz w:val="28"/>
          <w:szCs w:val="28"/>
        </w:rPr>
        <w:t>‎</w:t>
      </w:r>
      <w:r>
        <w:rPr>
          <w:rStyle w:val="pt-a0-000004"/>
          <w:color w:val="000000"/>
          <w:sz w:val="28"/>
          <w:szCs w:val="28"/>
        </w:rPr>
        <w:t>раздела 5 Плана мероприятий («дорожной карты</w:t>
      </w:r>
      <w:proofErr w:type="gramEnd"/>
      <w:r>
        <w:rPr>
          <w:rStyle w:val="pt-a0-000004"/>
          <w:color w:val="000000"/>
          <w:sz w:val="28"/>
          <w:szCs w:val="28"/>
        </w:rPr>
        <w:t xml:space="preserve">») по реализации Основных направлений развития финансового рынка Российской Федерации на период 2019-2021 годов, утвержденного Первым заместителем Председателя Правительства Российской Федерации – Министром финансов Российской Федерации А.Г. </w:t>
      </w:r>
      <w:proofErr w:type="spellStart"/>
      <w:r>
        <w:rPr>
          <w:rStyle w:val="pt-a0-000004"/>
          <w:color w:val="000000"/>
          <w:sz w:val="28"/>
          <w:szCs w:val="28"/>
        </w:rPr>
        <w:t>Силуановым</w:t>
      </w:r>
      <w:proofErr w:type="spellEnd"/>
      <w:r>
        <w:rPr>
          <w:rStyle w:val="pt-a0-000004"/>
          <w:color w:val="000000"/>
          <w:sz w:val="28"/>
          <w:szCs w:val="28"/>
        </w:rPr>
        <w:t xml:space="preserve"> 27.03.2019 № 2693п-П13.</w:t>
      </w:r>
    </w:p>
    <w:p w:rsidR="00D05B06" w:rsidRDefault="00D05B06" w:rsidP="00D05B06">
      <w:pPr>
        <w:pStyle w:val="pt-a-000003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 xml:space="preserve">Законопроект направлен на совершенствование действующих подходов к регулированию и надзору за деятельностью </w:t>
      </w:r>
      <w:proofErr w:type="spellStart"/>
      <w:r>
        <w:rPr>
          <w:rStyle w:val="pt-a0-000004"/>
          <w:color w:val="000000"/>
          <w:sz w:val="28"/>
          <w:szCs w:val="28"/>
        </w:rPr>
        <w:t>некредитных</w:t>
      </w:r>
      <w:proofErr w:type="spellEnd"/>
      <w:r>
        <w:rPr>
          <w:rStyle w:val="pt-a0-000004"/>
          <w:color w:val="000000"/>
          <w:sz w:val="28"/>
          <w:szCs w:val="28"/>
        </w:rPr>
        <w:t xml:space="preserve"> финансовых организаций (далее – финансовые организации) на основании применения Банком России мотивированного суждения.</w:t>
      </w:r>
    </w:p>
    <w:p w:rsidR="00D05B06" w:rsidRDefault="00D05B06" w:rsidP="00D05B06">
      <w:pPr>
        <w:pStyle w:val="pt-a-000003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 xml:space="preserve">Одним из способов обеспечения стабильности финансового рынка Российской Федерации является сбалансированное ограничение рисков, возникающих в деятельности финансовых организаций. Вместе с тем регулирование и надзор, основанные исключительно на жестких, императивных требованиях, не всегда позволяют регулятору и участникам финансового рынка оперативно реагировать и учитывать изменяющиеся условия. В этой связи дополнение действующего законодательства подходом, позволяющим Банку России наряду с оценкой соблюдения императивных требований оценивать качественные характеристики деятельности финансовой организации с применением мотивированного суждения, позволит своевременно исключать негативные тенденции и гибко реагировать на возникающие риски. При этом аргументированная профессиональная оценка надзорного органа не является новым институтом, а фактически лежит в основе любого надзорного решения. </w:t>
      </w:r>
    </w:p>
    <w:p w:rsidR="00D05B06" w:rsidRDefault="00D05B06" w:rsidP="00D05B06">
      <w:pPr>
        <w:pStyle w:val="pt-a-000003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lastRenderedPageBreak/>
        <w:t xml:space="preserve">Разработка и внедрение в свою практику механизма мотивированного суждения также была рекомендована Банку России по итогам прохождения в 2015-2016 годах Программы оценки финансового сектора в рамках перехода к </w:t>
      </w:r>
      <w:proofErr w:type="gramStart"/>
      <w:r>
        <w:rPr>
          <w:rStyle w:val="pt-a0-000004"/>
          <w:color w:val="000000"/>
          <w:sz w:val="28"/>
          <w:szCs w:val="28"/>
        </w:rPr>
        <w:t>риск-ориентированному</w:t>
      </w:r>
      <w:proofErr w:type="gramEnd"/>
      <w:r>
        <w:rPr>
          <w:rStyle w:val="pt-a0-000004"/>
          <w:color w:val="000000"/>
          <w:sz w:val="28"/>
          <w:szCs w:val="28"/>
        </w:rPr>
        <w:t xml:space="preserve"> надзору за рынком ценных бумаг и страховым рынком.</w:t>
      </w:r>
    </w:p>
    <w:p w:rsidR="00D05B06" w:rsidRDefault="00D05B06" w:rsidP="00D05B06">
      <w:pPr>
        <w:pStyle w:val="pt-a-000003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proofErr w:type="gramStart"/>
      <w:r>
        <w:rPr>
          <w:rStyle w:val="pt-a0-000004"/>
          <w:color w:val="000000"/>
          <w:sz w:val="28"/>
          <w:szCs w:val="28"/>
        </w:rPr>
        <w:t>Заключение финансовой организацией сделок с фактически связанными сторонами, например, при инвестировании средств в связанные с финансовой организаций лица и (или) лица, связанные между собой, потенциально увеличивает концентрацию рисков в рамках инвестиционного портфеля.</w:t>
      </w:r>
      <w:proofErr w:type="gramEnd"/>
      <w:r>
        <w:rPr>
          <w:rStyle w:val="pt-a0-000004"/>
          <w:color w:val="000000"/>
          <w:sz w:val="28"/>
          <w:szCs w:val="28"/>
        </w:rPr>
        <w:t xml:space="preserve"> Ввиду многообразия возможных отношений связанности лиц законопроектом предлагается установить признаки связанности лиц нормативным актом Банка России и наделить Банк России правом при наличии обоснованного предположения принять решение о наличии между лицами отношений связанности. </w:t>
      </w:r>
    </w:p>
    <w:p w:rsidR="00D05B06" w:rsidRDefault="00D05B06" w:rsidP="00D05B06">
      <w:pPr>
        <w:pStyle w:val="pt-a-000003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proofErr w:type="gramStart"/>
      <w:r>
        <w:rPr>
          <w:rStyle w:val="pt-a0-000004"/>
          <w:color w:val="000000"/>
          <w:sz w:val="28"/>
          <w:szCs w:val="28"/>
        </w:rPr>
        <w:t>Признание Банком России финансовой организации и иных лиц связанными также предлагается реализовывать в целях контроля за выполнением требований, направленных на исключение конфликта интересов в случае, когда существуют обоснованные предположения о наличии между ними отношений связанности.</w:t>
      </w:r>
      <w:proofErr w:type="gramEnd"/>
      <w:r>
        <w:rPr>
          <w:rStyle w:val="pt-a0-000004"/>
          <w:color w:val="000000"/>
          <w:sz w:val="28"/>
          <w:szCs w:val="28"/>
        </w:rPr>
        <w:t xml:space="preserve"> Принятие Банком России такого решения позволит сократить количество злоупотреблений, связанных с наличием фактического конфликта интересов, возникающего в деятельности такой организации.</w:t>
      </w:r>
    </w:p>
    <w:p w:rsidR="00D05B06" w:rsidRDefault="00D05B06" w:rsidP="00D05B06">
      <w:pPr>
        <w:pStyle w:val="pt-a-000003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 xml:space="preserve">Кроме того, законопроектом вводится полномочие Банка России по установлению индивидуальных предельных значений обязательных нормативов для финансовых организаций. В соответствии с законопроектом данное полномочие может быть реализовано Банком России по результатам оценки качества системы управления рисками, ее соответствия характеру совершаемых такой организацией операций, включая определение объема и структуры операций как критериев такой оценки. Данная оценка проводится Банком России в порядке, установленном нормативным актом Банка России. Предлагаемое регулирование даст Банку России в зависимости от качества системы управления рисками финансовой организации возможность установить для нее индивидуальные предельные значения обязательных нормативов, что позволит обеспечить эффективное покрытие рисков </w:t>
      </w:r>
      <w:r>
        <w:rPr>
          <w:rStyle w:val="pt-a0-000004"/>
          <w:color w:val="000000"/>
          <w:sz w:val="28"/>
          <w:szCs w:val="28"/>
        </w:rPr>
        <w:lastRenderedPageBreak/>
        <w:t>финансовой организации, возникающих вследствие недостаточной эффективности системы управления рисками, за счет ее капитала.</w:t>
      </w:r>
    </w:p>
    <w:p w:rsidR="00D05B06" w:rsidRDefault="00D05B06" w:rsidP="00D05B06">
      <w:pPr>
        <w:pStyle w:val="pt-a-000003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>Предлагаемые законопроектом подходы аналогичны уже имеющемуся в российском законодательстве регулированию в отношении признания связанности лиц для целей расчета максимального размера риска кредитной организации на группу связанных заемщиков и на связанное с кредитной организацией лицо (группу связанных с кредитной организацией лиц), а также оценки качества системы управления рисками кредитной организации.</w:t>
      </w:r>
    </w:p>
    <w:p w:rsidR="00D05B06" w:rsidRDefault="00D05B06" w:rsidP="00D05B06">
      <w:pPr>
        <w:pStyle w:val="pt-a-000003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 xml:space="preserve">Решение о признании лиц связанными или об установлении для финансовой организации индивидуальных предельных значений обязательных нормативов на основании обоснованного предположения согласно законопроекту принимается Комитетом финансового надзора Банка России и должно содержать обоснование его принятия, в том числе информацию об обстоятельствах, на основании которых указанное решение принято. При этом в целях соблюдения прав и законных интересов финансовых организаций предусмотренная законопроектом процедура принятия решения на основании мотивированного суждения предполагает активное взаимодействие с финансовой организацией. В частности, к ней не могут быть применены меры принуждения без предоставления ей возможности дать свои пояснения в отношении сформулированных Банком России обоснованных предположений, что в действиях (бездействии) такой организации содержатся признаки потенциального нарушения законодательства либо что действия (бездействие) такой организации могут повлечь нарушение прав и законных интересов их контрагентов. </w:t>
      </w:r>
    </w:p>
    <w:p w:rsidR="00D05B06" w:rsidRDefault="00D05B06" w:rsidP="00D05B06">
      <w:pPr>
        <w:pStyle w:val="pt-a-000003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>В качестве дополнительной гарантии прав финансовой организации законопроектом также предусмотрена процедура досудебного обжалования решений, принятых на основании мотивированного суждения, в комиссию Банка России, в состав которой не могут входить должностные лица, принимавшие указанное решение на основании мотивированного суждения. По ходатайству финансовой организации в состав комиссии для рассмотрения конкретной жалобы включается представитель саморегулируемой организации в сфере финансового рынка, членом которой является данная организация.</w:t>
      </w:r>
    </w:p>
    <w:p w:rsidR="00D05B06" w:rsidRDefault="00D05B06" w:rsidP="00D05B06">
      <w:pPr>
        <w:pStyle w:val="pt-a-000003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lastRenderedPageBreak/>
        <w:t xml:space="preserve">Законопроектом установлен отложенный срок вступления в его силу с целью </w:t>
      </w:r>
      <w:proofErr w:type="gramStart"/>
      <w:r>
        <w:rPr>
          <w:rStyle w:val="pt-a0-000004"/>
          <w:color w:val="000000"/>
          <w:sz w:val="28"/>
          <w:szCs w:val="28"/>
        </w:rPr>
        <w:t>обеспечения возможности ознакомления участников финансового рынка</w:t>
      </w:r>
      <w:proofErr w:type="gramEnd"/>
      <w:r>
        <w:rPr>
          <w:rStyle w:val="pt-a0-000004"/>
          <w:color w:val="000000"/>
          <w:sz w:val="28"/>
          <w:szCs w:val="28"/>
        </w:rPr>
        <w:t xml:space="preserve"> с положениями законопроекта и приведения своей деятельности в соответствие с его положениями, а также ввиду необходимости издания предусмотренных законопроектом нормативных актов Банка России.</w:t>
      </w:r>
    </w:p>
    <w:p w:rsidR="00D05B06" w:rsidRDefault="00D05B06" w:rsidP="00D05B06">
      <w:pPr>
        <w:pStyle w:val="pt-a-000003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>Положения законопроекта соответствуют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D1124C" w:rsidRDefault="00D1124C">
      <w:bookmarkStart w:id="0" w:name="_GoBack"/>
      <w:bookmarkEnd w:id="0"/>
    </w:p>
    <w:sectPr w:rsidR="00D1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06"/>
    <w:rsid w:val="00D05B06"/>
    <w:rsid w:val="00D1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D0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D05B06"/>
  </w:style>
  <w:style w:type="paragraph" w:customStyle="1" w:styleId="pt-a-000000">
    <w:name w:val="pt-a-000000"/>
    <w:basedOn w:val="a"/>
    <w:rsid w:val="00D0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D0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D05B06"/>
  </w:style>
  <w:style w:type="character" w:customStyle="1" w:styleId="pt-a0-000005">
    <w:name w:val="pt-a0-000005"/>
    <w:basedOn w:val="a0"/>
    <w:rsid w:val="00D05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D0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D05B06"/>
  </w:style>
  <w:style w:type="paragraph" w:customStyle="1" w:styleId="pt-a-000000">
    <w:name w:val="pt-a-000000"/>
    <w:basedOn w:val="a"/>
    <w:rsid w:val="00D0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D0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D05B06"/>
  </w:style>
  <w:style w:type="character" w:customStyle="1" w:styleId="pt-a0-000005">
    <w:name w:val="pt-a0-000005"/>
    <w:basedOn w:val="a0"/>
    <w:rsid w:val="00D0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NAPF</dc:creator>
  <cp:lastModifiedBy>NAPF</cp:lastModifiedBy>
  <cp:revision>1</cp:revision>
  <dcterms:created xsi:type="dcterms:W3CDTF">2020-04-07T15:23:00Z</dcterms:created>
  <dcterms:modified xsi:type="dcterms:W3CDTF">2020-04-07T15:27:00Z</dcterms:modified>
</cp:coreProperties>
</file>