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A7C12" w14:textId="63F35195" w:rsidR="00561476" w:rsidRPr="007E5899" w:rsidRDefault="00115557" w:rsidP="00561476">
      <w:pPr>
        <w:jc w:val="center"/>
        <w:rPr>
          <w:b/>
          <w:sz w:val="36"/>
          <w:szCs w:val="36"/>
        </w:rPr>
      </w:pPr>
      <w:r>
        <w:rPr>
          <w:b/>
          <w:noProof/>
          <w:sz w:val="36"/>
          <w:szCs w:val="36"/>
        </w:rPr>
        <w:drawing>
          <wp:inline distT="0" distB="0" distL="0" distR="0" wp14:anchorId="30F92516" wp14:editId="4B3C50C4">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44E685F2" w14:textId="77777777" w:rsidR="00561476" w:rsidRPr="007E5899" w:rsidRDefault="00561476" w:rsidP="00561476">
      <w:pPr>
        <w:jc w:val="center"/>
        <w:rPr>
          <w:b/>
          <w:sz w:val="36"/>
          <w:szCs w:val="36"/>
          <w:lang w:val="en-US"/>
        </w:rPr>
      </w:pPr>
    </w:p>
    <w:p w14:paraId="5AAD72B9" w14:textId="77777777" w:rsidR="000A4DD6" w:rsidRPr="007E5899" w:rsidRDefault="000A4DD6" w:rsidP="00561476">
      <w:pPr>
        <w:jc w:val="center"/>
        <w:rPr>
          <w:b/>
          <w:sz w:val="36"/>
          <w:szCs w:val="36"/>
          <w:lang w:val="en-US"/>
        </w:rPr>
      </w:pPr>
    </w:p>
    <w:p w14:paraId="4B170CEE" w14:textId="77777777" w:rsidR="000A4DD6" w:rsidRPr="007E5899" w:rsidRDefault="000A4DD6" w:rsidP="00561476">
      <w:pPr>
        <w:jc w:val="center"/>
        <w:rPr>
          <w:b/>
          <w:sz w:val="36"/>
          <w:szCs w:val="36"/>
          <w:lang w:val="en-US"/>
        </w:rPr>
      </w:pPr>
    </w:p>
    <w:p w14:paraId="4E57EB9D" w14:textId="77777777" w:rsidR="000A4DD6" w:rsidRPr="007E5899" w:rsidRDefault="000A4DD6" w:rsidP="00561476">
      <w:pPr>
        <w:jc w:val="center"/>
        <w:rPr>
          <w:b/>
          <w:sz w:val="36"/>
          <w:szCs w:val="36"/>
          <w:lang w:val="en-US"/>
        </w:rPr>
      </w:pPr>
    </w:p>
    <w:p w14:paraId="1DF6C81E" w14:textId="77777777" w:rsidR="00561476" w:rsidRPr="007E5899" w:rsidRDefault="00561476" w:rsidP="00561476">
      <w:pPr>
        <w:tabs>
          <w:tab w:val="left" w:pos="5204"/>
        </w:tabs>
        <w:jc w:val="left"/>
        <w:rPr>
          <w:b/>
          <w:sz w:val="36"/>
          <w:szCs w:val="36"/>
        </w:rPr>
      </w:pPr>
      <w:r w:rsidRPr="007E5899">
        <w:rPr>
          <w:b/>
          <w:sz w:val="36"/>
          <w:szCs w:val="36"/>
        </w:rPr>
        <w:tab/>
      </w:r>
    </w:p>
    <w:p w14:paraId="1F67F7D3" w14:textId="77777777" w:rsidR="00561476" w:rsidRPr="007E5899" w:rsidRDefault="00561476" w:rsidP="00561476">
      <w:pPr>
        <w:jc w:val="center"/>
        <w:rPr>
          <w:b/>
          <w:sz w:val="36"/>
          <w:szCs w:val="36"/>
        </w:rPr>
      </w:pPr>
    </w:p>
    <w:p w14:paraId="729B13B8" w14:textId="77777777" w:rsidR="00561476" w:rsidRPr="007E5899" w:rsidRDefault="00CB76D2" w:rsidP="00561476">
      <w:pPr>
        <w:jc w:val="center"/>
        <w:rPr>
          <w:b/>
          <w:sz w:val="48"/>
          <w:szCs w:val="48"/>
        </w:rPr>
      </w:pPr>
      <w:bookmarkStart w:id="0" w:name="_Toc226196784"/>
      <w:bookmarkStart w:id="1" w:name="_Toc226197203"/>
      <w:r w:rsidRPr="007E5899">
        <w:rPr>
          <w:b/>
          <w:sz w:val="48"/>
          <w:szCs w:val="48"/>
        </w:rPr>
        <w:t>М</w:t>
      </w:r>
      <w:r w:rsidR="00561476" w:rsidRPr="007E5899">
        <w:rPr>
          <w:b/>
          <w:sz w:val="48"/>
          <w:szCs w:val="48"/>
        </w:rPr>
        <w:t>ониторинг СМИ</w:t>
      </w:r>
      <w:bookmarkEnd w:id="0"/>
      <w:bookmarkEnd w:id="1"/>
      <w:r w:rsidR="00561476" w:rsidRPr="007E5899">
        <w:rPr>
          <w:b/>
          <w:sz w:val="48"/>
          <w:szCs w:val="48"/>
        </w:rPr>
        <w:t xml:space="preserve"> РФ</w:t>
      </w:r>
    </w:p>
    <w:p w14:paraId="42507148" w14:textId="77777777" w:rsidR="00561476" w:rsidRPr="007E5899" w:rsidRDefault="00561476" w:rsidP="00561476">
      <w:pPr>
        <w:jc w:val="center"/>
        <w:rPr>
          <w:b/>
          <w:sz w:val="48"/>
          <w:szCs w:val="48"/>
        </w:rPr>
      </w:pPr>
      <w:bookmarkStart w:id="2" w:name="_Toc226196785"/>
      <w:bookmarkStart w:id="3" w:name="_Toc226197204"/>
      <w:r w:rsidRPr="007E5899">
        <w:rPr>
          <w:b/>
          <w:sz w:val="48"/>
          <w:szCs w:val="48"/>
        </w:rPr>
        <w:t>по пенсионной тематике</w:t>
      </w:r>
      <w:bookmarkEnd w:id="2"/>
      <w:bookmarkEnd w:id="3"/>
    </w:p>
    <w:p w14:paraId="23169F50" w14:textId="77777777" w:rsidR="008B6D1B" w:rsidRPr="007E5899" w:rsidRDefault="008B6D1B" w:rsidP="00C70A20">
      <w:pPr>
        <w:jc w:val="center"/>
        <w:rPr>
          <w:b/>
          <w:sz w:val="48"/>
          <w:szCs w:val="48"/>
        </w:rPr>
      </w:pPr>
    </w:p>
    <w:p w14:paraId="35EA96D5" w14:textId="77777777" w:rsidR="007D6FE5" w:rsidRPr="007E5899" w:rsidRDefault="007D6FE5" w:rsidP="00C70A20">
      <w:pPr>
        <w:jc w:val="center"/>
        <w:rPr>
          <w:b/>
          <w:sz w:val="36"/>
          <w:szCs w:val="36"/>
        </w:rPr>
      </w:pPr>
      <w:r w:rsidRPr="007E5899">
        <w:rPr>
          <w:b/>
          <w:sz w:val="36"/>
          <w:szCs w:val="36"/>
        </w:rPr>
        <w:t xml:space="preserve"> </w:t>
      </w:r>
    </w:p>
    <w:p w14:paraId="03A929E5" w14:textId="77777777" w:rsidR="00C70A20" w:rsidRPr="007E5899" w:rsidRDefault="00DA14D9" w:rsidP="00C70A20">
      <w:pPr>
        <w:jc w:val="center"/>
        <w:rPr>
          <w:b/>
          <w:sz w:val="40"/>
          <w:szCs w:val="40"/>
        </w:rPr>
      </w:pPr>
      <w:r w:rsidRPr="007E5899">
        <w:rPr>
          <w:b/>
          <w:sz w:val="40"/>
          <w:szCs w:val="40"/>
          <w:lang w:val="en-US"/>
        </w:rPr>
        <w:t>1</w:t>
      </w:r>
      <w:r w:rsidR="00B9372E" w:rsidRPr="007E5899">
        <w:rPr>
          <w:b/>
          <w:sz w:val="40"/>
          <w:szCs w:val="40"/>
          <w:lang w:val="en-US"/>
        </w:rPr>
        <w:t>7</w:t>
      </w:r>
      <w:r w:rsidR="00CB6B64" w:rsidRPr="007E5899">
        <w:rPr>
          <w:b/>
          <w:sz w:val="40"/>
          <w:szCs w:val="40"/>
        </w:rPr>
        <w:t>.</w:t>
      </w:r>
      <w:r w:rsidR="00C8666E" w:rsidRPr="007E5899">
        <w:rPr>
          <w:b/>
          <w:sz w:val="40"/>
          <w:szCs w:val="40"/>
          <w:lang w:val="en-US"/>
        </w:rPr>
        <w:t>0</w:t>
      </w:r>
      <w:r w:rsidR="004B2D5A" w:rsidRPr="007E5899">
        <w:rPr>
          <w:b/>
          <w:sz w:val="40"/>
          <w:szCs w:val="40"/>
          <w:lang w:val="en-US"/>
        </w:rPr>
        <w:t>2</w:t>
      </w:r>
      <w:r w:rsidR="000214CF" w:rsidRPr="007E5899">
        <w:rPr>
          <w:b/>
          <w:sz w:val="40"/>
          <w:szCs w:val="40"/>
        </w:rPr>
        <w:t>.</w:t>
      </w:r>
      <w:r w:rsidR="007D6FE5" w:rsidRPr="007E5899">
        <w:rPr>
          <w:b/>
          <w:sz w:val="40"/>
          <w:szCs w:val="40"/>
        </w:rPr>
        <w:t>20</w:t>
      </w:r>
      <w:r w:rsidR="00EB57E7" w:rsidRPr="007E5899">
        <w:rPr>
          <w:b/>
          <w:sz w:val="40"/>
          <w:szCs w:val="40"/>
        </w:rPr>
        <w:t>2</w:t>
      </w:r>
      <w:r w:rsidR="00C8666E" w:rsidRPr="007E5899">
        <w:rPr>
          <w:b/>
          <w:sz w:val="40"/>
          <w:szCs w:val="40"/>
          <w:lang w:val="en-US"/>
        </w:rPr>
        <w:t>5</w:t>
      </w:r>
      <w:r w:rsidR="00C70A20" w:rsidRPr="007E5899">
        <w:rPr>
          <w:b/>
          <w:sz w:val="40"/>
          <w:szCs w:val="40"/>
        </w:rPr>
        <w:t xml:space="preserve"> г</w:t>
      </w:r>
      <w:r w:rsidR="007D6FE5" w:rsidRPr="007E5899">
        <w:rPr>
          <w:b/>
          <w:sz w:val="40"/>
          <w:szCs w:val="40"/>
        </w:rPr>
        <w:t>.</w:t>
      </w:r>
    </w:p>
    <w:p w14:paraId="0BB8F8BB" w14:textId="77777777" w:rsidR="007D6FE5" w:rsidRPr="007E5899" w:rsidRDefault="007D6FE5" w:rsidP="000C1A46">
      <w:pPr>
        <w:jc w:val="center"/>
        <w:rPr>
          <w:b/>
          <w:sz w:val="40"/>
          <w:szCs w:val="40"/>
        </w:rPr>
      </w:pPr>
    </w:p>
    <w:p w14:paraId="522ADCCC" w14:textId="77777777" w:rsidR="00C16C6D" w:rsidRPr="007E5899" w:rsidRDefault="00C16C6D" w:rsidP="000C1A46">
      <w:pPr>
        <w:jc w:val="center"/>
        <w:rPr>
          <w:b/>
          <w:sz w:val="40"/>
          <w:szCs w:val="40"/>
        </w:rPr>
      </w:pPr>
    </w:p>
    <w:p w14:paraId="51656728" w14:textId="77777777" w:rsidR="00C70A20" w:rsidRPr="007E5899" w:rsidRDefault="00C70A20" w:rsidP="000C1A46">
      <w:pPr>
        <w:jc w:val="center"/>
        <w:rPr>
          <w:b/>
          <w:sz w:val="40"/>
          <w:szCs w:val="40"/>
        </w:rPr>
      </w:pPr>
    </w:p>
    <w:p w14:paraId="3A335CB2" w14:textId="77777777" w:rsidR="00C70A20" w:rsidRPr="007E5899" w:rsidRDefault="00C70A20" w:rsidP="000C1A46">
      <w:pPr>
        <w:jc w:val="center"/>
      </w:pPr>
    </w:p>
    <w:p w14:paraId="5F77F978" w14:textId="77777777" w:rsidR="00CB76D2" w:rsidRPr="007E5899" w:rsidRDefault="00CB76D2" w:rsidP="000C1A46">
      <w:pPr>
        <w:jc w:val="center"/>
        <w:rPr>
          <w:b/>
          <w:sz w:val="40"/>
          <w:szCs w:val="40"/>
        </w:rPr>
      </w:pPr>
    </w:p>
    <w:p w14:paraId="18AA6483" w14:textId="77777777" w:rsidR="009D66A1" w:rsidRPr="007E5899" w:rsidRDefault="009B23FE" w:rsidP="009B23FE">
      <w:pPr>
        <w:pStyle w:val="10"/>
        <w:jc w:val="center"/>
      </w:pPr>
      <w:r w:rsidRPr="007E5899">
        <w:br w:type="page"/>
      </w:r>
      <w:bookmarkStart w:id="4" w:name="_Toc396864626"/>
      <w:bookmarkStart w:id="5" w:name="_Toc190670141"/>
      <w:r w:rsidR="009D79CC" w:rsidRPr="007E5899">
        <w:lastRenderedPageBreak/>
        <w:t>Те</w:t>
      </w:r>
      <w:r w:rsidR="009D66A1" w:rsidRPr="007E5899">
        <w:t>мы</w:t>
      </w:r>
      <w:r w:rsidR="009D66A1" w:rsidRPr="007E5899">
        <w:rPr>
          <w:rFonts w:ascii="Arial Rounded MT Bold" w:hAnsi="Arial Rounded MT Bold"/>
        </w:rPr>
        <w:t xml:space="preserve"> </w:t>
      </w:r>
      <w:r w:rsidR="009D66A1" w:rsidRPr="007E5899">
        <w:t>дня</w:t>
      </w:r>
      <w:bookmarkEnd w:id="4"/>
      <w:bookmarkEnd w:id="5"/>
    </w:p>
    <w:p w14:paraId="5BDEA8FD" w14:textId="77777777" w:rsidR="00A1463C" w:rsidRPr="007E5899" w:rsidRDefault="0014651A" w:rsidP="00676D5F">
      <w:pPr>
        <w:numPr>
          <w:ilvl w:val="0"/>
          <w:numId w:val="25"/>
        </w:numPr>
        <w:rPr>
          <w:i/>
        </w:rPr>
      </w:pPr>
      <w:r w:rsidRPr="007E5899">
        <w:rPr>
          <w:i/>
        </w:rPr>
        <w:t xml:space="preserve">Национальное рейтинговое агентство (НРА) подтвердило некредитный рейтинг надежности и качества услуг АО </w:t>
      </w:r>
      <w:r w:rsidR="007E5899" w:rsidRPr="007E5899">
        <w:rPr>
          <w:i/>
        </w:rPr>
        <w:t>«</w:t>
      </w:r>
      <w:r w:rsidRPr="007E5899">
        <w:rPr>
          <w:i/>
        </w:rPr>
        <w:t xml:space="preserve">НПФ </w:t>
      </w:r>
      <w:r w:rsidR="007E5899" w:rsidRPr="007E5899">
        <w:rPr>
          <w:i/>
        </w:rPr>
        <w:t>«</w:t>
      </w:r>
      <w:r w:rsidRPr="007E5899">
        <w:rPr>
          <w:i/>
        </w:rPr>
        <w:t>Достойное БУДУЩЕЕ</w:t>
      </w:r>
      <w:r w:rsidR="007E5899" w:rsidRPr="007E5899">
        <w:rPr>
          <w:i/>
        </w:rPr>
        <w:t>»</w:t>
      </w:r>
      <w:r w:rsidRPr="007E5899">
        <w:rPr>
          <w:i/>
        </w:rPr>
        <w:t xml:space="preserve"> на уровне </w:t>
      </w:r>
      <w:r w:rsidR="007E5899" w:rsidRPr="007E5899">
        <w:rPr>
          <w:i/>
        </w:rPr>
        <w:t>«</w:t>
      </w:r>
      <w:r w:rsidRPr="007E5899">
        <w:rPr>
          <w:i/>
        </w:rPr>
        <w:t xml:space="preserve">AAА ru.pf </w:t>
      </w:r>
      <w:r w:rsidR="007E5899" w:rsidRPr="007E5899">
        <w:rPr>
          <w:i/>
        </w:rPr>
        <w:t>«</w:t>
      </w:r>
      <w:r w:rsidRPr="007E5899">
        <w:rPr>
          <w:i/>
        </w:rPr>
        <w:t xml:space="preserve">по национальной шкале негосударственных пенсионных фондов. Прогноз </w:t>
      </w:r>
      <w:r w:rsidR="007E5899" w:rsidRPr="007E5899">
        <w:rPr>
          <w:i/>
        </w:rPr>
        <w:t>«</w:t>
      </w:r>
      <w:r w:rsidRPr="007E5899">
        <w:rPr>
          <w:i/>
        </w:rPr>
        <w:t>стабильный</w:t>
      </w:r>
      <w:r w:rsidR="007E5899" w:rsidRPr="007E5899">
        <w:rPr>
          <w:i/>
        </w:rPr>
        <w:t>»</w:t>
      </w:r>
      <w:r w:rsidRPr="007E5899">
        <w:rPr>
          <w:i/>
        </w:rPr>
        <w:t xml:space="preserve"> свидетельствует о том, что в течение последующих 12 месяцев агентство ожидает сохранение текущего уровня рейтинга фонда, </w:t>
      </w:r>
      <w:hyperlink w:anchor="a1" w:history="1">
        <w:r w:rsidRPr="007E5899">
          <w:rPr>
            <w:rStyle w:val="a3"/>
            <w:i/>
          </w:rPr>
          <w:t xml:space="preserve">сообщает </w:t>
        </w:r>
        <w:r w:rsidR="007E5899" w:rsidRPr="007E5899">
          <w:rPr>
            <w:rStyle w:val="a3"/>
            <w:i/>
          </w:rPr>
          <w:t>«</w:t>
        </w:r>
        <w:r w:rsidRPr="007E5899">
          <w:rPr>
            <w:rStyle w:val="a3"/>
            <w:i/>
          </w:rPr>
          <w:t>РБК</w:t>
        </w:r>
        <w:r w:rsidR="007E5899" w:rsidRPr="007E5899">
          <w:rPr>
            <w:rStyle w:val="a3"/>
            <w:i/>
          </w:rPr>
          <w:t>»</w:t>
        </w:r>
      </w:hyperlink>
    </w:p>
    <w:p w14:paraId="0805E2FB" w14:textId="77777777" w:rsidR="0014651A" w:rsidRPr="007E5899" w:rsidRDefault="0014651A" w:rsidP="00676D5F">
      <w:pPr>
        <w:numPr>
          <w:ilvl w:val="0"/>
          <w:numId w:val="25"/>
        </w:numPr>
        <w:rPr>
          <w:i/>
        </w:rPr>
      </w:pPr>
      <w:r w:rsidRPr="007E5899">
        <w:rPr>
          <w:i/>
        </w:rPr>
        <w:t xml:space="preserve">По итогам 2024 года АО </w:t>
      </w:r>
      <w:r w:rsidR="007E5899" w:rsidRPr="007E5899">
        <w:rPr>
          <w:i/>
        </w:rPr>
        <w:t>«</w:t>
      </w:r>
      <w:r w:rsidRPr="007E5899">
        <w:rPr>
          <w:i/>
        </w:rPr>
        <w:t>НПФ ГАЗФОНД пенсионные накопления</w:t>
      </w:r>
      <w:r w:rsidR="007E5899" w:rsidRPr="007E5899">
        <w:rPr>
          <w:i/>
        </w:rPr>
        <w:t>»</w:t>
      </w:r>
      <w:r w:rsidRPr="007E5899">
        <w:rPr>
          <w:i/>
        </w:rPr>
        <w:t xml:space="preserve"> выплатил своим клиентам 18,5 млрд рублей, что в 1,5 раза больше, чем годом ранее. Из них суммарно по обязательному пенсионному страхованию за год пенсионерам и правопреемникам выплачено около 15 млрд рублей. Выплат негосударственных пенсий произведено на сумму 3,5 млрд рублей. Общее количество пенсионеров, которым фонд произвел выплаты за 2024 год, составило 154 193 человек, что на 45,6% выше, чем в прошлом году. Средний размер ежемесячной негосударственной пенсии в 2024 году превысил 21 000 рублей, </w:t>
      </w:r>
      <w:hyperlink w:anchor="a2" w:history="1">
        <w:r w:rsidRPr="007E5899">
          <w:rPr>
            <w:rStyle w:val="a3"/>
            <w:i/>
          </w:rPr>
          <w:t xml:space="preserve">пишет </w:t>
        </w:r>
        <w:r w:rsidR="007E5899" w:rsidRPr="007E5899">
          <w:rPr>
            <w:rStyle w:val="a3"/>
            <w:i/>
          </w:rPr>
          <w:t>«</w:t>
        </w:r>
        <w:r w:rsidRPr="007E5899">
          <w:rPr>
            <w:rStyle w:val="a3"/>
            <w:i/>
          </w:rPr>
          <w:t>Ваш пенсионный брокер</w:t>
        </w:r>
        <w:r w:rsidR="007E5899" w:rsidRPr="007E5899">
          <w:rPr>
            <w:rStyle w:val="a3"/>
            <w:i/>
          </w:rPr>
          <w:t>»</w:t>
        </w:r>
      </w:hyperlink>
    </w:p>
    <w:p w14:paraId="64E16E54" w14:textId="77777777" w:rsidR="0014651A" w:rsidRPr="007E5899" w:rsidRDefault="0014651A" w:rsidP="00676D5F">
      <w:pPr>
        <w:numPr>
          <w:ilvl w:val="0"/>
          <w:numId w:val="25"/>
        </w:numPr>
        <w:rPr>
          <w:i/>
        </w:rPr>
      </w:pPr>
      <w:r w:rsidRPr="007E5899">
        <w:rPr>
          <w:i/>
        </w:rPr>
        <w:t xml:space="preserve">За последние три года значительно возросла доля молодежи, надеющейся на пенсию от государства, с менее 10% до 44%, в то время как среди тех, кто планирует полагаться на личные сбережения, наблюдается снижение с 65% до 26%. Об этом стало известно из результатов исследования негосударственного пенсионного фонда (НПФ) </w:t>
      </w:r>
      <w:r w:rsidR="007E5899" w:rsidRPr="007E5899">
        <w:rPr>
          <w:i/>
        </w:rPr>
        <w:t>«</w:t>
      </w:r>
      <w:r w:rsidRPr="007E5899">
        <w:rPr>
          <w:i/>
        </w:rPr>
        <w:t>Эволюция</w:t>
      </w:r>
      <w:r w:rsidR="007E5899" w:rsidRPr="007E5899">
        <w:rPr>
          <w:i/>
        </w:rPr>
        <w:t>»</w:t>
      </w:r>
      <w:r w:rsidRPr="007E5899">
        <w:rPr>
          <w:i/>
        </w:rPr>
        <w:t xml:space="preserve"> и Финансового университета. </w:t>
      </w:r>
      <w:hyperlink w:anchor="a3" w:history="1">
        <w:r w:rsidRPr="007E5899">
          <w:rPr>
            <w:rStyle w:val="a3"/>
            <w:i/>
          </w:rPr>
          <w:t xml:space="preserve">Редакция </w:t>
        </w:r>
        <w:r w:rsidR="007E5899" w:rsidRPr="007E5899">
          <w:rPr>
            <w:rStyle w:val="a3"/>
            <w:i/>
          </w:rPr>
          <w:t>«</w:t>
        </w:r>
        <w:r w:rsidRPr="007E5899">
          <w:rPr>
            <w:rStyle w:val="a3"/>
            <w:i/>
          </w:rPr>
          <w:t>Русского дня</w:t>
        </w:r>
        <w:r w:rsidR="007E5899" w:rsidRPr="007E5899">
          <w:rPr>
            <w:rStyle w:val="a3"/>
            <w:i/>
          </w:rPr>
          <w:t>»</w:t>
        </w:r>
      </w:hyperlink>
      <w:r w:rsidRPr="007E5899">
        <w:rPr>
          <w:i/>
        </w:rPr>
        <w:t xml:space="preserve"> попросила Виталия Плотникова, директора по развитию пенсионного бизнеса в Инвестиционной группе </w:t>
      </w:r>
      <w:r w:rsidR="007E5899" w:rsidRPr="007E5899">
        <w:rPr>
          <w:i/>
        </w:rPr>
        <w:t>«</w:t>
      </w:r>
      <w:r w:rsidRPr="007E5899">
        <w:rPr>
          <w:i/>
        </w:rPr>
        <w:t>Русские Фонды</w:t>
      </w:r>
      <w:r w:rsidR="007E5899" w:rsidRPr="007E5899">
        <w:rPr>
          <w:i/>
        </w:rPr>
        <w:t>»</w:t>
      </w:r>
      <w:r w:rsidRPr="007E5899">
        <w:rPr>
          <w:i/>
        </w:rPr>
        <w:t xml:space="preserve"> объяснить, почему молодежь в вопросе пенсионного обеспечения переориентировалась на государство</w:t>
      </w:r>
    </w:p>
    <w:p w14:paraId="375280BB" w14:textId="77777777" w:rsidR="0014651A" w:rsidRPr="007E5899" w:rsidRDefault="0006781A" w:rsidP="00676D5F">
      <w:pPr>
        <w:numPr>
          <w:ilvl w:val="0"/>
          <w:numId w:val="25"/>
        </w:numPr>
        <w:rPr>
          <w:i/>
        </w:rPr>
      </w:pPr>
      <w:r w:rsidRPr="007E5899">
        <w:rPr>
          <w:i/>
        </w:rPr>
        <w:t>НАПФ выступила за возможность взаимоувязки льготной ипотеки и программы долгосрочных сбережений (ПДС). Это следует из предложений ассоциации по развитию программы долгосрочных сбережений, направленных в Минфин (</w:t>
      </w:r>
      <w:hyperlink w:anchor="a4" w:history="1">
        <w:r w:rsidRPr="007E5899">
          <w:rPr>
            <w:rStyle w:val="a3"/>
            <w:i/>
          </w:rPr>
          <w:t>есть у РБК</w:t>
        </w:r>
      </w:hyperlink>
      <w:r w:rsidRPr="007E5899">
        <w:rPr>
          <w:i/>
        </w:rPr>
        <w:t>, их подлинность подтвердил знакомый с содержанием источник). Речь идет о том, чтобы семейные пары могли использовать средства на счетах в ПДС для погашения любых видов ипотеки с господдержкой</w:t>
      </w:r>
    </w:p>
    <w:p w14:paraId="73215534" w14:textId="77777777" w:rsidR="0006781A" w:rsidRPr="007E5899" w:rsidRDefault="0006781A" w:rsidP="00676D5F">
      <w:pPr>
        <w:numPr>
          <w:ilvl w:val="0"/>
          <w:numId w:val="25"/>
        </w:numPr>
        <w:rPr>
          <w:i/>
        </w:rPr>
      </w:pPr>
      <w:r w:rsidRPr="007E5899">
        <w:rPr>
          <w:i/>
        </w:rPr>
        <w:t xml:space="preserve">13 февраля 2025 г. на форуме </w:t>
      </w:r>
      <w:r w:rsidR="007E5899" w:rsidRPr="007E5899">
        <w:rPr>
          <w:i/>
        </w:rPr>
        <w:t>«</w:t>
      </w:r>
      <w:r w:rsidRPr="007E5899">
        <w:rPr>
          <w:i/>
        </w:rPr>
        <w:t>Кадры</w:t>
      </w:r>
      <w:r w:rsidR="007E5899" w:rsidRPr="007E5899">
        <w:rPr>
          <w:i/>
        </w:rPr>
        <w:t>»</w:t>
      </w:r>
      <w:r w:rsidRPr="007E5899">
        <w:rPr>
          <w:i/>
        </w:rPr>
        <w:t xml:space="preserve">, который прошел в Москве в рамках Недели российского бизнеса. На открытии форума президент РСПП Александр Шохин обозначил важность участия бизнеса в реализации нацпроекта </w:t>
      </w:r>
      <w:r w:rsidR="007E5899" w:rsidRPr="007E5899">
        <w:rPr>
          <w:i/>
        </w:rPr>
        <w:t>«</w:t>
      </w:r>
      <w:r w:rsidRPr="007E5899">
        <w:rPr>
          <w:i/>
        </w:rPr>
        <w:t>Кадры</w:t>
      </w:r>
      <w:r w:rsidR="007E5899" w:rsidRPr="007E5899">
        <w:rPr>
          <w:i/>
        </w:rPr>
        <w:t>»</w:t>
      </w:r>
      <w:r w:rsidRPr="007E5899">
        <w:rPr>
          <w:i/>
        </w:rPr>
        <w:t xml:space="preserve">, в создании достойных рабочих мест, основанных на новых технологиях и росте производительности труда. Президент НАПФ в свою очередь обозначил пути достижения приемлемого коэффициента замещения утраченного дохода при выходе на пенсию и обозначил роль корпоративных пенсионных программ в решении кадровых вопросов, </w:t>
      </w:r>
      <w:hyperlink w:anchor="a5" w:history="1">
        <w:r w:rsidRPr="007E5899">
          <w:rPr>
            <w:rStyle w:val="a3"/>
            <w:i/>
          </w:rPr>
          <w:t>сообщается на официальной странице НАПФ</w:t>
        </w:r>
      </w:hyperlink>
    </w:p>
    <w:p w14:paraId="60CEB2D6" w14:textId="77777777" w:rsidR="0006781A" w:rsidRPr="007E5899" w:rsidRDefault="00193B02" w:rsidP="00676D5F">
      <w:pPr>
        <w:numPr>
          <w:ilvl w:val="0"/>
          <w:numId w:val="25"/>
        </w:numPr>
        <w:rPr>
          <w:i/>
        </w:rPr>
      </w:pPr>
      <w:r w:rsidRPr="007E5899">
        <w:rPr>
          <w:i/>
        </w:rPr>
        <w:t xml:space="preserve">НПФ </w:t>
      </w:r>
      <w:r w:rsidR="007E5899" w:rsidRPr="007E5899">
        <w:rPr>
          <w:i/>
        </w:rPr>
        <w:t>«</w:t>
      </w:r>
      <w:r w:rsidRPr="007E5899">
        <w:rPr>
          <w:i/>
        </w:rPr>
        <w:t>ОПФ</w:t>
      </w:r>
      <w:r w:rsidR="007E5899" w:rsidRPr="007E5899">
        <w:rPr>
          <w:i/>
        </w:rPr>
        <w:t>»</w:t>
      </w:r>
      <w:r w:rsidRPr="007E5899">
        <w:rPr>
          <w:i/>
        </w:rPr>
        <w:t xml:space="preserve"> подвел итоги инвестиционной деятельности за 2024 год. По договорам долгосрочных сбережений в 2024 году фонд начислил своим клиентам на счета долгосрочных сбережений доход по ставке 22,01% годовых. Доходность по договорам обязательного пенсионного страхования (ОПС) </w:t>
      </w:r>
      <w:r w:rsidRPr="007E5899">
        <w:rPr>
          <w:i/>
        </w:rPr>
        <w:lastRenderedPageBreak/>
        <w:t xml:space="preserve">составила 8,04%, по договорам негосударственного пенсионного обеспечения (НПО) –  9,20%, </w:t>
      </w:r>
      <w:hyperlink w:anchor="a6" w:history="1">
        <w:r w:rsidRPr="007E5899">
          <w:rPr>
            <w:rStyle w:val="a3"/>
            <w:i/>
          </w:rPr>
          <w:t xml:space="preserve">пишет </w:t>
        </w:r>
        <w:r w:rsidR="007E5899" w:rsidRPr="007E5899">
          <w:rPr>
            <w:rStyle w:val="a3"/>
            <w:i/>
          </w:rPr>
          <w:t>«</w:t>
        </w:r>
        <w:r w:rsidRPr="007E5899">
          <w:rPr>
            <w:rStyle w:val="a3"/>
            <w:i/>
          </w:rPr>
          <w:t>Ваш пенсионный брокер</w:t>
        </w:r>
        <w:r w:rsidR="007E5899" w:rsidRPr="007E5899">
          <w:rPr>
            <w:rStyle w:val="a3"/>
            <w:i/>
          </w:rPr>
          <w:t>»</w:t>
        </w:r>
      </w:hyperlink>
    </w:p>
    <w:p w14:paraId="74AF9AD3" w14:textId="77777777" w:rsidR="006C2D2D" w:rsidRPr="007E5899" w:rsidRDefault="00B87DFA" w:rsidP="00676D5F">
      <w:pPr>
        <w:numPr>
          <w:ilvl w:val="0"/>
          <w:numId w:val="25"/>
        </w:numPr>
        <w:rPr>
          <w:i/>
        </w:rPr>
      </w:pPr>
      <w:r w:rsidRPr="007E5899">
        <w:rPr>
          <w:i/>
        </w:rPr>
        <w:t xml:space="preserve">Контроль за правильностью учета трудового стажа и пенсионных взносов, перенос срока выхода на пенсию, грамотное управление пенсионными накоплениями - таков далеко не полный перечень методов, с помощью которых россияне могут повысить свои доходы на заслуженном отдыхе. </w:t>
      </w:r>
      <w:hyperlink w:anchor="a7" w:history="1">
        <w:r w:rsidR="007E5899" w:rsidRPr="007E5899">
          <w:rPr>
            <w:rStyle w:val="a3"/>
            <w:i/>
          </w:rPr>
          <w:t>«</w:t>
        </w:r>
        <w:r w:rsidRPr="007E5899">
          <w:rPr>
            <w:rStyle w:val="a3"/>
            <w:i/>
          </w:rPr>
          <w:t>Парламентская газета</w:t>
        </w:r>
        <w:r w:rsidR="007E5899" w:rsidRPr="007E5899">
          <w:rPr>
            <w:rStyle w:val="a3"/>
            <w:i/>
          </w:rPr>
          <w:t>»</w:t>
        </w:r>
        <w:r w:rsidRPr="007E5899">
          <w:rPr>
            <w:rStyle w:val="a3"/>
            <w:i/>
          </w:rPr>
          <w:t xml:space="preserve"> рассказывает</w:t>
        </w:r>
      </w:hyperlink>
      <w:r w:rsidRPr="007E5899">
        <w:rPr>
          <w:i/>
        </w:rPr>
        <w:t>, о чем стоит заблаговременно позаботиться, чтобы обеспечить себе достойные выплаты в старости</w:t>
      </w:r>
    </w:p>
    <w:p w14:paraId="0FD37DC0" w14:textId="77777777" w:rsidR="000836AC" w:rsidRPr="007E5899" w:rsidRDefault="000836AC" w:rsidP="00676D5F">
      <w:pPr>
        <w:numPr>
          <w:ilvl w:val="0"/>
          <w:numId w:val="25"/>
        </w:numPr>
        <w:rPr>
          <w:i/>
        </w:rPr>
      </w:pPr>
      <w:r w:rsidRPr="007E5899">
        <w:rPr>
          <w:i/>
        </w:rPr>
        <w:t xml:space="preserve">Сегодня в России существует четыре вида пенсий, и по каждому из них установлены отдельные способы начислений. В </w:t>
      </w:r>
      <w:hyperlink w:anchor="a8" w:history="1">
        <w:r w:rsidRPr="007E5899">
          <w:rPr>
            <w:rStyle w:val="a3"/>
            <w:i/>
          </w:rPr>
          <w:t xml:space="preserve">публикации </w:t>
        </w:r>
        <w:r w:rsidR="007E5899" w:rsidRPr="007E5899">
          <w:rPr>
            <w:rStyle w:val="a3"/>
            <w:i/>
          </w:rPr>
          <w:t>«</w:t>
        </w:r>
        <w:r w:rsidRPr="007E5899">
          <w:rPr>
            <w:rStyle w:val="a3"/>
            <w:i/>
          </w:rPr>
          <w:t>Банки.ru</w:t>
        </w:r>
        <w:r w:rsidR="007E5899" w:rsidRPr="007E5899">
          <w:rPr>
            <w:rStyle w:val="a3"/>
            <w:i/>
          </w:rPr>
          <w:t>»</w:t>
        </w:r>
      </w:hyperlink>
      <w:r w:rsidRPr="007E5899">
        <w:rPr>
          <w:i/>
        </w:rPr>
        <w:t xml:space="preserve"> эксперты рассказали, по каким видам пенсий в 2025 году можно получить самые большие выплаты</w:t>
      </w:r>
    </w:p>
    <w:p w14:paraId="3F8BF435" w14:textId="77777777" w:rsidR="00940029" w:rsidRPr="007E5899" w:rsidRDefault="009D79CC" w:rsidP="00940029">
      <w:pPr>
        <w:pStyle w:val="10"/>
        <w:jc w:val="center"/>
      </w:pPr>
      <w:bookmarkStart w:id="6" w:name="_Toc173015209"/>
      <w:bookmarkStart w:id="7" w:name="_Toc190670142"/>
      <w:r w:rsidRPr="007E5899">
        <w:t>Ци</w:t>
      </w:r>
      <w:r w:rsidR="00940029" w:rsidRPr="007E5899">
        <w:t>таты дня</w:t>
      </w:r>
      <w:bookmarkEnd w:id="6"/>
      <w:bookmarkEnd w:id="7"/>
    </w:p>
    <w:p w14:paraId="77247DB3" w14:textId="77777777" w:rsidR="00193B02" w:rsidRPr="007E5899" w:rsidRDefault="00193B02" w:rsidP="003B3BAA">
      <w:pPr>
        <w:numPr>
          <w:ilvl w:val="0"/>
          <w:numId w:val="27"/>
        </w:numPr>
        <w:rPr>
          <w:i/>
        </w:rPr>
      </w:pPr>
      <w:r w:rsidRPr="007E5899">
        <w:rPr>
          <w:i/>
        </w:rPr>
        <w:t xml:space="preserve">Сергей Беляков, президент НАПФ: </w:t>
      </w:r>
      <w:r w:rsidR="007E5899" w:rsidRPr="007E5899">
        <w:rPr>
          <w:i/>
        </w:rPr>
        <w:t>«</w:t>
      </w:r>
      <w:r w:rsidRPr="007E5899">
        <w:rPr>
          <w:i/>
        </w:rPr>
        <w:t>Российские компании всё чаще берут на себя ответственность за финансовое будущее своих сотрудников, внедряя корпоративные пенсионные программы в предлагаемые соцпакеты. Этот тренд, безусловно, будет набирать силу. Наличие негосударственной пенсии способно увеличить коэффициент замещения пенсии до 35% и обеспечить рост доходов пенсионеров на 20%</w:t>
      </w:r>
      <w:r w:rsidR="007E5899" w:rsidRPr="007E5899">
        <w:rPr>
          <w:i/>
        </w:rPr>
        <w:t>»</w:t>
      </w:r>
      <w:r w:rsidRPr="007E5899">
        <w:rPr>
          <w:i/>
        </w:rPr>
        <w:t xml:space="preserve"> </w:t>
      </w:r>
    </w:p>
    <w:p w14:paraId="4DF7442C" w14:textId="77777777" w:rsidR="00193B02" w:rsidRPr="007E5899" w:rsidRDefault="00193B02" w:rsidP="003B3BAA">
      <w:pPr>
        <w:numPr>
          <w:ilvl w:val="0"/>
          <w:numId w:val="27"/>
        </w:numPr>
        <w:rPr>
          <w:i/>
        </w:rPr>
      </w:pPr>
      <w:r w:rsidRPr="007E5899">
        <w:rPr>
          <w:i/>
        </w:rPr>
        <w:t xml:space="preserve">Сергей Беляков, президент НАПФ: </w:t>
      </w:r>
      <w:r w:rsidR="007E5899" w:rsidRPr="007E5899">
        <w:rPr>
          <w:i/>
        </w:rPr>
        <w:t>«</w:t>
      </w:r>
      <w:r w:rsidRPr="007E5899">
        <w:rPr>
          <w:i/>
        </w:rPr>
        <w:t>КПП (корпоративные пенсионные программы – ред.) - это серьезный ресурс для того, чтобы улучшать финансовое будущее населения, и их надо развивать как часть социального пакета. У компаний должны быть ресурсы и мотивы для развития корпоративных программ пенсионного страхования. Мотивы уже есть, теперь задача государственной политики - не увеличивать финансовую нагрузку, чтобы оставить предприятиям финансовые возможности вкладываться в социальный пакет. Тогда возможностей быть тем самым ответственным работодателем у компаний будет намного больше. И это не должно оставаться привилегией только крупного бизнеса</w:t>
      </w:r>
      <w:r w:rsidR="007E5899" w:rsidRPr="007E5899">
        <w:rPr>
          <w:i/>
        </w:rPr>
        <w:t>»</w:t>
      </w:r>
    </w:p>
    <w:p w14:paraId="21FF2779" w14:textId="77777777" w:rsidR="0006781A" w:rsidRPr="007E5899" w:rsidRDefault="0006781A" w:rsidP="003B3BAA">
      <w:pPr>
        <w:numPr>
          <w:ilvl w:val="0"/>
          <w:numId w:val="27"/>
        </w:numPr>
        <w:rPr>
          <w:i/>
        </w:rPr>
      </w:pPr>
      <w:r w:rsidRPr="007E5899">
        <w:rPr>
          <w:i/>
        </w:rPr>
        <w:t xml:space="preserve">Идея НАПФ по ипотеке имеет право на жизнь, однако вряд ли сможет привлечь большую аудиторию в ПДС, полагает профессор Финансового университета при правительстве Александр Сафонов. </w:t>
      </w:r>
      <w:r w:rsidR="007E5899" w:rsidRPr="007E5899">
        <w:rPr>
          <w:i/>
        </w:rPr>
        <w:t>«</w:t>
      </w:r>
      <w:r w:rsidRPr="007E5899">
        <w:rPr>
          <w:i/>
        </w:rPr>
        <w:t>Главным ограничителем выступает отсутствие средств населения — несмотря на рост реальных располагаемых доходов, структура потребления не позволяет активно сберегать</w:t>
      </w:r>
      <w:r w:rsidR="007E5899" w:rsidRPr="007E5899">
        <w:rPr>
          <w:i/>
        </w:rPr>
        <w:t>»</w:t>
      </w:r>
      <w:r w:rsidRPr="007E5899">
        <w:rPr>
          <w:i/>
        </w:rPr>
        <w:t>, — указывает он. Так, по данным Росстата за 2023 год, в среднем на одного члена домохозяйства приходилось 5,2 тыс. руб. сбережений</w:t>
      </w:r>
    </w:p>
    <w:p w14:paraId="549A1E7A" w14:textId="77777777" w:rsidR="0006781A" w:rsidRPr="007E5899" w:rsidRDefault="0006781A" w:rsidP="003B3BAA">
      <w:pPr>
        <w:numPr>
          <w:ilvl w:val="0"/>
          <w:numId w:val="27"/>
        </w:numPr>
        <w:rPr>
          <w:i/>
        </w:rPr>
      </w:pPr>
      <w:r w:rsidRPr="007E5899">
        <w:rPr>
          <w:i/>
        </w:rPr>
        <w:t xml:space="preserve">Виталий Плотников, директор по развитию пенсионного бизнеса в Инвестиционной группе </w:t>
      </w:r>
      <w:r w:rsidR="007E5899" w:rsidRPr="007E5899">
        <w:rPr>
          <w:i/>
        </w:rPr>
        <w:t>«</w:t>
      </w:r>
      <w:r w:rsidRPr="007E5899">
        <w:rPr>
          <w:i/>
        </w:rPr>
        <w:t>Русские Фонды</w:t>
      </w:r>
      <w:r w:rsidR="007E5899" w:rsidRPr="007E5899">
        <w:rPr>
          <w:i/>
        </w:rPr>
        <w:t>»</w:t>
      </w:r>
      <w:r w:rsidRPr="007E5899">
        <w:rPr>
          <w:i/>
        </w:rPr>
        <w:t xml:space="preserve">: </w:t>
      </w:r>
      <w:r w:rsidR="007E5899" w:rsidRPr="007E5899">
        <w:rPr>
          <w:i/>
        </w:rPr>
        <w:t>«</w:t>
      </w:r>
      <w:r w:rsidRPr="007E5899">
        <w:rPr>
          <w:i/>
        </w:rPr>
        <w:t xml:space="preserve">Нигде в мире накопительные пенсионные системы не базируются на собственном осознании человеком важности и личного участия. Такие системы в подавляющем объеме, порядка 90%, базируются на усилиях работодателей, которые делают дополнительные взносы в корпоративные пенсионные программы. И в этом смысле неважно, </w:t>
      </w:r>
      <w:r w:rsidRPr="007E5899">
        <w:rPr>
          <w:i/>
        </w:rPr>
        <w:lastRenderedPageBreak/>
        <w:t>осознал молодой человек, что ему надо накопить денег на пенсию или еще и не осознал. Когда он достигнет возраста 45-50 лет, на его счете уже будет изрядная сумма накоплена. Это должно быть обязательно гарантировано даже в случае банкротства фирмы-работодателя</w:t>
      </w:r>
      <w:r w:rsidR="007E5899" w:rsidRPr="007E5899">
        <w:rPr>
          <w:i/>
        </w:rPr>
        <w:t>»</w:t>
      </w:r>
    </w:p>
    <w:p w14:paraId="37902023" w14:textId="77777777" w:rsidR="00676D5F" w:rsidRPr="007E5899" w:rsidRDefault="0014651A" w:rsidP="003B3BAA">
      <w:pPr>
        <w:numPr>
          <w:ilvl w:val="0"/>
          <w:numId w:val="27"/>
        </w:numPr>
        <w:rPr>
          <w:i/>
        </w:rPr>
      </w:pPr>
      <w:r w:rsidRPr="007E5899">
        <w:rPr>
          <w:i/>
        </w:rPr>
        <w:t xml:space="preserve">Георгий Остапкович, директор Центра конъюнктурных исследований Высшей школы экономики: </w:t>
      </w:r>
      <w:r w:rsidR="007E5899" w:rsidRPr="007E5899">
        <w:rPr>
          <w:i/>
        </w:rPr>
        <w:t>«</w:t>
      </w:r>
      <w:r w:rsidRPr="007E5899">
        <w:rPr>
          <w:i/>
        </w:rPr>
        <w:t>Наши люди плохо представляют, что такое подготовка к пенсии. Задумываются чаще уже перед тем, как отправиться на отдых. Я сам из этого числа. Одни мои ровесники по привычке надеялись на государство, другие считали: откладывай — не откладывай, а большой разницы нет. Сегодня при нашей инфляции действительно трудно накопить на прибавку к пенсии. Выходов вижу два: с молодости искать и находить хорошо оплачиваемую работу, ведь пенсии зависят в значительной мере от того, сколько ты получал. И правильно воспитывать детей — будет подспорье в старости</w:t>
      </w:r>
      <w:r w:rsidR="007E5899" w:rsidRPr="007E5899">
        <w:rPr>
          <w:i/>
        </w:rPr>
        <w:t>»</w:t>
      </w:r>
    </w:p>
    <w:p w14:paraId="2F2DB52F" w14:textId="77777777" w:rsidR="0014651A" w:rsidRPr="007E5899" w:rsidRDefault="0014651A" w:rsidP="003B3BAA">
      <w:pPr>
        <w:numPr>
          <w:ilvl w:val="0"/>
          <w:numId w:val="27"/>
        </w:numPr>
        <w:rPr>
          <w:i/>
        </w:rPr>
      </w:pPr>
      <w:r w:rsidRPr="007E5899">
        <w:rPr>
          <w:i/>
        </w:rPr>
        <w:t xml:space="preserve">Олег Бабич, глава правового департамента Конфедерации труда России: </w:t>
      </w:r>
      <w:r w:rsidR="007E5899" w:rsidRPr="007E5899">
        <w:rPr>
          <w:i/>
        </w:rPr>
        <w:t>«</w:t>
      </w:r>
      <w:r w:rsidRPr="007E5899">
        <w:rPr>
          <w:i/>
        </w:rPr>
        <w:t>Призывы копить на старость правильные, но много ли сбережешь с зарплатой в 50-70 тысяч? Существует и такая проблема, как низкая финансовая грамотность. Например, далеко не все знают о действующей программе долгосрочных сбережений. Мешает серьезно думать о будущем народный нигилизм в отношении попыток государства создать некие пенсионные механизмы. Люди столько раз обжигались, их регулярно обманывали, а стабильность и светлое будущее никак не наступали. Вот и привыкли жить одним днем</w:t>
      </w:r>
      <w:r w:rsidR="007E5899" w:rsidRPr="007E5899">
        <w:rPr>
          <w:i/>
        </w:rPr>
        <w:t>»</w:t>
      </w:r>
    </w:p>
    <w:p w14:paraId="078C9715" w14:textId="77777777" w:rsidR="00A0290C" w:rsidRPr="007E589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7E5899">
        <w:rPr>
          <w:u w:val="single"/>
        </w:rPr>
        <w:lastRenderedPageBreak/>
        <w:t>ОГЛАВЛЕНИЕ</w:t>
      </w:r>
    </w:p>
    <w:p w14:paraId="0F14A75E" w14:textId="1DF6CCB7" w:rsidR="00174A35" w:rsidRDefault="002D7646">
      <w:pPr>
        <w:pStyle w:val="12"/>
        <w:tabs>
          <w:tab w:val="right" w:leader="dot" w:pos="9061"/>
        </w:tabs>
        <w:rPr>
          <w:rFonts w:asciiTheme="minorHAnsi" w:eastAsiaTheme="minorEastAsia" w:hAnsiTheme="minorHAnsi" w:cstheme="minorBidi"/>
          <w:b w:val="0"/>
          <w:noProof/>
          <w:kern w:val="2"/>
          <w:sz w:val="24"/>
          <w14:ligatures w14:val="standardContextual"/>
        </w:rPr>
      </w:pPr>
      <w:r w:rsidRPr="007E5899">
        <w:rPr>
          <w:caps/>
        </w:rPr>
        <w:fldChar w:fldCharType="begin"/>
      </w:r>
      <w:r w:rsidR="00310633" w:rsidRPr="007E5899">
        <w:rPr>
          <w:caps/>
        </w:rPr>
        <w:instrText xml:space="preserve"> TOC \o "1-5" \h \z \u </w:instrText>
      </w:r>
      <w:r w:rsidRPr="007E5899">
        <w:rPr>
          <w:caps/>
        </w:rPr>
        <w:fldChar w:fldCharType="separate"/>
      </w:r>
      <w:hyperlink w:anchor="_Toc190670141" w:history="1">
        <w:r w:rsidR="00174A35" w:rsidRPr="00567137">
          <w:rPr>
            <w:rStyle w:val="a3"/>
            <w:noProof/>
          </w:rPr>
          <w:t>Темы</w:t>
        </w:r>
        <w:r w:rsidR="00174A35" w:rsidRPr="00567137">
          <w:rPr>
            <w:rStyle w:val="a3"/>
            <w:rFonts w:ascii="Arial Rounded MT Bold" w:hAnsi="Arial Rounded MT Bold"/>
            <w:noProof/>
          </w:rPr>
          <w:t xml:space="preserve"> </w:t>
        </w:r>
        <w:r w:rsidR="00174A35" w:rsidRPr="00567137">
          <w:rPr>
            <w:rStyle w:val="a3"/>
            <w:noProof/>
          </w:rPr>
          <w:t>дня</w:t>
        </w:r>
        <w:r w:rsidR="00174A35">
          <w:rPr>
            <w:noProof/>
            <w:webHidden/>
          </w:rPr>
          <w:tab/>
        </w:r>
        <w:r w:rsidR="00174A35">
          <w:rPr>
            <w:noProof/>
            <w:webHidden/>
          </w:rPr>
          <w:fldChar w:fldCharType="begin"/>
        </w:r>
        <w:r w:rsidR="00174A35">
          <w:rPr>
            <w:noProof/>
            <w:webHidden/>
          </w:rPr>
          <w:instrText xml:space="preserve"> PAGEREF _Toc190670141 \h </w:instrText>
        </w:r>
        <w:r w:rsidR="00174A35">
          <w:rPr>
            <w:noProof/>
            <w:webHidden/>
          </w:rPr>
        </w:r>
        <w:r w:rsidR="00174A35">
          <w:rPr>
            <w:noProof/>
            <w:webHidden/>
          </w:rPr>
          <w:fldChar w:fldCharType="separate"/>
        </w:r>
        <w:r w:rsidR="00A3496D">
          <w:rPr>
            <w:noProof/>
            <w:webHidden/>
          </w:rPr>
          <w:t>2</w:t>
        </w:r>
        <w:r w:rsidR="00174A35">
          <w:rPr>
            <w:noProof/>
            <w:webHidden/>
          </w:rPr>
          <w:fldChar w:fldCharType="end"/>
        </w:r>
      </w:hyperlink>
    </w:p>
    <w:p w14:paraId="266582F0" w14:textId="5AD550CC" w:rsidR="00174A35" w:rsidRDefault="00174A3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0670142" w:history="1">
        <w:r w:rsidRPr="00567137">
          <w:rPr>
            <w:rStyle w:val="a3"/>
            <w:noProof/>
          </w:rPr>
          <w:t>Цитаты дня</w:t>
        </w:r>
        <w:r>
          <w:rPr>
            <w:noProof/>
            <w:webHidden/>
          </w:rPr>
          <w:tab/>
        </w:r>
        <w:r>
          <w:rPr>
            <w:noProof/>
            <w:webHidden/>
          </w:rPr>
          <w:fldChar w:fldCharType="begin"/>
        </w:r>
        <w:r>
          <w:rPr>
            <w:noProof/>
            <w:webHidden/>
          </w:rPr>
          <w:instrText xml:space="preserve"> PAGEREF _Toc190670142 \h </w:instrText>
        </w:r>
        <w:r>
          <w:rPr>
            <w:noProof/>
            <w:webHidden/>
          </w:rPr>
        </w:r>
        <w:r>
          <w:rPr>
            <w:noProof/>
            <w:webHidden/>
          </w:rPr>
          <w:fldChar w:fldCharType="separate"/>
        </w:r>
        <w:r w:rsidR="00A3496D">
          <w:rPr>
            <w:noProof/>
            <w:webHidden/>
          </w:rPr>
          <w:t>3</w:t>
        </w:r>
        <w:r>
          <w:rPr>
            <w:noProof/>
            <w:webHidden/>
          </w:rPr>
          <w:fldChar w:fldCharType="end"/>
        </w:r>
      </w:hyperlink>
    </w:p>
    <w:p w14:paraId="1F5CF719" w14:textId="6D08410C" w:rsidR="00174A35" w:rsidRDefault="00174A3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0670143" w:history="1">
        <w:r w:rsidRPr="00567137">
          <w:rPr>
            <w:rStyle w:val="a3"/>
            <w:noProof/>
          </w:rPr>
          <w:t>НОВОСТИ ПЕНСИОННОЙ ОТРАСЛИ</w:t>
        </w:r>
        <w:r>
          <w:rPr>
            <w:noProof/>
            <w:webHidden/>
          </w:rPr>
          <w:tab/>
        </w:r>
        <w:r>
          <w:rPr>
            <w:noProof/>
            <w:webHidden/>
          </w:rPr>
          <w:fldChar w:fldCharType="begin"/>
        </w:r>
        <w:r>
          <w:rPr>
            <w:noProof/>
            <w:webHidden/>
          </w:rPr>
          <w:instrText xml:space="preserve"> PAGEREF _Toc190670143 \h </w:instrText>
        </w:r>
        <w:r>
          <w:rPr>
            <w:noProof/>
            <w:webHidden/>
          </w:rPr>
        </w:r>
        <w:r>
          <w:rPr>
            <w:noProof/>
            <w:webHidden/>
          </w:rPr>
          <w:fldChar w:fldCharType="separate"/>
        </w:r>
        <w:r w:rsidR="00A3496D">
          <w:rPr>
            <w:noProof/>
            <w:webHidden/>
          </w:rPr>
          <w:t>15</w:t>
        </w:r>
        <w:r>
          <w:rPr>
            <w:noProof/>
            <w:webHidden/>
          </w:rPr>
          <w:fldChar w:fldCharType="end"/>
        </w:r>
      </w:hyperlink>
    </w:p>
    <w:p w14:paraId="4C803F9D" w14:textId="4F91011E" w:rsidR="00174A35" w:rsidRDefault="00174A3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0670144" w:history="1">
        <w:r w:rsidRPr="00567137">
          <w:rPr>
            <w:rStyle w:val="a3"/>
            <w:noProof/>
          </w:rPr>
          <w:t>Новости отрасли НПФ</w:t>
        </w:r>
        <w:r>
          <w:rPr>
            <w:noProof/>
            <w:webHidden/>
          </w:rPr>
          <w:tab/>
        </w:r>
        <w:r>
          <w:rPr>
            <w:noProof/>
            <w:webHidden/>
          </w:rPr>
          <w:fldChar w:fldCharType="begin"/>
        </w:r>
        <w:r>
          <w:rPr>
            <w:noProof/>
            <w:webHidden/>
          </w:rPr>
          <w:instrText xml:space="preserve"> PAGEREF _Toc190670144 \h </w:instrText>
        </w:r>
        <w:r>
          <w:rPr>
            <w:noProof/>
            <w:webHidden/>
          </w:rPr>
        </w:r>
        <w:r>
          <w:rPr>
            <w:noProof/>
            <w:webHidden/>
          </w:rPr>
          <w:fldChar w:fldCharType="separate"/>
        </w:r>
        <w:r w:rsidR="00A3496D">
          <w:rPr>
            <w:noProof/>
            <w:webHidden/>
          </w:rPr>
          <w:t>15</w:t>
        </w:r>
        <w:r>
          <w:rPr>
            <w:noProof/>
            <w:webHidden/>
          </w:rPr>
          <w:fldChar w:fldCharType="end"/>
        </w:r>
      </w:hyperlink>
    </w:p>
    <w:p w14:paraId="6F155973" w14:textId="498A206B"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45" w:history="1">
        <w:r w:rsidRPr="00567137">
          <w:rPr>
            <w:rStyle w:val="a3"/>
            <w:noProof/>
          </w:rPr>
          <w:t>РБК, 14.02.2025, НРА подтвердило рейтинг НПФ «Достойное будущее» на уровне aaа</w:t>
        </w:r>
        <w:r>
          <w:rPr>
            <w:noProof/>
            <w:webHidden/>
          </w:rPr>
          <w:tab/>
        </w:r>
        <w:r>
          <w:rPr>
            <w:noProof/>
            <w:webHidden/>
          </w:rPr>
          <w:fldChar w:fldCharType="begin"/>
        </w:r>
        <w:r>
          <w:rPr>
            <w:noProof/>
            <w:webHidden/>
          </w:rPr>
          <w:instrText xml:space="preserve"> PAGEREF _Toc190670145 \h </w:instrText>
        </w:r>
        <w:r>
          <w:rPr>
            <w:noProof/>
            <w:webHidden/>
          </w:rPr>
        </w:r>
        <w:r>
          <w:rPr>
            <w:noProof/>
            <w:webHidden/>
          </w:rPr>
          <w:fldChar w:fldCharType="separate"/>
        </w:r>
        <w:r w:rsidR="00A3496D">
          <w:rPr>
            <w:noProof/>
            <w:webHidden/>
          </w:rPr>
          <w:t>15</w:t>
        </w:r>
        <w:r>
          <w:rPr>
            <w:noProof/>
            <w:webHidden/>
          </w:rPr>
          <w:fldChar w:fldCharType="end"/>
        </w:r>
      </w:hyperlink>
    </w:p>
    <w:p w14:paraId="211594CE" w14:textId="54BB57FF" w:rsidR="00174A35" w:rsidRDefault="00174A35">
      <w:pPr>
        <w:pStyle w:val="31"/>
        <w:rPr>
          <w:rFonts w:asciiTheme="minorHAnsi" w:eastAsiaTheme="minorEastAsia" w:hAnsiTheme="minorHAnsi" w:cstheme="minorBidi"/>
          <w:kern w:val="2"/>
          <w14:ligatures w14:val="standardContextual"/>
        </w:rPr>
      </w:pPr>
      <w:hyperlink w:anchor="_Toc190670146" w:history="1">
        <w:r w:rsidRPr="00567137">
          <w:rPr>
            <w:rStyle w:val="a3"/>
          </w:rPr>
          <w:t>НРА подтвердило рейтинг надежности и качества услуг АО «НПФ «Достойное БУДУЩЕЕ» на уровне «AAА ru.pf «со стабильным прогнозом.</w:t>
        </w:r>
        <w:r>
          <w:rPr>
            <w:webHidden/>
          </w:rPr>
          <w:tab/>
        </w:r>
        <w:r>
          <w:rPr>
            <w:webHidden/>
          </w:rPr>
          <w:fldChar w:fldCharType="begin"/>
        </w:r>
        <w:r>
          <w:rPr>
            <w:webHidden/>
          </w:rPr>
          <w:instrText xml:space="preserve"> PAGEREF _Toc190670146 \h </w:instrText>
        </w:r>
        <w:r>
          <w:rPr>
            <w:webHidden/>
          </w:rPr>
        </w:r>
        <w:r>
          <w:rPr>
            <w:webHidden/>
          </w:rPr>
          <w:fldChar w:fldCharType="separate"/>
        </w:r>
        <w:r w:rsidR="00A3496D">
          <w:rPr>
            <w:webHidden/>
          </w:rPr>
          <w:t>15</w:t>
        </w:r>
        <w:r>
          <w:rPr>
            <w:webHidden/>
          </w:rPr>
          <w:fldChar w:fldCharType="end"/>
        </w:r>
      </w:hyperlink>
    </w:p>
    <w:p w14:paraId="53FA5869" w14:textId="5132EF6C"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47" w:history="1">
        <w:r w:rsidRPr="00567137">
          <w:rPr>
            <w:rStyle w:val="a3"/>
            <w:noProof/>
          </w:rPr>
          <w:t>Ваш пенсионный брокер, 14.02.2025, НПФ ГАЗФОНД пенсионные накопления в 2024 году нарастил выплаты пенсий в 1,5 раза</w:t>
        </w:r>
        <w:r>
          <w:rPr>
            <w:noProof/>
            <w:webHidden/>
          </w:rPr>
          <w:tab/>
        </w:r>
        <w:r>
          <w:rPr>
            <w:noProof/>
            <w:webHidden/>
          </w:rPr>
          <w:fldChar w:fldCharType="begin"/>
        </w:r>
        <w:r>
          <w:rPr>
            <w:noProof/>
            <w:webHidden/>
          </w:rPr>
          <w:instrText xml:space="preserve"> PAGEREF _Toc190670147 \h </w:instrText>
        </w:r>
        <w:r>
          <w:rPr>
            <w:noProof/>
            <w:webHidden/>
          </w:rPr>
        </w:r>
        <w:r>
          <w:rPr>
            <w:noProof/>
            <w:webHidden/>
          </w:rPr>
          <w:fldChar w:fldCharType="separate"/>
        </w:r>
        <w:r w:rsidR="00A3496D">
          <w:rPr>
            <w:noProof/>
            <w:webHidden/>
          </w:rPr>
          <w:t>16</w:t>
        </w:r>
        <w:r>
          <w:rPr>
            <w:noProof/>
            <w:webHidden/>
          </w:rPr>
          <w:fldChar w:fldCharType="end"/>
        </w:r>
      </w:hyperlink>
    </w:p>
    <w:p w14:paraId="461E891D" w14:textId="709C13FC" w:rsidR="00174A35" w:rsidRDefault="00174A35">
      <w:pPr>
        <w:pStyle w:val="31"/>
        <w:rPr>
          <w:rFonts w:asciiTheme="minorHAnsi" w:eastAsiaTheme="minorEastAsia" w:hAnsiTheme="minorHAnsi" w:cstheme="minorBidi"/>
          <w:kern w:val="2"/>
          <w14:ligatures w14:val="standardContextual"/>
        </w:rPr>
      </w:pPr>
      <w:hyperlink w:anchor="_Toc190670148" w:history="1">
        <w:r w:rsidRPr="00567137">
          <w:rPr>
            <w:rStyle w:val="a3"/>
          </w:rPr>
          <w:t>По итогам 2024 года АО «НПФ ГАЗФОНД пенсионные накопления» выплатил своим клиентам 18,5 млрд рублей, что в 1,5 раза больше, чем годом ранее. Из них суммарно по обязательному пенсионному страхованию за год пенсионерам и правопреемникам выплачено около 15 млрд рублей. Выплат негосударственных пенсий произведено на сумму 3,5 млрд рублей.</w:t>
        </w:r>
        <w:r>
          <w:rPr>
            <w:webHidden/>
          </w:rPr>
          <w:tab/>
        </w:r>
        <w:r>
          <w:rPr>
            <w:webHidden/>
          </w:rPr>
          <w:fldChar w:fldCharType="begin"/>
        </w:r>
        <w:r>
          <w:rPr>
            <w:webHidden/>
          </w:rPr>
          <w:instrText xml:space="preserve"> PAGEREF _Toc190670148 \h </w:instrText>
        </w:r>
        <w:r>
          <w:rPr>
            <w:webHidden/>
          </w:rPr>
        </w:r>
        <w:r>
          <w:rPr>
            <w:webHidden/>
          </w:rPr>
          <w:fldChar w:fldCharType="separate"/>
        </w:r>
        <w:r w:rsidR="00A3496D">
          <w:rPr>
            <w:webHidden/>
          </w:rPr>
          <w:t>16</w:t>
        </w:r>
        <w:r>
          <w:rPr>
            <w:webHidden/>
          </w:rPr>
          <w:fldChar w:fldCharType="end"/>
        </w:r>
      </w:hyperlink>
    </w:p>
    <w:p w14:paraId="1C7EF6A1" w14:textId="5632A41A"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49" w:history="1">
        <w:r w:rsidRPr="00567137">
          <w:rPr>
            <w:rStyle w:val="a3"/>
            <w:noProof/>
          </w:rPr>
          <w:t>Труд, 14.02.2025, Вопрос «Труда»: А вы копите на старость?</w:t>
        </w:r>
        <w:r>
          <w:rPr>
            <w:noProof/>
            <w:webHidden/>
          </w:rPr>
          <w:tab/>
        </w:r>
        <w:r>
          <w:rPr>
            <w:noProof/>
            <w:webHidden/>
          </w:rPr>
          <w:fldChar w:fldCharType="begin"/>
        </w:r>
        <w:r>
          <w:rPr>
            <w:noProof/>
            <w:webHidden/>
          </w:rPr>
          <w:instrText xml:space="preserve"> PAGEREF _Toc190670149 \h </w:instrText>
        </w:r>
        <w:r>
          <w:rPr>
            <w:noProof/>
            <w:webHidden/>
          </w:rPr>
        </w:r>
        <w:r>
          <w:rPr>
            <w:noProof/>
            <w:webHidden/>
          </w:rPr>
          <w:fldChar w:fldCharType="separate"/>
        </w:r>
        <w:r w:rsidR="00A3496D">
          <w:rPr>
            <w:noProof/>
            <w:webHidden/>
          </w:rPr>
          <w:t>16</w:t>
        </w:r>
        <w:r>
          <w:rPr>
            <w:noProof/>
            <w:webHidden/>
          </w:rPr>
          <w:fldChar w:fldCharType="end"/>
        </w:r>
      </w:hyperlink>
    </w:p>
    <w:p w14:paraId="4DC830D7" w14:textId="593E4A9D" w:rsidR="00174A35" w:rsidRDefault="00174A35">
      <w:pPr>
        <w:pStyle w:val="31"/>
        <w:rPr>
          <w:rFonts w:asciiTheme="minorHAnsi" w:eastAsiaTheme="minorEastAsia" w:hAnsiTheme="minorHAnsi" w:cstheme="minorBidi"/>
          <w:kern w:val="2"/>
          <w14:ligatures w14:val="standardContextual"/>
        </w:rPr>
      </w:pPr>
      <w:hyperlink w:anchor="_Toc190670150" w:history="1">
        <w:r w:rsidRPr="00567137">
          <w:rPr>
            <w:rStyle w:val="a3"/>
          </w:rPr>
          <w:t>Согласно исследованию, проведенному НПФ «Эволюция» совместно с Финансовым университетом при правительстве, 99% респондентов хотели бы, как ни удивительно, достойно жить на пенсии. Однако 89% не готовятся к «периоду дожития» (мерзкое, но вполне официальное выражение) с финансовой точки зрения. Как же объяснить этот парадокс? Ведь во многих странах люди начинают о будущем заботиться с молодости.</w:t>
        </w:r>
        <w:r>
          <w:rPr>
            <w:webHidden/>
          </w:rPr>
          <w:tab/>
        </w:r>
        <w:r>
          <w:rPr>
            <w:webHidden/>
          </w:rPr>
          <w:fldChar w:fldCharType="begin"/>
        </w:r>
        <w:r>
          <w:rPr>
            <w:webHidden/>
          </w:rPr>
          <w:instrText xml:space="preserve"> PAGEREF _Toc190670150 \h </w:instrText>
        </w:r>
        <w:r>
          <w:rPr>
            <w:webHidden/>
          </w:rPr>
        </w:r>
        <w:r>
          <w:rPr>
            <w:webHidden/>
          </w:rPr>
          <w:fldChar w:fldCharType="separate"/>
        </w:r>
        <w:r w:rsidR="00A3496D">
          <w:rPr>
            <w:webHidden/>
          </w:rPr>
          <w:t>16</w:t>
        </w:r>
        <w:r>
          <w:rPr>
            <w:webHidden/>
          </w:rPr>
          <w:fldChar w:fldCharType="end"/>
        </w:r>
      </w:hyperlink>
    </w:p>
    <w:p w14:paraId="14068458" w14:textId="232C51AB"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51" w:history="1">
        <w:r w:rsidRPr="00567137">
          <w:rPr>
            <w:rStyle w:val="a3"/>
            <w:noProof/>
          </w:rPr>
          <w:t>Русский день, 14.02.2025, 44% российской молодежи надеются на пенсию от государства, комментарии эксперта</w:t>
        </w:r>
        <w:r>
          <w:rPr>
            <w:noProof/>
            <w:webHidden/>
          </w:rPr>
          <w:tab/>
        </w:r>
        <w:r>
          <w:rPr>
            <w:noProof/>
            <w:webHidden/>
          </w:rPr>
          <w:fldChar w:fldCharType="begin"/>
        </w:r>
        <w:r>
          <w:rPr>
            <w:noProof/>
            <w:webHidden/>
          </w:rPr>
          <w:instrText xml:space="preserve"> PAGEREF _Toc190670151 \h </w:instrText>
        </w:r>
        <w:r>
          <w:rPr>
            <w:noProof/>
            <w:webHidden/>
          </w:rPr>
        </w:r>
        <w:r>
          <w:rPr>
            <w:noProof/>
            <w:webHidden/>
          </w:rPr>
          <w:fldChar w:fldCharType="separate"/>
        </w:r>
        <w:r w:rsidR="00A3496D">
          <w:rPr>
            <w:noProof/>
            <w:webHidden/>
          </w:rPr>
          <w:t>17</w:t>
        </w:r>
        <w:r>
          <w:rPr>
            <w:noProof/>
            <w:webHidden/>
          </w:rPr>
          <w:fldChar w:fldCharType="end"/>
        </w:r>
      </w:hyperlink>
    </w:p>
    <w:p w14:paraId="590FEE72" w14:textId="700E1BD1" w:rsidR="00174A35" w:rsidRDefault="00174A35">
      <w:pPr>
        <w:pStyle w:val="31"/>
        <w:rPr>
          <w:rFonts w:asciiTheme="minorHAnsi" w:eastAsiaTheme="minorEastAsia" w:hAnsiTheme="minorHAnsi" w:cstheme="minorBidi"/>
          <w:kern w:val="2"/>
          <w14:ligatures w14:val="standardContextual"/>
        </w:rPr>
      </w:pPr>
      <w:hyperlink w:anchor="_Toc190670152" w:history="1">
        <w:r w:rsidRPr="00567137">
          <w:rPr>
            <w:rStyle w:val="a3"/>
          </w:rPr>
          <w:t>За последние три года значительно возросла доля молодежи, надеющейся на пенсию от государства, с менее 10% до 44%, в то время как среди тех, кто планирует полагаться на личные сбережения, наблюдается снижение с 65% до 26%. Об этом стало известно из результатов исследования негосударственного пенсионного фонда (НПФ) «Эволюция» и Финансового университета. Редакция «Русского дня» попросила Виталия Плотникова, директора по развитию пенсионного бизнеса в Инвестиционной группе «Русские Фонды» объяснить, почему молодежь в вопросе пенсионного обеспечения переориентировалась на государство.</w:t>
        </w:r>
        <w:r>
          <w:rPr>
            <w:webHidden/>
          </w:rPr>
          <w:tab/>
        </w:r>
        <w:r>
          <w:rPr>
            <w:webHidden/>
          </w:rPr>
          <w:fldChar w:fldCharType="begin"/>
        </w:r>
        <w:r>
          <w:rPr>
            <w:webHidden/>
          </w:rPr>
          <w:instrText xml:space="preserve"> PAGEREF _Toc190670152 \h </w:instrText>
        </w:r>
        <w:r>
          <w:rPr>
            <w:webHidden/>
          </w:rPr>
        </w:r>
        <w:r>
          <w:rPr>
            <w:webHidden/>
          </w:rPr>
          <w:fldChar w:fldCharType="separate"/>
        </w:r>
        <w:r w:rsidR="00A3496D">
          <w:rPr>
            <w:webHidden/>
          </w:rPr>
          <w:t>17</w:t>
        </w:r>
        <w:r>
          <w:rPr>
            <w:webHidden/>
          </w:rPr>
          <w:fldChar w:fldCharType="end"/>
        </w:r>
      </w:hyperlink>
    </w:p>
    <w:p w14:paraId="533B7A62" w14:textId="15CA5E39" w:rsidR="00174A35" w:rsidRDefault="00174A3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0670153" w:history="1">
        <w:r w:rsidRPr="0056713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_Toc190670153 \h </w:instrText>
        </w:r>
        <w:r>
          <w:rPr>
            <w:noProof/>
            <w:webHidden/>
          </w:rPr>
        </w:r>
        <w:r>
          <w:rPr>
            <w:noProof/>
            <w:webHidden/>
          </w:rPr>
          <w:fldChar w:fldCharType="separate"/>
        </w:r>
        <w:r w:rsidR="00A3496D">
          <w:rPr>
            <w:noProof/>
            <w:webHidden/>
          </w:rPr>
          <w:t>19</w:t>
        </w:r>
        <w:r>
          <w:rPr>
            <w:noProof/>
            <w:webHidden/>
          </w:rPr>
          <w:fldChar w:fldCharType="end"/>
        </w:r>
      </w:hyperlink>
    </w:p>
    <w:p w14:paraId="2BD2DBD1" w14:textId="4217A4E8"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54" w:history="1">
        <w:r w:rsidRPr="00567137">
          <w:rPr>
            <w:rStyle w:val="a3"/>
            <w:noProof/>
          </w:rPr>
          <w:t>РБК, 14.02.2025, НПФ предложили увязать программу долгосрочных сбережений с ипотекой</w:t>
        </w:r>
        <w:r>
          <w:rPr>
            <w:noProof/>
            <w:webHidden/>
          </w:rPr>
          <w:tab/>
        </w:r>
        <w:r>
          <w:rPr>
            <w:noProof/>
            <w:webHidden/>
          </w:rPr>
          <w:fldChar w:fldCharType="begin"/>
        </w:r>
        <w:r>
          <w:rPr>
            <w:noProof/>
            <w:webHidden/>
          </w:rPr>
          <w:instrText xml:space="preserve"> PAGEREF _Toc190670154 \h </w:instrText>
        </w:r>
        <w:r>
          <w:rPr>
            <w:noProof/>
            <w:webHidden/>
          </w:rPr>
        </w:r>
        <w:r>
          <w:rPr>
            <w:noProof/>
            <w:webHidden/>
          </w:rPr>
          <w:fldChar w:fldCharType="separate"/>
        </w:r>
        <w:r w:rsidR="00A3496D">
          <w:rPr>
            <w:noProof/>
            <w:webHidden/>
          </w:rPr>
          <w:t>19</w:t>
        </w:r>
        <w:r>
          <w:rPr>
            <w:noProof/>
            <w:webHidden/>
          </w:rPr>
          <w:fldChar w:fldCharType="end"/>
        </w:r>
      </w:hyperlink>
    </w:p>
    <w:p w14:paraId="5347AF13" w14:textId="3F001D42" w:rsidR="00174A35" w:rsidRDefault="00174A35">
      <w:pPr>
        <w:pStyle w:val="31"/>
        <w:rPr>
          <w:rFonts w:asciiTheme="minorHAnsi" w:eastAsiaTheme="minorEastAsia" w:hAnsiTheme="minorHAnsi" w:cstheme="minorBidi"/>
          <w:kern w:val="2"/>
          <w14:ligatures w14:val="standardContextual"/>
        </w:rPr>
      </w:pPr>
      <w:hyperlink w:anchor="_Toc190670155" w:history="1">
        <w:r w:rsidRPr="00567137">
          <w:rPr>
            <w:rStyle w:val="a3"/>
          </w:rPr>
          <w:t>Ассоциация пенсионных фондов предложила Минфину увязать льготную ипотеку с программой долгосрочных сбережений и снизить вдвое процент по кредиту для участвующих в ней граждан. Среди других предложений — льготы по «детской ПДС».</w:t>
        </w:r>
        <w:r>
          <w:rPr>
            <w:webHidden/>
          </w:rPr>
          <w:tab/>
        </w:r>
        <w:r>
          <w:rPr>
            <w:webHidden/>
          </w:rPr>
          <w:fldChar w:fldCharType="begin"/>
        </w:r>
        <w:r>
          <w:rPr>
            <w:webHidden/>
          </w:rPr>
          <w:instrText xml:space="preserve"> PAGEREF _Toc190670155 \h </w:instrText>
        </w:r>
        <w:r>
          <w:rPr>
            <w:webHidden/>
          </w:rPr>
        </w:r>
        <w:r>
          <w:rPr>
            <w:webHidden/>
          </w:rPr>
          <w:fldChar w:fldCharType="separate"/>
        </w:r>
        <w:r w:rsidR="00A3496D">
          <w:rPr>
            <w:webHidden/>
          </w:rPr>
          <w:t>19</w:t>
        </w:r>
        <w:r>
          <w:rPr>
            <w:webHidden/>
          </w:rPr>
          <w:fldChar w:fldCharType="end"/>
        </w:r>
      </w:hyperlink>
    </w:p>
    <w:p w14:paraId="0014570E" w14:textId="7F30D1CC"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56" w:history="1">
        <w:r w:rsidRPr="00567137">
          <w:rPr>
            <w:rStyle w:val="a3"/>
            <w:noProof/>
          </w:rPr>
          <w:t>НАПФ, 14.02.2025, Сергей Беляков обозначил роль пенсионных программ в борьбе с кадровым дефицитом</w:t>
        </w:r>
        <w:r>
          <w:rPr>
            <w:noProof/>
            <w:webHidden/>
          </w:rPr>
          <w:tab/>
        </w:r>
        <w:r>
          <w:rPr>
            <w:noProof/>
            <w:webHidden/>
          </w:rPr>
          <w:fldChar w:fldCharType="begin"/>
        </w:r>
        <w:r>
          <w:rPr>
            <w:noProof/>
            <w:webHidden/>
          </w:rPr>
          <w:instrText xml:space="preserve"> PAGEREF _Toc190670156 \h </w:instrText>
        </w:r>
        <w:r>
          <w:rPr>
            <w:noProof/>
            <w:webHidden/>
          </w:rPr>
        </w:r>
        <w:r>
          <w:rPr>
            <w:noProof/>
            <w:webHidden/>
          </w:rPr>
          <w:fldChar w:fldCharType="separate"/>
        </w:r>
        <w:r w:rsidR="00A3496D">
          <w:rPr>
            <w:noProof/>
            <w:webHidden/>
          </w:rPr>
          <w:t>23</w:t>
        </w:r>
        <w:r>
          <w:rPr>
            <w:noProof/>
            <w:webHidden/>
          </w:rPr>
          <w:fldChar w:fldCharType="end"/>
        </w:r>
      </w:hyperlink>
    </w:p>
    <w:p w14:paraId="275C5DD3" w14:textId="46B5FA45" w:rsidR="00174A35" w:rsidRDefault="00174A35">
      <w:pPr>
        <w:pStyle w:val="31"/>
        <w:rPr>
          <w:rFonts w:asciiTheme="minorHAnsi" w:eastAsiaTheme="minorEastAsia" w:hAnsiTheme="minorHAnsi" w:cstheme="minorBidi"/>
          <w:kern w:val="2"/>
          <w14:ligatures w14:val="standardContextual"/>
        </w:rPr>
      </w:pPr>
      <w:hyperlink w:anchor="_Toc190670157" w:history="1">
        <w:r w:rsidRPr="00567137">
          <w:rPr>
            <w:rStyle w:val="a3"/>
          </w:rPr>
          <w:t>13 февраля 2025 г. на форуме «Кадры», который прошел в Москве в рамках Недели российского бизнеса. На открытии форума президент РСПП Александр Шохин обозначил важность участия бизнеса в реализации нацпроекта «Кадры», в создании достойных рабочих мест, основанных на новых технологиях и росте производительности труда. Президент НАПФ в свою очередь обозначил пути достижения приемлемого коэффициента замещения утраченного дохода при выходе на пенсию и обозначил роль корпоративных пенсионных программ в решении кадровых вопросов.</w:t>
        </w:r>
        <w:r>
          <w:rPr>
            <w:webHidden/>
          </w:rPr>
          <w:tab/>
        </w:r>
        <w:r>
          <w:rPr>
            <w:webHidden/>
          </w:rPr>
          <w:fldChar w:fldCharType="begin"/>
        </w:r>
        <w:r>
          <w:rPr>
            <w:webHidden/>
          </w:rPr>
          <w:instrText xml:space="preserve"> PAGEREF _Toc190670157 \h </w:instrText>
        </w:r>
        <w:r>
          <w:rPr>
            <w:webHidden/>
          </w:rPr>
        </w:r>
        <w:r>
          <w:rPr>
            <w:webHidden/>
          </w:rPr>
          <w:fldChar w:fldCharType="separate"/>
        </w:r>
        <w:r w:rsidR="00A3496D">
          <w:rPr>
            <w:webHidden/>
          </w:rPr>
          <w:t>23</w:t>
        </w:r>
        <w:r>
          <w:rPr>
            <w:webHidden/>
          </w:rPr>
          <w:fldChar w:fldCharType="end"/>
        </w:r>
      </w:hyperlink>
    </w:p>
    <w:p w14:paraId="1D8821CD" w14:textId="4AB0531D"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58" w:history="1">
        <w:r w:rsidRPr="00567137">
          <w:rPr>
            <w:rStyle w:val="a3"/>
            <w:noProof/>
          </w:rPr>
          <w:t>РБК Инвестиции, 15.02.2025, Накопить ₽10 млн к пенсии: инструкция для молодых россиян</w:t>
        </w:r>
        <w:r>
          <w:rPr>
            <w:noProof/>
            <w:webHidden/>
          </w:rPr>
          <w:tab/>
        </w:r>
        <w:r>
          <w:rPr>
            <w:noProof/>
            <w:webHidden/>
          </w:rPr>
          <w:fldChar w:fldCharType="begin"/>
        </w:r>
        <w:r>
          <w:rPr>
            <w:noProof/>
            <w:webHidden/>
          </w:rPr>
          <w:instrText xml:space="preserve"> PAGEREF _Toc190670158 \h </w:instrText>
        </w:r>
        <w:r>
          <w:rPr>
            <w:noProof/>
            <w:webHidden/>
          </w:rPr>
        </w:r>
        <w:r>
          <w:rPr>
            <w:noProof/>
            <w:webHidden/>
          </w:rPr>
          <w:fldChar w:fldCharType="separate"/>
        </w:r>
        <w:r w:rsidR="00A3496D">
          <w:rPr>
            <w:noProof/>
            <w:webHidden/>
          </w:rPr>
          <w:t>25</w:t>
        </w:r>
        <w:r>
          <w:rPr>
            <w:noProof/>
            <w:webHidden/>
          </w:rPr>
          <w:fldChar w:fldCharType="end"/>
        </w:r>
      </w:hyperlink>
    </w:p>
    <w:p w14:paraId="0A8574CA" w14:textId="3CAF6759" w:rsidR="00174A35" w:rsidRDefault="00174A35">
      <w:pPr>
        <w:pStyle w:val="31"/>
        <w:rPr>
          <w:rFonts w:asciiTheme="minorHAnsi" w:eastAsiaTheme="minorEastAsia" w:hAnsiTheme="minorHAnsi" w:cstheme="minorBidi"/>
          <w:kern w:val="2"/>
          <w14:ligatures w14:val="standardContextual"/>
        </w:rPr>
      </w:pPr>
      <w:hyperlink w:anchor="_Toc190670159" w:history="1">
        <w:r w:rsidRPr="00567137">
          <w:rPr>
            <w:rStyle w:val="a3"/>
          </w:rPr>
          <w:t>Про движение F.I.R.E., в чем его особенности и сколько уже сейчас откладывать молодежи, чтобы накопить капитал к 40 годам — рассказал и посчитал директор по инвестициям «СберСтрахования жизни» Александр Тихомиров.</w:t>
        </w:r>
        <w:r>
          <w:rPr>
            <w:webHidden/>
          </w:rPr>
          <w:tab/>
        </w:r>
        <w:r>
          <w:rPr>
            <w:webHidden/>
          </w:rPr>
          <w:fldChar w:fldCharType="begin"/>
        </w:r>
        <w:r>
          <w:rPr>
            <w:webHidden/>
          </w:rPr>
          <w:instrText xml:space="preserve"> PAGEREF _Toc190670159 \h </w:instrText>
        </w:r>
        <w:r>
          <w:rPr>
            <w:webHidden/>
          </w:rPr>
        </w:r>
        <w:r>
          <w:rPr>
            <w:webHidden/>
          </w:rPr>
          <w:fldChar w:fldCharType="separate"/>
        </w:r>
        <w:r w:rsidR="00A3496D">
          <w:rPr>
            <w:webHidden/>
          </w:rPr>
          <w:t>25</w:t>
        </w:r>
        <w:r>
          <w:rPr>
            <w:webHidden/>
          </w:rPr>
          <w:fldChar w:fldCharType="end"/>
        </w:r>
      </w:hyperlink>
    </w:p>
    <w:p w14:paraId="3CDE2F84" w14:textId="55684DEC"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60" w:history="1">
        <w:r w:rsidRPr="00567137">
          <w:rPr>
            <w:rStyle w:val="a3"/>
            <w:noProof/>
          </w:rPr>
          <w:t>Ваш пенсионный брокер, 14.02.2025, Инвестиционная доходность фонда «ОПФ» по ПДС составила 22%</w:t>
        </w:r>
        <w:r>
          <w:rPr>
            <w:noProof/>
            <w:webHidden/>
          </w:rPr>
          <w:tab/>
        </w:r>
        <w:r>
          <w:rPr>
            <w:noProof/>
            <w:webHidden/>
          </w:rPr>
          <w:fldChar w:fldCharType="begin"/>
        </w:r>
        <w:r>
          <w:rPr>
            <w:noProof/>
            <w:webHidden/>
          </w:rPr>
          <w:instrText xml:space="preserve"> PAGEREF _Toc190670160 \h </w:instrText>
        </w:r>
        <w:r>
          <w:rPr>
            <w:noProof/>
            <w:webHidden/>
          </w:rPr>
        </w:r>
        <w:r>
          <w:rPr>
            <w:noProof/>
            <w:webHidden/>
          </w:rPr>
          <w:fldChar w:fldCharType="separate"/>
        </w:r>
        <w:r w:rsidR="00A3496D">
          <w:rPr>
            <w:noProof/>
            <w:webHidden/>
          </w:rPr>
          <w:t>28</w:t>
        </w:r>
        <w:r>
          <w:rPr>
            <w:noProof/>
            <w:webHidden/>
          </w:rPr>
          <w:fldChar w:fldCharType="end"/>
        </w:r>
      </w:hyperlink>
    </w:p>
    <w:p w14:paraId="32D1B565" w14:textId="26F8A44A" w:rsidR="00174A35" w:rsidRDefault="00174A35">
      <w:pPr>
        <w:pStyle w:val="31"/>
        <w:rPr>
          <w:rFonts w:asciiTheme="minorHAnsi" w:eastAsiaTheme="minorEastAsia" w:hAnsiTheme="minorHAnsi" w:cstheme="minorBidi"/>
          <w:kern w:val="2"/>
          <w14:ligatures w14:val="standardContextual"/>
        </w:rPr>
      </w:pPr>
      <w:hyperlink w:anchor="_Toc190670161" w:history="1">
        <w:r w:rsidRPr="00567137">
          <w:rPr>
            <w:rStyle w:val="a3"/>
          </w:rPr>
          <w:t>НПФ «ОПФ» подвел итоги инвестиционной деятельности за 2024 год. По договорам долгосрочных сбережений в 2024 году фонд начислил своим клиентам на счета долгосрочных сбережений доход по ставке 22,01% годовых.</w:t>
        </w:r>
        <w:r>
          <w:rPr>
            <w:webHidden/>
          </w:rPr>
          <w:tab/>
        </w:r>
        <w:r>
          <w:rPr>
            <w:webHidden/>
          </w:rPr>
          <w:fldChar w:fldCharType="begin"/>
        </w:r>
        <w:r>
          <w:rPr>
            <w:webHidden/>
          </w:rPr>
          <w:instrText xml:space="preserve"> PAGEREF _Toc190670161 \h </w:instrText>
        </w:r>
        <w:r>
          <w:rPr>
            <w:webHidden/>
          </w:rPr>
        </w:r>
        <w:r>
          <w:rPr>
            <w:webHidden/>
          </w:rPr>
          <w:fldChar w:fldCharType="separate"/>
        </w:r>
        <w:r w:rsidR="00A3496D">
          <w:rPr>
            <w:webHidden/>
          </w:rPr>
          <w:t>28</w:t>
        </w:r>
        <w:r>
          <w:rPr>
            <w:webHidden/>
          </w:rPr>
          <w:fldChar w:fldCharType="end"/>
        </w:r>
      </w:hyperlink>
    </w:p>
    <w:p w14:paraId="3228A062" w14:textId="06DB9DFA"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62" w:history="1">
        <w:r w:rsidRPr="00567137">
          <w:rPr>
            <w:rStyle w:val="a3"/>
            <w:noProof/>
          </w:rPr>
          <w:t>cbr.ru, 14.02.2025, 850 млн рублей внесли жители региона в программу долгосрочных сбережений</w:t>
        </w:r>
        <w:r>
          <w:rPr>
            <w:noProof/>
            <w:webHidden/>
          </w:rPr>
          <w:tab/>
        </w:r>
        <w:r>
          <w:rPr>
            <w:noProof/>
            <w:webHidden/>
          </w:rPr>
          <w:fldChar w:fldCharType="begin"/>
        </w:r>
        <w:r>
          <w:rPr>
            <w:noProof/>
            <w:webHidden/>
          </w:rPr>
          <w:instrText xml:space="preserve"> PAGEREF _Toc190670162 \h </w:instrText>
        </w:r>
        <w:r>
          <w:rPr>
            <w:noProof/>
            <w:webHidden/>
          </w:rPr>
        </w:r>
        <w:r>
          <w:rPr>
            <w:noProof/>
            <w:webHidden/>
          </w:rPr>
          <w:fldChar w:fldCharType="separate"/>
        </w:r>
        <w:r w:rsidR="00A3496D">
          <w:rPr>
            <w:noProof/>
            <w:webHidden/>
          </w:rPr>
          <w:t>28</w:t>
        </w:r>
        <w:r>
          <w:rPr>
            <w:noProof/>
            <w:webHidden/>
          </w:rPr>
          <w:fldChar w:fldCharType="end"/>
        </w:r>
      </w:hyperlink>
    </w:p>
    <w:p w14:paraId="5B9DAE62" w14:textId="18408CA3" w:rsidR="00174A35" w:rsidRDefault="00174A35">
      <w:pPr>
        <w:pStyle w:val="31"/>
        <w:rPr>
          <w:rFonts w:asciiTheme="minorHAnsi" w:eastAsiaTheme="minorEastAsia" w:hAnsiTheme="minorHAnsi" w:cstheme="minorBidi"/>
          <w:kern w:val="2"/>
          <w14:ligatures w14:val="standardContextual"/>
        </w:rPr>
      </w:pPr>
      <w:hyperlink w:anchor="_Toc190670163" w:history="1">
        <w:r w:rsidRPr="00567137">
          <w:rPr>
            <w:rStyle w:val="a3"/>
          </w:rPr>
          <w:t>Жители Ярославской области в 2024 году заключили свыше 25,2 тысяч договоров долгосрочных сбережений. В негосударственные пенсионные фонды перечислено 847,8 млн рублей.</w:t>
        </w:r>
        <w:r>
          <w:rPr>
            <w:webHidden/>
          </w:rPr>
          <w:tab/>
        </w:r>
        <w:r>
          <w:rPr>
            <w:webHidden/>
          </w:rPr>
          <w:fldChar w:fldCharType="begin"/>
        </w:r>
        <w:r>
          <w:rPr>
            <w:webHidden/>
          </w:rPr>
          <w:instrText xml:space="preserve"> PAGEREF _Toc190670163 \h </w:instrText>
        </w:r>
        <w:r>
          <w:rPr>
            <w:webHidden/>
          </w:rPr>
        </w:r>
        <w:r>
          <w:rPr>
            <w:webHidden/>
          </w:rPr>
          <w:fldChar w:fldCharType="separate"/>
        </w:r>
        <w:r w:rsidR="00A3496D">
          <w:rPr>
            <w:webHidden/>
          </w:rPr>
          <w:t>28</w:t>
        </w:r>
        <w:r>
          <w:rPr>
            <w:webHidden/>
          </w:rPr>
          <w:fldChar w:fldCharType="end"/>
        </w:r>
      </w:hyperlink>
    </w:p>
    <w:p w14:paraId="4B37DD30" w14:textId="205F849F"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64" w:history="1">
        <w:r w:rsidRPr="00567137">
          <w:rPr>
            <w:rStyle w:val="a3"/>
            <w:noProof/>
          </w:rPr>
          <w:t>СарБК (Саратов), 14.02.2025, Про деньги, кадры и соцпакет. Как работает программа долгосрочных сбережений</w:t>
        </w:r>
        <w:r>
          <w:rPr>
            <w:noProof/>
            <w:webHidden/>
          </w:rPr>
          <w:tab/>
        </w:r>
        <w:r>
          <w:rPr>
            <w:noProof/>
            <w:webHidden/>
          </w:rPr>
          <w:fldChar w:fldCharType="begin"/>
        </w:r>
        <w:r>
          <w:rPr>
            <w:noProof/>
            <w:webHidden/>
          </w:rPr>
          <w:instrText xml:space="preserve"> PAGEREF _Toc190670164 \h </w:instrText>
        </w:r>
        <w:r>
          <w:rPr>
            <w:noProof/>
            <w:webHidden/>
          </w:rPr>
        </w:r>
        <w:r>
          <w:rPr>
            <w:noProof/>
            <w:webHidden/>
          </w:rPr>
          <w:fldChar w:fldCharType="separate"/>
        </w:r>
        <w:r w:rsidR="00A3496D">
          <w:rPr>
            <w:noProof/>
            <w:webHidden/>
          </w:rPr>
          <w:t>29</w:t>
        </w:r>
        <w:r>
          <w:rPr>
            <w:noProof/>
            <w:webHidden/>
          </w:rPr>
          <w:fldChar w:fldCharType="end"/>
        </w:r>
      </w:hyperlink>
    </w:p>
    <w:p w14:paraId="392D5062" w14:textId="51DFC1EA" w:rsidR="00174A35" w:rsidRDefault="00174A35">
      <w:pPr>
        <w:pStyle w:val="31"/>
        <w:rPr>
          <w:rFonts w:asciiTheme="minorHAnsi" w:eastAsiaTheme="minorEastAsia" w:hAnsiTheme="minorHAnsi" w:cstheme="minorBidi"/>
          <w:kern w:val="2"/>
          <w14:ligatures w14:val="standardContextual"/>
        </w:rPr>
      </w:pPr>
      <w:hyperlink w:anchor="_Toc190670165" w:history="1">
        <w:r w:rsidRPr="00567137">
          <w:rPr>
            <w:rStyle w:val="a3"/>
          </w:rPr>
          <w:t>Аналитики прогнозируют, что на рынке труда может появиться новый инструмент для решения кадровых проблем. Основой его станет Программа долгосрочных сбережений (действует в стране с начала 2024 года), корпоративные пенсионные программы и интерес работодателей к интеграции двух этих продуктов. Тем более, что компаниям планируется предоставлять налоговые льготы за участие в государственной программе. Новая опция в соцпакете, считают эксперты, поможет работодателям сначала привлекать персонал, затем - мотивировать штатных специалистов, но при этом не увеличивать фонд оплаты труда. Другие особенности реализации Программы долгосрочных сбережений - в обзоре СарБК.</w:t>
        </w:r>
        <w:r>
          <w:rPr>
            <w:webHidden/>
          </w:rPr>
          <w:tab/>
        </w:r>
        <w:r>
          <w:rPr>
            <w:webHidden/>
          </w:rPr>
          <w:fldChar w:fldCharType="begin"/>
        </w:r>
        <w:r>
          <w:rPr>
            <w:webHidden/>
          </w:rPr>
          <w:instrText xml:space="preserve"> PAGEREF _Toc190670165 \h </w:instrText>
        </w:r>
        <w:r>
          <w:rPr>
            <w:webHidden/>
          </w:rPr>
        </w:r>
        <w:r>
          <w:rPr>
            <w:webHidden/>
          </w:rPr>
          <w:fldChar w:fldCharType="separate"/>
        </w:r>
        <w:r w:rsidR="00A3496D">
          <w:rPr>
            <w:webHidden/>
          </w:rPr>
          <w:t>29</w:t>
        </w:r>
        <w:r>
          <w:rPr>
            <w:webHidden/>
          </w:rPr>
          <w:fldChar w:fldCharType="end"/>
        </w:r>
      </w:hyperlink>
    </w:p>
    <w:p w14:paraId="1A718031" w14:textId="1165E28B"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66" w:history="1">
        <w:r w:rsidRPr="00567137">
          <w:rPr>
            <w:rStyle w:val="a3"/>
            <w:noProof/>
          </w:rPr>
          <w:t>ТРК Анапа Регион, 15.02.2025, Как устроена программа долгосрочных сбережений</w:t>
        </w:r>
        <w:r>
          <w:rPr>
            <w:noProof/>
            <w:webHidden/>
          </w:rPr>
          <w:tab/>
        </w:r>
        <w:r>
          <w:rPr>
            <w:noProof/>
            <w:webHidden/>
          </w:rPr>
          <w:fldChar w:fldCharType="begin"/>
        </w:r>
        <w:r>
          <w:rPr>
            <w:noProof/>
            <w:webHidden/>
          </w:rPr>
          <w:instrText xml:space="preserve"> PAGEREF _Toc190670166 \h </w:instrText>
        </w:r>
        <w:r>
          <w:rPr>
            <w:noProof/>
            <w:webHidden/>
          </w:rPr>
        </w:r>
        <w:r>
          <w:rPr>
            <w:noProof/>
            <w:webHidden/>
          </w:rPr>
          <w:fldChar w:fldCharType="separate"/>
        </w:r>
        <w:r w:rsidR="00A3496D">
          <w:rPr>
            <w:noProof/>
            <w:webHidden/>
          </w:rPr>
          <w:t>33</w:t>
        </w:r>
        <w:r>
          <w:rPr>
            <w:noProof/>
            <w:webHidden/>
          </w:rPr>
          <w:fldChar w:fldCharType="end"/>
        </w:r>
      </w:hyperlink>
    </w:p>
    <w:p w14:paraId="0F4FA14F" w14:textId="6E626937" w:rsidR="00174A35" w:rsidRDefault="00174A35">
      <w:pPr>
        <w:pStyle w:val="31"/>
        <w:rPr>
          <w:rFonts w:asciiTheme="minorHAnsi" w:eastAsiaTheme="minorEastAsia" w:hAnsiTheme="minorHAnsi" w:cstheme="minorBidi"/>
          <w:kern w:val="2"/>
          <w14:ligatures w14:val="standardContextual"/>
        </w:rPr>
      </w:pPr>
      <w:hyperlink w:anchor="_Toc190670167" w:history="1">
        <w:r w:rsidRPr="00567137">
          <w:rPr>
            <w:rStyle w:val="a3"/>
          </w:rPr>
          <w:t>С 1 января 2024 года в России работает программа долгосрочных сбережений (ПДС). Она поможет накопить денег, которыми можно будет воспользоваться в будущем, к примеру после выхода на пенсию или в тяжелой ситуации. Главная особенность программы в том, что ее участники получат от государства прибавку к своим накоплениям. Разбираемся, как откладывать с помощью ПДС и на какой доход можно рассчитывать.</w:t>
        </w:r>
        <w:r>
          <w:rPr>
            <w:webHidden/>
          </w:rPr>
          <w:tab/>
        </w:r>
        <w:r>
          <w:rPr>
            <w:webHidden/>
          </w:rPr>
          <w:fldChar w:fldCharType="begin"/>
        </w:r>
        <w:r>
          <w:rPr>
            <w:webHidden/>
          </w:rPr>
          <w:instrText xml:space="preserve"> PAGEREF _Toc190670167 \h </w:instrText>
        </w:r>
        <w:r>
          <w:rPr>
            <w:webHidden/>
          </w:rPr>
        </w:r>
        <w:r>
          <w:rPr>
            <w:webHidden/>
          </w:rPr>
          <w:fldChar w:fldCharType="separate"/>
        </w:r>
        <w:r w:rsidR="00A3496D">
          <w:rPr>
            <w:webHidden/>
          </w:rPr>
          <w:t>33</w:t>
        </w:r>
        <w:r>
          <w:rPr>
            <w:webHidden/>
          </w:rPr>
          <w:fldChar w:fldCharType="end"/>
        </w:r>
      </w:hyperlink>
    </w:p>
    <w:p w14:paraId="7CEC0E71" w14:textId="3F257DB9"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68" w:history="1">
        <w:r w:rsidRPr="00567137">
          <w:rPr>
            <w:rStyle w:val="a3"/>
            <w:noProof/>
          </w:rPr>
          <w:t>Вести Алтай, 14.02.2025, В Барнауле после реконструкции открылся обновлённый офис банка ВТБ</w:t>
        </w:r>
        <w:r>
          <w:rPr>
            <w:noProof/>
            <w:webHidden/>
          </w:rPr>
          <w:tab/>
        </w:r>
        <w:r>
          <w:rPr>
            <w:noProof/>
            <w:webHidden/>
          </w:rPr>
          <w:fldChar w:fldCharType="begin"/>
        </w:r>
        <w:r>
          <w:rPr>
            <w:noProof/>
            <w:webHidden/>
          </w:rPr>
          <w:instrText xml:space="preserve"> PAGEREF _Toc190670168 \h </w:instrText>
        </w:r>
        <w:r>
          <w:rPr>
            <w:noProof/>
            <w:webHidden/>
          </w:rPr>
        </w:r>
        <w:r>
          <w:rPr>
            <w:noProof/>
            <w:webHidden/>
          </w:rPr>
          <w:fldChar w:fldCharType="separate"/>
        </w:r>
        <w:r w:rsidR="00A3496D">
          <w:rPr>
            <w:noProof/>
            <w:webHidden/>
          </w:rPr>
          <w:t>39</w:t>
        </w:r>
        <w:r>
          <w:rPr>
            <w:noProof/>
            <w:webHidden/>
          </w:rPr>
          <w:fldChar w:fldCharType="end"/>
        </w:r>
      </w:hyperlink>
    </w:p>
    <w:p w14:paraId="06F2EE7B" w14:textId="0330CBB7" w:rsidR="00174A35" w:rsidRDefault="00174A35">
      <w:pPr>
        <w:pStyle w:val="31"/>
        <w:rPr>
          <w:rFonts w:asciiTheme="minorHAnsi" w:eastAsiaTheme="minorEastAsia" w:hAnsiTheme="minorHAnsi" w:cstheme="minorBidi"/>
          <w:kern w:val="2"/>
          <w14:ligatures w14:val="standardContextual"/>
        </w:rPr>
      </w:pPr>
      <w:hyperlink w:anchor="_Toc190670169" w:history="1">
        <w:r w:rsidRPr="00567137">
          <w:rPr>
            <w:rStyle w:val="a3"/>
          </w:rPr>
          <w:t xml:space="preserve">Здесь нет привычных стен и перегородок – только свободные зоны для обслуживания клиентов. В офисе банка на Малахова, 88В можно оформить кредиты, вклады, выпустить карты и платёжные стикеры, оформить </w:t>
        </w:r>
        <w:r w:rsidRPr="00567137">
          <w:rPr>
            <w:rStyle w:val="a3"/>
            <w:b/>
          </w:rPr>
          <w:t>программу долгосрочных сбережений</w:t>
        </w:r>
        <w:r w:rsidRPr="00567137">
          <w:rPr>
            <w:rStyle w:val="a3"/>
          </w:rPr>
          <w:t>, перевести в банк пенсию, подключить «Семейный банк», цифровые сервисы и другие продукты.</w:t>
        </w:r>
        <w:r>
          <w:rPr>
            <w:webHidden/>
          </w:rPr>
          <w:tab/>
        </w:r>
        <w:r>
          <w:rPr>
            <w:webHidden/>
          </w:rPr>
          <w:fldChar w:fldCharType="begin"/>
        </w:r>
        <w:r>
          <w:rPr>
            <w:webHidden/>
          </w:rPr>
          <w:instrText xml:space="preserve"> PAGEREF _Toc190670169 \h </w:instrText>
        </w:r>
        <w:r>
          <w:rPr>
            <w:webHidden/>
          </w:rPr>
        </w:r>
        <w:r>
          <w:rPr>
            <w:webHidden/>
          </w:rPr>
          <w:fldChar w:fldCharType="separate"/>
        </w:r>
        <w:r w:rsidR="00A3496D">
          <w:rPr>
            <w:webHidden/>
          </w:rPr>
          <w:t>39</w:t>
        </w:r>
        <w:r>
          <w:rPr>
            <w:webHidden/>
          </w:rPr>
          <w:fldChar w:fldCharType="end"/>
        </w:r>
      </w:hyperlink>
    </w:p>
    <w:p w14:paraId="30B387AD" w14:textId="6BC37533" w:rsidR="00174A35" w:rsidRDefault="00174A3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0670170" w:history="1">
        <w:r w:rsidRPr="0056713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_Toc190670170 \h </w:instrText>
        </w:r>
        <w:r>
          <w:rPr>
            <w:noProof/>
            <w:webHidden/>
          </w:rPr>
        </w:r>
        <w:r>
          <w:rPr>
            <w:noProof/>
            <w:webHidden/>
          </w:rPr>
          <w:fldChar w:fldCharType="separate"/>
        </w:r>
        <w:r w:rsidR="00A3496D">
          <w:rPr>
            <w:noProof/>
            <w:webHidden/>
          </w:rPr>
          <w:t>40</w:t>
        </w:r>
        <w:r>
          <w:rPr>
            <w:noProof/>
            <w:webHidden/>
          </w:rPr>
          <w:fldChar w:fldCharType="end"/>
        </w:r>
      </w:hyperlink>
    </w:p>
    <w:p w14:paraId="7268CB04" w14:textId="338B00B3"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71" w:history="1">
        <w:r w:rsidRPr="00567137">
          <w:rPr>
            <w:rStyle w:val="a3"/>
            <w:noProof/>
          </w:rPr>
          <w:t>Парламентская газета, 15.02.2025, В Госдуме рассказали о способах повышения пенсии</w:t>
        </w:r>
        <w:r>
          <w:rPr>
            <w:noProof/>
            <w:webHidden/>
          </w:rPr>
          <w:tab/>
        </w:r>
        <w:r>
          <w:rPr>
            <w:noProof/>
            <w:webHidden/>
          </w:rPr>
          <w:fldChar w:fldCharType="begin"/>
        </w:r>
        <w:r>
          <w:rPr>
            <w:noProof/>
            <w:webHidden/>
          </w:rPr>
          <w:instrText xml:space="preserve"> PAGEREF _Toc190670171 \h </w:instrText>
        </w:r>
        <w:r>
          <w:rPr>
            <w:noProof/>
            <w:webHidden/>
          </w:rPr>
        </w:r>
        <w:r>
          <w:rPr>
            <w:noProof/>
            <w:webHidden/>
          </w:rPr>
          <w:fldChar w:fldCharType="separate"/>
        </w:r>
        <w:r w:rsidR="00A3496D">
          <w:rPr>
            <w:noProof/>
            <w:webHidden/>
          </w:rPr>
          <w:t>40</w:t>
        </w:r>
        <w:r>
          <w:rPr>
            <w:noProof/>
            <w:webHidden/>
          </w:rPr>
          <w:fldChar w:fldCharType="end"/>
        </w:r>
      </w:hyperlink>
    </w:p>
    <w:p w14:paraId="39414A1F" w14:textId="6ECD65A9" w:rsidR="00174A35" w:rsidRDefault="00174A35">
      <w:pPr>
        <w:pStyle w:val="31"/>
        <w:rPr>
          <w:rFonts w:asciiTheme="minorHAnsi" w:eastAsiaTheme="minorEastAsia" w:hAnsiTheme="minorHAnsi" w:cstheme="minorBidi"/>
          <w:kern w:val="2"/>
          <w14:ligatures w14:val="standardContextual"/>
        </w:rPr>
      </w:pPr>
      <w:hyperlink w:anchor="_Toc190670172" w:history="1">
        <w:r w:rsidRPr="00567137">
          <w:rPr>
            <w:rStyle w:val="a3"/>
          </w:rPr>
          <w:t>Контроль за правильностью учета трудового стажа и пенсионных взносов, перенос срока выхода на пенсию, грамотное управление пенсионными накоплениями - таков далеко не полный перечень методов, с помощью которых россияне могут повысить свои доходы на заслуженном отдыхе. «Парламентская газета» рассказывает, о чем стоит заблаговременно позаботиться, чтобы обеспечить себе достойные выплаты в старости.</w:t>
        </w:r>
        <w:r>
          <w:rPr>
            <w:webHidden/>
          </w:rPr>
          <w:tab/>
        </w:r>
        <w:r>
          <w:rPr>
            <w:webHidden/>
          </w:rPr>
          <w:fldChar w:fldCharType="begin"/>
        </w:r>
        <w:r>
          <w:rPr>
            <w:webHidden/>
          </w:rPr>
          <w:instrText xml:space="preserve"> PAGEREF _Toc190670172 \h </w:instrText>
        </w:r>
        <w:r>
          <w:rPr>
            <w:webHidden/>
          </w:rPr>
        </w:r>
        <w:r>
          <w:rPr>
            <w:webHidden/>
          </w:rPr>
          <w:fldChar w:fldCharType="separate"/>
        </w:r>
        <w:r w:rsidR="00A3496D">
          <w:rPr>
            <w:webHidden/>
          </w:rPr>
          <w:t>40</w:t>
        </w:r>
        <w:r>
          <w:rPr>
            <w:webHidden/>
          </w:rPr>
          <w:fldChar w:fldCharType="end"/>
        </w:r>
      </w:hyperlink>
    </w:p>
    <w:p w14:paraId="18C54FDF" w14:textId="24208B63"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73" w:history="1">
        <w:r w:rsidRPr="00567137">
          <w:rPr>
            <w:rStyle w:val="a3"/>
            <w:noProof/>
          </w:rPr>
          <w:t>Экономика и жизнь, 14.02.2025, Самозанятых все же обяжут платить страховые взносы?</w:t>
        </w:r>
        <w:r>
          <w:rPr>
            <w:noProof/>
            <w:webHidden/>
          </w:rPr>
          <w:tab/>
        </w:r>
        <w:r>
          <w:rPr>
            <w:noProof/>
            <w:webHidden/>
          </w:rPr>
          <w:fldChar w:fldCharType="begin"/>
        </w:r>
        <w:r>
          <w:rPr>
            <w:noProof/>
            <w:webHidden/>
          </w:rPr>
          <w:instrText xml:space="preserve"> PAGEREF _Toc190670173 \h </w:instrText>
        </w:r>
        <w:r>
          <w:rPr>
            <w:noProof/>
            <w:webHidden/>
          </w:rPr>
        </w:r>
        <w:r>
          <w:rPr>
            <w:noProof/>
            <w:webHidden/>
          </w:rPr>
          <w:fldChar w:fldCharType="separate"/>
        </w:r>
        <w:r w:rsidR="00A3496D">
          <w:rPr>
            <w:noProof/>
            <w:webHidden/>
          </w:rPr>
          <w:t>42</w:t>
        </w:r>
        <w:r>
          <w:rPr>
            <w:noProof/>
            <w:webHidden/>
          </w:rPr>
          <w:fldChar w:fldCharType="end"/>
        </w:r>
      </w:hyperlink>
    </w:p>
    <w:p w14:paraId="6495D1DC" w14:textId="247DFEC4" w:rsidR="00174A35" w:rsidRDefault="00174A35">
      <w:pPr>
        <w:pStyle w:val="31"/>
        <w:rPr>
          <w:rFonts w:asciiTheme="minorHAnsi" w:eastAsiaTheme="minorEastAsia" w:hAnsiTheme="minorHAnsi" w:cstheme="minorBidi"/>
          <w:kern w:val="2"/>
          <w14:ligatures w14:val="standardContextual"/>
        </w:rPr>
      </w:pPr>
      <w:hyperlink w:anchor="_Toc190670174" w:history="1">
        <w:r w:rsidRPr="00567137">
          <w:rPr>
            <w:rStyle w:val="a3"/>
          </w:rPr>
          <w:t>С увеличением числа работающих на себя граждан все острее встает вопрос, что делать с этой армией самозанятых, когда они достигнут пенсионного возраста? Ведь они не платят пенсионные взносы, а значит, их содержание в старости ляжет бременем на государство и работающих на тот момент граждан. Обсуждение этого вопроса прошло на совещании в Совете Федерации. А чтобы стимулировать самозанятых добровольно уплачивать страховые взносы, Минтруд России уже сейчас предлагает признавать таких самозанятых неработающими (ID проекта: 154329).</w:t>
        </w:r>
        <w:r>
          <w:rPr>
            <w:webHidden/>
          </w:rPr>
          <w:tab/>
        </w:r>
        <w:r>
          <w:rPr>
            <w:webHidden/>
          </w:rPr>
          <w:fldChar w:fldCharType="begin"/>
        </w:r>
        <w:r>
          <w:rPr>
            <w:webHidden/>
          </w:rPr>
          <w:instrText xml:space="preserve"> PAGEREF _Toc190670174 \h </w:instrText>
        </w:r>
        <w:r>
          <w:rPr>
            <w:webHidden/>
          </w:rPr>
        </w:r>
        <w:r>
          <w:rPr>
            <w:webHidden/>
          </w:rPr>
          <w:fldChar w:fldCharType="separate"/>
        </w:r>
        <w:r w:rsidR="00A3496D">
          <w:rPr>
            <w:webHidden/>
          </w:rPr>
          <w:t>42</w:t>
        </w:r>
        <w:r>
          <w:rPr>
            <w:webHidden/>
          </w:rPr>
          <w:fldChar w:fldCharType="end"/>
        </w:r>
      </w:hyperlink>
    </w:p>
    <w:p w14:paraId="62A0D96F" w14:textId="69ACCD6B"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75" w:history="1">
        <w:r w:rsidRPr="00567137">
          <w:rPr>
            <w:rStyle w:val="a3"/>
            <w:noProof/>
          </w:rPr>
          <w:t>РИА Новости, 15.02.2025, В Госдуме рассказали о доплатах к пенсии в 2025 году</w:t>
        </w:r>
        <w:r>
          <w:rPr>
            <w:noProof/>
            <w:webHidden/>
          </w:rPr>
          <w:tab/>
        </w:r>
        <w:r>
          <w:rPr>
            <w:noProof/>
            <w:webHidden/>
          </w:rPr>
          <w:fldChar w:fldCharType="begin"/>
        </w:r>
        <w:r>
          <w:rPr>
            <w:noProof/>
            <w:webHidden/>
          </w:rPr>
          <w:instrText xml:space="preserve"> PAGEREF _Toc190670175 \h </w:instrText>
        </w:r>
        <w:r>
          <w:rPr>
            <w:noProof/>
            <w:webHidden/>
          </w:rPr>
        </w:r>
        <w:r>
          <w:rPr>
            <w:noProof/>
            <w:webHidden/>
          </w:rPr>
          <w:fldChar w:fldCharType="separate"/>
        </w:r>
        <w:r w:rsidR="00A3496D">
          <w:rPr>
            <w:noProof/>
            <w:webHidden/>
          </w:rPr>
          <w:t>44</w:t>
        </w:r>
        <w:r>
          <w:rPr>
            <w:noProof/>
            <w:webHidden/>
          </w:rPr>
          <w:fldChar w:fldCharType="end"/>
        </w:r>
      </w:hyperlink>
    </w:p>
    <w:p w14:paraId="4FC26279" w14:textId="4076E16A" w:rsidR="00174A35" w:rsidRDefault="00174A35">
      <w:pPr>
        <w:pStyle w:val="31"/>
        <w:rPr>
          <w:rFonts w:asciiTheme="minorHAnsi" w:eastAsiaTheme="minorEastAsia" w:hAnsiTheme="minorHAnsi" w:cstheme="minorBidi"/>
          <w:kern w:val="2"/>
          <w14:ligatures w14:val="standardContextual"/>
        </w:rPr>
      </w:pPr>
      <w:hyperlink w:anchor="_Toc190670176" w:history="1">
        <w:r w:rsidRPr="00567137">
          <w:rPr>
            <w:rStyle w:val="a3"/>
          </w:rPr>
          <w:t>Пенсионеры в России могут рассчитывать на доплаты к пенсии в зависимости от региона проживания, трудового стажа, возраста, состояния здоровья, профессии и других факторов, сообщил РИА Новости депутат Госдумы Никита Чаплин («Единая Россия»).</w:t>
        </w:r>
        <w:r>
          <w:rPr>
            <w:webHidden/>
          </w:rPr>
          <w:tab/>
        </w:r>
        <w:r>
          <w:rPr>
            <w:webHidden/>
          </w:rPr>
          <w:fldChar w:fldCharType="begin"/>
        </w:r>
        <w:r>
          <w:rPr>
            <w:webHidden/>
          </w:rPr>
          <w:instrText xml:space="preserve"> PAGEREF _Toc190670176 \h </w:instrText>
        </w:r>
        <w:r>
          <w:rPr>
            <w:webHidden/>
          </w:rPr>
        </w:r>
        <w:r>
          <w:rPr>
            <w:webHidden/>
          </w:rPr>
          <w:fldChar w:fldCharType="separate"/>
        </w:r>
        <w:r w:rsidR="00A3496D">
          <w:rPr>
            <w:webHidden/>
          </w:rPr>
          <w:t>44</w:t>
        </w:r>
        <w:r>
          <w:rPr>
            <w:webHidden/>
          </w:rPr>
          <w:fldChar w:fldCharType="end"/>
        </w:r>
      </w:hyperlink>
    </w:p>
    <w:p w14:paraId="6F488C0E" w14:textId="7892C0C0"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77" w:history="1">
        <w:r w:rsidRPr="00567137">
          <w:rPr>
            <w:rStyle w:val="a3"/>
            <w:noProof/>
          </w:rPr>
          <w:t>RT, 15.02.2025, Депутат Бессараб: районные коэффициенты - это естественная составляющая пенсии</w:t>
        </w:r>
        <w:r>
          <w:rPr>
            <w:noProof/>
            <w:webHidden/>
          </w:rPr>
          <w:tab/>
        </w:r>
        <w:r>
          <w:rPr>
            <w:noProof/>
            <w:webHidden/>
          </w:rPr>
          <w:fldChar w:fldCharType="begin"/>
        </w:r>
        <w:r>
          <w:rPr>
            <w:noProof/>
            <w:webHidden/>
          </w:rPr>
          <w:instrText xml:space="preserve"> PAGEREF _Toc190670177 \h </w:instrText>
        </w:r>
        <w:r>
          <w:rPr>
            <w:noProof/>
            <w:webHidden/>
          </w:rPr>
        </w:r>
        <w:r>
          <w:rPr>
            <w:noProof/>
            <w:webHidden/>
          </w:rPr>
          <w:fldChar w:fldCharType="separate"/>
        </w:r>
        <w:r w:rsidR="00A3496D">
          <w:rPr>
            <w:noProof/>
            <w:webHidden/>
          </w:rPr>
          <w:t>46</w:t>
        </w:r>
        <w:r>
          <w:rPr>
            <w:noProof/>
            <w:webHidden/>
          </w:rPr>
          <w:fldChar w:fldCharType="end"/>
        </w:r>
      </w:hyperlink>
    </w:p>
    <w:p w14:paraId="4D31D598" w14:textId="702D0C75" w:rsidR="00174A35" w:rsidRDefault="00174A35">
      <w:pPr>
        <w:pStyle w:val="31"/>
        <w:rPr>
          <w:rFonts w:asciiTheme="minorHAnsi" w:eastAsiaTheme="minorEastAsia" w:hAnsiTheme="minorHAnsi" w:cstheme="minorBidi"/>
          <w:kern w:val="2"/>
          <w14:ligatures w14:val="standardContextual"/>
        </w:rPr>
      </w:pPr>
      <w:hyperlink w:anchor="_Toc190670178" w:history="1">
        <w:r w:rsidRPr="00567137">
          <w:rPr>
            <w:rStyle w:val="a3"/>
          </w:rPr>
          <w:t>Член комитета Госдумы по труду, социальной политике и делам ветеранов Светлана Бессараб в беседе с RT отметила, что районные коэффициенты - это естественная составляющая пенсии.</w:t>
        </w:r>
        <w:r>
          <w:rPr>
            <w:webHidden/>
          </w:rPr>
          <w:tab/>
        </w:r>
        <w:r>
          <w:rPr>
            <w:webHidden/>
          </w:rPr>
          <w:fldChar w:fldCharType="begin"/>
        </w:r>
        <w:r>
          <w:rPr>
            <w:webHidden/>
          </w:rPr>
          <w:instrText xml:space="preserve"> PAGEREF _Toc190670178 \h </w:instrText>
        </w:r>
        <w:r>
          <w:rPr>
            <w:webHidden/>
          </w:rPr>
        </w:r>
        <w:r>
          <w:rPr>
            <w:webHidden/>
          </w:rPr>
          <w:fldChar w:fldCharType="separate"/>
        </w:r>
        <w:r w:rsidR="00A3496D">
          <w:rPr>
            <w:webHidden/>
          </w:rPr>
          <w:t>46</w:t>
        </w:r>
        <w:r>
          <w:rPr>
            <w:webHidden/>
          </w:rPr>
          <w:fldChar w:fldCharType="end"/>
        </w:r>
      </w:hyperlink>
    </w:p>
    <w:p w14:paraId="0BDC0043" w14:textId="429C1443"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79" w:history="1">
        <w:r w:rsidRPr="00567137">
          <w:rPr>
            <w:rStyle w:val="a3"/>
            <w:noProof/>
          </w:rPr>
          <w:t>ТАСС, 14.02.2025, Москалькова отметила важность решения о дополнительной индексации военных пенсий</w:t>
        </w:r>
        <w:r>
          <w:rPr>
            <w:noProof/>
            <w:webHidden/>
          </w:rPr>
          <w:tab/>
        </w:r>
        <w:r>
          <w:rPr>
            <w:noProof/>
            <w:webHidden/>
          </w:rPr>
          <w:fldChar w:fldCharType="begin"/>
        </w:r>
        <w:r>
          <w:rPr>
            <w:noProof/>
            <w:webHidden/>
          </w:rPr>
          <w:instrText xml:space="preserve"> PAGEREF _Toc190670179 \h </w:instrText>
        </w:r>
        <w:r>
          <w:rPr>
            <w:noProof/>
            <w:webHidden/>
          </w:rPr>
        </w:r>
        <w:r>
          <w:rPr>
            <w:noProof/>
            <w:webHidden/>
          </w:rPr>
          <w:fldChar w:fldCharType="separate"/>
        </w:r>
        <w:r w:rsidR="00A3496D">
          <w:rPr>
            <w:noProof/>
            <w:webHidden/>
          </w:rPr>
          <w:t>46</w:t>
        </w:r>
        <w:r>
          <w:rPr>
            <w:noProof/>
            <w:webHidden/>
          </w:rPr>
          <w:fldChar w:fldCharType="end"/>
        </w:r>
      </w:hyperlink>
    </w:p>
    <w:p w14:paraId="1202CE3A" w14:textId="4C4CD5B8" w:rsidR="00174A35" w:rsidRDefault="00174A35">
      <w:pPr>
        <w:pStyle w:val="31"/>
        <w:rPr>
          <w:rFonts w:asciiTheme="minorHAnsi" w:eastAsiaTheme="minorEastAsia" w:hAnsiTheme="minorHAnsi" w:cstheme="minorBidi"/>
          <w:kern w:val="2"/>
          <w14:ligatures w14:val="standardContextual"/>
        </w:rPr>
      </w:pPr>
      <w:hyperlink w:anchor="_Toc190670180" w:history="1">
        <w:r w:rsidRPr="00567137">
          <w:rPr>
            <w:rStyle w:val="a3"/>
          </w:rPr>
          <w:t>Уполномоченный по правам человека в РФ Татьяна Москалькова считает важным шагом в обеспечении социальной справедливости дополнительную индексацию пенсий военным пенсионерам с 1 января 2025 года с учетом фактического уровня инфляции.</w:t>
        </w:r>
        <w:r>
          <w:rPr>
            <w:webHidden/>
          </w:rPr>
          <w:tab/>
        </w:r>
        <w:r>
          <w:rPr>
            <w:webHidden/>
          </w:rPr>
          <w:fldChar w:fldCharType="begin"/>
        </w:r>
        <w:r>
          <w:rPr>
            <w:webHidden/>
          </w:rPr>
          <w:instrText xml:space="preserve"> PAGEREF _Toc190670180 \h </w:instrText>
        </w:r>
        <w:r>
          <w:rPr>
            <w:webHidden/>
          </w:rPr>
        </w:r>
        <w:r>
          <w:rPr>
            <w:webHidden/>
          </w:rPr>
          <w:fldChar w:fldCharType="separate"/>
        </w:r>
        <w:r w:rsidR="00A3496D">
          <w:rPr>
            <w:webHidden/>
          </w:rPr>
          <w:t>46</w:t>
        </w:r>
        <w:r>
          <w:rPr>
            <w:webHidden/>
          </w:rPr>
          <w:fldChar w:fldCharType="end"/>
        </w:r>
      </w:hyperlink>
    </w:p>
    <w:p w14:paraId="10AE5047" w14:textId="0441D1F5"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81" w:history="1">
        <w:r w:rsidRPr="00567137">
          <w:rPr>
            <w:rStyle w:val="a3"/>
            <w:noProof/>
          </w:rPr>
          <w:t>ТАСС, 15.02.2025, В ГД предложили повысить выплаты к пенсиям ветеранам боевых действий</w:t>
        </w:r>
        <w:r>
          <w:rPr>
            <w:noProof/>
            <w:webHidden/>
          </w:rPr>
          <w:tab/>
        </w:r>
        <w:r>
          <w:rPr>
            <w:noProof/>
            <w:webHidden/>
          </w:rPr>
          <w:fldChar w:fldCharType="begin"/>
        </w:r>
        <w:r>
          <w:rPr>
            <w:noProof/>
            <w:webHidden/>
          </w:rPr>
          <w:instrText xml:space="preserve"> PAGEREF _Toc190670181 \h </w:instrText>
        </w:r>
        <w:r>
          <w:rPr>
            <w:noProof/>
            <w:webHidden/>
          </w:rPr>
        </w:r>
        <w:r>
          <w:rPr>
            <w:noProof/>
            <w:webHidden/>
          </w:rPr>
          <w:fldChar w:fldCharType="separate"/>
        </w:r>
        <w:r w:rsidR="00A3496D">
          <w:rPr>
            <w:noProof/>
            <w:webHidden/>
          </w:rPr>
          <w:t>47</w:t>
        </w:r>
        <w:r>
          <w:rPr>
            <w:noProof/>
            <w:webHidden/>
          </w:rPr>
          <w:fldChar w:fldCharType="end"/>
        </w:r>
      </w:hyperlink>
    </w:p>
    <w:p w14:paraId="0A4A7908" w14:textId="31F0C287" w:rsidR="00174A35" w:rsidRDefault="00174A35">
      <w:pPr>
        <w:pStyle w:val="31"/>
        <w:rPr>
          <w:rFonts w:asciiTheme="minorHAnsi" w:eastAsiaTheme="minorEastAsia" w:hAnsiTheme="minorHAnsi" w:cstheme="minorBidi"/>
          <w:kern w:val="2"/>
          <w14:ligatures w14:val="standardContextual"/>
        </w:rPr>
      </w:pPr>
      <w:hyperlink w:anchor="_Toc190670182" w:history="1">
        <w:r w:rsidRPr="00567137">
          <w:rPr>
            <w:rStyle w:val="a3"/>
          </w:rPr>
          <w:t>Глава комитета Госдумы по труду, социальной политике и делам ветеранов Ярослав Нилов разработал законопроект, которым предлагается повысить ветеранам боевых действий выплаты к страховым пенсиям почти на 3 тыс. рублей. Документ есть в распоряжении ТАСС.</w:t>
        </w:r>
        <w:r>
          <w:rPr>
            <w:webHidden/>
          </w:rPr>
          <w:tab/>
        </w:r>
        <w:r>
          <w:rPr>
            <w:webHidden/>
          </w:rPr>
          <w:fldChar w:fldCharType="begin"/>
        </w:r>
        <w:r>
          <w:rPr>
            <w:webHidden/>
          </w:rPr>
          <w:instrText xml:space="preserve"> PAGEREF _Toc190670182 \h </w:instrText>
        </w:r>
        <w:r>
          <w:rPr>
            <w:webHidden/>
          </w:rPr>
        </w:r>
        <w:r>
          <w:rPr>
            <w:webHidden/>
          </w:rPr>
          <w:fldChar w:fldCharType="separate"/>
        </w:r>
        <w:r w:rsidR="00A3496D">
          <w:rPr>
            <w:webHidden/>
          </w:rPr>
          <w:t>47</w:t>
        </w:r>
        <w:r>
          <w:rPr>
            <w:webHidden/>
          </w:rPr>
          <w:fldChar w:fldCharType="end"/>
        </w:r>
      </w:hyperlink>
    </w:p>
    <w:p w14:paraId="6611D516" w14:textId="0EC9EFAE"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83" w:history="1">
        <w:r w:rsidRPr="00567137">
          <w:rPr>
            <w:rStyle w:val="a3"/>
            <w:noProof/>
          </w:rPr>
          <w:t>Прайм, 15.02.2025, Назван способ выявить неучтенную часть пенсии</w:t>
        </w:r>
        <w:r>
          <w:rPr>
            <w:noProof/>
            <w:webHidden/>
          </w:rPr>
          <w:tab/>
        </w:r>
        <w:r>
          <w:rPr>
            <w:noProof/>
            <w:webHidden/>
          </w:rPr>
          <w:fldChar w:fldCharType="begin"/>
        </w:r>
        <w:r>
          <w:rPr>
            <w:noProof/>
            <w:webHidden/>
          </w:rPr>
          <w:instrText xml:space="preserve"> PAGEREF _Toc190670183 \h </w:instrText>
        </w:r>
        <w:r>
          <w:rPr>
            <w:noProof/>
            <w:webHidden/>
          </w:rPr>
        </w:r>
        <w:r>
          <w:rPr>
            <w:noProof/>
            <w:webHidden/>
          </w:rPr>
          <w:fldChar w:fldCharType="separate"/>
        </w:r>
        <w:r w:rsidR="00A3496D">
          <w:rPr>
            <w:noProof/>
            <w:webHidden/>
          </w:rPr>
          <w:t>47</w:t>
        </w:r>
        <w:r>
          <w:rPr>
            <w:noProof/>
            <w:webHidden/>
          </w:rPr>
          <w:fldChar w:fldCharType="end"/>
        </w:r>
      </w:hyperlink>
    </w:p>
    <w:p w14:paraId="55289B23" w14:textId="3B75D40F" w:rsidR="00174A35" w:rsidRDefault="00174A35">
      <w:pPr>
        <w:pStyle w:val="31"/>
        <w:rPr>
          <w:rFonts w:asciiTheme="minorHAnsi" w:eastAsiaTheme="minorEastAsia" w:hAnsiTheme="minorHAnsi" w:cstheme="minorBidi"/>
          <w:kern w:val="2"/>
          <w14:ligatures w14:val="standardContextual"/>
        </w:rPr>
      </w:pPr>
      <w:hyperlink w:anchor="_Toc190670184" w:history="1">
        <w:r w:rsidRPr="00567137">
          <w:rPr>
            <w:rStyle w:val="a3"/>
          </w:rPr>
          <w:t>Узнать, правильно ли вам рассчитали пенсионные выплаты и все ли периоды трудовой деятельности учтены, можно, проверив состояние индивидуального лицевого счета в Социальном фонде России (СФР) или МФЦ. Об этом рассказал агентству «Прайм» заслуженный юрист России Иван Соловьев.</w:t>
        </w:r>
        <w:r>
          <w:rPr>
            <w:webHidden/>
          </w:rPr>
          <w:tab/>
        </w:r>
        <w:r>
          <w:rPr>
            <w:webHidden/>
          </w:rPr>
          <w:fldChar w:fldCharType="begin"/>
        </w:r>
        <w:r>
          <w:rPr>
            <w:webHidden/>
          </w:rPr>
          <w:instrText xml:space="preserve"> PAGEREF _Toc190670184 \h </w:instrText>
        </w:r>
        <w:r>
          <w:rPr>
            <w:webHidden/>
          </w:rPr>
        </w:r>
        <w:r>
          <w:rPr>
            <w:webHidden/>
          </w:rPr>
          <w:fldChar w:fldCharType="separate"/>
        </w:r>
        <w:r w:rsidR="00A3496D">
          <w:rPr>
            <w:webHidden/>
          </w:rPr>
          <w:t>47</w:t>
        </w:r>
        <w:r>
          <w:rPr>
            <w:webHidden/>
          </w:rPr>
          <w:fldChar w:fldCharType="end"/>
        </w:r>
      </w:hyperlink>
    </w:p>
    <w:p w14:paraId="11D46802" w14:textId="0742E6B2"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85" w:history="1">
        <w:r w:rsidRPr="00567137">
          <w:rPr>
            <w:rStyle w:val="a3"/>
            <w:noProof/>
          </w:rPr>
          <w:t>Пронедра.ru, 14.02.2025, Новые правила пересчета трудового стажа: как изменятся пенсии</w:t>
        </w:r>
        <w:r>
          <w:rPr>
            <w:noProof/>
            <w:webHidden/>
          </w:rPr>
          <w:tab/>
        </w:r>
        <w:r>
          <w:rPr>
            <w:noProof/>
            <w:webHidden/>
          </w:rPr>
          <w:fldChar w:fldCharType="begin"/>
        </w:r>
        <w:r>
          <w:rPr>
            <w:noProof/>
            <w:webHidden/>
          </w:rPr>
          <w:instrText xml:space="preserve"> PAGEREF _Toc190670185 \h </w:instrText>
        </w:r>
        <w:r>
          <w:rPr>
            <w:noProof/>
            <w:webHidden/>
          </w:rPr>
        </w:r>
        <w:r>
          <w:rPr>
            <w:noProof/>
            <w:webHidden/>
          </w:rPr>
          <w:fldChar w:fldCharType="separate"/>
        </w:r>
        <w:r w:rsidR="00A3496D">
          <w:rPr>
            <w:noProof/>
            <w:webHidden/>
          </w:rPr>
          <w:t>48</w:t>
        </w:r>
        <w:r>
          <w:rPr>
            <w:noProof/>
            <w:webHidden/>
          </w:rPr>
          <w:fldChar w:fldCharType="end"/>
        </w:r>
      </w:hyperlink>
    </w:p>
    <w:p w14:paraId="1CA6C37C" w14:textId="01C0EF15" w:rsidR="00174A35" w:rsidRDefault="00174A35">
      <w:pPr>
        <w:pStyle w:val="31"/>
        <w:rPr>
          <w:rFonts w:asciiTheme="minorHAnsi" w:eastAsiaTheme="minorEastAsia" w:hAnsiTheme="minorHAnsi" w:cstheme="minorBidi"/>
          <w:kern w:val="2"/>
          <w14:ligatures w14:val="standardContextual"/>
        </w:rPr>
      </w:pPr>
      <w:hyperlink w:anchor="_Toc190670186" w:history="1">
        <w:r w:rsidRPr="00567137">
          <w:rPr>
            <w:rStyle w:val="a3"/>
          </w:rPr>
          <w:t>С 2025 года в России вступят в силу новые правила начисления пенсий, в рамках которых будет пересчитан трудовой стаж. Это значительное изменение, которое повлияет на миллионы граждан, и важно знать, как именно оно отразится на пенсионных начислениях.</w:t>
        </w:r>
        <w:r>
          <w:rPr>
            <w:webHidden/>
          </w:rPr>
          <w:tab/>
        </w:r>
        <w:r>
          <w:rPr>
            <w:webHidden/>
          </w:rPr>
          <w:fldChar w:fldCharType="begin"/>
        </w:r>
        <w:r>
          <w:rPr>
            <w:webHidden/>
          </w:rPr>
          <w:instrText xml:space="preserve"> PAGEREF _Toc190670186 \h </w:instrText>
        </w:r>
        <w:r>
          <w:rPr>
            <w:webHidden/>
          </w:rPr>
        </w:r>
        <w:r>
          <w:rPr>
            <w:webHidden/>
          </w:rPr>
          <w:fldChar w:fldCharType="separate"/>
        </w:r>
        <w:r w:rsidR="00A3496D">
          <w:rPr>
            <w:webHidden/>
          </w:rPr>
          <w:t>48</w:t>
        </w:r>
        <w:r>
          <w:rPr>
            <w:webHidden/>
          </w:rPr>
          <w:fldChar w:fldCharType="end"/>
        </w:r>
      </w:hyperlink>
    </w:p>
    <w:p w14:paraId="44A62CB6" w14:textId="6B845EA7"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87" w:history="1">
        <w:r w:rsidRPr="00567137">
          <w:rPr>
            <w:rStyle w:val="a3"/>
            <w:noProof/>
          </w:rPr>
          <w:t>Банки.ru, 14.02.2025, Эксперты подсчитали, по каким видам пенсий в 2025 году можно получить самые большие выплаты</w:t>
        </w:r>
        <w:r>
          <w:rPr>
            <w:noProof/>
            <w:webHidden/>
          </w:rPr>
          <w:tab/>
        </w:r>
        <w:r>
          <w:rPr>
            <w:noProof/>
            <w:webHidden/>
          </w:rPr>
          <w:fldChar w:fldCharType="begin"/>
        </w:r>
        <w:r>
          <w:rPr>
            <w:noProof/>
            <w:webHidden/>
          </w:rPr>
          <w:instrText xml:space="preserve"> PAGEREF _Toc190670187 \h </w:instrText>
        </w:r>
        <w:r>
          <w:rPr>
            <w:noProof/>
            <w:webHidden/>
          </w:rPr>
        </w:r>
        <w:r>
          <w:rPr>
            <w:noProof/>
            <w:webHidden/>
          </w:rPr>
          <w:fldChar w:fldCharType="separate"/>
        </w:r>
        <w:r w:rsidR="00A3496D">
          <w:rPr>
            <w:noProof/>
            <w:webHidden/>
          </w:rPr>
          <w:t>49</w:t>
        </w:r>
        <w:r>
          <w:rPr>
            <w:noProof/>
            <w:webHidden/>
          </w:rPr>
          <w:fldChar w:fldCharType="end"/>
        </w:r>
      </w:hyperlink>
    </w:p>
    <w:p w14:paraId="360E1297" w14:textId="628CA050" w:rsidR="00174A35" w:rsidRDefault="00174A35">
      <w:pPr>
        <w:pStyle w:val="31"/>
        <w:rPr>
          <w:rFonts w:asciiTheme="minorHAnsi" w:eastAsiaTheme="minorEastAsia" w:hAnsiTheme="minorHAnsi" w:cstheme="minorBidi"/>
          <w:kern w:val="2"/>
          <w14:ligatures w14:val="standardContextual"/>
        </w:rPr>
      </w:pPr>
      <w:hyperlink w:anchor="_Toc190670188" w:history="1">
        <w:r w:rsidRPr="00567137">
          <w:rPr>
            <w:rStyle w:val="a3"/>
          </w:rPr>
          <w:t>Сегодня в России существует четыре вида пенсий, и по каждому из них установлены отдельные способы начислений. В публикации Банки.ру эксперты рассказали, по каким видам пенсий в 2025 году можно получить самые большие выплаты.</w:t>
        </w:r>
        <w:r>
          <w:rPr>
            <w:webHidden/>
          </w:rPr>
          <w:tab/>
        </w:r>
        <w:r>
          <w:rPr>
            <w:webHidden/>
          </w:rPr>
          <w:fldChar w:fldCharType="begin"/>
        </w:r>
        <w:r>
          <w:rPr>
            <w:webHidden/>
          </w:rPr>
          <w:instrText xml:space="preserve"> PAGEREF _Toc190670188 \h </w:instrText>
        </w:r>
        <w:r>
          <w:rPr>
            <w:webHidden/>
          </w:rPr>
        </w:r>
        <w:r>
          <w:rPr>
            <w:webHidden/>
          </w:rPr>
          <w:fldChar w:fldCharType="separate"/>
        </w:r>
        <w:r w:rsidR="00A3496D">
          <w:rPr>
            <w:webHidden/>
          </w:rPr>
          <w:t>49</w:t>
        </w:r>
        <w:r>
          <w:rPr>
            <w:webHidden/>
          </w:rPr>
          <w:fldChar w:fldCharType="end"/>
        </w:r>
      </w:hyperlink>
    </w:p>
    <w:p w14:paraId="54EC07D7" w14:textId="3762D7FE"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89" w:history="1">
        <w:r w:rsidRPr="00567137">
          <w:rPr>
            <w:rStyle w:val="a3"/>
            <w:noProof/>
          </w:rPr>
          <w:t>URA.RU, 15.02.2025, Как повысить свою пенсию: советы депутатов Госдумы</w:t>
        </w:r>
        <w:r>
          <w:rPr>
            <w:noProof/>
            <w:webHidden/>
          </w:rPr>
          <w:tab/>
        </w:r>
        <w:r>
          <w:rPr>
            <w:noProof/>
            <w:webHidden/>
          </w:rPr>
          <w:fldChar w:fldCharType="begin"/>
        </w:r>
        <w:r>
          <w:rPr>
            <w:noProof/>
            <w:webHidden/>
          </w:rPr>
          <w:instrText xml:space="preserve"> PAGEREF _Toc190670189 \h </w:instrText>
        </w:r>
        <w:r>
          <w:rPr>
            <w:noProof/>
            <w:webHidden/>
          </w:rPr>
        </w:r>
        <w:r>
          <w:rPr>
            <w:noProof/>
            <w:webHidden/>
          </w:rPr>
          <w:fldChar w:fldCharType="separate"/>
        </w:r>
        <w:r w:rsidR="00A3496D">
          <w:rPr>
            <w:noProof/>
            <w:webHidden/>
          </w:rPr>
          <w:t>50</w:t>
        </w:r>
        <w:r>
          <w:rPr>
            <w:noProof/>
            <w:webHidden/>
          </w:rPr>
          <w:fldChar w:fldCharType="end"/>
        </w:r>
      </w:hyperlink>
    </w:p>
    <w:p w14:paraId="7DF5ACE7" w14:textId="69E9D7F9" w:rsidR="00174A35" w:rsidRDefault="00174A35">
      <w:pPr>
        <w:pStyle w:val="31"/>
        <w:rPr>
          <w:rFonts w:asciiTheme="minorHAnsi" w:eastAsiaTheme="minorEastAsia" w:hAnsiTheme="minorHAnsi" w:cstheme="minorBidi"/>
          <w:kern w:val="2"/>
          <w14:ligatures w14:val="standardContextual"/>
        </w:rPr>
      </w:pPr>
      <w:hyperlink w:anchor="_Toc190670190" w:history="1">
        <w:r w:rsidRPr="00567137">
          <w:rPr>
            <w:rStyle w:val="a3"/>
          </w:rPr>
          <w:t>Мониторинг корректности учета рабочего стажа и размером пенсионных взносов, отсрочка начала пенсионного возраста, эффективное управление пенсионными активами — это лишь часть стратегий, которые могут использовать граждане России для увеличения своих доходов в период пенсионного отдыха. При этом депутаты Госдумы отмечают, что выплата зарплаты в конвертах может негативно сказаться на размере пенсии в будущем. О чем стоит заранее позаботиться, чтобы увеличить свою пенсию — в материале URA.RU.</w:t>
        </w:r>
        <w:r>
          <w:rPr>
            <w:webHidden/>
          </w:rPr>
          <w:tab/>
        </w:r>
        <w:r>
          <w:rPr>
            <w:webHidden/>
          </w:rPr>
          <w:fldChar w:fldCharType="begin"/>
        </w:r>
        <w:r>
          <w:rPr>
            <w:webHidden/>
          </w:rPr>
          <w:instrText xml:space="preserve"> PAGEREF _Toc190670190 \h </w:instrText>
        </w:r>
        <w:r>
          <w:rPr>
            <w:webHidden/>
          </w:rPr>
        </w:r>
        <w:r>
          <w:rPr>
            <w:webHidden/>
          </w:rPr>
          <w:fldChar w:fldCharType="separate"/>
        </w:r>
        <w:r w:rsidR="00A3496D">
          <w:rPr>
            <w:webHidden/>
          </w:rPr>
          <w:t>50</w:t>
        </w:r>
        <w:r>
          <w:rPr>
            <w:webHidden/>
          </w:rPr>
          <w:fldChar w:fldCharType="end"/>
        </w:r>
      </w:hyperlink>
    </w:p>
    <w:p w14:paraId="54F7060A" w14:textId="259FD23D"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91" w:history="1">
        <w:r w:rsidRPr="00567137">
          <w:rPr>
            <w:rStyle w:val="a3"/>
            <w:noProof/>
          </w:rPr>
          <w:t>Московская газета, 16.02.2025, Россиянам дали советы, как накопить финансовую подушку на старость</w:t>
        </w:r>
        <w:r>
          <w:rPr>
            <w:noProof/>
            <w:webHidden/>
          </w:rPr>
          <w:tab/>
        </w:r>
        <w:r>
          <w:rPr>
            <w:noProof/>
            <w:webHidden/>
          </w:rPr>
          <w:fldChar w:fldCharType="begin"/>
        </w:r>
        <w:r>
          <w:rPr>
            <w:noProof/>
            <w:webHidden/>
          </w:rPr>
          <w:instrText xml:space="preserve"> PAGEREF _Toc190670191 \h </w:instrText>
        </w:r>
        <w:r>
          <w:rPr>
            <w:noProof/>
            <w:webHidden/>
          </w:rPr>
        </w:r>
        <w:r>
          <w:rPr>
            <w:noProof/>
            <w:webHidden/>
          </w:rPr>
          <w:fldChar w:fldCharType="separate"/>
        </w:r>
        <w:r w:rsidR="00A3496D">
          <w:rPr>
            <w:noProof/>
            <w:webHidden/>
          </w:rPr>
          <w:t>52</w:t>
        </w:r>
        <w:r>
          <w:rPr>
            <w:noProof/>
            <w:webHidden/>
          </w:rPr>
          <w:fldChar w:fldCharType="end"/>
        </w:r>
      </w:hyperlink>
    </w:p>
    <w:p w14:paraId="23AF8BAB" w14:textId="68758583" w:rsidR="00174A35" w:rsidRDefault="00174A35">
      <w:pPr>
        <w:pStyle w:val="31"/>
        <w:rPr>
          <w:rFonts w:asciiTheme="minorHAnsi" w:eastAsiaTheme="minorEastAsia" w:hAnsiTheme="minorHAnsi" w:cstheme="minorBidi"/>
          <w:kern w:val="2"/>
          <w14:ligatures w14:val="standardContextual"/>
        </w:rPr>
      </w:pPr>
      <w:hyperlink w:anchor="_Toc190670192" w:history="1">
        <w:r w:rsidRPr="00567137">
          <w:rPr>
            <w:rStyle w:val="a3"/>
          </w:rPr>
          <w:t>Если мы собираемся собрать финансовую подушку к пожилому возрасту, то один из главных советов - начинайте как можно раньше. Чем раньше вы начнете откладывать деньги, тем больше у вас будет времени для значительного увеличения накоплений в долгосрочной перспективе. Нужно точно определить, сколько вы можете откладывать каждый месяц, исходя из ваших расходов и доходов. Об этом «Московской газете» рассказал директор АНО Учебный центр «Финам» Артур Галяутдинов.</w:t>
        </w:r>
        <w:r>
          <w:rPr>
            <w:webHidden/>
          </w:rPr>
          <w:tab/>
        </w:r>
        <w:r>
          <w:rPr>
            <w:webHidden/>
          </w:rPr>
          <w:fldChar w:fldCharType="begin"/>
        </w:r>
        <w:r>
          <w:rPr>
            <w:webHidden/>
          </w:rPr>
          <w:instrText xml:space="preserve"> PAGEREF _Toc190670192 \h </w:instrText>
        </w:r>
        <w:r>
          <w:rPr>
            <w:webHidden/>
          </w:rPr>
        </w:r>
        <w:r>
          <w:rPr>
            <w:webHidden/>
          </w:rPr>
          <w:fldChar w:fldCharType="separate"/>
        </w:r>
        <w:r w:rsidR="00A3496D">
          <w:rPr>
            <w:webHidden/>
          </w:rPr>
          <w:t>52</w:t>
        </w:r>
        <w:r>
          <w:rPr>
            <w:webHidden/>
          </w:rPr>
          <w:fldChar w:fldCharType="end"/>
        </w:r>
      </w:hyperlink>
    </w:p>
    <w:p w14:paraId="208DF764" w14:textId="4CF84EBC"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93" w:history="1">
        <w:r w:rsidRPr="00567137">
          <w:rPr>
            <w:rStyle w:val="a3"/>
            <w:noProof/>
          </w:rPr>
          <w:t>1RRE.RU, 14.02.2025, Не на 9,5 %, а в разы больше: поступила информация по февральской индексации пенсий - и она радует всех пенсионеров России</w:t>
        </w:r>
        <w:r>
          <w:rPr>
            <w:noProof/>
            <w:webHidden/>
          </w:rPr>
          <w:tab/>
        </w:r>
        <w:r>
          <w:rPr>
            <w:noProof/>
            <w:webHidden/>
          </w:rPr>
          <w:fldChar w:fldCharType="begin"/>
        </w:r>
        <w:r>
          <w:rPr>
            <w:noProof/>
            <w:webHidden/>
          </w:rPr>
          <w:instrText xml:space="preserve"> PAGEREF _Toc190670193 \h </w:instrText>
        </w:r>
        <w:r>
          <w:rPr>
            <w:noProof/>
            <w:webHidden/>
          </w:rPr>
        </w:r>
        <w:r>
          <w:rPr>
            <w:noProof/>
            <w:webHidden/>
          </w:rPr>
          <w:fldChar w:fldCharType="separate"/>
        </w:r>
        <w:r w:rsidR="00A3496D">
          <w:rPr>
            <w:noProof/>
            <w:webHidden/>
          </w:rPr>
          <w:t>54</w:t>
        </w:r>
        <w:r>
          <w:rPr>
            <w:noProof/>
            <w:webHidden/>
          </w:rPr>
          <w:fldChar w:fldCharType="end"/>
        </w:r>
      </w:hyperlink>
    </w:p>
    <w:p w14:paraId="015869C2" w14:textId="006313AB" w:rsidR="00174A35" w:rsidRDefault="00174A35">
      <w:pPr>
        <w:pStyle w:val="31"/>
        <w:rPr>
          <w:rFonts w:asciiTheme="minorHAnsi" w:eastAsiaTheme="minorEastAsia" w:hAnsiTheme="minorHAnsi" w:cstheme="minorBidi"/>
          <w:kern w:val="2"/>
          <w14:ligatures w14:val="standardContextual"/>
        </w:rPr>
      </w:pPr>
      <w:hyperlink w:anchor="_Toc190670194" w:history="1">
        <w:r w:rsidRPr="00567137">
          <w:rPr>
            <w:rStyle w:val="a3"/>
          </w:rPr>
          <w:t>С 1 января 2025 года в России была осуществлена плановая индексация пенсий для инвалидов, пожилых людей и граждан, потерявших кормильца. В среднем повышение составило 7,3%, что, безусловно, стало положительной новостью для миллионов пенсионеров. Однако, учитывая продолжающуюся инфляцию, в феврале будет проведена дополнительная индексация на 2,22%. Уже сейчас пенсионеры начали получать перерасчет за январь, а в апреле ожидается новый этап повышения выплат.</w:t>
        </w:r>
        <w:r>
          <w:rPr>
            <w:webHidden/>
          </w:rPr>
          <w:tab/>
        </w:r>
        <w:r>
          <w:rPr>
            <w:webHidden/>
          </w:rPr>
          <w:fldChar w:fldCharType="begin"/>
        </w:r>
        <w:r>
          <w:rPr>
            <w:webHidden/>
          </w:rPr>
          <w:instrText xml:space="preserve"> PAGEREF _Toc190670194 \h </w:instrText>
        </w:r>
        <w:r>
          <w:rPr>
            <w:webHidden/>
          </w:rPr>
        </w:r>
        <w:r>
          <w:rPr>
            <w:webHidden/>
          </w:rPr>
          <w:fldChar w:fldCharType="separate"/>
        </w:r>
        <w:r w:rsidR="00A3496D">
          <w:rPr>
            <w:webHidden/>
          </w:rPr>
          <w:t>54</w:t>
        </w:r>
        <w:r>
          <w:rPr>
            <w:webHidden/>
          </w:rPr>
          <w:fldChar w:fldCharType="end"/>
        </w:r>
      </w:hyperlink>
    </w:p>
    <w:p w14:paraId="37DDF452" w14:textId="4A15BB87"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95" w:history="1">
        <w:r w:rsidRPr="00567137">
          <w:rPr>
            <w:rStyle w:val="a3"/>
            <w:noProof/>
          </w:rPr>
          <w:t>Конкурент, 14.02.2025, Жизнь военных пенсионеров изменится с 1 марта. Путин поставил точку в главном вопросе</w:t>
        </w:r>
        <w:r>
          <w:rPr>
            <w:noProof/>
            <w:webHidden/>
          </w:rPr>
          <w:tab/>
        </w:r>
        <w:r>
          <w:rPr>
            <w:noProof/>
            <w:webHidden/>
          </w:rPr>
          <w:fldChar w:fldCharType="begin"/>
        </w:r>
        <w:r>
          <w:rPr>
            <w:noProof/>
            <w:webHidden/>
          </w:rPr>
          <w:instrText xml:space="preserve"> PAGEREF _Toc190670195 \h </w:instrText>
        </w:r>
        <w:r>
          <w:rPr>
            <w:noProof/>
            <w:webHidden/>
          </w:rPr>
        </w:r>
        <w:r>
          <w:rPr>
            <w:noProof/>
            <w:webHidden/>
          </w:rPr>
          <w:fldChar w:fldCharType="separate"/>
        </w:r>
        <w:r w:rsidR="00A3496D">
          <w:rPr>
            <w:noProof/>
            <w:webHidden/>
          </w:rPr>
          <w:t>55</w:t>
        </w:r>
        <w:r>
          <w:rPr>
            <w:noProof/>
            <w:webHidden/>
          </w:rPr>
          <w:fldChar w:fldCharType="end"/>
        </w:r>
      </w:hyperlink>
    </w:p>
    <w:p w14:paraId="58F2B426" w14:textId="1C1B71D3" w:rsidR="00174A35" w:rsidRDefault="00174A35">
      <w:pPr>
        <w:pStyle w:val="31"/>
        <w:rPr>
          <w:rFonts w:asciiTheme="minorHAnsi" w:eastAsiaTheme="minorEastAsia" w:hAnsiTheme="minorHAnsi" w:cstheme="minorBidi"/>
          <w:kern w:val="2"/>
          <w14:ligatures w14:val="standardContextual"/>
        </w:rPr>
      </w:pPr>
      <w:hyperlink w:anchor="_Toc190670196" w:history="1">
        <w:r w:rsidRPr="00567137">
          <w:rPr>
            <w:rStyle w:val="a3"/>
          </w:rPr>
          <w:t>Президент РФ Владимир Путин подписал закон о дополнительной индексации пенсий военным пенсионерам с 1 января 2025 г. с учетом фактического уровня инфляции.</w:t>
        </w:r>
        <w:r>
          <w:rPr>
            <w:webHidden/>
          </w:rPr>
          <w:tab/>
        </w:r>
        <w:r>
          <w:rPr>
            <w:webHidden/>
          </w:rPr>
          <w:fldChar w:fldCharType="begin"/>
        </w:r>
        <w:r>
          <w:rPr>
            <w:webHidden/>
          </w:rPr>
          <w:instrText xml:space="preserve"> PAGEREF _Toc190670196 \h </w:instrText>
        </w:r>
        <w:r>
          <w:rPr>
            <w:webHidden/>
          </w:rPr>
        </w:r>
        <w:r>
          <w:rPr>
            <w:webHidden/>
          </w:rPr>
          <w:fldChar w:fldCharType="separate"/>
        </w:r>
        <w:r w:rsidR="00A3496D">
          <w:rPr>
            <w:webHidden/>
          </w:rPr>
          <w:t>55</w:t>
        </w:r>
        <w:r>
          <w:rPr>
            <w:webHidden/>
          </w:rPr>
          <w:fldChar w:fldCharType="end"/>
        </w:r>
      </w:hyperlink>
    </w:p>
    <w:p w14:paraId="71F5EA3F" w14:textId="34AE9FDD"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97" w:history="1">
        <w:r w:rsidRPr="00567137">
          <w:rPr>
            <w:rStyle w:val="a3"/>
            <w:noProof/>
          </w:rPr>
          <w:t>ФедералПресс, 14.02.2025, Когда ждать значимых повышений пенсий до конца 2025 года: сроки и суммы</w:t>
        </w:r>
        <w:r>
          <w:rPr>
            <w:noProof/>
            <w:webHidden/>
          </w:rPr>
          <w:tab/>
        </w:r>
        <w:r>
          <w:rPr>
            <w:noProof/>
            <w:webHidden/>
          </w:rPr>
          <w:fldChar w:fldCharType="begin"/>
        </w:r>
        <w:r>
          <w:rPr>
            <w:noProof/>
            <w:webHidden/>
          </w:rPr>
          <w:instrText xml:space="preserve"> PAGEREF _Toc190670197 \h </w:instrText>
        </w:r>
        <w:r>
          <w:rPr>
            <w:noProof/>
            <w:webHidden/>
          </w:rPr>
        </w:r>
        <w:r>
          <w:rPr>
            <w:noProof/>
            <w:webHidden/>
          </w:rPr>
          <w:fldChar w:fldCharType="separate"/>
        </w:r>
        <w:r w:rsidR="00A3496D">
          <w:rPr>
            <w:noProof/>
            <w:webHidden/>
          </w:rPr>
          <w:t>55</w:t>
        </w:r>
        <w:r>
          <w:rPr>
            <w:noProof/>
            <w:webHidden/>
          </w:rPr>
          <w:fldChar w:fldCharType="end"/>
        </w:r>
      </w:hyperlink>
    </w:p>
    <w:p w14:paraId="022867EE" w14:textId="35B3DC13" w:rsidR="00174A35" w:rsidRDefault="00174A35">
      <w:pPr>
        <w:pStyle w:val="31"/>
        <w:rPr>
          <w:rFonts w:asciiTheme="minorHAnsi" w:eastAsiaTheme="minorEastAsia" w:hAnsiTheme="minorHAnsi" w:cstheme="minorBidi"/>
          <w:kern w:val="2"/>
          <w14:ligatures w14:val="standardContextual"/>
        </w:rPr>
      </w:pPr>
      <w:hyperlink w:anchor="_Toc190670198" w:history="1">
        <w:r w:rsidRPr="00567137">
          <w:rPr>
            <w:rStyle w:val="a3"/>
          </w:rPr>
          <w:t>В 2025 году ряд пенсионных выплат в России увеличится в несколько раз. Ожидается индексация страховых и социальных пенсий, а также повышение ежемесячных денежных выплат для льготников. Одним из ключевых изменений станет распространение индексации на работающих пенсионеров, что ранее не применялось. «ФедералПресс» расскажет, какие прибавки к пенсии ждут граждан в 2025 году и в какие сроки они будут проведены.</w:t>
        </w:r>
        <w:r>
          <w:rPr>
            <w:webHidden/>
          </w:rPr>
          <w:tab/>
        </w:r>
        <w:r>
          <w:rPr>
            <w:webHidden/>
          </w:rPr>
          <w:fldChar w:fldCharType="begin"/>
        </w:r>
        <w:r>
          <w:rPr>
            <w:webHidden/>
          </w:rPr>
          <w:instrText xml:space="preserve"> PAGEREF _Toc190670198 \h </w:instrText>
        </w:r>
        <w:r>
          <w:rPr>
            <w:webHidden/>
          </w:rPr>
        </w:r>
        <w:r>
          <w:rPr>
            <w:webHidden/>
          </w:rPr>
          <w:fldChar w:fldCharType="separate"/>
        </w:r>
        <w:r w:rsidR="00A3496D">
          <w:rPr>
            <w:webHidden/>
          </w:rPr>
          <w:t>55</w:t>
        </w:r>
        <w:r>
          <w:rPr>
            <w:webHidden/>
          </w:rPr>
          <w:fldChar w:fldCharType="end"/>
        </w:r>
      </w:hyperlink>
    </w:p>
    <w:p w14:paraId="6327BE72" w14:textId="5C76AA7C"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199" w:history="1">
        <w:r w:rsidRPr="00567137">
          <w:rPr>
            <w:rStyle w:val="a3"/>
            <w:noProof/>
          </w:rPr>
          <w:t>Коммерсантъ FM, 14.02.2025, На работу идут одни старики</w:t>
        </w:r>
        <w:r>
          <w:rPr>
            <w:noProof/>
            <w:webHidden/>
          </w:rPr>
          <w:tab/>
        </w:r>
        <w:r>
          <w:rPr>
            <w:noProof/>
            <w:webHidden/>
          </w:rPr>
          <w:fldChar w:fldCharType="begin"/>
        </w:r>
        <w:r>
          <w:rPr>
            <w:noProof/>
            <w:webHidden/>
          </w:rPr>
          <w:instrText xml:space="preserve"> PAGEREF _Toc190670199 \h </w:instrText>
        </w:r>
        <w:r>
          <w:rPr>
            <w:noProof/>
            <w:webHidden/>
          </w:rPr>
        </w:r>
        <w:r>
          <w:rPr>
            <w:noProof/>
            <w:webHidden/>
          </w:rPr>
          <w:fldChar w:fldCharType="separate"/>
        </w:r>
        <w:r w:rsidR="00A3496D">
          <w:rPr>
            <w:noProof/>
            <w:webHidden/>
          </w:rPr>
          <w:t>57</w:t>
        </w:r>
        <w:r>
          <w:rPr>
            <w:noProof/>
            <w:webHidden/>
          </w:rPr>
          <w:fldChar w:fldCharType="end"/>
        </w:r>
      </w:hyperlink>
    </w:p>
    <w:p w14:paraId="06C202F9" w14:textId="2F63CF0C" w:rsidR="00174A35" w:rsidRDefault="00174A35">
      <w:pPr>
        <w:pStyle w:val="31"/>
        <w:rPr>
          <w:rFonts w:asciiTheme="minorHAnsi" w:eastAsiaTheme="minorEastAsia" w:hAnsiTheme="minorHAnsi" w:cstheme="minorBidi"/>
          <w:kern w:val="2"/>
          <w14:ligatures w14:val="standardContextual"/>
        </w:rPr>
      </w:pPr>
      <w:hyperlink w:anchor="_Toc190670200" w:history="1">
        <w:r w:rsidRPr="00567137">
          <w:rPr>
            <w:rStyle w:val="a3"/>
          </w:rPr>
          <w:t>Спрос на возрастных работников в прошлом году вырос в два раза. К такому выводу пришли аналитики HH.ru. Чаще всего соискателей старше 50 приглашают на работу в сфере безопасности, сельском хозяйстве, производстве и добыче сырья. Работодатели также предпочитают выбирать сотрудников постарше в категории домашнего персонала. Кроме того, как отмечается в исследовании, в 2024-м на 13% увеличилось число соискателей в возрасте от 50 до 60 лет. Еще больший рост в сегменте старше 61 года — плюс 25%.</w:t>
        </w:r>
        <w:r>
          <w:rPr>
            <w:webHidden/>
          </w:rPr>
          <w:tab/>
        </w:r>
        <w:r>
          <w:rPr>
            <w:webHidden/>
          </w:rPr>
          <w:fldChar w:fldCharType="begin"/>
        </w:r>
        <w:r>
          <w:rPr>
            <w:webHidden/>
          </w:rPr>
          <w:instrText xml:space="preserve"> PAGEREF _Toc190670200 \h </w:instrText>
        </w:r>
        <w:r>
          <w:rPr>
            <w:webHidden/>
          </w:rPr>
        </w:r>
        <w:r>
          <w:rPr>
            <w:webHidden/>
          </w:rPr>
          <w:fldChar w:fldCharType="separate"/>
        </w:r>
        <w:r w:rsidR="00A3496D">
          <w:rPr>
            <w:webHidden/>
          </w:rPr>
          <w:t>57</w:t>
        </w:r>
        <w:r>
          <w:rPr>
            <w:webHidden/>
          </w:rPr>
          <w:fldChar w:fldCharType="end"/>
        </w:r>
      </w:hyperlink>
    </w:p>
    <w:p w14:paraId="5BF8AF9F" w14:textId="6DC8FE69"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01" w:history="1">
        <w:r w:rsidRPr="00567137">
          <w:rPr>
            <w:rStyle w:val="a3"/>
            <w:noProof/>
          </w:rPr>
          <w:t>Известия, 14.02.2025, Рекрутеры объяснили мотивацию россиян работать на пенсии</w:t>
        </w:r>
        <w:r>
          <w:rPr>
            <w:noProof/>
            <w:webHidden/>
          </w:rPr>
          <w:tab/>
        </w:r>
        <w:r>
          <w:rPr>
            <w:noProof/>
            <w:webHidden/>
          </w:rPr>
          <w:fldChar w:fldCharType="begin"/>
        </w:r>
        <w:r>
          <w:rPr>
            <w:noProof/>
            <w:webHidden/>
          </w:rPr>
          <w:instrText xml:space="preserve"> PAGEREF _Toc190670201 \h </w:instrText>
        </w:r>
        <w:r>
          <w:rPr>
            <w:noProof/>
            <w:webHidden/>
          </w:rPr>
        </w:r>
        <w:r>
          <w:rPr>
            <w:noProof/>
            <w:webHidden/>
          </w:rPr>
          <w:fldChar w:fldCharType="separate"/>
        </w:r>
        <w:r w:rsidR="00A3496D">
          <w:rPr>
            <w:noProof/>
            <w:webHidden/>
          </w:rPr>
          <w:t>59</w:t>
        </w:r>
        <w:r>
          <w:rPr>
            <w:noProof/>
            <w:webHidden/>
          </w:rPr>
          <w:fldChar w:fldCharType="end"/>
        </w:r>
      </w:hyperlink>
    </w:p>
    <w:p w14:paraId="6E764432" w14:textId="4E104160" w:rsidR="00174A35" w:rsidRDefault="00174A35">
      <w:pPr>
        <w:pStyle w:val="31"/>
        <w:rPr>
          <w:rFonts w:asciiTheme="minorHAnsi" w:eastAsiaTheme="minorEastAsia" w:hAnsiTheme="minorHAnsi" w:cstheme="minorBidi"/>
          <w:kern w:val="2"/>
          <w14:ligatures w14:val="standardContextual"/>
        </w:rPr>
      </w:pPr>
      <w:hyperlink w:anchor="_Toc190670202" w:history="1">
        <w:r w:rsidRPr="00567137">
          <w:rPr>
            <w:rStyle w:val="a3"/>
          </w:rPr>
          <w:t>На рынке труда всё больше россиян готовы продолжать работать после выхода на пенсию. 61% респондентов планируют оставаться активными в пенсионном возрасте. Из них 35% намерены работать на полной занятости, 18% рассматривают подработку, а 9% задумываются о собственном бизнесе, рассказал «Известиям» 14 февраля директор по развитию «Авито Работы» Роман Губанов.</w:t>
        </w:r>
        <w:r>
          <w:rPr>
            <w:webHidden/>
          </w:rPr>
          <w:tab/>
        </w:r>
        <w:r>
          <w:rPr>
            <w:webHidden/>
          </w:rPr>
          <w:fldChar w:fldCharType="begin"/>
        </w:r>
        <w:r>
          <w:rPr>
            <w:webHidden/>
          </w:rPr>
          <w:instrText xml:space="preserve"> PAGEREF _Toc190670202 \h </w:instrText>
        </w:r>
        <w:r>
          <w:rPr>
            <w:webHidden/>
          </w:rPr>
        </w:r>
        <w:r>
          <w:rPr>
            <w:webHidden/>
          </w:rPr>
          <w:fldChar w:fldCharType="separate"/>
        </w:r>
        <w:r w:rsidR="00A3496D">
          <w:rPr>
            <w:webHidden/>
          </w:rPr>
          <w:t>59</w:t>
        </w:r>
        <w:r>
          <w:rPr>
            <w:webHidden/>
          </w:rPr>
          <w:fldChar w:fldCharType="end"/>
        </w:r>
      </w:hyperlink>
    </w:p>
    <w:p w14:paraId="4A231F69" w14:textId="49A96829" w:rsidR="00174A35" w:rsidRDefault="00174A3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0670203" w:history="1">
        <w:r w:rsidRPr="00567137">
          <w:rPr>
            <w:rStyle w:val="a3"/>
            <w:noProof/>
          </w:rPr>
          <w:t>Региональные СМИ</w:t>
        </w:r>
        <w:r>
          <w:rPr>
            <w:noProof/>
            <w:webHidden/>
          </w:rPr>
          <w:tab/>
        </w:r>
        <w:r>
          <w:rPr>
            <w:noProof/>
            <w:webHidden/>
          </w:rPr>
          <w:fldChar w:fldCharType="begin"/>
        </w:r>
        <w:r>
          <w:rPr>
            <w:noProof/>
            <w:webHidden/>
          </w:rPr>
          <w:instrText xml:space="preserve"> PAGEREF _Toc190670203 \h </w:instrText>
        </w:r>
        <w:r>
          <w:rPr>
            <w:noProof/>
            <w:webHidden/>
          </w:rPr>
        </w:r>
        <w:r>
          <w:rPr>
            <w:noProof/>
            <w:webHidden/>
          </w:rPr>
          <w:fldChar w:fldCharType="separate"/>
        </w:r>
        <w:r w:rsidR="00A3496D">
          <w:rPr>
            <w:noProof/>
            <w:webHidden/>
          </w:rPr>
          <w:t>60</w:t>
        </w:r>
        <w:r>
          <w:rPr>
            <w:noProof/>
            <w:webHidden/>
          </w:rPr>
          <w:fldChar w:fldCharType="end"/>
        </w:r>
      </w:hyperlink>
    </w:p>
    <w:p w14:paraId="4078D2B1" w14:textId="41BC1569"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04" w:history="1">
        <w:r w:rsidRPr="00567137">
          <w:rPr>
            <w:rStyle w:val="a3"/>
            <w:noProof/>
          </w:rPr>
          <w:t>Петербургский дневник, 14.02.2025, Петербуржцы стали более осведомленными о пенсионных выплатах</w:t>
        </w:r>
        <w:r>
          <w:rPr>
            <w:noProof/>
            <w:webHidden/>
          </w:rPr>
          <w:tab/>
        </w:r>
        <w:r>
          <w:rPr>
            <w:noProof/>
            <w:webHidden/>
          </w:rPr>
          <w:fldChar w:fldCharType="begin"/>
        </w:r>
        <w:r>
          <w:rPr>
            <w:noProof/>
            <w:webHidden/>
          </w:rPr>
          <w:instrText xml:space="preserve"> PAGEREF _Toc190670204 \h </w:instrText>
        </w:r>
        <w:r>
          <w:rPr>
            <w:noProof/>
            <w:webHidden/>
          </w:rPr>
        </w:r>
        <w:r>
          <w:rPr>
            <w:noProof/>
            <w:webHidden/>
          </w:rPr>
          <w:fldChar w:fldCharType="separate"/>
        </w:r>
        <w:r w:rsidR="00A3496D">
          <w:rPr>
            <w:noProof/>
            <w:webHidden/>
          </w:rPr>
          <w:t>60</w:t>
        </w:r>
        <w:r>
          <w:rPr>
            <w:noProof/>
            <w:webHidden/>
          </w:rPr>
          <w:fldChar w:fldCharType="end"/>
        </w:r>
      </w:hyperlink>
    </w:p>
    <w:p w14:paraId="76379814" w14:textId="54E63579" w:rsidR="00174A35" w:rsidRDefault="00174A35">
      <w:pPr>
        <w:pStyle w:val="31"/>
        <w:rPr>
          <w:rFonts w:asciiTheme="minorHAnsi" w:eastAsiaTheme="minorEastAsia" w:hAnsiTheme="minorHAnsi" w:cstheme="minorBidi"/>
          <w:kern w:val="2"/>
          <w14:ligatures w14:val="standardContextual"/>
        </w:rPr>
      </w:pPr>
      <w:hyperlink w:anchor="_Toc190670205" w:history="1">
        <w:r w:rsidRPr="00567137">
          <w:rPr>
            <w:rStyle w:val="a3"/>
          </w:rPr>
          <w:t>Как показывает исследование СберНПФ, на сегодняшний день 11 % жителей Санкт-Петербурга понимают, как работает выплата страховой пенсии от государства, а также наблюдается рост интереса к накопительной пенсии.</w:t>
        </w:r>
        <w:r>
          <w:rPr>
            <w:webHidden/>
          </w:rPr>
          <w:tab/>
        </w:r>
        <w:r>
          <w:rPr>
            <w:webHidden/>
          </w:rPr>
          <w:fldChar w:fldCharType="begin"/>
        </w:r>
        <w:r>
          <w:rPr>
            <w:webHidden/>
          </w:rPr>
          <w:instrText xml:space="preserve"> PAGEREF _Toc190670205 \h </w:instrText>
        </w:r>
        <w:r>
          <w:rPr>
            <w:webHidden/>
          </w:rPr>
        </w:r>
        <w:r>
          <w:rPr>
            <w:webHidden/>
          </w:rPr>
          <w:fldChar w:fldCharType="separate"/>
        </w:r>
        <w:r w:rsidR="00A3496D">
          <w:rPr>
            <w:webHidden/>
          </w:rPr>
          <w:t>60</w:t>
        </w:r>
        <w:r>
          <w:rPr>
            <w:webHidden/>
          </w:rPr>
          <w:fldChar w:fldCharType="end"/>
        </w:r>
      </w:hyperlink>
    </w:p>
    <w:p w14:paraId="4DD237EB" w14:textId="381EE951"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06" w:history="1">
        <w:r w:rsidRPr="00567137">
          <w:rPr>
            <w:rStyle w:val="a3"/>
            <w:noProof/>
          </w:rPr>
          <w:t>Комсомольская правда Пермь, 14.02.2025, Пермяки настроились на пенсионную грамотность</w:t>
        </w:r>
        <w:r>
          <w:rPr>
            <w:noProof/>
            <w:webHidden/>
          </w:rPr>
          <w:tab/>
        </w:r>
        <w:r>
          <w:rPr>
            <w:noProof/>
            <w:webHidden/>
          </w:rPr>
          <w:fldChar w:fldCharType="begin"/>
        </w:r>
        <w:r>
          <w:rPr>
            <w:noProof/>
            <w:webHidden/>
          </w:rPr>
          <w:instrText xml:space="preserve"> PAGEREF _Toc190670206 \h </w:instrText>
        </w:r>
        <w:r>
          <w:rPr>
            <w:noProof/>
            <w:webHidden/>
          </w:rPr>
        </w:r>
        <w:r>
          <w:rPr>
            <w:noProof/>
            <w:webHidden/>
          </w:rPr>
          <w:fldChar w:fldCharType="separate"/>
        </w:r>
        <w:r w:rsidR="00A3496D">
          <w:rPr>
            <w:noProof/>
            <w:webHidden/>
          </w:rPr>
          <w:t>61</w:t>
        </w:r>
        <w:r>
          <w:rPr>
            <w:noProof/>
            <w:webHidden/>
          </w:rPr>
          <w:fldChar w:fldCharType="end"/>
        </w:r>
      </w:hyperlink>
    </w:p>
    <w:p w14:paraId="14B80791" w14:textId="5FCF75B9" w:rsidR="00174A35" w:rsidRDefault="00174A35">
      <w:pPr>
        <w:pStyle w:val="31"/>
        <w:rPr>
          <w:rFonts w:asciiTheme="minorHAnsi" w:eastAsiaTheme="minorEastAsia" w:hAnsiTheme="minorHAnsi" w:cstheme="minorBidi"/>
          <w:kern w:val="2"/>
          <w14:ligatures w14:val="standardContextual"/>
        </w:rPr>
      </w:pPr>
      <w:hyperlink w:anchor="_Toc190670207" w:history="1">
        <w:r w:rsidRPr="00567137">
          <w:rPr>
            <w:rStyle w:val="a3"/>
          </w:rPr>
          <w:t>Жители Перми стали лучше разбираться в выплате пенсий, выяснил СберНПФ. Сегодня 12% пермяков знают, как выплачивают страховую пенсию от государства. При этом увеличилась и осведомлённость о средствах накопительной пенсии.</w:t>
        </w:r>
        <w:r>
          <w:rPr>
            <w:webHidden/>
          </w:rPr>
          <w:tab/>
        </w:r>
        <w:r>
          <w:rPr>
            <w:webHidden/>
          </w:rPr>
          <w:fldChar w:fldCharType="begin"/>
        </w:r>
        <w:r>
          <w:rPr>
            <w:webHidden/>
          </w:rPr>
          <w:instrText xml:space="preserve"> PAGEREF _Toc190670207 \h </w:instrText>
        </w:r>
        <w:r>
          <w:rPr>
            <w:webHidden/>
          </w:rPr>
        </w:r>
        <w:r>
          <w:rPr>
            <w:webHidden/>
          </w:rPr>
          <w:fldChar w:fldCharType="separate"/>
        </w:r>
        <w:r w:rsidR="00A3496D">
          <w:rPr>
            <w:webHidden/>
          </w:rPr>
          <w:t>61</w:t>
        </w:r>
        <w:r>
          <w:rPr>
            <w:webHidden/>
          </w:rPr>
          <w:fldChar w:fldCharType="end"/>
        </w:r>
      </w:hyperlink>
    </w:p>
    <w:p w14:paraId="73070D4E" w14:textId="2D211F30"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08" w:history="1">
        <w:r w:rsidRPr="00567137">
          <w:rPr>
            <w:rStyle w:val="a3"/>
            <w:noProof/>
          </w:rPr>
          <w:t>Живем в Нижнем (Нижний Новгород), 14.02.2025, Юрист Сергей Довгаль назвал условия для максимальной пенсии в 97 тысяч рублей</w:t>
        </w:r>
        <w:r>
          <w:rPr>
            <w:noProof/>
            <w:webHidden/>
          </w:rPr>
          <w:tab/>
        </w:r>
        <w:r>
          <w:rPr>
            <w:noProof/>
            <w:webHidden/>
          </w:rPr>
          <w:fldChar w:fldCharType="begin"/>
        </w:r>
        <w:r>
          <w:rPr>
            <w:noProof/>
            <w:webHidden/>
          </w:rPr>
          <w:instrText xml:space="preserve"> PAGEREF _Toc190670208 \h </w:instrText>
        </w:r>
        <w:r>
          <w:rPr>
            <w:noProof/>
            <w:webHidden/>
          </w:rPr>
        </w:r>
        <w:r>
          <w:rPr>
            <w:noProof/>
            <w:webHidden/>
          </w:rPr>
          <w:fldChar w:fldCharType="separate"/>
        </w:r>
        <w:r w:rsidR="00A3496D">
          <w:rPr>
            <w:noProof/>
            <w:webHidden/>
          </w:rPr>
          <w:t>62</w:t>
        </w:r>
        <w:r>
          <w:rPr>
            <w:noProof/>
            <w:webHidden/>
          </w:rPr>
          <w:fldChar w:fldCharType="end"/>
        </w:r>
      </w:hyperlink>
    </w:p>
    <w:p w14:paraId="70965C0C" w14:textId="6CBDE44B" w:rsidR="00174A35" w:rsidRDefault="00174A35">
      <w:pPr>
        <w:pStyle w:val="31"/>
        <w:rPr>
          <w:rFonts w:asciiTheme="minorHAnsi" w:eastAsiaTheme="minorEastAsia" w:hAnsiTheme="minorHAnsi" w:cstheme="minorBidi"/>
          <w:kern w:val="2"/>
          <w14:ligatures w14:val="standardContextual"/>
        </w:rPr>
      </w:pPr>
      <w:hyperlink w:anchor="_Toc190670209" w:history="1">
        <w:r w:rsidRPr="00567137">
          <w:rPr>
            <w:rStyle w:val="a3"/>
          </w:rPr>
          <w:t>Россияне смогут получить пенсию в размере 97,5 тысяч рублей при соблюдении определенных условий. Об этом порталу «Живем в Нижнем» рассказал руководитель юридического отдела независимого профсоюза «Новый Труд» Сергей Довгаль.</w:t>
        </w:r>
        <w:r>
          <w:rPr>
            <w:webHidden/>
          </w:rPr>
          <w:tab/>
        </w:r>
        <w:r>
          <w:rPr>
            <w:webHidden/>
          </w:rPr>
          <w:fldChar w:fldCharType="begin"/>
        </w:r>
        <w:r>
          <w:rPr>
            <w:webHidden/>
          </w:rPr>
          <w:instrText xml:space="preserve"> PAGEREF _Toc190670209 \h </w:instrText>
        </w:r>
        <w:r>
          <w:rPr>
            <w:webHidden/>
          </w:rPr>
        </w:r>
        <w:r>
          <w:rPr>
            <w:webHidden/>
          </w:rPr>
          <w:fldChar w:fldCharType="separate"/>
        </w:r>
        <w:r w:rsidR="00A3496D">
          <w:rPr>
            <w:webHidden/>
          </w:rPr>
          <w:t>62</w:t>
        </w:r>
        <w:r>
          <w:rPr>
            <w:webHidden/>
          </w:rPr>
          <w:fldChar w:fldCharType="end"/>
        </w:r>
      </w:hyperlink>
    </w:p>
    <w:p w14:paraId="53563C28" w14:textId="382D1422" w:rsidR="00174A35" w:rsidRDefault="00174A3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0670210" w:history="1">
        <w:r w:rsidRPr="00567137">
          <w:rPr>
            <w:rStyle w:val="a3"/>
            <w:noProof/>
          </w:rPr>
          <w:t>НОВОСТИ МАКРОЭКОНОМИКИ</w:t>
        </w:r>
        <w:r>
          <w:rPr>
            <w:noProof/>
            <w:webHidden/>
          </w:rPr>
          <w:tab/>
        </w:r>
        <w:r>
          <w:rPr>
            <w:noProof/>
            <w:webHidden/>
          </w:rPr>
          <w:fldChar w:fldCharType="begin"/>
        </w:r>
        <w:r>
          <w:rPr>
            <w:noProof/>
            <w:webHidden/>
          </w:rPr>
          <w:instrText xml:space="preserve"> PAGEREF _Toc190670210 \h </w:instrText>
        </w:r>
        <w:r>
          <w:rPr>
            <w:noProof/>
            <w:webHidden/>
          </w:rPr>
        </w:r>
        <w:r>
          <w:rPr>
            <w:noProof/>
            <w:webHidden/>
          </w:rPr>
          <w:fldChar w:fldCharType="separate"/>
        </w:r>
        <w:r w:rsidR="00A3496D">
          <w:rPr>
            <w:noProof/>
            <w:webHidden/>
          </w:rPr>
          <w:t>63</w:t>
        </w:r>
        <w:r>
          <w:rPr>
            <w:noProof/>
            <w:webHidden/>
          </w:rPr>
          <w:fldChar w:fldCharType="end"/>
        </w:r>
      </w:hyperlink>
    </w:p>
    <w:p w14:paraId="2E4EB7DA" w14:textId="6674CC96"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11" w:history="1">
        <w:r w:rsidRPr="00567137">
          <w:rPr>
            <w:rStyle w:val="a3"/>
            <w:noProof/>
          </w:rPr>
          <w:t>Коммерсантъ, 15.02.2025, ЦБ подождет. Регулятор не увидел оснований ни для снижения, ни для роста ставки</w:t>
        </w:r>
        <w:r>
          <w:rPr>
            <w:noProof/>
            <w:webHidden/>
          </w:rPr>
          <w:tab/>
        </w:r>
        <w:r>
          <w:rPr>
            <w:noProof/>
            <w:webHidden/>
          </w:rPr>
          <w:fldChar w:fldCharType="begin"/>
        </w:r>
        <w:r>
          <w:rPr>
            <w:noProof/>
            <w:webHidden/>
          </w:rPr>
          <w:instrText xml:space="preserve"> PAGEREF _Toc190670211 \h </w:instrText>
        </w:r>
        <w:r>
          <w:rPr>
            <w:noProof/>
            <w:webHidden/>
          </w:rPr>
        </w:r>
        <w:r>
          <w:rPr>
            <w:noProof/>
            <w:webHidden/>
          </w:rPr>
          <w:fldChar w:fldCharType="separate"/>
        </w:r>
        <w:r w:rsidR="00A3496D">
          <w:rPr>
            <w:noProof/>
            <w:webHidden/>
          </w:rPr>
          <w:t>63</w:t>
        </w:r>
        <w:r>
          <w:rPr>
            <w:noProof/>
            <w:webHidden/>
          </w:rPr>
          <w:fldChar w:fldCharType="end"/>
        </w:r>
      </w:hyperlink>
    </w:p>
    <w:p w14:paraId="1CF00090" w14:textId="1A6BA85E" w:rsidR="00174A35" w:rsidRDefault="00174A35">
      <w:pPr>
        <w:pStyle w:val="31"/>
        <w:rPr>
          <w:rFonts w:asciiTheme="minorHAnsi" w:eastAsiaTheme="minorEastAsia" w:hAnsiTheme="minorHAnsi" w:cstheme="minorBidi"/>
          <w:kern w:val="2"/>
          <w14:ligatures w14:val="standardContextual"/>
        </w:rPr>
      </w:pPr>
      <w:hyperlink w:anchor="_Toc190670212" w:history="1">
        <w:r w:rsidRPr="00567137">
          <w:rPr>
            <w:rStyle w:val="a3"/>
          </w:rPr>
          <w:t>Банк России второй раз подряд сохранил ключевую ставку на уровне 21%. Как объяснила глава регулятора Эльвира Набиуллина, сохранение паузы признано «наиболее взвешенным решением в текущих условиях». Позиция ЦБ выглядит вполне логичной: говорить о снижении ставки в условиях все еще высокой инфляции не приходится, повышать же ее на фоне замедления темпов кредитования, первых признаков охлаждения жесткого рынка труда, планов бюджетной нормализации и неявных перспектив мирного урегулирования конфликта на Украине тоже преждевременно.</w:t>
        </w:r>
        <w:r>
          <w:rPr>
            <w:webHidden/>
          </w:rPr>
          <w:tab/>
        </w:r>
        <w:r>
          <w:rPr>
            <w:webHidden/>
          </w:rPr>
          <w:fldChar w:fldCharType="begin"/>
        </w:r>
        <w:r>
          <w:rPr>
            <w:webHidden/>
          </w:rPr>
          <w:instrText xml:space="preserve"> PAGEREF _Toc190670212 \h </w:instrText>
        </w:r>
        <w:r>
          <w:rPr>
            <w:webHidden/>
          </w:rPr>
        </w:r>
        <w:r>
          <w:rPr>
            <w:webHidden/>
          </w:rPr>
          <w:fldChar w:fldCharType="separate"/>
        </w:r>
        <w:r w:rsidR="00A3496D">
          <w:rPr>
            <w:webHidden/>
          </w:rPr>
          <w:t>63</w:t>
        </w:r>
        <w:r>
          <w:rPr>
            <w:webHidden/>
          </w:rPr>
          <w:fldChar w:fldCharType="end"/>
        </w:r>
      </w:hyperlink>
    </w:p>
    <w:p w14:paraId="3E524A09" w14:textId="7F251A37"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13" w:history="1">
        <w:r w:rsidRPr="00567137">
          <w:rPr>
            <w:rStyle w:val="a3"/>
            <w:noProof/>
          </w:rPr>
          <w:t>Ежедневная деловая газета РБК, 17.02.2025, Ожидаемый результат с инфляционным сюрпризом</w:t>
        </w:r>
        <w:r>
          <w:rPr>
            <w:noProof/>
            <w:webHidden/>
          </w:rPr>
          <w:tab/>
        </w:r>
        <w:r>
          <w:rPr>
            <w:noProof/>
            <w:webHidden/>
          </w:rPr>
          <w:fldChar w:fldCharType="begin"/>
        </w:r>
        <w:r>
          <w:rPr>
            <w:noProof/>
            <w:webHidden/>
          </w:rPr>
          <w:instrText xml:space="preserve"> PAGEREF _Toc190670213 \h </w:instrText>
        </w:r>
        <w:r>
          <w:rPr>
            <w:noProof/>
            <w:webHidden/>
          </w:rPr>
        </w:r>
        <w:r>
          <w:rPr>
            <w:noProof/>
            <w:webHidden/>
          </w:rPr>
          <w:fldChar w:fldCharType="separate"/>
        </w:r>
        <w:r w:rsidR="00A3496D">
          <w:rPr>
            <w:noProof/>
            <w:webHidden/>
          </w:rPr>
          <w:t>64</w:t>
        </w:r>
        <w:r>
          <w:rPr>
            <w:noProof/>
            <w:webHidden/>
          </w:rPr>
          <w:fldChar w:fldCharType="end"/>
        </w:r>
      </w:hyperlink>
    </w:p>
    <w:p w14:paraId="75EF1E2C" w14:textId="384CE1A5" w:rsidR="00174A35" w:rsidRDefault="00174A35">
      <w:pPr>
        <w:pStyle w:val="31"/>
        <w:rPr>
          <w:rFonts w:asciiTheme="minorHAnsi" w:eastAsiaTheme="minorEastAsia" w:hAnsiTheme="minorHAnsi" w:cstheme="minorBidi"/>
          <w:kern w:val="2"/>
          <w14:ligatures w14:val="standardContextual"/>
        </w:rPr>
      </w:pPr>
      <w:hyperlink w:anchor="_Toc190670214" w:history="1">
        <w:r w:rsidRPr="00567137">
          <w:rPr>
            <w:rStyle w:val="a3"/>
          </w:rPr>
          <w:t>ЦБ на первом в 2025 году заседании оставил ключевую ставку неизменной. Но инфляция к концу года снизится только до 7-8%, а для ее возвращения к цели потребуется более продолжительный период жесткой политики, предупредил регулятор.</w:t>
        </w:r>
        <w:r>
          <w:rPr>
            <w:webHidden/>
          </w:rPr>
          <w:tab/>
        </w:r>
        <w:r>
          <w:rPr>
            <w:webHidden/>
          </w:rPr>
          <w:fldChar w:fldCharType="begin"/>
        </w:r>
        <w:r>
          <w:rPr>
            <w:webHidden/>
          </w:rPr>
          <w:instrText xml:space="preserve"> PAGEREF _Toc190670214 \h </w:instrText>
        </w:r>
        <w:r>
          <w:rPr>
            <w:webHidden/>
          </w:rPr>
        </w:r>
        <w:r>
          <w:rPr>
            <w:webHidden/>
          </w:rPr>
          <w:fldChar w:fldCharType="separate"/>
        </w:r>
        <w:r w:rsidR="00A3496D">
          <w:rPr>
            <w:webHidden/>
          </w:rPr>
          <w:t>64</w:t>
        </w:r>
        <w:r>
          <w:rPr>
            <w:webHidden/>
          </w:rPr>
          <w:fldChar w:fldCharType="end"/>
        </w:r>
      </w:hyperlink>
    </w:p>
    <w:p w14:paraId="71657531" w14:textId="612579F0"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15" w:history="1">
        <w:r w:rsidRPr="00567137">
          <w:rPr>
            <w:rStyle w:val="a3"/>
            <w:noProof/>
          </w:rPr>
          <w:t>РИА Новости, 14.02.2025, ЦБ не обсуждал сегодня снижение ключевой ставки, но рассматривал ее повышение - Набиуллина</w:t>
        </w:r>
        <w:r>
          <w:rPr>
            <w:noProof/>
            <w:webHidden/>
          </w:rPr>
          <w:tab/>
        </w:r>
        <w:r>
          <w:rPr>
            <w:noProof/>
            <w:webHidden/>
          </w:rPr>
          <w:fldChar w:fldCharType="begin"/>
        </w:r>
        <w:r>
          <w:rPr>
            <w:noProof/>
            <w:webHidden/>
          </w:rPr>
          <w:instrText xml:space="preserve"> PAGEREF _Toc190670215 \h </w:instrText>
        </w:r>
        <w:r>
          <w:rPr>
            <w:noProof/>
            <w:webHidden/>
          </w:rPr>
        </w:r>
        <w:r>
          <w:rPr>
            <w:noProof/>
            <w:webHidden/>
          </w:rPr>
          <w:fldChar w:fldCharType="separate"/>
        </w:r>
        <w:r w:rsidR="00A3496D">
          <w:rPr>
            <w:noProof/>
            <w:webHidden/>
          </w:rPr>
          <w:t>68</w:t>
        </w:r>
        <w:r>
          <w:rPr>
            <w:noProof/>
            <w:webHidden/>
          </w:rPr>
          <w:fldChar w:fldCharType="end"/>
        </w:r>
      </w:hyperlink>
    </w:p>
    <w:p w14:paraId="5C4DD8B4" w14:textId="7667DFFB" w:rsidR="00174A35" w:rsidRDefault="00174A35">
      <w:pPr>
        <w:pStyle w:val="31"/>
        <w:rPr>
          <w:rFonts w:asciiTheme="minorHAnsi" w:eastAsiaTheme="minorEastAsia" w:hAnsiTheme="minorHAnsi" w:cstheme="minorBidi"/>
          <w:kern w:val="2"/>
          <w14:ligatures w14:val="standardContextual"/>
        </w:rPr>
      </w:pPr>
      <w:hyperlink w:anchor="_Toc190670216" w:history="1">
        <w:r w:rsidRPr="00567137">
          <w:rPr>
            <w:rStyle w:val="a3"/>
          </w:rPr>
          <w:t>Центробанк РФ на заседании в пятницу не обсуждал снижение ключевой ставки, но рассматривал вариант ее повышения, заявила глава регулятора Эльвира Набиуллина.</w:t>
        </w:r>
        <w:r>
          <w:rPr>
            <w:webHidden/>
          </w:rPr>
          <w:tab/>
        </w:r>
        <w:r>
          <w:rPr>
            <w:webHidden/>
          </w:rPr>
          <w:fldChar w:fldCharType="begin"/>
        </w:r>
        <w:r>
          <w:rPr>
            <w:webHidden/>
          </w:rPr>
          <w:instrText xml:space="preserve"> PAGEREF _Toc190670216 \h </w:instrText>
        </w:r>
        <w:r>
          <w:rPr>
            <w:webHidden/>
          </w:rPr>
        </w:r>
        <w:r>
          <w:rPr>
            <w:webHidden/>
          </w:rPr>
          <w:fldChar w:fldCharType="separate"/>
        </w:r>
        <w:r w:rsidR="00A3496D">
          <w:rPr>
            <w:webHidden/>
          </w:rPr>
          <w:t>68</w:t>
        </w:r>
        <w:r>
          <w:rPr>
            <w:webHidden/>
          </w:rPr>
          <w:fldChar w:fldCharType="end"/>
        </w:r>
      </w:hyperlink>
    </w:p>
    <w:p w14:paraId="317F4DA1" w14:textId="096DB729"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17" w:history="1">
        <w:r w:rsidRPr="00567137">
          <w:rPr>
            <w:rStyle w:val="a3"/>
            <w:noProof/>
          </w:rPr>
          <w:t>РИА Новости, 14.02.2025, ЦБ РФ сохранил сигнал по ключевой ставке: будет оценивать целесообразность повышения</w:t>
        </w:r>
        <w:r>
          <w:rPr>
            <w:noProof/>
            <w:webHidden/>
          </w:rPr>
          <w:tab/>
        </w:r>
        <w:r>
          <w:rPr>
            <w:noProof/>
            <w:webHidden/>
          </w:rPr>
          <w:fldChar w:fldCharType="begin"/>
        </w:r>
        <w:r>
          <w:rPr>
            <w:noProof/>
            <w:webHidden/>
          </w:rPr>
          <w:instrText xml:space="preserve"> PAGEREF _Toc190670217 \h </w:instrText>
        </w:r>
        <w:r>
          <w:rPr>
            <w:noProof/>
            <w:webHidden/>
          </w:rPr>
        </w:r>
        <w:r>
          <w:rPr>
            <w:noProof/>
            <w:webHidden/>
          </w:rPr>
          <w:fldChar w:fldCharType="separate"/>
        </w:r>
        <w:r w:rsidR="00A3496D">
          <w:rPr>
            <w:noProof/>
            <w:webHidden/>
          </w:rPr>
          <w:t>68</w:t>
        </w:r>
        <w:r>
          <w:rPr>
            <w:noProof/>
            <w:webHidden/>
          </w:rPr>
          <w:fldChar w:fldCharType="end"/>
        </w:r>
      </w:hyperlink>
    </w:p>
    <w:p w14:paraId="7BD1E3F7" w14:textId="2FAD3961" w:rsidR="00174A35" w:rsidRDefault="00174A35">
      <w:pPr>
        <w:pStyle w:val="31"/>
        <w:rPr>
          <w:rFonts w:asciiTheme="minorHAnsi" w:eastAsiaTheme="minorEastAsia" w:hAnsiTheme="minorHAnsi" w:cstheme="minorBidi"/>
          <w:kern w:val="2"/>
          <w14:ligatures w14:val="standardContextual"/>
        </w:rPr>
      </w:pPr>
      <w:hyperlink w:anchor="_Toc190670218" w:history="1">
        <w:r w:rsidRPr="00567137">
          <w:rPr>
            <w:rStyle w:val="a3"/>
          </w:rPr>
          <w:t>Банк России в заявлении по ключевой ставке сохранил сигнал по дальнейшим шагам: будет оценивать целесообразность ее повышения на ближайшем заседании.</w:t>
        </w:r>
        <w:r>
          <w:rPr>
            <w:webHidden/>
          </w:rPr>
          <w:tab/>
        </w:r>
        <w:r>
          <w:rPr>
            <w:webHidden/>
          </w:rPr>
          <w:fldChar w:fldCharType="begin"/>
        </w:r>
        <w:r>
          <w:rPr>
            <w:webHidden/>
          </w:rPr>
          <w:instrText xml:space="preserve"> PAGEREF _Toc190670218 \h </w:instrText>
        </w:r>
        <w:r>
          <w:rPr>
            <w:webHidden/>
          </w:rPr>
        </w:r>
        <w:r>
          <w:rPr>
            <w:webHidden/>
          </w:rPr>
          <w:fldChar w:fldCharType="separate"/>
        </w:r>
        <w:r w:rsidR="00A3496D">
          <w:rPr>
            <w:webHidden/>
          </w:rPr>
          <w:t>68</w:t>
        </w:r>
        <w:r>
          <w:rPr>
            <w:webHidden/>
          </w:rPr>
          <w:fldChar w:fldCharType="end"/>
        </w:r>
      </w:hyperlink>
    </w:p>
    <w:p w14:paraId="3E2369B3" w14:textId="5D2D700D"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19" w:history="1">
        <w:r w:rsidRPr="00567137">
          <w:rPr>
            <w:rStyle w:val="a3"/>
            <w:noProof/>
          </w:rPr>
          <w:t>РИА Новости, 14.02.2025, Ключевая ставка в 21% - это большой уровень жесткости, но не чрезмерный - Набиуллина</w:t>
        </w:r>
        <w:r>
          <w:rPr>
            <w:noProof/>
            <w:webHidden/>
          </w:rPr>
          <w:tab/>
        </w:r>
        <w:r>
          <w:rPr>
            <w:noProof/>
            <w:webHidden/>
          </w:rPr>
          <w:fldChar w:fldCharType="begin"/>
        </w:r>
        <w:r>
          <w:rPr>
            <w:noProof/>
            <w:webHidden/>
          </w:rPr>
          <w:instrText xml:space="preserve"> PAGEREF _Toc190670219 \h </w:instrText>
        </w:r>
        <w:r>
          <w:rPr>
            <w:noProof/>
            <w:webHidden/>
          </w:rPr>
        </w:r>
        <w:r>
          <w:rPr>
            <w:noProof/>
            <w:webHidden/>
          </w:rPr>
          <w:fldChar w:fldCharType="separate"/>
        </w:r>
        <w:r w:rsidR="00A3496D">
          <w:rPr>
            <w:noProof/>
            <w:webHidden/>
          </w:rPr>
          <w:t>69</w:t>
        </w:r>
        <w:r>
          <w:rPr>
            <w:noProof/>
            <w:webHidden/>
          </w:rPr>
          <w:fldChar w:fldCharType="end"/>
        </w:r>
      </w:hyperlink>
    </w:p>
    <w:p w14:paraId="6F9AD250" w14:textId="658F18D6" w:rsidR="00174A35" w:rsidRDefault="00174A35">
      <w:pPr>
        <w:pStyle w:val="31"/>
        <w:rPr>
          <w:rFonts w:asciiTheme="minorHAnsi" w:eastAsiaTheme="minorEastAsia" w:hAnsiTheme="minorHAnsi" w:cstheme="minorBidi"/>
          <w:kern w:val="2"/>
          <w14:ligatures w14:val="standardContextual"/>
        </w:rPr>
      </w:pPr>
      <w:hyperlink w:anchor="_Toc190670220" w:history="1">
        <w:r w:rsidRPr="00567137">
          <w:rPr>
            <w:rStyle w:val="a3"/>
          </w:rPr>
          <w:t>Ключевая ставка Банка России в 21% - это большой уровень жесткости, но не чрезмерный, заявила глава регулятора Эльвира Набиуллина в ходе пресс-конференции по итогам заседания совета директоров ЦБ РФ.</w:t>
        </w:r>
        <w:r>
          <w:rPr>
            <w:webHidden/>
          </w:rPr>
          <w:tab/>
        </w:r>
        <w:r>
          <w:rPr>
            <w:webHidden/>
          </w:rPr>
          <w:fldChar w:fldCharType="begin"/>
        </w:r>
        <w:r>
          <w:rPr>
            <w:webHidden/>
          </w:rPr>
          <w:instrText xml:space="preserve"> PAGEREF _Toc190670220 \h </w:instrText>
        </w:r>
        <w:r>
          <w:rPr>
            <w:webHidden/>
          </w:rPr>
        </w:r>
        <w:r>
          <w:rPr>
            <w:webHidden/>
          </w:rPr>
          <w:fldChar w:fldCharType="separate"/>
        </w:r>
        <w:r w:rsidR="00A3496D">
          <w:rPr>
            <w:webHidden/>
          </w:rPr>
          <w:t>69</w:t>
        </w:r>
        <w:r>
          <w:rPr>
            <w:webHidden/>
          </w:rPr>
          <w:fldChar w:fldCharType="end"/>
        </w:r>
      </w:hyperlink>
    </w:p>
    <w:p w14:paraId="2183428C" w14:textId="73538FAA"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21" w:history="1">
        <w:r w:rsidRPr="00567137">
          <w:rPr>
            <w:rStyle w:val="a3"/>
            <w:noProof/>
          </w:rPr>
          <w:t>РИА Новости, 14.02.2025, ЦБ РФ ждет среднюю ключевую ставку до конца года в диапазоне 18,7-22,1%</w:t>
        </w:r>
        <w:r>
          <w:rPr>
            <w:noProof/>
            <w:webHidden/>
          </w:rPr>
          <w:tab/>
        </w:r>
        <w:r>
          <w:rPr>
            <w:noProof/>
            <w:webHidden/>
          </w:rPr>
          <w:fldChar w:fldCharType="begin"/>
        </w:r>
        <w:r>
          <w:rPr>
            <w:noProof/>
            <w:webHidden/>
          </w:rPr>
          <w:instrText xml:space="preserve"> PAGEREF _Toc190670221 \h </w:instrText>
        </w:r>
        <w:r>
          <w:rPr>
            <w:noProof/>
            <w:webHidden/>
          </w:rPr>
        </w:r>
        <w:r>
          <w:rPr>
            <w:noProof/>
            <w:webHidden/>
          </w:rPr>
          <w:fldChar w:fldCharType="separate"/>
        </w:r>
        <w:r w:rsidR="00A3496D">
          <w:rPr>
            <w:noProof/>
            <w:webHidden/>
          </w:rPr>
          <w:t>69</w:t>
        </w:r>
        <w:r>
          <w:rPr>
            <w:noProof/>
            <w:webHidden/>
          </w:rPr>
          <w:fldChar w:fldCharType="end"/>
        </w:r>
      </w:hyperlink>
    </w:p>
    <w:p w14:paraId="439CB586" w14:textId="196D2C6E" w:rsidR="00174A35" w:rsidRDefault="00174A35">
      <w:pPr>
        <w:pStyle w:val="31"/>
        <w:rPr>
          <w:rFonts w:asciiTheme="minorHAnsi" w:eastAsiaTheme="minorEastAsia" w:hAnsiTheme="minorHAnsi" w:cstheme="minorBidi"/>
          <w:kern w:val="2"/>
          <w14:ligatures w14:val="standardContextual"/>
        </w:rPr>
      </w:pPr>
      <w:hyperlink w:anchor="_Toc190670222" w:history="1">
        <w:r w:rsidRPr="00567137">
          <w:rPr>
            <w:rStyle w:val="a3"/>
          </w:rPr>
          <w:t>ЦБ РФ повысил прогноз по средней ключевой ставке на 2025 год до 19-22% с 17-20%, до конца года ждет ее в диапазоне 18,7-22,1%, прогноз 2026 год повышен до 13-14%, следует из среднесрочного прогноза регулятора.</w:t>
        </w:r>
        <w:r>
          <w:rPr>
            <w:webHidden/>
          </w:rPr>
          <w:tab/>
        </w:r>
        <w:r>
          <w:rPr>
            <w:webHidden/>
          </w:rPr>
          <w:fldChar w:fldCharType="begin"/>
        </w:r>
        <w:r>
          <w:rPr>
            <w:webHidden/>
          </w:rPr>
          <w:instrText xml:space="preserve"> PAGEREF _Toc190670222 \h </w:instrText>
        </w:r>
        <w:r>
          <w:rPr>
            <w:webHidden/>
          </w:rPr>
        </w:r>
        <w:r>
          <w:rPr>
            <w:webHidden/>
          </w:rPr>
          <w:fldChar w:fldCharType="separate"/>
        </w:r>
        <w:r w:rsidR="00A3496D">
          <w:rPr>
            <w:webHidden/>
          </w:rPr>
          <w:t>69</w:t>
        </w:r>
        <w:r>
          <w:rPr>
            <w:webHidden/>
          </w:rPr>
          <w:fldChar w:fldCharType="end"/>
        </w:r>
      </w:hyperlink>
    </w:p>
    <w:p w14:paraId="6DECA626" w14:textId="2DA8DC14"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23" w:history="1">
        <w:r w:rsidRPr="00567137">
          <w:rPr>
            <w:rStyle w:val="a3"/>
            <w:noProof/>
          </w:rPr>
          <w:t>РИА Новости, 14.02.2025, Набиуллина: для снижения ставки нужно устойчивое замедление инфляции, пока предпосылок нет</w:t>
        </w:r>
        <w:r>
          <w:rPr>
            <w:noProof/>
            <w:webHidden/>
          </w:rPr>
          <w:tab/>
        </w:r>
        <w:r>
          <w:rPr>
            <w:noProof/>
            <w:webHidden/>
          </w:rPr>
          <w:fldChar w:fldCharType="begin"/>
        </w:r>
        <w:r>
          <w:rPr>
            <w:noProof/>
            <w:webHidden/>
          </w:rPr>
          <w:instrText xml:space="preserve"> PAGEREF _Toc190670223 \h </w:instrText>
        </w:r>
        <w:r>
          <w:rPr>
            <w:noProof/>
            <w:webHidden/>
          </w:rPr>
        </w:r>
        <w:r>
          <w:rPr>
            <w:noProof/>
            <w:webHidden/>
          </w:rPr>
          <w:fldChar w:fldCharType="separate"/>
        </w:r>
        <w:r w:rsidR="00A3496D">
          <w:rPr>
            <w:noProof/>
            <w:webHidden/>
          </w:rPr>
          <w:t>69</w:t>
        </w:r>
        <w:r>
          <w:rPr>
            <w:noProof/>
            <w:webHidden/>
          </w:rPr>
          <w:fldChar w:fldCharType="end"/>
        </w:r>
      </w:hyperlink>
    </w:p>
    <w:p w14:paraId="2AAF0328" w14:textId="6DB10087" w:rsidR="00174A35" w:rsidRDefault="00174A35">
      <w:pPr>
        <w:pStyle w:val="31"/>
        <w:rPr>
          <w:rFonts w:asciiTheme="minorHAnsi" w:eastAsiaTheme="minorEastAsia" w:hAnsiTheme="minorHAnsi" w:cstheme="minorBidi"/>
          <w:kern w:val="2"/>
          <w14:ligatures w14:val="standardContextual"/>
        </w:rPr>
      </w:pPr>
      <w:hyperlink w:anchor="_Toc190670224" w:history="1">
        <w:r w:rsidRPr="00567137">
          <w:rPr>
            <w:rStyle w:val="a3"/>
          </w:rPr>
          <w:t>Для снижения ключевой ставки ЦБ РФ необязательно, чтобы инфляция была 4%, важно увидеть ее устойчивое замедление, но пока ЦБ РФ пока не видит предпосылок для снижения ставки, заявила глава регулятора Эльвира Набиуллина на пресс-конференции в пятницу.</w:t>
        </w:r>
        <w:r>
          <w:rPr>
            <w:webHidden/>
          </w:rPr>
          <w:tab/>
        </w:r>
        <w:r>
          <w:rPr>
            <w:webHidden/>
          </w:rPr>
          <w:fldChar w:fldCharType="begin"/>
        </w:r>
        <w:r>
          <w:rPr>
            <w:webHidden/>
          </w:rPr>
          <w:instrText xml:space="preserve"> PAGEREF _Toc190670224 \h </w:instrText>
        </w:r>
        <w:r>
          <w:rPr>
            <w:webHidden/>
          </w:rPr>
        </w:r>
        <w:r>
          <w:rPr>
            <w:webHidden/>
          </w:rPr>
          <w:fldChar w:fldCharType="separate"/>
        </w:r>
        <w:r w:rsidR="00A3496D">
          <w:rPr>
            <w:webHidden/>
          </w:rPr>
          <w:t>69</w:t>
        </w:r>
        <w:r>
          <w:rPr>
            <w:webHidden/>
          </w:rPr>
          <w:fldChar w:fldCharType="end"/>
        </w:r>
      </w:hyperlink>
    </w:p>
    <w:p w14:paraId="1718D90B" w14:textId="2F5CEECF"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25" w:history="1">
        <w:r w:rsidRPr="00567137">
          <w:rPr>
            <w:rStyle w:val="a3"/>
            <w:noProof/>
          </w:rPr>
          <w:t>РИА Новости, 14.02.2025, ЦБ РФ вернется к вопросу повышения ставки, если набранной жесткости ДКУ будет недостаточно</w:t>
        </w:r>
        <w:r>
          <w:rPr>
            <w:noProof/>
            <w:webHidden/>
          </w:rPr>
          <w:tab/>
        </w:r>
        <w:r>
          <w:rPr>
            <w:noProof/>
            <w:webHidden/>
          </w:rPr>
          <w:fldChar w:fldCharType="begin"/>
        </w:r>
        <w:r>
          <w:rPr>
            <w:noProof/>
            <w:webHidden/>
          </w:rPr>
          <w:instrText xml:space="preserve"> PAGEREF _Toc190670225 \h </w:instrText>
        </w:r>
        <w:r>
          <w:rPr>
            <w:noProof/>
            <w:webHidden/>
          </w:rPr>
        </w:r>
        <w:r>
          <w:rPr>
            <w:noProof/>
            <w:webHidden/>
          </w:rPr>
          <w:fldChar w:fldCharType="separate"/>
        </w:r>
        <w:r w:rsidR="00A3496D">
          <w:rPr>
            <w:noProof/>
            <w:webHidden/>
          </w:rPr>
          <w:t>70</w:t>
        </w:r>
        <w:r>
          <w:rPr>
            <w:noProof/>
            <w:webHidden/>
          </w:rPr>
          <w:fldChar w:fldCharType="end"/>
        </w:r>
      </w:hyperlink>
    </w:p>
    <w:p w14:paraId="2F4B47B9" w14:textId="5804F1FD" w:rsidR="00174A35" w:rsidRDefault="00174A35">
      <w:pPr>
        <w:pStyle w:val="31"/>
        <w:rPr>
          <w:rFonts w:asciiTheme="minorHAnsi" w:eastAsiaTheme="minorEastAsia" w:hAnsiTheme="minorHAnsi" w:cstheme="minorBidi"/>
          <w:kern w:val="2"/>
          <w14:ligatures w14:val="standardContextual"/>
        </w:rPr>
      </w:pPr>
      <w:hyperlink w:anchor="_Toc190670226" w:history="1">
        <w:r w:rsidRPr="00567137">
          <w:rPr>
            <w:rStyle w:val="a3"/>
          </w:rPr>
          <w:t>Банк России вернется к вопросу повышения ключевой ставки, если набранной жесткости денежно-кредитных условий не будет достаточно для замедления инфляции, заявила глава ЦБ Эльвира Набиуллина.</w:t>
        </w:r>
        <w:r>
          <w:rPr>
            <w:webHidden/>
          </w:rPr>
          <w:tab/>
        </w:r>
        <w:r>
          <w:rPr>
            <w:webHidden/>
          </w:rPr>
          <w:fldChar w:fldCharType="begin"/>
        </w:r>
        <w:r>
          <w:rPr>
            <w:webHidden/>
          </w:rPr>
          <w:instrText xml:space="preserve"> PAGEREF _Toc190670226 \h </w:instrText>
        </w:r>
        <w:r>
          <w:rPr>
            <w:webHidden/>
          </w:rPr>
        </w:r>
        <w:r>
          <w:rPr>
            <w:webHidden/>
          </w:rPr>
          <w:fldChar w:fldCharType="separate"/>
        </w:r>
        <w:r w:rsidR="00A3496D">
          <w:rPr>
            <w:webHidden/>
          </w:rPr>
          <w:t>70</w:t>
        </w:r>
        <w:r>
          <w:rPr>
            <w:webHidden/>
          </w:rPr>
          <w:fldChar w:fldCharType="end"/>
        </w:r>
      </w:hyperlink>
    </w:p>
    <w:p w14:paraId="760B5E0B" w14:textId="181DF31F"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27" w:history="1">
        <w:r w:rsidRPr="00567137">
          <w:rPr>
            <w:rStyle w:val="a3"/>
            <w:noProof/>
          </w:rPr>
          <w:t>РИА Новости, 14.02.2025, Ключевая ставка может быть понижена уже на следующем заседании Банка России - Аксаков</w:t>
        </w:r>
        <w:r>
          <w:rPr>
            <w:noProof/>
            <w:webHidden/>
          </w:rPr>
          <w:tab/>
        </w:r>
        <w:r>
          <w:rPr>
            <w:noProof/>
            <w:webHidden/>
          </w:rPr>
          <w:fldChar w:fldCharType="begin"/>
        </w:r>
        <w:r>
          <w:rPr>
            <w:noProof/>
            <w:webHidden/>
          </w:rPr>
          <w:instrText xml:space="preserve"> PAGEREF _Toc190670227 \h </w:instrText>
        </w:r>
        <w:r>
          <w:rPr>
            <w:noProof/>
            <w:webHidden/>
          </w:rPr>
        </w:r>
        <w:r>
          <w:rPr>
            <w:noProof/>
            <w:webHidden/>
          </w:rPr>
          <w:fldChar w:fldCharType="separate"/>
        </w:r>
        <w:r w:rsidR="00A3496D">
          <w:rPr>
            <w:noProof/>
            <w:webHidden/>
          </w:rPr>
          <w:t>70</w:t>
        </w:r>
        <w:r>
          <w:rPr>
            <w:noProof/>
            <w:webHidden/>
          </w:rPr>
          <w:fldChar w:fldCharType="end"/>
        </w:r>
      </w:hyperlink>
    </w:p>
    <w:p w14:paraId="2D23C408" w14:textId="5D25FF2F" w:rsidR="00174A35" w:rsidRDefault="00174A35">
      <w:pPr>
        <w:pStyle w:val="31"/>
        <w:rPr>
          <w:rFonts w:asciiTheme="minorHAnsi" w:eastAsiaTheme="minorEastAsia" w:hAnsiTheme="minorHAnsi" w:cstheme="minorBidi"/>
          <w:kern w:val="2"/>
          <w14:ligatures w14:val="standardContextual"/>
        </w:rPr>
      </w:pPr>
      <w:hyperlink w:anchor="_Toc190670228" w:history="1">
        <w:r w:rsidRPr="00567137">
          <w:rPr>
            <w:rStyle w:val="a3"/>
          </w:rPr>
          <w:t>Достигнутой жесткости монетарной политики достаточно для перелома разворачивающегося в последние месяцы инфляционного тренда, поэтому ключевая ставка может быть скорректирована вниз уже на следующем заседании совета директоров Банка России, то есть 21 марта, считает председатель комитета Госдумы по финансовому рынку, председатель Совета Ассоциации банков России Анатолий Аксаков.</w:t>
        </w:r>
        <w:r>
          <w:rPr>
            <w:webHidden/>
          </w:rPr>
          <w:tab/>
        </w:r>
        <w:r>
          <w:rPr>
            <w:webHidden/>
          </w:rPr>
          <w:fldChar w:fldCharType="begin"/>
        </w:r>
        <w:r>
          <w:rPr>
            <w:webHidden/>
          </w:rPr>
          <w:instrText xml:space="preserve"> PAGEREF _Toc190670228 \h </w:instrText>
        </w:r>
        <w:r>
          <w:rPr>
            <w:webHidden/>
          </w:rPr>
        </w:r>
        <w:r>
          <w:rPr>
            <w:webHidden/>
          </w:rPr>
          <w:fldChar w:fldCharType="separate"/>
        </w:r>
        <w:r w:rsidR="00A3496D">
          <w:rPr>
            <w:webHidden/>
          </w:rPr>
          <w:t>70</w:t>
        </w:r>
        <w:r>
          <w:rPr>
            <w:webHidden/>
          </w:rPr>
          <w:fldChar w:fldCharType="end"/>
        </w:r>
      </w:hyperlink>
    </w:p>
    <w:p w14:paraId="50244072" w14:textId="579EBF11"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29" w:history="1">
        <w:r w:rsidRPr="00567137">
          <w:rPr>
            <w:rStyle w:val="a3"/>
            <w:noProof/>
          </w:rPr>
          <w:t>РИА Новости, 14.02.2025, ЦБ повысил прогноз роста ВВП РФ в 2025 г до 1-2% с 0,5-1,5%</w:t>
        </w:r>
        <w:r>
          <w:rPr>
            <w:noProof/>
            <w:webHidden/>
          </w:rPr>
          <w:tab/>
        </w:r>
        <w:r>
          <w:rPr>
            <w:noProof/>
            <w:webHidden/>
          </w:rPr>
          <w:fldChar w:fldCharType="begin"/>
        </w:r>
        <w:r>
          <w:rPr>
            <w:noProof/>
            <w:webHidden/>
          </w:rPr>
          <w:instrText xml:space="preserve"> PAGEREF _Toc190670229 \h </w:instrText>
        </w:r>
        <w:r>
          <w:rPr>
            <w:noProof/>
            <w:webHidden/>
          </w:rPr>
        </w:r>
        <w:r>
          <w:rPr>
            <w:noProof/>
            <w:webHidden/>
          </w:rPr>
          <w:fldChar w:fldCharType="separate"/>
        </w:r>
        <w:r w:rsidR="00A3496D">
          <w:rPr>
            <w:noProof/>
            <w:webHidden/>
          </w:rPr>
          <w:t>71</w:t>
        </w:r>
        <w:r>
          <w:rPr>
            <w:noProof/>
            <w:webHidden/>
          </w:rPr>
          <w:fldChar w:fldCharType="end"/>
        </w:r>
      </w:hyperlink>
    </w:p>
    <w:p w14:paraId="19C93194" w14:textId="37931A15" w:rsidR="00174A35" w:rsidRDefault="00174A35">
      <w:pPr>
        <w:pStyle w:val="31"/>
        <w:rPr>
          <w:rFonts w:asciiTheme="minorHAnsi" w:eastAsiaTheme="minorEastAsia" w:hAnsiTheme="minorHAnsi" w:cstheme="minorBidi"/>
          <w:kern w:val="2"/>
          <w14:ligatures w14:val="standardContextual"/>
        </w:rPr>
      </w:pPr>
      <w:hyperlink w:anchor="_Toc190670230" w:history="1">
        <w:r w:rsidRPr="00567137">
          <w:rPr>
            <w:rStyle w:val="a3"/>
          </w:rPr>
          <w:t>Банк России повысил прогноз роста ВВП РФ в 2025 году до 1-2% с 0,5-1,5%, следует из обновленного среднесрочного прогноза регулятора.</w:t>
        </w:r>
        <w:r>
          <w:rPr>
            <w:webHidden/>
          </w:rPr>
          <w:tab/>
        </w:r>
        <w:r>
          <w:rPr>
            <w:webHidden/>
          </w:rPr>
          <w:fldChar w:fldCharType="begin"/>
        </w:r>
        <w:r>
          <w:rPr>
            <w:webHidden/>
          </w:rPr>
          <w:instrText xml:space="preserve"> PAGEREF _Toc190670230 \h </w:instrText>
        </w:r>
        <w:r>
          <w:rPr>
            <w:webHidden/>
          </w:rPr>
        </w:r>
        <w:r>
          <w:rPr>
            <w:webHidden/>
          </w:rPr>
          <w:fldChar w:fldCharType="separate"/>
        </w:r>
        <w:r w:rsidR="00A3496D">
          <w:rPr>
            <w:webHidden/>
          </w:rPr>
          <w:t>71</w:t>
        </w:r>
        <w:r>
          <w:rPr>
            <w:webHidden/>
          </w:rPr>
          <w:fldChar w:fldCharType="end"/>
        </w:r>
      </w:hyperlink>
    </w:p>
    <w:p w14:paraId="567FBE46" w14:textId="73F836B3"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31" w:history="1">
        <w:r w:rsidRPr="00567137">
          <w:rPr>
            <w:rStyle w:val="a3"/>
            <w:noProof/>
          </w:rPr>
          <w:t>РИА Новости, 14.02.2025, РФ находится в состоянии циклического снижения темпов роста экономики - Набиуллина</w:t>
        </w:r>
        <w:r>
          <w:rPr>
            <w:noProof/>
            <w:webHidden/>
          </w:rPr>
          <w:tab/>
        </w:r>
        <w:r>
          <w:rPr>
            <w:noProof/>
            <w:webHidden/>
          </w:rPr>
          <w:fldChar w:fldCharType="begin"/>
        </w:r>
        <w:r>
          <w:rPr>
            <w:noProof/>
            <w:webHidden/>
          </w:rPr>
          <w:instrText xml:space="preserve"> PAGEREF _Toc190670231 \h </w:instrText>
        </w:r>
        <w:r>
          <w:rPr>
            <w:noProof/>
            <w:webHidden/>
          </w:rPr>
        </w:r>
        <w:r>
          <w:rPr>
            <w:noProof/>
            <w:webHidden/>
          </w:rPr>
          <w:fldChar w:fldCharType="separate"/>
        </w:r>
        <w:r w:rsidR="00A3496D">
          <w:rPr>
            <w:noProof/>
            <w:webHidden/>
          </w:rPr>
          <w:t>71</w:t>
        </w:r>
        <w:r>
          <w:rPr>
            <w:noProof/>
            <w:webHidden/>
          </w:rPr>
          <w:fldChar w:fldCharType="end"/>
        </w:r>
      </w:hyperlink>
    </w:p>
    <w:p w14:paraId="7DB37684" w14:textId="783E2602" w:rsidR="00174A35" w:rsidRDefault="00174A35">
      <w:pPr>
        <w:pStyle w:val="31"/>
        <w:rPr>
          <w:rFonts w:asciiTheme="minorHAnsi" w:eastAsiaTheme="minorEastAsia" w:hAnsiTheme="minorHAnsi" w:cstheme="minorBidi"/>
          <w:kern w:val="2"/>
          <w14:ligatures w14:val="standardContextual"/>
        </w:rPr>
      </w:pPr>
      <w:hyperlink w:anchor="_Toc190670232" w:history="1">
        <w:r w:rsidRPr="00567137">
          <w:rPr>
            <w:rStyle w:val="a3"/>
          </w:rPr>
          <w:t>Россия находится в состоянии циклического снижения темпов роста экономики, массовые программы поддержки компаний не нужны, заявила глава ЦБ РФ Эльвира Набиуллина на пресс-конференции в пятницу.</w:t>
        </w:r>
        <w:r>
          <w:rPr>
            <w:webHidden/>
          </w:rPr>
          <w:tab/>
        </w:r>
        <w:r>
          <w:rPr>
            <w:webHidden/>
          </w:rPr>
          <w:fldChar w:fldCharType="begin"/>
        </w:r>
        <w:r>
          <w:rPr>
            <w:webHidden/>
          </w:rPr>
          <w:instrText xml:space="preserve"> PAGEREF _Toc190670232 \h </w:instrText>
        </w:r>
        <w:r>
          <w:rPr>
            <w:webHidden/>
          </w:rPr>
        </w:r>
        <w:r>
          <w:rPr>
            <w:webHidden/>
          </w:rPr>
          <w:fldChar w:fldCharType="separate"/>
        </w:r>
        <w:r w:rsidR="00A3496D">
          <w:rPr>
            <w:webHidden/>
          </w:rPr>
          <w:t>71</w:t>
        </w:r>
        <w:r>
          <w:rPr>
            <w:webHidden/>
          </w:rPr>
          <w:fldChar w:fldCharType="end"/>
        </w:r>
      </w:hyperlink>
    </w:p>
    <w:p w14:paraId="68D6A627" w14:textId="0E4F00F7"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33" w:history="1">
        <w:r w:rsidRPr="00567137">
          <w:rPr>
            <w:rStyle w:val="a3"/>
            <w:noProof/>
          </w:rPr>
          <w:t>РИА Новости, 14.02.2025, Перегрев экономики РФ будет уменьшаться с накоплением эффектов ужесточения ДКП - глава ЦБ</w:t>
        </w:r>
        <w:r>
          <w:rPr>
            <w:noProof/>
            <w:webHidden/>
          </w:rPr>
          <w:tab/>
        </w:r>
        <w:r>
          <w:rPr>
            <w:noProof/>
            <w:webHidden/>
          </w:rPr>
          <w:fldChar w:fldCharType="begin"/>
        </w:r>
        <w:r>
          <w:rPr>
            <w:noProof/>
            <w:webHidden/>
          </w:rPr>
          <w:instrText xml:space="preserve"> PAGEREF _Toc190670233 \h </w:instrText>
        </w:r>
        <w:r>
          <w:rPr>
            <w:noProof/>
            <w:webHidden/>
          </w:rPr>
        </w:r>
        <w:r>
          <w:rPr>
            <w:noProof/>
            <w:webHidden/>
          </w:rPr>
          <w:fldChar w:fldCharType="separate"/>
        </w:r>
        <w:r w:rsidR="00A3496D">
          <w:rPr>
            <w:noProof/>
            <w:webHidden/>
          </w:rPr>
          <w:t>72</w:t>
        </w:r>
        <w:r>
          <w:rPr>
            <w:noProof/>
            <w:webHidden/>
          </w:rPr>
          <w:fldChar w:fldCharType="end"/>
        </w:r>
      </w:hyperlink>
    </w:p>
    <w:p w14:paraId="0DB11E48" w14:textId="6DFBE1EA" w:rsidR="00174A35" w:rsidRDefault="00174A35">
      <w:pPr>
        <w:pStyle w:val="31"/>
        <w:rPr>
          <w:rFonts w:asciiTheme="minorHAnsi" w:eastAsiaTheme="minorEastAsia" w:hAnsiTheme="minorHAnsi" w:cstheme="minorBidi"/>
          <w:kern w:val="2"/>
          <w14:ligatures w14:val="standardContextual"/>
        </w:rPr>
      </w:pPr>
      <w:hyperlink w:anchor="_Toc190670234" w:history="1">
        <w:r w:rsidRPr="00567137">
          <w:rPr>
            <w:rStyle w:val="a3"/>
          </w:rPr>
          <w:t>Перегрев экономики РФ будет уменьшаться по мере накопления эффектов ужесточения денежно-кредитной политики, сказала глава ЦБ РФ Эльвира Набиуллина на пресс-конференции в пятницу.</w:t>
        </w:r>
        <w:r>
          <w:rPr>
            <w:webHidden/>
          </w:rPr>
          <w:tab/>
        </w:r>
        <w:r>
          <w:rPr>
            <w:webHidden/>
          </w:rPr>
          <w:fldChar w:fldCharType="begin"/>
        </w:r>
        <w:r>
          <w:rPr>
            <w:webHidden/>
          </w:rPr>
          <w:instrText xml:space="preserve"> PAGEREF _Toc190670234 \h </w:instrText>
        </w:r>
        <w:r>
          <w:rPr>
            <w:webHidden/>
          </w:rPr>
        </w:r>
        <w:r>
          <w:rPr>
            <w:webHidden/>
          </w:rPr>
          <w:fldChar w:fldCharType="separate"/>
        </w:r>
        <w:r w:rsidR="00A3496D">
          <w:rPr>
            <w:webHidden/>
          </w:rPr>
          <w:t>72</w:t>
        </w:r>
        <w:r>
          <w:rPr>
            <w:webHidden/>
          </w:rPr>
          <w:fldChar w:fldCharType="end"/>
        </w:r>
      </w:hyperlink>
    </w:p>
    <w:p w14:paraId="5EE36A26" w14:textId="4CB841F3"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35" w:history="1">
        <w:r w:rsidRPr="00567137">
          <w:rPr>
            <w:rStyle w:val="a3"/>
            <w:noProof/>
          </w:rPr>
          <w:t>РИА Новости, 14.02.2025, Баланс между ростом экономики России и инфляцией найти можно и нужно - Набиуллина</w:t>
        </w:r>
        <w:r>
          <w:rPr>
            <w:noProof/>
            <w:webHidden/>
          </w:rPr>
          <w:tab/>
        </w:r>
        <w:r>
          <w:rPr>
            <w:noProof/>
            <w:webHidden/>
          </w:rPr>
          <w:fldChar w:fldCharType="begin"/>
        </w:r>
        <w:r>
          <w:rPr>
            <w:noProof/>
            <w:webHidden/>
          </w:rPr>
          <w:instrText xml:space="preserve"> PAGEREF _Toc190670235 \h </w:instrText>
        </w:r>
        <w:r>
          <w:rPr>
            <w:noProof/>
            <w:webHidden/>
          </w:rPr>
        </w:r>
        <w:r>
          <w:rPr>
            <w:noProof/>
            <w:webHidden/>
          </w:rPr>
          <w:fldChar w:fldCharType="separate"/>
        </w:r>
        <w:r w:rsidR="00A3496D">
          <w:rPr>
            <w:noProof/>
            <w:webHidden/>
          </w:rPr>
          <w:t>72</w:t>
        </w:r>
        <w:r>
          <w:rPr>
            <w:noProof/>
            <w:webHidden/>
          </w:rPr>
          <w:fldChar w:fldCharType="end"/>
        </w:r>
      </w:hyperlink>
    </w:p>
    <w:p w14:paraId="556C2445" w14:textId="118E785D" w:rsidR="00174A35" w:rsidRDefault="00174A35">
      <w:pPr>
        <w:pStyle w:val="31"/>
        <w:rPr>
          <w:rFonts w:asciiTheme="minorHAnsi" w:eastAsiaTheme="minorEastAsia" w:hAnsiTheme="minorHAnsi" w:cstheme="minorBidi"/>
          <w:kern w:val="2"/>
          <w14:ligatures w14:val="standardContextual"/>
        </w:rPr>
      </w:pPr>
      <w:hyperlink w:anchor="_Toc190670236" w:history="1">
        <w:r w:rsidRPr="00567137">
          <w:rPr>
            <w:rStyle w:val="a3"/>
          </w:rPr>
          <w:t>Баланс между ростом экономики страны и инфляцией найти не только нужно, но и можно, для этого нужно вернуть рост цен под контроль, заявила глава Банка России Эльвира Набиуллина на пресс-конференции в пятницу.</w:t>
        </w:r>
        <w:r>
          <w:rPr>
            <w:webHidden/>
          </w:rPr>
          <w:tab/>
        </w:r>
        <w:r>
          <w:rPr>
            <w:webHidden/>
          </w:rPr>
          <w:fldChar w:fldCharType="begin"/>
        </w:r>
        <w:r>
          <w:rPr>
            <w:webHidden/>
          </w:rPr>
          <w:instrText xml:space="preserve"> PAGEREF _Toc190670236 \h </w:instrText>
        </w:r>
        <w:r>
          <w:rPr>
            <w:webHidden/>
          </w:rPr>
        </w:r>
        <w:r>
          <w:rPr>
            <w:webHidden/>
          </w:rPr>
          <w:fldChar w:fldCharType="separate"/>
        </w:r>
        <w:r w:rsidR="00A3496D">
          <w:rPr>
            <w:webHidden/>
          </w:rPr>
          <w:t>72</w:t>
        </w:r>
        <w:r>
          <w:rPr>
            <w:webHidden/>
          </w:rPr>
          <w:fldChar w:fldCharType="end"/>
        </w:r>
      </w:hyperlink>
    </w:p>
    <w:p w14:paraId="30B85D8F" w14:textId="698C7270"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37" w:history="1">
        <w:r w:rsidRPr="00567137">
          <w:rPr>
            <w:rStyle w:val="a3"/>
            <w:noProof/>
          </w:rPr>
          <w:t>РИА Новости, 14.02.2025, Годовая инфляция в РФ, по оценке на 10 февраля, составила 10% - ЦБ</w:t>
        </w:r>
        <w:r>
          <w:rPr>
            <w:noProof/>
            <w:webHidden/>
          </w:rPr>
          <w:tab/>
        </w:r>
        <w:r>
          <w:rPr>
            <w:noProof/>
            <w:webHidden/>
          </w:rPr>
          <w:fldChar w:fldCharType="begin"/>
        </w:r>
        <w:r>
          <w:rPr>
            <w:noProof/>
            <w:webHidden/>
          </w:rPr>
          <w:instrText xml:space="preserve"> PAGEREF _Toc190670237 \h </w:instrText>
        </w:r>
        <w:r>
          <w:rPr>
            <w:noProof/>
            <w:webHidden/>
          </w:rPr>
        </w:r>
        <w:r>
          <w:rPr>
            <w:noProof/>
            <w:webHidden/>
          </w:rPr>
          <w:fldChar w:fldCharType="separate"/>
        </w:r>
        <w:r w:rsidR="00A3496D">
          <w:rPr>
            <w:noProof/>
            <w:webHidden/>
          </w:rPr>
          <w:t>73</w:t>
        </w:r>
        <w:r>
          <w:rPr>
            <w:noProof/>
            <w:webHidden/>
          </w:rPr>
          <w:fldChar w:fldCharType="end"/>
        </w:r>
      </w:hyperlink>
    </w:p>
    <w:p w14:paraId="2BE9FF68" w14:textId="7BB3426E" w:rsidR="00174A35" w:rsidRDefault="00174A35">
      <w:pPr>
        <w:pStyle w:val="31"/>
        <w:rPr>
          <w:rFonts w:asciiTheme="minorHAnsi" w:eastAsiaTheme="minorEastAsia" w:hAnsiTheme="minorHAnsi" w:cstheme="minorBidi"/>
          <w:kern w:val="2"/>
          <w14:ligatures w14:val="standardContextual"/>
        </w:rPr>
      </w:pPr>
      <w:hyperlink w:anchor="_Toc190670238" w:history="1">
        <w:r w:rsidRPr="00567137">
          <w:rPr>
            <w:rStyle w:val="a3"/>
          </w:rPr>
          <w:t>Годовая инфляция в РФ, по оценке на 10 февраля, составила 10%, говорится в сообщении Банка России по итогам совета директоров по ключевой ставке.</w:t>
        </w:r>
        <w:r>
          <w:rPr>
            <w:webHidden/>
          </w:rPr>
          <w:tab/>
        </w:r>
        <w:r>
          <w:rPr>
            <w:webHidden/>
          </w:rPr>
          <w:fldChar w:fldCharType="begin"/>
        </w:r>
        <w:r>
          <w:rPr>
            <w:webHidden/>
          </w:rPr>
          <w:instrText xml:space="preserve"> PAGEREF _Toc190670238 \h </w:instrText>
        </w:r>
        <w:r>
          <w:rPr>
            <w:webHidden/>
          </w:rPr>
        </w:r>
        <w:r>
          <w:rPr>
            <w:webHidden/>
          </w:rPr>
          <w:fldChar w:fldCharType="separate"/>
        </w:r>
        <w:r w:rsidR="00A3496D">
          <w:rPr>
            <w:webHidden/>
          </w:rPr>
          <w:t>73</w:t>
        </w:r>
        <w:r>
          <w:rPr>
            <w:webHidden/>
          </w:rPr>
          <w:fldChar w:fldCharType="end"/>
        </w:r>
      </w:hyperlink>
    </w:p>
    <w:p w14:paraId="4AF8050F" w14:textId="0BC3AE56"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39" w:history="1">
        <w:r w:rsidRPr="00567137">
          <w:rPr>
            <w:rStyle w:val="a3"/>
            <w:noProof/>
          </w:rPr>
          <w:t>РИА Новости, 14.02.2025, Баланс рисков для инфляции в РФ по-прежнему смещен в сторону проинфляционных - ЦБ</w:t>
        </w:r>
        <w:r>
          <w:rPr>
            <w:noProof/>
            <w:webHidden/>
          </w:rPr>
          <w:tab/>
        </w:r>
        <w:r>
          <w:rPr>
            <w:noProof/>
            <w:webHidden/>
          </w:rPr>
          <w:fldChar w:fldCharType="begin"/>
        </w:r>
        <w:r>
          <w:rPr>
            <w:noProof/>
            <w:webHidden/>
          </w:rPr>
          <w:instrText xml:space="preserve"> PAGEREF _Toc190670239 \h </w:instrText>
        </w:r>
        <w:r>
          <w:rPr>
            <w:noProof/>
            <w:webHidden/>
          </w:rPr>
        </w:r>
        <w:r>
          <w:rPr>
            <w:noProof/>
            <w:webHidden/>
          </w:rPr>
          <w:fldChar w:fldCharType="separate"/>
        </w:r>
        <w:r w:rsidR="00A3496D">
          <w:rPr>
            <w:noProof/>
            <w:webHidden/>
          </w:rPr>
          <w:t>73</w:t>
        </w:r>
        <w:r>
          <w:rPr>
            <w:noProof/>
            <w:webHidden/>
          </w:rPr>
          <w:fldChar w:fldCharType="end"/>
        </w:r>
      </w:hyperlink>
    </w:p>
    <w:p w14:paraId="27E6E6D8" w14:textId="43C3782F" w:rsidR="00174A35" w:rsidRDefault="00174A35">
      <w:pPr>
        <w:pStyle w:val="31"/>
        <w:rPr>
          <w:rFonts w:asciiTheme="minorHAnsi" w:eastAsiaTheme="minorEastAsia" w:hAnsiTheme="minorHAnsi" w:cstheme="minorBidi"/>
          <w:kern w:val="2"/>
          <w14:ligatures w14:val="standardContextual"/>
        </w:rPr>
      </w:pPr>
      <w:hyperlink w:anchor="_Toc190670240" w:history="1">
        <w:r w:rsidRPr="00567137">
          <w:rPr>
            <w:rStyle w:val="a3"/>
          </w:rPr>
          <w:t>Баланс рисков для инфляции в РФ на среднесрочном горизонте по-прежнему смещен в сторону проинфляционных, говорится в сообщении Банка России по итогам заседания совета директоров по ставке.</w:t>
        </w:r>
        <w:r>
          <w:rPr>
            <w:webHidden/>
          </w:rPr>
          <w:tab/>
        </w:r>
        <w:r>
          <w:rPr>
            <w:webHidden/>
          </w:rPr>
          <w:fldChar w:fldCharType="begin"/>
        </w:r>
        <w:r>
          <w:rPr>
            <w:webHidden/>
          </w:rPr>
          <w:instrText xml:space="preserve"> PAGEREF _Toc190670240 \h </w:instrText>
        </w:r>
        <w:r>
          <w:rPr>
            <w:webHidden/>
          </w:rPr>
        </w:r>
        <w:r>
          <w:rPr>
            <w:webHidden/>
          </w:rPr>
          <w:fldChar w:fldCharType="separate"/>
        </w:r>
        <w:r w:rsidR="00A3496D">
          <w:rPr>
            <w:webHidden/>
          </w:rPr>
          <w:t>73</w:t>
        </w:r>
        <w:r>
          <w:rPr>
            <w:webHidden/>
          </w:rPr>
          <w:fldChar w:fldCharType="end"/>
        </w:r>
      </w:hyperlink>
    </w:p>
    <w:p w14:paraId="6032B081" w14:textId="6F4D85F5"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41" w:history="1">
        <w:r w:rsidRPr="00567137">
          <w:rPr>
            <w:rStyle w:val="a3"/>
            <w:noProof/>
          </w:rPr>
          <w:t>РИА Новости, 14.02.2025, Возвращение инфляции в РФ к цели потребует более долгой жесткой ДКП - ЦБ</w:t>
        </w:r>
        <w:r>
          <w:rPr>
            <w:noProof/>
            <w:webHidden/>
          </w:rPr>
          <w:tab/>
        </w:r>
        <w:r>
          <w:rPr>
            <w:noProof/>
            <w:webHidden/>
          </w:rPr>
          <w:fldChar w:fldCharType="begin"/>
        </w:r>
        <w:r>
          <w:rPr>
            <w:noProof/>
            <w:webHidden/>
          </w:rPr>
          <w:instrText xml:space="preserve"> PAGEREF _Toc190670241 \h </w:instrText>
        </w:r>
        <w:r>
          <w:rPr>
            <w:noProof/>
            <w:webHidden/>
          </w:rPr>
        </w:r>
        <w:r>
          <w:rPr>
            <w:noProof/>
            <w:webHidden/>
          </w:rPr>
          <w:fldChar w:fldCharType="separate"/>
        </w:r>
        <w:r w:rsidR="00A3496D">
          <w:rPr>
            <w:noProof/>
            <w:webHidden/>
          </w:rPr>
          <w:t>74</w:t>
        </w:r>
        <w:r>
          <w:rPr>
            <w:noProof/>
            <w:webHidden/>
          </w:rPr>
          <w:fldChar w:fldCharType="end"/>
        </w:r>
      </w:hyperlink>
    </w:p>
    <w:p w14:paraId="13AA1C02" w14:textId="337A17C0" w:rsidR="00174A35" w:rsidRDefault="00174A35">
      <w:pPr>
        <w:pStyle w:val="31"/>
        <w:rPr>
          <w:rFonts w:asciiTheme="minorHAnsi" w:eastAsiaTheme="minorEastAsia" w:hAnsiTheme="minorHAnsi" w:cstheme="minorBidi"/>
          <w:kern w:val="2"/>
          <w14:ligatures w14:val="standardContextual"/>
        </w:rPr>
      </w:pPr>
      <w:hyperlink w:anchor="_Toc190670242" w:history="1">
        <w:r w:rsidRPr="00567137">
          <w:rPr>
            <w:rStyle w:val="a3"/>
          </w:rPr>
          <w:t>Возвращение инфляции в РФ к цели потребует более продолжительного поддержания жестких денежно-кредитных условий, чем прогнозировалось в октябре, говорится в сообщении Банка России.</w:t>
        </w:r>
        <w:r>
          <w:rPr>
            <w:webHidden/>
          </w:rPr>
          <w:tab/>
        </w:r>
        <w:r>
          <w:rPr>
            <w:webHidden/>
          </w:rPr>
          <w:fldChar w:fldCharType="begin"/>
        </w:r>
        <w:r>
          <w:rPr>
            <w:webHidden/>
          </w:rPr>
          <w:instrText xml:space="preserve"> PAGEREF _Toc190670242 \h </w:instrText>
        </w:r>
        <w:r>
          <w:rPr>
            <w:webHidden/>
          </w:rPr>
        </w:r>
        <w:r>
          <w:rPr>
            <w:webHidden/>
          </w:rPr>
          <w:fldChar w:fldCharType="separate"/>
        </w:r>
        <w:r w:rsidR="00A3496D">
          <w:rPr>
            <w:webHidden/>
          </w:rPr>
          <w:t>74</w:t>
        </w:r>
        <w:r>
          <w:rPr>
            <w:webHidden/>
          </w:rPr>
          <w:fldChar w:fldCharType="end"/>
        </w:r>
      </w:hyperlink>
    </w:p>
    <w:p w14:paraId="000135B9" w14:textId="59E4D05E"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43" w:history="1">
        <w:r w:rsidRPr="00567137">
          <w:rPr>
            <w:rStyle w:val="a3"/>
            <w:noProof/>
          </w:rPr>
          <w:t>РИА Новости, 14.02.2025, Достигнутая жесткость ДКУ дает предпосылки для возобновления дезинфляции - ЦБ РФ</w:t>
        </w:r>
        <w:r>
          <w:rPr>
            <w:noProof/>
            <w:webHidden/>
          </w:rPr>
          <w:tab/>
        </w:r>
        <w:r>
          <w:rPr>
            <w:noProof/>
            <w:webHidden/>
          </w:rPr>
          <w:fldChar w:fldCharType="begin"/>
        </w:r>
        <w:r>
          <w:rPr>
            <w:noProof/>
            <w:webHidden/>
          </w:rPr>
          <w:instrText xml:space="preserve"> PAGEREF _Toc190670243 \h </w:instrText>
        </w:r>
        <w:r>
          <w:rPr>
            <w:noProof/>
            <w:webHidden/>
          </w:rPr>
        </w:r>
        <w:r>
          <w:rPr>
            <w:noProof/>
            <w:webHidden/>
          </w:rPr>
          <w:fldChar w:fldCharType="separate"/>
        </w:r>
        <w:r w:rsidR="00A3496D">
          <w:rPr>
            <w:noProof/>
            <w:webHidden/>
          </w:rPr>
          <w:t>74</w:t>
        </w:r>
        <w:r>
          <w:rPr>
            <w:noProof/>
            <w:webHidden/>
          </w:rPr>
          <w:fldChar w:fldCharType="end"/>
        </w:r>
      </w:hyperlink>
    </w:p>
    <w:p w14:paraId="4976A823" w14:textId="2802C3AF" w:rsidR="00174A35" w:rsidRDefault="00174A35">
      <w:pPr>
        <w:pStyle w:val="31"/>
        <w:rPr>
          <w:rFonts w:asciiTheme="minorHAnsi" w:eastAsiaTheme="minorEastAsia" w:hAnsiTheme="minorHAnsi" w:cstheme="minorBidi"/>
          <w:kern w:val="2"/>
          <w14:ligatures w14:val="standardContextual"/>
        </w:rPr>
      </w:pPr>
      <w:hyperlink w:anchor="_Toc190670244" w:history="1">
        <w:r w:rsidRPr="00567137">
          <w:rPr>
            <w:rStyle w:val="a3"/>
          </w:rPr>
          <w:t>Достигнутая жесткость денежно-кредитных условий формирует предпосылки для возобновления дезинфляции и возвращения инфляции в РФ к цели в 2026 году, говорится в сообщении Банка России.</w:t>
        </w:r>
        <w:r>
          <w:rPr>
            <w:webHidden/>
          </w:rPr>
          <w:tab/>
        </w:r>
        <w:r>
          <w:rPr>
            <w:webHidden/>
          </w:rPr>
          <w:fldChar w:fldCharType="begin"/>
        </w:r>
        <w:r>
          <w:rPr>
            <w:webHidden/>
          </w:rPr>
          <w:instrText xml:space="preserve"> PAGEREF _Toc190670244 \h </w:instrText>
        </w:r>
        <w:r>
          <w:rPr>
            <w:webHidden/>
          </w:rPr>
        </w:r>
        <w:r>
          <w:rPr>
            <w:webHidden/>
          </w:rPr>
          <w:fldChar w:fldCharType="separate"/>
        </w:r>
        <w:r w:rsidR="00A3496D">
          <w:rPr>
            <w:webHidden/>
          </w:rPr>
          <w:t>74</w:t>
        </w:r>
        <w:r>
          <w:rPr>
            <w:webHidden/>
          </w:rPr>
          <w:fldChar w:fldCharType="end"/>
        </w:r>
      </w:hyperlink>
    </w:p>
    <w:p w14:paraId="681D2DD1" w14:textId="34378DB8"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45" w:history="1">
        <w:r w:rsidRPr="00567137">
          <w:rPr>
            <w:rStyle w:val="a3"/>
            <w:noProof/>
          </w:rPr>
          <w:t>Всем!ру, 14.02.2025, Финансовый сектор демонстрирует устойчивый тренд</w:t>
        </w:r>
        <w:r>
          <w:rPr>
            <w:noProof/>
            <w:webHidden/>
          </w:rPr>
          <w:tab/>
        </w:r>
        <w:r>
          <w:rPr>
            <w:noProof/>
            <w:webHidden/>
          </w:rPr>
          <w:fldChar w:fldCharType="begin"/>
        </w:r>
        <w:r>
          <w:rPr>
            <w:noProof/>
            <w:webHidden/>
          </w:rPr>
          <w:instrText xml:space="preserve"> PAGEREF _Toc190670245 \h </w:instrText>
        </w:r>
        <w:r>
          <w:rPr>
            <w:noProof/>
            <w:webHidden/>
          </w:rPr>
        </w:r>
        <w:r>
          <w:rPr>
            <w:noProof/>
            <w:webHidden/>
          </w:rPr>
          <w:fldChar w:fldCharType="separate"/>
        </w:r>
        <w:r w:rsidR="00A3496D">
          <w:rPr>
            <w:noProof/>
            <w:webHidden/>
          </w:rPr>
          <w:t>74</w:t>
        </w:r>
        <w:r>
          <w:rPr>
            <w:noProof/>
            <w:webHidden/>
          </w:rPr>
          <w:fldChar w:fldCharType="end"/>
        </w:r>
      </w:hyperlink>
    </w:p>
    <w:p w14:paraId="4273903B" w14:textId="2BEE9AC5" w:rsidR="00174A35" w:rsidRDefault="00174A35">
      <w:pPr>
        <w:pStyle w:val="31"/>
        <w:rPr>
          <w:rFonts w:asciiTheme="minorHAnsi" w:eastAsiaTheme="minorEastAsia" w:hAnsiTheme="minorHAnsi" w:cstheme="minorBidi"/>
          <w:kern w:val="2"/>
          <w14:ligatures w14:val="standardContextual"/>
        </w:rPr>
      </w:pPr>
      <w:hyperlink w:anchor="_Toc190670246" w:history="1">
        <w:r w:rsidRPr="00567137">
          <w:rPr>
            <w:rStyle w:val="a3"/>
          </w:rPr>
          <w:t>Финансовая и банковская системы России демонстрируют устойчивый рост, способствуя укреплению экономической стабильности и конкурентоспособности страны. В 2024 году ВВП России достиг 4,1%, а инвестиции за три квартала увеличились на 8,6%.</w:t>
        </w:r>
        <w:r>
          <w:rPr>
            <w:webHidden/>
          </w:rPr>
          <w:tab/>
        </w:r>
        <w:r>
          <w:rPr>
            <w:webHidden/>
          </w:rPr>
          <w:fldChar w:fldCharType="begin"/>
        </w:r>
        <w:r>
          <w:rPr>
            <w:webHidden/>
          </w:rPr>
          <w:instrText xml:space="preserve"> PAGEREF _Toc190670246 \h </w:instrText>
        </w:r>
        <w:r>
          <w:rPr>
            <w:webHidden/>
          </w:rPr>
        </w:r>
        <w:r>
          <w:rPr>
            <w:webHidden/>
          </w:rPr>
          <w:fldChar w:fldCharType="separate"/>
        </w:r>
        <w:r w:rsidR="00A3496D">
          <w:rPr>
            <w:webHidden/>
          </w:rPr>
          <w:t>74</w:t>
        </w:r>
        <w:r>
          <w:rPr>
            <w:webHidden/>
          </w:rPr>
          <w:fldChar w:fldCharType="end"/>
        </w:r>
      </w:hyperlink>
    </w:p>
    <w:p w14:paraId="6670F116" w14:textId="4BD8402A"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47" w:history="1">
        <w:r w:rsidRPr="00567137">
          <w:rPr>
            <w:rStyle w:val="a3"/>
            <w:noProof/>
          </w:rPr>
          <w:t>РИА Новости, 14.02.2025, Путин подписал закон о «периоде охлаждения» по потребительским кредитам</w:t>
        </w:r>
        <w:r>
          <w:rPr>
            <w:noProof/>
            <w:webHidden/>
          </w:rPr>
          <w:tab/>
        </w:r>
        <w:r>
          <w:rPr>
            <w:noProof/>
            <w:webHidden/>
          </w:rPr>
          <w:fldChar w:fldCharType="begin"/>
        </w:r>
        <w:r>
          <w:rPr>
            <w:noProof/>
            <w:webHidden/>
          </w:rPr>
          <w:instrText xml:space="preserve"> PAGEREF _Toc190670247 \h </w:instrText>
        </w:r>
        <w:r>
          <w:rPr>
            <w:noProof/>
            <w:webHidden/>
          </w:rPr>
        </w:r>
        <w:r>
          <w:rPr>
            <w:noProof/>
            <w:webHidden/>
          </w:rPr>
          <w:fldChar w:fldCharType="separate"/>
        </w:r>
        <w:r w:rsidR="00A3496D">
          <w:rPr>
            <w:noProof/>
            <w:webHidden/>
          </w:rPr>
          <w:t>75</w:t>
        </w:r>
        <w:r>
          <w:rPr>
            <w:noProof/>
            <w:webHidden/>
          </w:rPr>
          <w:fldChar w:fldCharType="end"/>
        </w:r>
      </w:hyperlink>
    </w:p>
    <w:p w14:paraId="15DDC80A" w14:textId="3E422E19" w:rsidR="00174A35" w:rsidRDefault="00174A35">
      <w:pPr>
        <w:pStyle w:val="31"/>
        <w:rPr>
          <w:rFonts w:asciiTheme="minorHAnsi" w:eastAsiaTheme="minorEastAsia" w:hAnsiTheme="minorHAnsi" w:cstheme="minorBidi"/>
          <w:kern w:val="2"/>
          <w14:ligatures w14:val="standardContextual"/>
        </w:rPr>
      </w:pPr>
      <w:hyperlink w:anchor="_Toc190670248" w:history="1">
        <w:r w:rsidRPr="00567137">
          <w:rPr>
            <w:rStyle w:val="a3"/>
          </w:rPr>
          <w:t>Президент России Владимир Путин подписал закон, который в целях защиты граждан от финансовых мошенников вводит «период охлаждения» по потребительским кредитам (займам) и освобождает заемщиков от обязательств по ним в случае невыполнения кредитором антифрод-процедур. Документ размещен на портале официального опубликования правовых актов.</w:t>
        </w:r>
        <w:r>
          <w:rPr>
            <w:webHidden/>
          </w:rPr>
          <w:tab/>
        </w:r>
        <w:r>
          <w:rPr>
            <w:webHidden/>
          </w:rPr>
          <w:fldChar w:fldCharType="begin"/>
        </w:r>
        <w:r>
          <w:rPr>
            <w:webHidden/>
          </w:rPr>
          <w:instrText xml:space="preserve"> PAGEREF _Toc190670248 \h </w:instrText>
        </w:r>
        <w:r>
          <w:rPr>
            <w:webHidden/>
          </w:rPr>
        </w:r>
        <w:r>
          <w:rPr>
            <w:webHidden/>
          </w:rPr>
          <w:fldChar w:fldCharType="separate"/>
        </w:r>
        <w:r w:rsidR="00A3496D">
          <w:rPr>
            <w:webHidden/>
          </w:rPr>
          <w:t>75</w:t>
        </w:r>
        <w:r>
          <w:rPr>
            <w:webHidden/>
          </w:rPr>
          <w:fldChar w:fldCharType="end"/>
        </w:r>
      </w:hyperlink>
    </w:p>
    <w:p w14:paraId="784FE273" w14:textId="74BF5BE8"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49" w:history="1">
        <w:r w:rsidRPr="00567137">
          <w:rPr>
            <w:rStyle w:val="a3"/>
            <w:noProof/>
          </w:rPr>
          <w:t>РИА Новости, 14.02.2025, В ГД внесли проект о выплатах для пар, состоящих в браке не менее 30 лет</w:t>
        </w:r>
        <w:r>
          <w:rPr>
            <w:noProof/>
            <w:webHidden/>
          </w:rPr>
          <w:tab/>
        </w:r>
        <w:r>
          <w:rPr>
            <w:noProof/>
            <w:webHidden/>
          </w:rPr>
          <w:fldChar w:fldCharType="begin"/>
        </w:r>
        <w:r>
          <w:rPr>
            <w:noProof/>
            <w:webHidden/>
          </w:rPr>
          <w:instrText xml:space="preserve"> PAGEREF _Toc190670249 \h </w:instrText>
        </w:r>
        <w:r>
          <w:rPr>
            <w:noProof/>
            <w:webHidden/>
          </w:rPr>
        </w:r>
        <w:r>
          <w:rPr>
            <w:noProof/>
            <w:webHidden/>
          </w:rPr>
          <w:fldChar w:fldCharType="separate"/>
        </w:r>
        <w:r w:rsidR="00A3496D">
          <w:rPr>
            <w:noProof/>
            <w:webHidden/>
          </w:rPr>
          <w:t>76</w:t>
        </w:r>
        <w:r>
          <w:rPr>
            <w:noProof/>
            <w:webHidden/>
          </w:rPr>
          <w:fldChar w:fldCharType="end"/>
        </w:r>
      </w:hyperlink>
    </w:p>
    <w:p w14:paraId="2BAF462C" w14:textId="6627A300" w:rsidR="00174A35" w:rsidRDefault="00174A35">
      <w:pPr>
        <w:pStyle w:val="31"/>
        <w:rPr>
          <w:rFonts w:asciiTheme="minorHAnsi" w:eastAsiaTheme="minorEastAsia" w:hAnsiTheme="minorHAnsi" w:cstheme="minorBidi"/>
          <w:kern w:val="2"/>
          <w14:ligatures w14:val="standardContextual"/>
        </w:rPr>
      </w:pPr>
      <w:hyperlink w:anchor="_Toc190670250" w:history="1">
        <w:r w:rsidRPr="00567137">
          <w:rPr>
            <w:rStyle w:val="a3"/>
          </w:rPr>
          <w:t>Депутаты Госдумы от ЛДПР во главе с председателем думского комитета по соцполитике Ярославом Ниловым внесли на рассмотрение нижней палаты парламента законопроект, которым предлагается материально поощрять супружеские пары, состоящие в официальном браке не менее 30 лет, законопроект доступен в думской базе данных.</w:t>
        </w:r>
        <w:r>
          <w:rPr>
            <w:webHidden/>
          </w:rPr>
          <w:tab/>
        </w:r>
        <w:r>
          <w:rPr>
            <w:webHidden/>
          </w:rPr>
          <w:fldChar w:fldCharType="begin"/>
        </w:r>
        <w:r>
          <w:rPr>
            <w:webHidden/>
          </w:rPr>
          <w:instrText xml:space="preserve"> PAGEREF _Toc190670250 \h </w:instrText>
        </w:r>
        <w:r>
          <w:rPr>
            <w:webHidden/>
          </w:rPr>
        </w:r>
        <w:r>
          <w:rPr>
            <w:webHidden/>
          </w:rPr>
          <w:fldChar w:fldCharType="separate"/>
        </w:r>
        <w:r w:rsidR="00A3496D">
          <w:rPr>
            <w:webHidden/>
          </w:rPr>
          <w:t>76</w:t>
        </w:r>
        <w:r>
          <w:rPr>
            <w:webHidden/>
          </w:rPr>
          <w:fldChar w:fldCharType="end"/>
        </w:r>
      </w:hyperlink>
    </w:p>
    <w:p w14:paraId="7E23CB24" w14:textId="710D2587"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51" w:history="1">
        <w:r w:rsidRPr="00567137">
          <w:rPr>
            <w:rStyle w:val="a3"/>
            <w:noProof/>
          </w:rPr>
          <w:t>РИА Новости, 14.02.2025, Минфин РФ думает над расширением вариантов отсрочек и рассрочек по налогам</w:t>
        </w:r>
        <w:r>
          <w:rPr>
            <w:noProof/>
            <w:webHidden/>
          </w:rPr>
          <w:tab/>
        </w:r>
        <w:r>
          <w:rPr>
            <w:noProof/>
            <w:webHidden/>
          </w:rPr>
          <w:fldChar w:fldCharType="begin"/>
        </w:r>
        <w:r>
          <w:rPr>
            <w:noProof/>
            <w:webHidden/>
          </w:rPr>
          <w:instrText xml:space="preserve"> PAGEREF _Toc190670251 \h </w:instrText>
        </w:r>
        <w:r>
          <w:rPr>
            <w:noProof/>
            <w:webHidden/>
          </w:rPr>
        </w:r>
        <w:r>
          <w:rPr>
            <w:noProof/>
            <w:webHidden/>
          </w:rPr>
          <w:fldChar w:fldCharType="separate"/>
        </w:r>
        <w:r w:rsidR="00A3496D">
          <w:rPr>
            <w:noProof/>
            <w:webHidden/>
          </w:rPr>
          <w:t>77</w:t>
        </w:r>
        <w:r>
          <w:rPr>
            <w:noProof/>
            <w:webHidden/>
          </w:rPr>
          <w:fldChar w:fldCharType="end"/>
        </w:r>
      </w:hyperlink>
    </w:p>
    <w:p w14:paraId="3E351705" w14:textId="753219CA" w:rsidR="00174A35" w:rsidRDefault="00174A35">
      <w:pPr>
        <w:pStyle w:val="31"/>
        <w:rPr>
          <w:rFonts w:asciiTheme="minorHAnsi" w:eastAsiaTheme="minorEastAsia" w:hAnsiTheme="minorHAnsi" w:cstheme="minorBidi"/>
          <w:kern w:val="2"/>
          <w14:ligatures w14:val="standardContextual"/>
        </w:rPr>
      </w:pPr>
      <w:hyperlink w:anchor="_Toc190670252" w:history="1">
        <w:r w:rsidRPr="00567137">
          <w:rPr>
            <w:rStyle w:val="a3"/>
          </w:rPr>
          <w:t>Минфин РФ рассматривает расширение возможностей предоставления отсрочек и рассрочек по налогам, в частности анализирует возможность дать регионам полномочия предоставлять отсрочку по федеральным налогам в части сумм, которые поступают в региональный бюджет, сообщается в материалах на сайте министерства.</w:t>
        </w:r>
        <w:r>
          <w:rPr>
            <w:webHidden/>
          </w:rPr>
          <w:tab/>
        </w:r>
        <w:r>
          <w:rPr>
            <w:webHidden/>
          </w:rPr>
          <w:fldChar w:fldCharType="begin"/>
        </w:r>
        <w:r>
          <w:rPr>
            <w:webHidden/>
          </w:rPr>
          <w:instrText xml:space="preserve"> PAGEREF _Toc190670252 \h </w:instrText>
        </w:r>
        <w:r>
          <w:rPr>
            <w:webHidden/>
          </w:rPr>
        </w:r>
        <w:r>
          <w:rPr>
            <w:webHidden/>
          </w:rPr>
          <w:fldChar w:fldCharType="separate"/>
        </w:r>
        <w:r w:rsidR="00A3496D">
          <w:rPr>
            <w:webHidden/>
          </w:rPr>
          <w:t>77</w:t>
        </w:r>
        <w:r>
          <w:rPr>
            <w:webHidden/>
          </w:rPr>
          <w:fldChar w:fldCharType="end"/>
        </w:r>
      </w:hyperlink>
    </w:p>
    <w:p w14:paraId="15C0E6DF" w14:textId="0C547025" w:rsidR="00174A35" w:rsidRDefault="00174A3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0670253" w:history="1">
        <w:r w:rsidRPr="0056713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_Toc190670253 \h </w:instrText>
        </w:r>
        <w:r>
          <w:rPr>
            <w:noProof/>
            <w:webHidden/>
          </w:rPr>
        </w:r>
        <w:r>
          <w:rPr>
            <w:noProof/>
            <w:webHidden/>
          </w:rPr>
          <w:fldChar w:fldCharType="separate"/>
        </w:r>
        <w:r w:rsidR="00A3496D">
          <w:rPr>
            <w:noProof/>
            <w:webHidden/>
          </w:rPr>
          <w:t>79</w:t>
        </w:r>
        <w:r>
          <w:rPr>
            <w:noProof/>
            <w:webHidden/>
          </w:rPr>
          <w:fldChar w:fldCharType="end"/>
        </w:r>
      </w:hyperlink>
    </w:p>
    <w:p w14:paraId="2465BA80" w14:textId="3A8AA459" w:rsidR="00174A35" w:rsidRDefault="00174A3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0670254" w:history="1">
        <w:r w:rsidRPr="0056713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_Toc190670254 \h </w:instrText>
        </w:r>
        <w:r>
          <w:rPr>
            <w:noProof/>
            <w:webHidden/>
          </w:rPr>
        </w:r>
        <w:r>
          <w:rPr>
            <w:noProof/>
            <w:webHidden/>
          </w:rPr>
          <w:fldChar w:fldCharType="separate"/>
        </w:r>
        <w:r w:rsidR="00A3496D">
          <w:rPr>
            <w:noProof/>
            <w:webHidden/>
          </w:rPr>
          <w:t>79</w:t>
        </w:r>
        <w:r>
          <w:rPr>
            <w:noProof/>
            <w:webHidden/>
          </w:rPr>
          <w:fldChar w:fldCharType="end"/>
        </w:r>
      </w:hyperlink>
    </w:p>
    <w:p w14:paraId="6DB090E5" w14:textId="0127A5E1"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55" w:history="1">
        <w:r w:rsidRPr="00567137">
          <w:rPr>
            <w:rStyle w:val="a3"/>
            <w:noProof/>
          </w:rPr>
          <w:t>NUR.KZ, 14.02.2025, Сколько новых пенсионных взносов заплатили за казахстанцев</w:t>
        </w:r>
        <w:r>
          <w:rPr>
            <w:noProof/>
            <w:webHidden/>
          </w:rPr>
          <w:tab/>
        </w:r>
        <w:r>
          <w:rPr>
            <w:noProof/>
            <w:webHidden/>
          </w:rPr>
          <w:fldChar w:fldCharType="begin"/>
        </w:r>
        <w:r>
          <w:rPr>
            <w:noProof/>
            <w:webHidden/>
          </w:rPr>
          <w:instrText xml:space="preserve"> PAGEREF _Toc190670255 \h </w:instrText>
        </w:r>
        <w:r>
          <w:rPr>
            <w:noProof/>
            <w:webHidden/>
          </w:rPr>
        </w:r>
        <w:r>
          <w:rPr>
            <w:noProof/>
            <w:webHidden/>
          </w:rPr>
          <w:fldChar w:fldCharType="separate"/>
        </w:r>
        <w:r w:rsidR="00A3496D">
          <w:rPr>
            <w:noProof/>
            <w:webHidden/>
          </w:rPr>
          <w:t>79</w:t>
        </w:r>
        <w:r>
          <w:rPr>
            <w:noProof/>
            <w:webHidden/>
          </w:rPr>
          <w:fldChar w:fldCharType="end"/>
        </w:r>
      </w:hyperlink>
    </w:p>
    <w:p w14:paraId="29B39D93" w14:textId="290FE146" w:rsidR="00174A35" w:rsidRDefault="00174A35">
      <w:pPr>
        <w:pStyle w:val="31"/>
        <w:rPr>
          <w:rFonts w:asciiTheme="minorHAnsi" w:eastAsiaTheme="minorEastAsia" w:hAnsiTheme="minorHAnsi" w:cstheme="minorBidi"/>
          <w:kern w:val="2"/>
          <w14:ligatures w14:val="standardContextual"/>
        </w:rPr>
      </w:pPr>
      <w:hyperlink w:anchor="_Toc190670256" w:history="1">
        <w:r w:rsidRPr="00567137">
          <w:rPr>
            <w:rStyle w:val="a3"/>
          </w:rPr>
          <w:t>Обязательный пенсионный взнос работодателя (ОПВР) на данный момент уплачивается почти за 4,7 млн казахстанцев. Общая сумма ОПВР уже превысила 258 млрд тенге. Подробности читайте на NUR.KZ.</w:t>
        </w:r>
        <w:r>
          <w:rPr>
            <w:webHidden/>
          </w:rPr>
          <w:tab/>
        </w:r>
        <w:r>
          <w:rPr>
            <w:webHidden/>
          </w:rPr>
          <w:fldChar w:fldCharType="begin"/>
        </w:r>
        <w:r>
          <w:rPr>
            <w:webHidden/>
          </w:rPr>
          <w:instrText xml:space="preserve"> PAGEREF _Toc190670256 \h </w:instrText>
        </w:r>
        <w:r>
          <w:rPr>
            <w:webHidden/>
          </w:rPr>
        </w:r>
        <w:r>
          <w:rPr>
            <w:webHidden/>
          </w:rPr>
          <w:fldChar w:fldCharType="separate"/>
        </w:r>
        <w:r w:rsidR="00A3496D">
          <w:rPr>
            <w:webHidden/>
          </w:rPr>
          <w:t>79</w:t>
        </w:r>
        <w:r>
          <w:rPr>
            <w:webHidden/>
          </w:rPr>
          <w:fldChar w:fldCharType="end"/>
        </w:r>
      </w:hyperlink>
    </w:p>
    <w:p w14:paraId="6AB0D7F5" w14:textId="3B75B641"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57" w:history="1">
        <w:r w:rsidRPr="00567137">
          <w:rPr>
            <w:rStyle w:val="a3"/>
            <w:noProof/>
          </w:rPr>
          <w:t>NUR.KZ, 14.02.2025, О праве на пенсионные выплаты начали уведомлять казахстанцев</w:t>
        </w:r>
        <w:r>
          <w:rPr>
            <w:noProof/>
            <w:webHidden/>
          </w:rPr>
          <w:tab/>
        </w:r>
        <w:r>
          <w:rPr>
            <w:noProof/>
            <w:webHidden/>
          </w:rPr>
          <w:fldChar w:fldCharType="begin"/>
        </w:r>
        <w:r>
          <w:rPr>
            <w:noProof/>
            <w:webHidden/>
          </w:rPr>
          <w:instrText xml:space="preserve"> PAGEREF _Toc190670257 \h </w:instrText>
        </w:r>
        <w:r>
          <w:rPr>
            <w:noProof/>
            <w:webHidden/>
          </w:rPr>
        </w:r>
        <w:r>
          <w:rPr>
            <w:noProof/>
            <w:webHidden/>
          </w:rPr>
          <w:fldChar w:fldCharType="separate"/>
        </w:r>
        <w:r w:rsidR="00A3496D">
          <w:rPr>
            <w:noProof/>
            <w:webHidden/>
          </w:rPr>
          <w:t>81</w:t>
        </w:r>
        <w:r>
          <w:rPr>
            <w:noProof/>
            <w:webHidden/>
          </w:rPr>
          <w:fldChar w:fldCharType="end"/>
        </w:r>
      </w:hyperlink>
    </w:p>
    <w:p w14:paraId="1D59BDC1" w14:textId="2A7BF7DD" w:rsidR="00174A35" w:rsidRDefault="00174A35">
      <w:pPr>
        <w:pStyle w:val="31"/>
        <w:rPr>
          <w:rFonts w:asciiTheme="minorHAnsi" w:eastAsiaTheme="minorEastAsia" w:hAnsiTheme="minorHAnsi" w:cstheme="minorBidi"/>
          <w:kern w:val="2"/>
          <w14:ligatures w14:val="standardContextual"/>
        </w:rPr>
      </w:pPr>
      <w:hyperlink w:anchor="_Toc190670258" w:history="1">
        <w:r w:rsidRPr="00567137">
          <w:rPr>
            <w:rStyle w:val="a3"/>
          </w:rPr>
          <w:t>Вкладчики ЕНПФ теперь могут получить уведомление, если появится право на оформление пенсионных выплат, в том числе раньше времени. О чем еще могут уведомить граждан, узнали журналисты NUR.KZ.</w:t>
        </w:r>
        <w:r>
          <w:rPr>
            <w:webHidden/>
          </w:rPr>
          <w:tab/>
        </w:r>
        <w:r>
          <w:rPr>
            <w:webHidden/>
          </w:rPr>
          <w:fldChar w:fldCharType="begin"/>
        </w:r>
        <w:r>
          <w:rPr>
            <w:webHidden/>
          </w:rPr>
          <w:instrText xml:space="preserve"> PAGEREF _Toc190670258 \h </w:instrText>
        </w:r>
        <w:r>
          <w:rPr>
            <w:webHidden/>
          </w:rPr>
        </w:r>
        <w:r>
          <w:rPr>
            <w:webHidden/>
          </w:rPr>
          <w:fldChar w:fldCharType="separate"/>
        </w:r>
        <w:r w:rsidR="00A3496D">
          <w:rPr>
            <w:webHidden/>
          </w:rPr>
          <w:t>81</w:t>
        </w:r>
        <w:r>
          <w:rPr>
            <w:webHidden/>
          </w:rPr>
          <w:fldChar w:fldCharType="end"/>
        </w:r>
      </w:hyperlink>
    </w:p>
    <w:p w14:paraId="16D1503C" w14:textId="72177FEA"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59" w:history="1">
        <w:r w:rsidRPr="00567137">
          <w:rPr>
            <w:rStyle w:val="a3"/>
            <w:noProof/>
          </w:rPr>
          <w:t>Taspanews.kz, 14.02.2025, Как повышение пенсий изменило жизнь казахстанцев?</w:t>
        </w:r>
        <w:r>
          <w:rPr>
            <w:noProof/>
            <w:webHidden/>
          </w:rPr>
          <w:tab/>
        </w:r>
        <w:r>
          <w:rPr>
            <w:noProof/>
            <w:webHidden/>
          </w:rPr>
          <w:fldChar w:fldCharType="begin"/>
        </w:r>
        <w:r>
          <w:rPr>
            <w:noProof/>
            <w:webHidden/>
          </w:rPr>
          <w:instrText xml:space="preserve"> PAGEREF _Toc190670259 \h </w:instrText>
        </w:r>
        <w:r>
          <w:rPr>
            <w:noProof/>
            <w:webHidden/>
          </w:rPr>
        </w:r>
        <w:r>
          <w:rPr>
            <w:noProof/>
            <w:webHidden/>
          </w:rPr>
          <w:fldChar w:fldCharType="separate"/>
        </w:r>
        <w:r w:rsidR="00A3496D">
          <w:rPr>
            <w:noProof/>
            <w:webHidden/>
          </w:rPr>
          <w:t>82</w:t>
        </w:r>
        <w:r>
          <w:rPr>
            <w:noProof/>
            <w:webHidden/>
          </w:rPr>
          <w:fldChar w:fldCharType="end"/>
        </w:r>
      </w:hyperlink>
    </w:p>
    <w:p w14:paraId="76FFCD55" w14:textId="49782DB2" w:rsidR="00174A35" w:rsidRDefault="00174A35">
      <w:pPr>
        <w:pStyle w:val="31"/>
        <w:rPr>
          <w:rFonts w:asciiTheme="minorHAnsi" w:eastAsiaTheme="minorEastAsia" w:hAnsiTheme="minorHAnsi" w:cstheme="minorBidi"/>
          <w:kern w:val="2"/>
          <w14:ligatures w14:val="standardContextual"/>
        </w:rPr>
      </w:pPr>
      <w:hyperlink w:anchor="_Toc190670260" w:history="1">
        <w:r w:rsidRPr="00567137">
          <w:rPr>
            <w:rStyle w:val="a3"/>
          </w:rPr>
          <w:t>С каждым годом в Казахстане пенсионная система претерпевает изменения, направленные на улучшение материального положения граждан. В 2025 году начались важные обновления, касающиеся размера пенсий, а также условий их получения. Введение новых корректировок и увеличения выплат – это часть долгосрочной стратегии, направленной на повышение социальной защиты и поддержку пенсионеров, передает Taspanews.kz.</w:t>
        </w:r>
        <w:r>
          <w:rPr>
            <w:webHidden/>
          </w:rPr>
          <w:tab/>
        </w:r>
        <w:r>
          <w:rPr>
            <w:webHidden/>
          </w:rPr>
          <w:fldChar w:fldCharType="begin"/>
        </w:r>
        <w:r>
          <w:rPr>
            <w:webHidden/>
          </w:rPr>
          <w:instrText xml:space="preserve"> PAGEREF _Toc190670260 \h </w:instrText>
        </w:r>
        <w:r>
          <w:rPr>
            <w:webHidden/>
          </w:rPr>
        </w:r>
        <w:r>
          <w:rPr>
            <w:webHidden/>
          </w:rPr>
          <w:fldChar w:fldCharType="separate"/>
        </w:r>
        <w:r w:rsidR="00A3496D">
          <w:rPr>
            <w:webHidden/>
          </w:rPr>
          <w:t>82</w:t>
        </w:r>
        <w:r>
          <w:rPr>
            <w:webHidden/>
          </w:rPr>
          <w:fldChar w:fldCharType="end"/>
        </w:r>
      </w:hyperlink>
    </w:p>
    <w:p w14:paraId="4E753748" w14:textId="521987DA" w:rsidR="00174A35" w:rsidRDefault="00174A35">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0670261" w:history="1">
        <w:r w:rsidRPr="0056713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_Toc190670261 \h </w:instrText>
        </w:r>
        <w:r>
          <w:rPr>
            <w:noProof/>
            <w:webHidden/>
          </w:rPr>
        </w:r>
        <w:r>
          <w:rPr>
            <w:noProof/>
            <w:webHidden/>
          </w:rPr>
          <w:fldChar w:fldCharType="separate"/>
        </w:r>
        <w:r w:rsidR="00A3496D">
          <w:rPr>
            <w:noProof/>
            <w:webHidden/>
          </w:rPr>
          <w:t>83</w:t>
        </w:r>
        <w:r>
          <w:rPr>
            <w:noProof/>
            <w:webHidden/>
          </w:rPr>
          <w:fldChar w:fldCharType="end"/>
        </w:r>
      </w:hyperlink>
    </w:p>
    <w:p w14:paraId="01D69350" w14:textId="477273C1"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62" w:history="1">
        <w:r w:rsidRPr="00567137">
          <w:rPr>
            <w:rStyle w:val="a3"/>
            <w:noProof/>
          </w:rPr>
          <w:t>Пенсия.pro, 14.02.2025, Великобритания хочет сделать пенсионную систему страны похожей на австралийскую</w:t>
        </w:r>
        <w:r>
          <w:rPr>
            <w:noProof/>
            <w:webHidden/>
          </w:rPr>
          <w:tab/>
        </w:r>
        <w:r>
          <w:rPr>
            <w:noProof/>
            <w:webHidden/>
          </w:rPr>
          <w:fldChar w:fldCharType="begin"/>
        </w:r>
        <w:r>
          <w:rPr>
            <w:noProof/>
            <w:webHidden/>
          </w:rPr>
          <w:instrText xml:space="preserve"> PAGEREF _Toc190670262 \h </w:instrText>
        </w:r>
        <w:r>
          <w:rPr>
            <w:noProof/>
            <w:webHidden/>
          </w:rPr>
        </w:r>
        <w:r>
          <w:rPr>
            <w:noProof/>
            <w:webHidden/>
          </w:rPr>
          <w:fldChar w:fldCharType="separate"/>
        </w:r>
        <w:r w:rsidR="00A3496D">
          <w:rPr>
            <w:noProof/>
            <w:webHidden/>
          </w:rPr>
          <w:t>83</w:t>
        </w:r>
        <w:r>
          <w:rPr>
            <w:noProof/>
            <w:webHidden/>
          </w:rPr>
          <w:fldChar w:fldCharType="end"/>
        </w:r>
      </w:hyperlink>
    </w:p>
    <w:p w14:paraId="1FDE027C" w14:textId="13E60138" w:rsidR="00174A35" w:rsidRDefault="00174A35">
      <w:pPr>
        <w:pStyle w:val="31"/>
        <w:rPr>
          <w:rFonts w:asciiTheme="minorHAnsi" w:eastAsiaTheme="minorEastAsia" w:hAnsiTheme="minorHAnsi" w:cstheme="minorBidi"/>
          <w:kern w:val="2"/>
          <w14:ligatures w14:val="standardContextual"/>
        </w:rPr>
      </w:pPr>
      <w:hyperlink w:anchor="_Toc190670263" w:history="1">
        <w:r w:rsidRPr="00567137">
          <w:rPr>
            <w:rStyle w:val="a3"/>
          </w:rPr>
          <w:t>Британские власти изучают австралийскую пенсионную систему и мегафонды бывшей колонии, чтобы реформировать систему своей страны, пишет Bloomberg. В правительстве Великобритании считают, что реформы 1990-х годов позитивно сказались на Австралии и этот опыт необходимо перенять.</w:t>
        </w:r>
        <w:r>
          <w:rPr>
            <w:webHidden/>
          </w:rPr>
          <w:tab/>
        </w:r>
        <w:r>
          <w:rPr>
            <w:webHidden/>
          </w:rPr>
          <w:fldChar w:fldCharType="begin"/>
        </w:r>
        <w:r>
          <w:rPr>
            <w:webHidden/>
          </w:rPr>
          <w:instrText xml:space="preserve"> PAGEREF _Toc190670263 \h </w:instrText>
        </w:r>
        <w:r>
          <w:rPr>
            <w:webHidden/>
          </w:rPr>
        </w:r>
        <w:r>
          <w:rPr>
            <w:webHidden/>
          </w:rPr>
          <w:fldChar w:fldCharType="separate"/>
        </w:r>
        <w:r w:rsidR="00A3496D">
          <w:rPr>
            <w:webHidden/>
          </w:rPr>
          <w:t>83</w:t>
        </w:r>
        <w:r>
          <w:rPr>
            <w:webHidden/>
          </w:rPr>
          <w:fldChar w:fldCharType="end"/>
        </w:r>
      </w:hyperlink>
    </w:p>
    <w:p w14:paraId="23121F26" w14:textId="3F8819FD" w:rsidR="00174A35" w:rsidRDefault="00174A35">
      <w:pPr>
        <w:pStyle w:val="21"/>
        <w:tabs>
          <w:tab w:val="right" w:leader="dot" w:pos="9061"/>
        </w:tabs>
        <w:rPr>
          <w:rFonts w:asciiTheme="minorHAnsi" w:eastAsiaTheme="minorEastAsia" w:hAnsiTheme="minorHAnsi" w:cstheme="minorBidi"/>
          <w:noProof/>
          <w:kern w:val="2"/>
          <w14:ligatures w14:val="standardContextual"/>
        </w:rPr>
      </w:pPr>
      <w:hyperlink w:anchor="_Toc190670264" w:history="1">
        <w:r w:rsidRPr="00567137">
          <w:rPr>
            <w:rStyle w:val="a3"/>
            <w:noProof/>
          </w:rPr>
          <w:t>Cryptobrokers, 15.02.2025, Штат Висконсин идет на всеобъемлющий биткойн ETF от BlackRock с инвестициями в 335 миллионов долларов США</w:t>
        </w:r>
        <w:r>
          <w:rPr>
            <w:noProof/>
            <w:webHidden/>
          </w:rPr>
          <w:tab/>
        </w:r>
        <w:r>
          <w:rPr>
            <w:noProof/>
            <w:webHidden/>
          </w:rPr>
          <w:fldChar w:fldCharType="begin"/>
        </w:r>
        <w:r>
          <w:rPr>
            <w:noProof/>
            <w:webHidden/>
          </w:rPr>
          <w:instrText xml:space="preserve"> PAGEREF _Toc190670264 \h </w:instrText>
        </w:r>
        <w:r>
          <w:rPr>
            <w:noProof/>
            <w:webHidden/>
          </w:rPr>
        </w:r>
        <w:r>
          <w:rPr>
            <w:noProof/>
            <w:webHidden/>
          </w:rPr>
          <w:fldChar w:fldCharType="separate"/>
        </w:r>
        <w:r w:rsidR="00A3496D">
          <w:rPr>
            <w:noProof/>
            <w:webHidden/>
          </w:rPr>
          <w:t>84</w:t>
        </w:r>
        <w:r>
          <w:rPr>
            <w:noProof/>
            <w:webHidden/>
          </w:rPr>
          <w:fldChar w:fldCharType="end"/>
        </w:r>
      </w:hyperlink>
    </w:p>
    <w:p w14:paraId="0941C5F5" w14:textId="08C050B8" w:rsidR="00174A35" w:rsidRDefault="00174A35">
      <w:pPr>
        <w:pStyle w:val="31"/>
        <w:rPr>
          <w:rFonts w:asciiTheme="minorHAnsi" w:eastAsiaTheme="minorEastAsia" w:hAnsiTheme="minorHAnsi" w:cstheme="minorBidi"/>
          <w:kern w:val="2"/>
          <w14:ligatures w14:val="standardContextual"/>
        </w:rPr>
      </w:pPr>
      <w:hyperlink w:anchor="_Toc190670265" w:history="1">
        <w:r w:rsidRPr="00567137">
          <w:rPr>
            <w:rStyle w:val="a3"/>
          </w:rPr>
          <w:t>Инвестиционный совет штата Висконсин (SWIB) значительно добавил к своей ставки в Биткойн, приобретая больше акций в популярном фонде крипто-биржевого фонда (ETF). SWIB удвоил свои активы в BlackRock’s Ishares Bitcoin Trust до более чем 6 миллионов.</w:t>
        </w:r>
        <w:r>
          <w:rPr>
            <w:webHidden/>
          </w:rPr>
          <w:tab/>
        </w:r>
        <w:r>
          <w:rPr>
            <w:webHidden/>
          </w:rPr>
          <w:fldChar w:fldCharType="begin"/>
        </w:r>
        <w:r>
          <w:rPr>
            <w:webHidden/>
          </w:rPr>
          <w:instrText xml:space="preserve"> PAGEREF _Toc190670265 \h </w:instrText>
        </w:r>
        <w:r>
          <w:rPr>
            <w:webHidden/>
          </w:rPr>
        </w:r>
        <w:r>
          <w:rPr>
            <w:webHidden/>
          </w:rPr>
          <w:fldChar w:fldCharType="separate"/>
        </w:r>
        <w:r w:rsidR="00A3496D">
          <w:rPr>
            <w:webHidden/>
          </w:rPr>
          <w:t>84</w:t>
        </w:r>
        <w:r>
          <w:rPr>
            <w:webHidden/>
          </w:rPr>
          <w:fldChar w:fldCharType="end"/>
        </w:r>
      </w:hyperlink>
    </w:p>
    <w:p w14:paraId="6E116933" w14:textId="3B53F09E" w:rsidR="00A0290C" w:rsidRPr="007E5899" w:rsidRDefault="002D7646" w:rsidP="00310633">
      <w:pPr>
        <w:rPr>
          <w:b/>
          <w:caps/>
          <w:sz w:val="32"/>
        </w:rPr>
      </w:pPr>
      <w:r w:rsidRPr="007E5899">
        <w:rPr>
          <w:caps/>
          <w:sz w:val="28"/>
        </w:rPr>
        <w:fldChar w:fldCharType="end"/>
      </w:r>
    </w:p>
    <w:p w14:paraId="2CFDB26E" w14:textId="77777777" w:rsidR="00D1642B" w:rsidRPr="007E5899" w:rsidRDefault="00D1642B" w:rsidP="00D1642B">
      <w:pPr>
        <w:pStyle w:val="251"/>
      </w:pPr>
      <w:bookmarkStart w:id="16" w:name="_Toc396864664"/>
      <w:bookmarkStart w:id="17" w:name="_Toc99318652"/>
      <w:bookmarkStart w:id="18" w:name="_Toc246216291"/>
      <w:bookmarkStart w:id="19" w:name="_Toc246297418"/>
      <w:bookmarkStart w:id="20" w:name="_Toc190670143"/>
      <w:bookmarkEnd w:id="8"/>
      <w:bookmarkEnd w:id="9"/>
      <w:bookmarkEnd w:id="10"/>
      <w:bookmarkEnd w:id="11"/>
      <w:bookmarkEnd w:id="12"/>
      <w:bookmarkEnd w:id="13"/>
      <w:bookmarkEnd w:id="14"/>
      <w:bookmarkEnd w:id="15"/>
      <w:r w:rsidRPr="007E5899">
        <w:lastRenderedPageBreak/>
        <w:t>НОВОСТИ ПЕНСИОННОЙ ОТРАСЛИ</w:t>
      </w:r>
      <w:bookmarkEnd w:id="16"/>
      <w:bookmarkEnd w:id="17"/>
      <w:bookmarkEnd w:id="20"/>
    </w:p>
    <w:p w14:paraId="1BB2E4D4" w14:textId="77777777" w:rsidR="00111D7C" w:rsidRPr="007E5899"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0670144"/>
      <w:bookmarkEnd w:id="18"/>
      <w:bookmarkEnd w:id="19"/>
      <w:r w:rsidRPr="007E5899">
        <w:t>Новости отрасли НПФ</w:t>
      </w:r>
      <w:bookmarkEnd w:id="21"/>
      <w:bookmarkEnd w:id="22"/>
      <w:bookmarkEnd w:id="23"/>
      <w:bookmarkEnd w:id="27"/>
    </w:p>
    <w:p w14:paraId="39015BB4" w14:textId="77777777" w:rsidR="00200606" w:rsidRPr="007E5899" w:rsidRDefault="00200606" w:rsidP="00200606">
      <w:pPr>
        <w:pStyle w:val="2"/>
      </w:pPr>
      <w:bookmarkStart w:id="28" w:name="a1"/>
      <w:bookmarkStart w:id="29" w:name="_Hlk190669350"/>
      <w:bookmarkStart w:id="30" w:name="_Toc190670145"/>
      <w:bookmarkEnd w:id="28"/>
      <w:r w:rsidRPr="007E5899">
        <w:t xml:space="preserve">РБК, 14.02.2025, НРА подтвердило рейтинг НПФ </w:t>
      </w:r>
      <w:r w:rsidR="007E5899" w:rsidRPr="007E5899">
        <w:t>«</w:t>
      </w:r>
      <w:r w:rsidRPr="007E5899">
        <w:t>Достойное будущее</w:t>
      </w:r>
      <w:r w:rsidR="007E5899" w:rsidRPr="007E5899">
        <w:t>»</w:t>
      </w:r>
      <w:r w:rsidRPr="007E5899">
        <w:t xml:space="preserve"> на уровне aaа</w:t>
      </w:r>
      <w:bookmarkEnd w:id="30"/>
    </w:p>
    <w:p w14:paraId="0427D532" w14:textId="77777777" w:rsidR="00200606" w:rsidRPr="007E5899" w:rsidRDefault="00200606" w:rsidP="007E5899">
      <w:pPr>
        <w:pStyle w:val="3"/>
      </w:pPr>
      <w:bookmarkStart w:id="31" w:name="_Toc190670146"/>
      <w:r w:rsidRPr="007E5899">
        <w:t xml:space="preserve">НРА подтвердило рейтинг надежности и качества услуг АО </w:t>
      </w:r>
      <w:r w:rsidR="007E5899" w:rsidRPr="007E5899">
        <w:t>«</w:t>
      </w:r>
      <w:r w:rsidRPr="007E5899">
        <w:t xml:space="preserve">НПФ </w:t>
      </w:r>
      <w:r w:rsidR="007E5899" w:rsidRPr="007E5899">
        <w:t>«</w:t>
      </w:r>
      <w:r w:rsidRPr="007E5899">
        <w:t>Достойное БУДУЩЕЕ</w:t>
      </w:r>
      <w:r w:rsidR="007E5899" w:rsidRPr="007E5899">
        <w:t>»</w:t>
      </w:r>
      <w:r w:rsidRPr="007E5899">
        <w:t xml:space="preserve"> на уровне </w:t>
      </w:r>
      <w:r w:rsidR="007E5899" w:rsidRPr="007E5899">
        <w:t>«</w:t>
      </w:r>
      <w:r w:rsidRPr="007E5899">
        <w:t xml:space="preserve">AAА ru.pf </w:t>
      </w:r>
      <w:r w:rsidR="007E5899" w:rsidRPr="007E5899">
        <w:t>«</w:t>
      </w:r>
      <w:r w:rsidRPr="007E5899">
        <w:t>со стабильным прогнозом.</w:t>
      </w:r>
      <w:bookmarkEnd w:id="31"/>
    </w:p>
    <w:p w14:paraId="072A999D" w14:textId="77777777" w:rsidR="00200606" w:rsidRPr="007E5899" w:rsidRDefault="00200606" w:rsidP="00200606">
      <w:r w:rsidRPr="007E5899">
        <w:t xml:space="preserve">Национальное рейтинговое агентство (НРА) подтвердило некредитный рейтинг надежности и качества услуг АО </w:t>
      </w:r>
      <w:r w:rsidR="007E5899" w:rsidRPr="007E5899">
        <w:t>«</w:t>
      </w:r>
      <w:r w:rsidRPr="007E5899">
        <w:t xml:space="preserve">НПФ </w:t>
      </w:r>
      <w:r w:rsidR="007E5899" w:rsidRPr="007E5899">
        <w:t>«</w:t>
      </w:r>
      <w:r w:rsidRPr="007E5899">
        <w:t>Достойное БУДУЩЕЕ</w:t>
      </w:r>
      <w:r w:rsidR="007E5899" w:rsidRPr="007E5899">
        <w:t>»</w:t>
      </w:r>
      <w:r w:rsidRPr="007E5899">
        <w:t xml:space="preserve"> на уровне </w:t>
      </w:r>
      <w:r w:rsidR="007E5899" w:rsidRPr="007E5899">
        <w:t>«</w:t>
      </w:r>
      <w:r w:rsidRPr="007E5899">
        <w:t xml:space="preserve">AAА ru.pf </w:t>
      </w:r>
      <w:r w:rsidR="007E5899" w:rsidRPr="007E5899">
        <w:t>«</w:t>
      </w:r>
      <w:r w:rsidRPr="007E5899">
        <w:t xml:space="preserve">по национальной шкале негосударственных пенсионных фондов. Прогноз </w:t>
      </w:r>
      <w:r w:rsidR="007E5899" w:rsidRPr="007E5899">
        <w:t>«</w:t>
      </w:r>
      <w:r w:rsidRPr="007E5899">
        <w:t>стабильный</w:t>
      </w:r>
      <w:r w:rsidR="007E5899" w:rsidRPr="007E5899">
        <w:t>»</w:t>
      </w:r>
      <w:r w:rsidRPr="007E5899">
        <w:t xml:space="preserve"> свидетельствует о том, что в течение последующих 12 месяцев агентство ожидает сохранение текущего уровня рейтинга фонда.</w:t>
      </w:r>
    </w:p>
    <w:p w14:paraId="0853C33A" w14:textId="77777777" w:rsidR="00200606" w:rsidRPr="007E5899" w:rsidRDefault="00200606" w:rsidP="00200606">
      <w:r w:rsidRPr="007E5899">
        <w:t>Высокая рейтинговая оценка обусловлена стабильными позициями фонда по ключевым направлениям деятельности, высоким инвестиционным качеством пенсионных портфелей, а также стабильно высоким показателем обеспеченности капиталом и возросшими оценками операционных показателей деятельности (ROE, CTI) оцененными на периоде 3-х лет.</w:t>
      </w:r>
    </w:p>
    <w:p w14:paraId="10753B79" w14:textId="77777777" w:rsidR="0014651A" w:rsidRPr="007E5899" w:rsidRDefault="00200606" w:rsidP="00200606">
      <w:r w:rsidRPr="007E5899">
        <w:t>Эксперты НРА отметили также высокое качество инвестиционного портфеля фонда, в котором за год увеличилась доля облигаций с рейтингом AAA, а средневзвешенная оценка объектов инвестирования как пенсионных накоплений, так и пенсионных резервов составила AA+.</w:t>
      </w:r>
    </w:p>
    <w:p w14:paraId="7C775BA8" w14:textId="77777777" w:rsidR="00200606" w:rsidRPr="007E5899" w:rsidRDefault="00200606" w:rsidP="00200606">
      <w:r w:rsidRPr="007E5899">
        <w:t>К ключевым положительным факторам эксперты отнесли:</w:t>
      </w:r>
    </w:p>
    <w:p w14:paraId="0A043FE9" w14:textId="77777777" w:rsidR="00200606" w:rsidRPr="007E5899" w:rsidRDefault="00200606" w:rsidP="00200606">
      <w:r w:rsidRPr="007E5899">
        <w:t>•</w:t>
      </w:r>
      <w:r w:rsidRPr="007E5899">
        <w:tab/>
        <w:t xml:space="preserve">высокое рыночное положение фонда (по объему средств пенсионных накоплений - 4 место); </w:t>
      </w:r>
    </w:p>
    <w:p w14:paraId="60147521" w14:textId="77777777" w:rsidR="00200606" w:rsidRPr="007E5899" w:rsidRDefault="00200606" w:rsidP="00200606">
      <w:r w:rsidRPr="007E5899">
        <w:t>•</w:t>
      </w:r>
      <w:r w:rsidRPr="007E5899">
        <w:tab/>
        <w:t xml:space="preserve">высокое значение усредненного за 3 последних года показателя обеспеченности собственным капиталом (более 13 лет); </w:t>
      </w:r>
    </w:p>
    <w:p w14:paraId="0BDE68A1" w14:textId="77777777" w:rsidR="00200606" w:rsidRPr="007E5899" w:rsidRDefault="00200606" w:rsidP="00200606">
      <w:r w:rsidRPr="007E5899">
        <w:t>•</w:t>
      </w:r>
      <w:r w:rsidRPr="007E5899">
        <w:tab/>
        <w:t xml:space="preserve">уровень корпоративного управления и риск-менеджмента; </w:t>
      </w:r>
    </w:p>
    <w:p w14:paraId="6E60A2B4" w14:textId="77777777" w:rsidR="00200606" w:rsidRPr="007E5899" w:rsidRDefault="00200606" w:rsidP="00200606">
      <w:r w:rsidRPr="007E5899">
        <w:t>•</w:t>
      </w:r>
      <w:r w:rsidRPr="007E5899">
        <w:tab/>
        <w:t xml:space="preserve">вовлеченность фонда в развитие пенсионного рынка и участие в различных GR инициативах; </w:t>
      </w:r>
    </w:p>
    <w:p w14:paraId="0C4ED8C4" w14:textId="77777777" w:rsidR="00200606" w:rsidRPr="007E5899" w:rsidRDefault="00200606" w:rsidP="00200606">
      <w:r w:rsidRPr="007E5899">
        <w:t>•</w:t>
      </w:r>
      <w:r w:rsidRPr="007E5899">
        <w:tab/>
        <w:t xml:space="preserve">высокая деловая репутация ответственного актуария фонда; </w:t>
      </w:r>
    </w:p>
    <w:p w14:paraId="47DE96F8" w14:textId="77777777" w:rsidR="00200606" w:rsidRPr="007E5899" w:rsidRDefault="00200606" w:rsidP="00200606">
      <w:r w:rsidRPr="007E5899">
        <w:t>•</w:t>
      </w:r>
      <w:r w:rsidRPr="007E5899">
        <w:tab/>
        <w:t xml:space="preserve">высокая оценка усредненного показателя ROE за 3 последних года; </w:t>
      </w:r>
    </w:p>
    <w:p w14:paraId="415271AC" w14:textId="77777777" w:rsidR="00200606" w:rsidRPr="007E5899" w:rsidRDefault="00200606" w:rsidP="00200606">
      <w:r w:rsidRPr="007E5899">
        <w:t>•</w:t>
      </w:r>
      <w:r w:rsidRPr="007E5899">
        <w:tab/>
        <w:t>высокая оценка рейтинга ключевых управляющих компаний.</w:t>
      </w:r>
    </w:p>
    <w:p w14:paraId="12DFBB90" w14:textId="77777777" w:rsidR="00200606" w:rsidRPr="007E5899" w:rsidRDefault="00200606" w:rsidP="00200606">
      <w:r w:rsidRPr="007E5899">
        <w:t xml:space="preserve">Напомним, НПФ </w:t>
      </w:r>
      <w:r w:rsidR="007E5899" w:rsidRPr="007E5899">
        <w:t>«</w:t>
      </w:r>
      <w:r w:rsidRPr="007E5899">
        <w:t>Достойное БУДУЩЕЕ</w:t>
      </w:r>
      <w:r w:rsidR="007E5899" w:rsidRPr="007E5899">
        <w:t>»</w:t>
      </w:r>
      <w:r w:rsidRPr="007E5899">
        <w:t xml:space="preserve"> имеет лицензию Банка России на осуществление деятельности по пенсионному обеспечению и пенсионному страхованию № 67/2 от 16.04.2004 г. На 30 сентября 2024 г. под управлением фонда находились пенсионные накопления 3,6 млн человек (5-е место на пенсионном рынке РФ) общим объемом 298,7 млрд рублей (4-е место).</w:t>
      </w:r>
    </w:p>
    <w:p w14:paraId="2C2B4241" w14:textId="77777777" w:rsidR="00200606" w:rsidRPr="007E5899" w:rsidRDefault="00200606" w:rsidP="00200606">
      <w:hyperlink r:id="rId9" w:history="1">
        <w:r w:rsidRPr="007E5899">
          <w:rPr>
            <w:rStyle w:val="a3"/>
          </w:rPr>
          <w:t>https://companies.rbc.ru/news/FkEj5IQRBf/nra-podtverdilo-rejting-npf-dostojnoe-buduschee-na-urovne-aaa/</w:t>
        </w:r>
      </w:hyperlink>
      <w:r w:rsidRPr="007E5899">
        <w:t xml:space="preserve"> </w:t>
      </w:r>
    </w:p>
    <w:p w14:paraId="12998145" w14:textId="77777777" w:rsidR="00181169" w:rsidRPr="007E5899" w:rsidRDefault="00181169" w:rsidP="00181169">
      <w:pPr>
        <w:pStyle w:val="2"/>
      </w:pPr>
      <w:bookmarkStart w:id="32" w:name="a2"/>
      <w:bookmarkStart w:id="33" w:name="_Toc190670147"/>
      <w:bookmarkEnd w:id="32"/>
      <w:r w:rsidRPr="007E5899">
        <w:t>Ваш пенсионный брокер, 14.02.2025, НПФ ГАЗФОНД пенсионные накопления в 2024 году нарастил выплаты пенсий в 1,5 раза</w:t>
      </w:r>
      <w:bookmarkEnd w:id="33"/>
    </w:p>
    <w:p w14:paraId="2600FCC0" w14:textId="77777777" w:rsidR="00181169" w:rsidRPr="007E5899" w:rsidRDefault="00181169" w:rsidP="007E5899">
      <w:pPr>
        <w:pStyle w:val="3"/>
      </w:pPr>
      <w:bookmarkStart w:id="34" w:name="_Toc190670148"/>
      <w:r w:rsidRPr="007E5899">
        <w:t xml:space="preserve">По итогам 2024 года АО </w:t>
      </w:r>
      <w:r w:rsidR="007E5899" w:rsidRPr="007E5899">
        <w:t>«</w:t>
      </w:r>
      <w:r w:rsidRPr="007E5899">
        <w:t>НПФ ГАЗФОНД пенсионные накопления</w:t>
      </w:r>
      <w:r w:rsidR="007E5899" w:rsidRPr="007E5899">
        <w:t>»</w:t>
      </w:r>
      <w:r w:rsidRPr="007E5899">
        <w:t xml:space="preserve"> выплатил своим клиентам 18,5 млрд рублей, что в 1,5 раза больше, чем годом ранее. Из них суммарно по обязательному пенсионному страхованию за год пенсионерам и правопреемникам выплачено около 15 млрд рублей. Выплат негосударственных пенсий произведено на сумму 3,5 млрд рублей.</w:t>
      </w:r>
      <w:bookmarkEnd w:id="34"/>
    </w:p>
    <w:p w14:paraId="0EED0C92" w14:textId="77777777" w:rsidR="00181169" w:rsidRPr="007E5899" w:rsidRDefault="00181169" w:rsidP="00181169">
      <w:r w:rsidRPr="007E5899">
        <w:t>Общее количество пенсионеров, которым фонд произвел выплаты за 2024 год, составило 154 193 человек, что на 45,6% выше, чем в прошлом году. Средний размер ежемесячной негосударственной пенсии в 2024 году превысил 21 000 рублей.</w:t>
      </w:r>
    </w:p>
    <w:p w14:paraId="37080712" w14:textId="77777777" w:rsidR="00181169" w:rsidRPr="007E5899" w:rsidRDefault="00181169" w:rsidP="00181169">
      <w:r w:rsidRPr="007E5899">
        <w:t>В топ-5 регионов по объему выплат вошли Красноярский край, Ямало-Ненецкий автономный округ, Ханты-Мансийский автономный округ – Югра, Республика Башкортостан и Краснодарский край.</w:t>
      </w:r>
    </w:p>
    <w:p w14:paraId="4A0402B3" w14:textId="77777777" w:rsidR="00181169" w:rsidRPr="007E5899" w:rsidRDefault="00181169" w:rsidP="00181169">
      <w:hyperlink r:id="rId10" w:history="1">
        <w:r w:rsidRPr="007E5899">
          <w:rPr>
            <w:rStyle w:val="a3"/>
          </w:rPr>
          <w:t>http://pbroker.ru/?p=79603</w:t>
        </w:r>
      </w:hyperlink>
      <w:r w:rsidRPr="007E5899">
        <w:t xml:space="preserve"> </w:t>
      </w:r>
    </w:p>
    <w:p w14:paraId="424B3A0C" w14:textId="77777777" w:rsidR="00944206" w:rsidRPr="007E5899" w:rsidRDefault="00944206" w:rsidP="00944206">
      <w:pPr>
        <w:pStyle w:val="2"/>
      </w:pPr>
      <w:bookmarkStart w:id="35" w:name="_Toc190670149"/>
      <w:bookmarkEnd w:id="29"/>
      <w:r w:rsidRPr="007E5899">
        <w:t xml:space="preserve">Труд, 14.02.2025, Вопрос </w:t>
      </w:r>
      <w:r w:rsidR="007E5899" w:rsidRPr="007E5899">
        <w:t>«</w:t>
      </w:r>
      <w:r w:rsidRPr="007E5899">
        <w:t>Труда</w:t>
      </w:r>
      <w:r w:rsidR="007E5899" w:rsidRPr="007E5899">
        <w:t>»</w:t>
      </w:r>
      <w:r w:rsidRPr="007E5899">
        <w:t>: А вы копите на старость?</w:t>
      </w:r>
      <w:bookmarkEnd w:id="35"/>
    </w:p>
    <w:p w14:paraId="5AFEB3A0" w14:textId="77777777" w:rsidR="00944206" w:rsidRPr="007E5899" w:rsidRDefault="00944206" w:rsidP="007E5899">
      <w:pPr>
        <w:pStyle w:val="3"/>
      </w:pPr>
      <w:bookmarkStart w:id="36" w:name="_Toc190670150"/>
      <w:r w:rsidRPr="007E5899">
        <w:t xml:space="preserve">Согласно исследованию, проведенному НПФ </w:t>
      </w:r>
      <w:r w:rsidR="007E5899" w:rsidRPr="007E5899">
        <w:t>«</w:t>
      </w:r>
      <w:r w:rsidRPr="007E5899">
        <w:t>Эволюция</w:t>
      </w:r>
      <w:r w:rsidR="007E5899" w:rsidRPr="007E5899">
        <w:t>»</w:t>
      </w:r>
      <w:r w:rsidRPr="007E5899">
        <w:t xml:space="preserve"> совместно с Финансовым университетом при правительстве, 99% респондентов хотели бы, как ни удивительно, достойно жить на пенсии. Однако 89% не готовятся к </w:t>
      </w:r>
      <w:r w:rsidR="007E5899" w:rsidRPr="007E5899">
        <w:t>«</w:t>
      </w:r>
      <w:r w:rsidRPr="007E5899">
        <w:t>периоду дожития</w:t>
      </w:r>
      <w:r w:rsidR="007E5899" w:rsidRPr="007E5899">
        <w:t>»</w:t>
      </w:r>
      <w:r w:rsidRPr="007E5899">
        <w:t xml:space="preserve"> (мерзкое, но вполне официальное выражение) с финансовой точки зрения. Как же объяснить этот парадокс? Ведь во многих странах люди начинают о будущем заботиться с молодости.</w:t>
      </w:r>
      <w:bookmarkEnd w:id="36"/>
    </w:p>
    <w:p w14:paraId="783DF616" w14:textId="77777777" w:rsidR="00944206" w:rsidRPr="007E5899" w:rsidRDefault="00944206" w:rsidP="00944206">
      <w:r w:rsidRPr="007E5899">
        <w:t>Георгий Остапкович, директор Центра конъюнктурных исследований Высшей школы экономики</w:t>
      </w:r>
    </w:p>
    <w:p w14:paraId="7C169895" w14:textId="77777777" w:rsidR="00944206" w:rsidRPr="007E5899" w:rsidRDefault="00944206" w:rsidP="00944206">
      <w:r w:rsidRPr="007E5899">
        <w:t>— Наши люди плохо представляют, что такое подготовка к пенсии. Задумываются чаще уже перед тем, как отправиться на отдых. Я сам из этого числа. Одни мои ровесники по привычке надеялись на государство, другие считали: откладывай — не откладывай, а большой разницы нет. Сегодня при нашей инфляции действительно трудно накопить на прибавку к пенсии. Выходов вижу два: с молодости искать и находить хорошо оплачиваемую работу, ведь пенсии зависят в значительной мере от того, сколько ты получал. И правильно воспитывать детей — будет подспорье в старости.</w:t>
      </w:r>
    </w:p>
    <w:p w14:paraId="09E8903B" w14:textId="77777777" w:rsidR="00944206" w:rsidRPr="007E5899" w:rsidRDefault="00944206" w:rsidP="00944206">
      <w:r w:rsidRPr="007E5899">
        <w:t>Олег Бабич, глава правового департамента Конфедерации труда России</w:t>
      </w:r>
    </w:p>
    <w:p w14:paraId="39F1E3E7" w14:textId="77777777" w:rsidR="00944206" w:rsidRPr="007E5899" w:rsidRDefault="00944206" w:rsidP="00944206">
      <w:r w:rsidRPr="007E5899">
        <w:t>— Призывы копить на старость правильные, но много ли сбережешь с зарплатой в 50-70 тысяч? Существует и такая проблема, как низкая финансовая грамотность. Например, далеко не все знают о действующей программе долгосрочных сбережений. Мешает серьезно думать о будущем народный нигилизм в отношении попыток государства создать некие пенсионные механизмы. Люди столько раз обжигались, их регулярно обманывали, а стабильность и светлое будущее никак не наступали. Вот и привыкли жить одним днем.</w:t>
      </w:r>
    </w:p>
    <w:p w14:paraId="0FC0DECD" w14:textId="77777777" w:rsidR="00944206" w:rsidRPr="007E5899" w:rsidRDefault="00944206" w:rsidP="00944206">
      <w:r w:rsidRPr="007E5899">
        <w:lastRenderedPageBreak/>
        <w:t>Виталий, преподаватель вуза, Петербург</w:t>
      </w:r>
    </w:p>
    <w:p w14:paraId="753015B1" w14:textId="77777777" w:rsidR="00944206" w:rsidRPr="007E5899" w:rsidRDefault="00944206" w:rsidP="00944206">
      <w:r w:rsidRPr="007E5899">
        <w:t>— А куда посоветуете вкладывать? Биржа погорела синим пламенем, акции и облигации пострадали от роста цен. В евро, доллары, золото? Оставьте это для богатых. На депозитные счета, где сегодня обещают высокие проценты? Но тут меня терзают смутные предчувствия. Остается готовиться к старости философски.</w:t>
      </w:r>
    </w:p>
    <w:p w14:paraId="50BD227B" w14:textId="77777777" w:rsidR="00944206" w:rsidRPr="007E5899" w:rsidRDefault="00944206" w:rsidP="00944206">
      <w:r w:rsidRPr="007E5899">
        <w:t>Павел Кудюкин, экс-замминистра труда России</w:t>
      </w:r>
    </w:p>
    <w:p w14:paraId="02E0BA34" w14:textId="77777777" w:rsidR="00944206" w:rsidRPr="007E5899" w:rsidRDefault="00944206" w:rsidP="00944206">
      <w:r w:rsidRPr="007E5899">
        <w:t>— Проблема в том, что у подавляющего большинства россиян нечего откладывать. Доходов хватает в лучшем случае на текущую жизнь. Даже если отложил что-то на черный день, что с этим делать? В США пенсионные фонды — самые крупные институциональные инвесторы, они вкладывают в экономику. Национальный фонд в Норвегии проводит такую же политику, закупая акции крупных корпораций. С одной стороны, так финансируются транснациональные компании, а с другой — да, норвежские пенсионеры живут неплохо. Вероятно, стоит позаимствовать такой опыт: у нас богатая ресурсами страна, часть ренты могли бы получать пенсионеры. Правда, для этого нужны невороватые управленцы...</w:t>
      </w:r>
    </w:p>
    <w:p w14:paraId="0254177D" w14:textId="77777777" w:rsidR="00944206" w:rsidRPr="007E5899" w:rsidRDefault="00944206" w:rsidP="00944206">
      <w:r w:rsidRPr="007E5899">
        <w:t>Андрей Бунич, глава Союза предпринимателей и арендаторов России</w:t>
      </w:r>
    </w:p>
    <w:p w14:paraId="6F15CB89" w14:textId="77777777" w:rsidR="00944206" w:rsidRPr="007E5899" w:rsidRDefault="00944206" w:rsidP="00944206">
      <w:r w:rsidRPr="007E5899">
        <w:t xml:space="preserve">— Я занимался предпринимательством и не рассчитывал на государство. Полагаю, никто из бизнес-сообщества особо на него и не надеется. Но большинство россиян по-прежнему почему-то верят, что государство их не бросит. Пора снимать розовые очки! Возьмите самозанятых: это огромная категория людей, которая фактически останется без государственного пенсионного обеспечения. Должно быть ясно, что победила линия: спасение утопающих — дело рук самих утопающих. Государство сохранит только минимальные выплаты: покрыть </w:t>
      </w:r>
      <w:r w:rsidR="007E5899" w:rsidRPr="007E5899">
        <w:t>«</w:t>
      </w:r>
      <w:r w:rsidRPr="007E5899">
        <w:t>коммуналку</w:t>
      </w:r>
      <w:r w:rsidR="007E5899" w:rsidRPr="007E5899">
        <w:t>»</w:t>
      </w:r>
      <w:r w:rsidRPr="007E5899">
        <w:t xml:space="preserve"> и купить немного еды. Постепенно работодателей освободят от соцвыплат. Невозможно в стране с высокой инфляцией гарантировать, что через 20 лет будут определенные выплаты в старости. Надо учиться самим обеспечивать себе старость. У кого есть деньги, можно покупать недвижимость, инвестировать в золото, изучать банковские предложения. У кого нет, жить в нужде.</w:t>
      </w:r>
    </w:p>
    <w:p w14:paraId="322E2F4A" w14:textId="77777777" w:rsidR="00944206" w:rsidRPr="007E5899" w:rsidRDefault="00944206" w:rsidP="00944206">
      <w:hyperlink r:id="rId11" w:history="1">
        <w:r w:rsidRPr="007E5899">
          <w:rPr>
            <w:rStyle w:val="a3"/>
          </w:rPr>
          <w:t>https://www.trud.ru/article/13-01-2025/1677461_tsentralnyj_apparat_gazproma_sokratitsja_pochti_vdvoe_smi.html</w:t>
        </w:r>
      </w:hyperlink>
      <w:r w:rsidRPr="007E5899">
        <w:t xml:space="preserve"> </w:t>
      </w:r>
    </w:p>
    <w:p w14:paraId="30D90B11" w14:textId="77777777" w:rsidR="00BA3109" w:rsidRPr="007E5899" w:rsidRDefault="00BA3109" w:rsidP="00BA3109">
      <w:pPr>
        <w:pStyle w:val="2"/>
      </w:pPr>
      <w:bookmarkStart w:id="37" w:name="a3"/>
      <w:bookmarkStart w:id="38" w:name="_Hlk190669447"/>
      <w:bookmarkStart w:id="39" w:name="_Toc190670151"/>
      <w:bookmarkEnd w:id="37"/>
      <w:r w:rsidRPr="007E5899">
        <w:t>Русский день, 14.02.2025, 44% российской молодежи надеются на пенсию от государства, комментарии эксперта</w:t>
      </w:r>
      <w:bookmarkEnd w:id="39"/>
    </w:p>
    <w:p w14:paraId="118A5535" w14:textId="77777777" w:rsidR="00BA3109" w:rsidRPr="007E5899" w:rsidRDefault="00BA3109" w:rsidP="007E5899">
      <w:pPr>
        <w:pStyle w:val="3"/>
      </w:pPr>
      <w:bookmarkStart w:id="40" w:name="_Toc190670152"/>
      <w:r w:rsidRPr="007E5899">
        <w:t xml:space="preserve">За последние три года значительно возросла доля молодежи, надеющейся на пенсию от государства, с менее 10% до 44%, в то время как среди тех, кто планирует полагаться на личные сбережения, наблюдается снижение с 65% до 26%. Об этом стало известно из результатов исследования негосударственного пенсионного фонда (НПФ) </w:t>
      </w:r>
      <w:r w:rsidR="007E5899" w:rsidRPr="007E5899">
        <w:t>«</w:t>
      </w:r>
      <w:r w:rsidRPr="007E5899">
        <w:t>Эволюция</w:t>
      </w:r>
      <w:r w:rsidR="007E5899" w:rsidRPr="007E5899">
        <w:t>»</w:t>
      </w:r>
      <w:r w:rsidRPr="007E5899">
        <w:t xml:space="preserve"> и Финансового университета. Редакция </w:t>
      </w:r>
      <w:r w:rsidR="007E5899" w:rsidRPr="007E5899">
        <w:t>«</w:t>
      </w:r>
      <w:r w:rsidRPr="007E5899">
        <w:t>Русского дня</w:t>
      </w:r>
      <w:r w:rsidR="007E5899" w:rsidRPr="007E5899">
        <w:t>»</w:t>
      </w:r>
      <w:r w:rsidRPr="007E5899">
        <w:t xml:space="preserve"> попросила Виталия Плотникова, директора по развитию пенсионного бизнеса в Инвестиционной группе </w:t>
      </w:r>
      <w:r w:rsidR="007E5899" w:rsidRPr="007E5899">
        <w:t>«</w:t>
      </w:r>
      <w:r w:rsidRPr="007E5899">
        <w:t>Русские Фонды</w:t>
      </w:r>
      <w:r w:rsidR="007E5899" w:rsidRPr="007E5899">
        <w:t>»</w:t>
      </w:r>
      <w:r w:rsidRPr="007E5899">
        <w:t xml:space="preserve"> объяснить, почему молодежь в вопросе пенсионного обеспечения переориентировалась на государство.</w:t>
      </w:r>
      <w:bookmarkEnd w:id="40"/>
    </w:p>
    <w:p w14:paraId="02F3976B" w14:textId="77777777" w:rsidR="00BA3109" w:rsidRPr="007E5899" w:rsidRDefault="00BA3109" w:rsidP="00BA3109">
      <w:r w:rsidRPr="007E5899">
        <w:t xml:space="preserve">— Я бы определил это как вопрос, который надо в первую очередь задавать психологам. Молодые, считая себя людьми, которые будут жить вечно и добьются в этой жизни всего, </w:t>
      </w:r>
      <w:r w:rsidRPr="007E5899">
        <w:lastRenderedPageBreak/>
        <w:t>чего только пожелают, должны думать, что они сами заработают столько денег, что и на пенсии хватит, и на все. Люди старшего возраста уже не так оптимистичны: трудовая жизнь почти прошла, а накопить толком ничего и не получилось. Но в течение последних трех лет многие общественные отношения, многие взгляды, интересы, приоритеты смещались в сторону государства. И, по всей видимости, это самым серьезным образом затронуло именно молодежную аудиторию. Я думаю, то, что мы наблюдаем, это, скорее всего, феномен временный, и его действие должно закончиться через годик-другой. И тогда молодежь вернется к той психологической модели, в которой она и должна пребывать.</w:t>
      </w:r>
    </w:p>
    <w:p w14:paraId="56048A15" w14:textId="77777777" w:rsidR="00BA3109" w:rsidRPr="007E5899" w:rsidRDefault="00BA3109" w:rsidP="00BA3109">
      <w:r w:rsidRPr="007E5899">
        <w:t>Наука давно доказала, что когда речь идет о личных финансах, люди способны осуществлять планирование с горизонтом не более 5-6 лет. Планирование — это когда есть срок, есть цель, есть набор действий, которые осуществляются человеком для ее достижения. Все, что не содержит этих трех компонентов, — это фантазия. Когда цель уходит за горизонт 5-6 лет, как это происходит с пенсией, то никакой практический финансовый план по ее достижению человек построить не может.</w:t>
      </w:r>
    </w:p>
    <w:p w14:paraId="073239E7" w14:textId="77777777" w:rsidR="00BA3109" w:rsidRPr="007E5899" w:rsidRDefault="00BA3109" w:rsidP="00BA3109">
      <w:r w:rsidRPr="007E5899">
        <w:t>Нигде в мире накопительные пенсионные системы не базируются на собственном осознании человеком важности и личного участия. Такие системы в подавляющем объеме, порядка 90%, базируются на усилиях работодателей, которые делают дополнительные взносы в корпоративные пенсионные программы. И в этом смысле неважно, осознал молодой человек, что ему надо накопить денег на пенсию или еще и не осознал. Когда он достигнет возраста 45-50 лет, на его счете уже будет изрядная сумма накоплена. Это должно быть обязательно гарантировано даже в случае банкротства фирмы-работодателя. Национальные системы законодательства в разных странах по-разному это регулируют, но гарантия является основой корпоративных пенсионных программ.</w:t>
      </w:r>
    </w:p>
    <w:p w14:paraId="2CE3F71C" w14:textId="77777777" w:rsidR="00BA3109" w:rsidRPr="007E5899" w:rsidRDefault="00BA3109" w:rsidP="00BA3109">
      <w:r w:rsidRPr="007E5899">
        <w:t xml:space="preserve">В практике российской, к сожалению, этот инструментарий пока серьезного развития не получил. Крупные корпорации устанавливают свои программы, и их работники получают дополнительные пенсии, подчас весьма и весьма приличного размера. Но, учитывая, что все не могут работать в </w:t>
      </w:r>
      <w:r w:rsidR="007E5899" w:rsidRPr="007E5899">
        <w:t>«</w:t>
      </w:r>
      <w:r w:rsidRPr="007E5899">
        <w:t>Газпроме</w:t>
      </w:r>
      <w:r w:rsidR="007E5899" w:rsidRPr="007E5899">
        <w:t>»</w:t>
      </w:r>
      <w:r w:rsidRPr="007E5899">
        <w:t xml:space="preserve">, </w:t>
      </w:r>
      <w:r w:rsidR="007E5899" w:rsidRPr="007E5899">
        <w:t>«</w:t>
      </w:r>
      <w:r w:rsidRPr="007E5899">
        <w:t>Лукойле</w:t>
      </w:r>
      <w:r w:rsidR="007E5899" w:rsidRPr="007E5899">
        <w:t>»</w:t>
      </w:r>
      <w:r w:rsidRPr="007E5899">
        <w:t xml:space="preserve"> и так далее, это вопрос уже законодательный. У нас на сегодняшний день 45 миллионов пенсионеров получают пенсию от государства, и, в принципе, это количество, плюс-минус, уже многие годы не меняется. Это значит, пройдет 10-15 лет, и те, кому сейчас 50 лет, начнут уходить на пенсию и пополнят эту армию пенсионеров. Понятно, что им государственная пенсия будет начислена и выплачена, но она явно недостаточна для того, чтобы человек мог чувствовать себя уверенно на пенсии. Уж больно высок ее отрыв от средней зарплаты и от реальной жизни.</w:t>
      </w:r>
    </w:p>
    <w:p w14:paraId="408BBCBF" w14:textId="77777777" w:rsidR="00BA3109" w:rsidRPr="007E5899" w:rsidRDefault="00BA3109" w:rsidP="00BA3109">
      <w:r w:rsidRPr="007E5899">
        <w:t>Есть объективные цифры по размеру пенсии, например, касающиеся стран Восточной Европы, бывших наших братьев по соцлагерю. Даже, если взять беднейшие, типа Румынии, Албании, Болгарии — везде действуют законы, которые вводят минимальную пенсию, ниже которой просто нельзя платить. И она составляет в этих странах 500-600 евро в месяц, когда у нас в среднем 300. А у них меньше 500 нельзя никому. Это же как-то было организовано, кто-то эти деньги откуда-то вырезал, из каких-то бюджетов.</w:t>
      </w:r>
    </w:p>
    <w:p w14:paraId="4BD4C17B" w14:textId="77777777" w:rsidR="00BA3109" w:rsidRPr="007E5899" w:rsidRDefault="00BA3109" w:rsidP="00BA3109">
      <w:r w:rsidRPr="007E5899">
        <w:t xml:space="preserve">У нас, к сожалению, политика несколько иная. Частная система, особенно ее корпоративный сегмент, где можно было бы сформировать дополнительный объем пенсионных накоплений, к сожалению, законодательно пока не имеет правильной </w:t>
      </w:r>
      <w:r w:rsidRPr="007E5899">
        <w:lastRenderedPageBreak/>
        <w:t>поддержки. Сейчас появился новый продукт - программа долгосрочных сбережений, которые дополнительно стимулируются государством. Но опять делается ставка на то, что люди сами будут свои деньги откладывать. При том, что у молодежи тысяча желаний, которые требуют финансирования сейчас. А пенсия — это так далеко…</w:t>
      </w:r>
    </w:p>
    <w:p w14:paraId="3C0F5A36" w14:textId="77777777" w:rsidR="00111D7C" w:rsidRPr="007E5899" w:rsidRDefault="00BA3109" w:rsidP="00BA3109">
      <w:hyperlink r:id="rId12" w:history="1">
        <w:r w:rsidRPr="007E5899">
          <w:rPr>
            <w:rStyle w:val="a3"/>
          </w:rPr>
          <w:t>https://www.rusday.com/news/2025-02-14/state_pension_for_young_people/13786/</w:t>
        </w:r>
      </w:hyperlink>
    </w:p>
    <w:bookmarkEnd w:id="38"/>
    <w:p w14:paraId="34048AE1" w14:textId="77777777" w:rsidR="00BA3109" w:rsidRPr="007E5899" w:rsidRDefault="00BA3109" w:rsidP="00BA3109"/>
    <w:p w14:paraId="2D50BB99" w14:textId="77777777" w:rsidR="00111D7C" w:rsidRPr="007E5899" w:rsidRDefault="00111D7C" w:rsidP="00111D7C">
      <w:pPr>
        <w:pStyle w:val="10"/>
      </w:pPr>
      <w:bookmarkStart w:id="41" w:name="_Toc165991073"/>
      <w:bookmarkStart w:id="42" w:name="_Toc99271691"/>
      <w:bookmarkStart w:id="43" w:name="_Toc99318654"/>
      <w:bookmarkStart w:id="44" w:name="_Toc99318783"/>
      <w:bookmarkStart w:id="45" w:name="_Toc396864672"/>
      <w:bookmarkStart w:id="46" w:name="_Toc190670153"/>
      <w:r w:rsidRPr="007E5899">
        <w:t>Программа долгосрочных сбережений</w:t>
      </w:r>
      <w:bookmarkEnd w:id="41"/>
      <w:bookmarkEnd w:id="46"/>
    </w:p>
    <w:p w14:paraId="0D39989A" w14:textId="77777777" w:rsidR="008D0DEA" w:rsidRPr="007E5899" w:rsidRDefault="008D0DEA" w:rsidP="008D0DEA">
      <w:pPr>
        <w:pStyle w:val="2"/>
      </w:pPr>
      <w:bookmarkStart w:id="47" w:name="a4"/>
      <w:bookmarkStart w:id="48" w:name="_Toc190670154"/>
      <w:bookmarkEnd w:id="47"/>
      <w:r w:rsidRPr="007E5899">
        <w:t>РБК, 14.02.2025, НПФ предложили увязать программу долгосрочных сбережений с ипотекой</w:t>
      </w:r>
      <w:bookmarkEnd w:id="48"/>
      <w:r w:rsidRPr="007E5899">
        <w:t xml:space="preserve"> </w:t>
      </w:r>
    </w:p>
    <w:p w14:paraId="75A01260" w14:textId="77777777" w:rsidR="008D0DEA" w:rsidRPr="007E5899" w:rsidRDefault="008D0DEA" w:rsidP="007E5899">
      <w:pPr>
        <w:pStyle w:val="3"/>
      </w:pPr>
      <w:bookmarkStart w:id="49" w:name="_Toc190670155"/>
      <w:r w:rsidRPr="007E5899">
        <w:t xml:space="preserve">Ассоциация пенсионных фондов предложила Минфину увязать льготную ипотеку с программой долгосрочных сбережений и снизить вдвое процент по кредиту для участвующих в ней граждан. Среди других предложений — льготы по </w:t>
      </w:r>
      <w:r w:rsidR="007E5899" w:rsidRPr="007E5899">
        <w:t>«</w:t>
      </w:r>
      <w:r w:rsidRPr="007E5899">
        <w:t>детской ПДС</w:t>
      </w:r>
      <w:r w:rsidR="007E5899" w:rsidRPr="007E5899">
        <w:t>»</w:t>
      </w:r>
      <w:r w:rsidRPr="007E5899">
        <w:t>.</w:t>
      </w:r>
      <w:bookmarkEnd w:id="49"/>
    </w:p>
    <w:p w14:paraId="18EDE331" w14:textId="77777777" w:rsidR="008D0DEA" w:rsidRPr="007E5899" w:rsidRDefault="008D0DEA" w:rsidP="008D0DEA">
      <w:r w:rsidRPr="00327E89">
        <w:rPr>
          <w:b/>
          <w:bCs/>
        </w:rPr>
        <w:t>Национальная ассоциация негосударственных пенсионных фондов (НАПФ)</w:t>
      </w:r>
      <w:r w:rsidRPr="007E5899">
        <w:t xml:space="preserve"> выступила за возможность взаимоувязки льготной ипотеки и программы долгосрочных сбережений (ПДС). Это следует из предложений ассоциации по развитию программы долгосрочных сбережений, направленных в Минфин (есть у РБК, их подлинность подтвердил знакомый с содержанием источник). Речь идет о том, чтобы семейные пары могли использовать средства на счетах в ПДС для погашения любых видов ипотеки с господдержкой — как в счет первоначального взноса, так и в счет тела долга. Для граждан, которые пойдут на это, ставка ипотечного кредита должна на 50% компенсироваться государством — пока действует их договор ПДС.</w:t>
      </w:r>
    </w:p>
    <w:p w14:paraId="79317B15" w14:textId="77777777" w:rsidR="008D0DEA" w:rsidRPr="007E5899" w:rsidRDefault="008D0DEA" w:rsidP="008D0DEA">
      <w:r w:rsidRPr="007E5899">
        <w:t xml:space="preserve">Такое решение позволит, с одной стороны, улучшить жилищные условия россиян (потребность в этом испытывает каждая вторая молодая семья в России), а с другой — привлечь в ПДС новых клиентов, которые </w:t>
      </w:r>
      <w:r w:rsidR="007E5899" w:rsidRPr="007E5899">
        <w:t>«</w:t>
      </w:r>
      <w:r w:rsidRPr="007E5899">
        <w:t>в текущих условиях никогда бы не пришли в программу долгосрочных сбережений</w:t>
      </w:r>
      <w:r w:rsidR="007E5899" w:rsidRPr="007E5899">
        <w:t>»</w:t>
      </w:r>
      <w:r w:rsidRPr="007E5899">
        <w:t>, указано в предложениях.</w:t>
      </w:r>
    </w:p>
    <w:p w14:paraId="7A4BBBE0" w14:textId="77777777" w:rsidR="008D0DEA" w:rsidRPr="007E5899" w:rsidRDefault="008D0DEA" w:rsidP="008D0DEA">
      <w:r w:rsidRPr="007E5899">
        <w:t xml:space="preserve">Отправку инициатив НАПФ в Минфин РБК подтвердил глава ассоциации Сергей Беляков. </w:t>
      </w:r>
      <w:r w:rsidR="007E5899" w:rsidRPr="007E5899">
        <w:t>«</w:t>
      </w:r>
      <w:r w:rsidRPr="007E5899">
        <w:t>Они будут предметом обсуждения</w:t>
      </w:r>
      <w:r w:rsidR="007E5899" w:rsidRPr="007E5899">
        <w:t>»</w:t>
      </w:r>
      <w:r w:rsidRPr="007E5899">
        <w:t>, — сказал он. Ранее президент Владимир Путин дал поручение разработать новый инструмент семейных инвестиций в срок до 15 июля 2025 года.</w:t>
      </w:r>
    </w:p>
    <w:p w14:paraId="46738C44" w14:textId="77777777" w:rsidR="008D0DEA" w:rsidRPr="007E5899" w:rsidRDefault="007E5899" w:rsidP="008D0DEA">
      <w:r w:rsidRPr="007E5899">
        <w:t>«</w:t>
      </w:r>
      <w:r w:rsidR="008D0DEA" w:rsidRPr="007E5899">
        <w:t>Данное предложение официально не поступало в Минфин России. При поступлении будет рассмотрено в установленном порядке</w:t>
      </w:r>
      <w:r w:rsidRPr="007E5899">
        <w:t>»</w:t>
      </w:r>
      <w:r w:rsidR="008D0DEA" w:rsidRPr="007E5899">
        <w:t>, — сообщили в пресс-службе министерства.</w:t>
      </w:r>
    </w:p>
    <w:p w14:paraId="59D8EB56" w14:textId="77777777" w:rsidR="008D0DEA" w:rsidRPr="007E5899" w:rsidRDefault="008D0DEA" w:rsidP="008D0DEA">
      <w:r w:rsidRPr="007E5899">
        <w:t xml:space="preserve">Детали </w:t>
      </w:r>
      <w:r w:rsidR="007E5899" w:rsidRPr="007E5899">
        <w:t>«</w:t>
      </w:r>
      <w:r w:rsidRPr="007E5899">
        <w:t>семейной ипотеки с ПДС</w:t>
      </w:r>
      <w:r w:rsidR="007E5899" w:rsidRPr="007E5899">
        <w:t>»</w:t>
      </w:r>
    </w:p>
    <w:p w14:paraId="71C92BE3" w14:textId="77777777" w:rsidR="008D0DEA" w:rsidRPr="007E5899" w:rsidRDefault="008D0DEA" w:rsidP="008D0DEA">
      <w:r w:rsidRPr="007E5899">
        <w:t xml:space="preserve">Накопления в рамках ПДС могут стать стартовым капиталом по ипотеке, считают в НАПФ. Эта опция — в материалах она обозначается как </w:t>
      </w:r>
      <w:r w:rsidR="007E5899" w:rsidRPr="007E5899">
        <w:t>«</w:t>
      </w:r>
      <w:r w:rsidRPr="007E5899">
        <w:t>семейная ипотека с ПДС</w:t>
      </w:r>
      <w:r w:rsidR="007E5899" w:rsidRPr="007E5899">
        <w:t>»</w:t>
      </w:r>
      <w:r w:rsidRPr="007E5899">
        <w:t xml:space="preserve"> — должна быть доступна гражданам при соблюдении трех условий:</w:t>
      </w:r>
    </w:p>
    <w:p w14:paraId="4DA5A803" w14:textId="77777777" w:rsidR="008D0DEA" w:rsidRPr="007E5899" w:rsidRDefault="008D0DEA" w:rsidP="008D0DEA">
      <w:r w:rsidRPr="007E5899">
        <w:t xml:space="preserve">    приобретаемая недвижимость — первая общая совместная собственность мужа и жены;</w:t>
      </w:r>
    </w:p>
    <w:p w14:paraId="672B615D" w14:textId="77777777" w:rsidR="008D0DEA" w:rsidRPr="007E5899" w:rsidRDefault="008D0DEA" w:rsidP="008D0DEA">
      <w:r w:rsidRPr="007E5899">
        <w:lastRenderedPageBreak/>
        <w:t xml:space="preserve">    ипотечный кредит взят с господдержкой в рамках одной из действующих программ — семейной, дальневосточной и арктической, сельской, IT-ипотеки и т.д.</w:t>
      </w:r>
    </w:p>
    <w:p w14:paraId="06432AAB" w14:textId="77777777" w:rsidR="008D0DEA" w:rsidRPr="007E5899" w:rsidRDefault="008D0DEA" w:rsidP="008D0DEA">
      <w:r w:rsidRPr="007E5899">
        <w:t xml:space="preserve">    участие в ПДС не менее трех лет.</w:t>
      </w:r>
    </w:p>
    <w:p w14:paraId="59C89B97" w14:textId="77777777" w:rsidR="008D0DEA" w:rsidRPr="007E5899" w:rsidRDefault="008D0DEA" w:rsidP="008D0DEA">
      <w:r w:rsidRPr="007E5899">
        <w:t xml:space="preserve">Критериев по наличию детей НАПФ не выдвигает: право на </w:t>
      </w:r>
      <w:r w:rsidR="007E5899" w:rsidRPr="007E5899">
        <w:t>«</w:t>
      </w:r>
      <w:r w:rsidRPr="007E5899">
        <w:t>семейную ипотеку с ПДС</w:t>
      </w:r>
      <w:r w:rsidR="007E5899" w:rsidRPr="007E5899">
        <w:t>»</w:t>
      </w:r>
      <w:r w:rsidRPr="007E5899">
        <w:t xml:space="preserve"> должны получить как имеющие несовершеннолетних детей пары, так и не имеющие их, указано в тексте предложений. По данным социологических опросов, недостаточность жилищных условий является одним из ключевых барьеров к рождению детей, писал РБК.</w:t>
      </w:r>
    </w:p>
    <w:p w14:paraId="0005D5E9" w14:textId="77777777" w:rsidR="008D0DEA" w:rsidRPr="007E5899" w:rsidRDefault="008D0DEA" w:rsidP="008D0DEA">
      <w:r w:rsidRPr="007E5899">
        <w:t>Предполагается, что средства на счетах ПДС семьи смогут использовать на оплату первоначального взноса или задолженности по ипотечному кредиту (для уменьшения ежемесячных платежей или срока кредитования). Направить на ипотеку можно будет до 50% накоплений. При этом у граждан, которые воспользуются этой опцией, должна появиться дополнительная возможность получения господдержки в виде компенсации 50% ставки, указанной в договоре ипотечного кредитования. Она может ежемесячно поступать на их счета как компенсация по оплаченным процентам — пока не закончится действие договора ПДС, считают в НАПФ.</w:t>
      </w:r>
    </w:p>
    <w:p w14:paraId="7AEC0E41" w14:textId="77777777" w:rsidR="008D0DEA" w:rsidRPr="007E5899" w:rsidRDefault="008D0DEA" w:rsidP="008D0DEA">
      <w:r w:rsidRPr="007E5899">
        <w:t xml:space="preserve">Какой может быть </w:t>
      </w:r>
      <w:r w:rsidR="007E5899" w:rsidRPr="007E5899">
        <w:t>«</w:t>
      </w:r>
      <w:r w:rsidRPr="007E5899">
        <w:t>детская ПДС</w:t>
      </w:r>
      <w:r w:rsidR="007E5899" w:rsidRPr="007E5899">
        <w:t>»</w:t>
      </w:r>
    </w:p>
    <w:p w14:paraId="4CEBBFD0" w14:textId="77777777" w:rsidR="008D0DEA" w:rsidRPr="007E5899" w:rsidRDefault="008D0DEA" w:rsidP="008D0DEA">
      <w:r w:rsidRPr="007E5899">
        <w:t xml:space="preserve">Ассоциация предложила Минфину и другие решения, касающиеся </w:t>
      </w:r>
      <w:r w:rsidR="007E5899" w:rsidRPr="007E5899">
        <w:t>«</w:t>
      </w:r>
      <w:r w:rsidRPr="007E5899">
        <w:t>детской ПДС</w:t>
      </w:r>
      <w:r w:rsidR="007E5899" w:rsidRPr="007E5899">
        <w:t>»</w:t>
      </w:r>
      <w:r w:rsidRPr="007E5899">
        <w:t>, — конфигурации программы, в рамках которой родители заключают договор на себя, а также на одного или более детей. А именно:</w:t>
      </w:r>
    </w:p>
    <w:p w14:paraId="0B2A5B11" w14:textId="77777777" w:rsidR="008D0DEA" w:rsidRPr="007E5899" w:rsidRDefault="008D0DEA" w:rsidP="008D0DEA">
      <w:r w:rsidRPr="007E5899">
        <w:t xml:space="preserve">Софинансирование взносов на </w:t>
      </w:r>
      <w:r w:rsidR="007E5899" w:rsidRPr="007E5899">
        <w:t>«</w:t>
      </w:r>
      <w:r w:rsidRPr="007E5899">
        <w:t>детскую</w:t>
      </w:r>
      <w:r w:rsidR="007E5899" w:rsidRPr="007E5899">
        <w:t>»</w:t>
      </w:r>
      <w:r w:rsidRPr="007E5899">
        <w:t xml:space="preserve"> ПДС в пропорции один к одному</w:t>
      </w:r>
    </w:p>
    <w:p w14:paraId="72F4601B" w14:textId="77777777" w:rsidR="008D0DEA" w:rsidRPr="007E5899" w:rsidRDefault="008D0DEA" w:rsidP="008D0DEA">
      <w:r w:rsidRPr="007E5899">
        <w:t>Программа долгосрочных сбережений предусматривает софинансирование и сегодня: каждый вкладчик может получить до 36 тыс. руб. в год вне зависимости от того, сколько договоров откроет. Если гражданин откроет договор на себя и на несовершеннолетнего сына, софинансирование разделят между его двумя ПДС-счетами пропорционально взносам.</w:t>
      </w:r>
    </w:p>
    <w:p w14:paraId="2417F035" w14:textId="77777777" w:rsidR="008D0DEA" w:rsidRPr="007E5899" w:rsidRDefault="008D0DEA" w:rsidP="008D0DEA">
      <w:r w:rsidRPr="007E5899">
        <w:t xml:space="preserve">НАПФ предлагает изменить эту ситуацию и сделать софинансирование отдельным для каждого члена семьи. Лимиты по таким счетам должны остаться прежними (до 36 тыс. руб. в год), однако тариф софинансирования для детей стоит зафиксировать в пропорции один к одному, так как доход ребенка приравнивается к нулю (в </w:t>
      </w:r>
      <w:r w:rsidR="007E5899" w:rsidRPr="007E5899">
        <w:t>«</w:t>
      </w:r>
      <w:r w:rsidRPr="007E5899">
        <w:t>классическом</w:t>
      </w:r>
      <w:r w:rsidR="007E5899" w:rsidRPr="007E5899">
        <w:t>»</w:t>
      </w:r>
      <w:r w:rsidRPr="007E5899">
        <w:t xml:space="preserve"> ПДС коэффициент софинансирования варьируется в зависимости от уровня дохода вкладчика). </w:t>
      </w:r>
      <w:r w:rsidR="007E5899" w:rsidRPr="007E5899">
        <w:t>«</w:t>
      </w:r>
      <w:r w:rsidRPr="007E5899">
        <w:t>Это повысит привлекательность программы ПДС, а также будет стимулировать семьи к накоплению средств на будущее своих детей</w:t>
      </w:r>
      <w:r w:rsidR="007E5899" w:rsidRPr="007E5899">
        <w:t>»</w:t>
      </w:r>
      <w:r w:rsidRPr="007E5899">
        <w:t>, — следует из материалов НАПФ. Сейчас государство добавляет 36 тыс. руб. к взносам гражданина на эту сумму, если его среднемесячный доход не превышает 80 тыс. руб., а если доход выше, то, чтобы получить максимальное софинансирование, нужно внести вдвое или вчетверо больше.</w:t>
      </w:r>
    </w:p>
    <w:p w14:paraId="4566F998" w14:textId="77777777" w:rsidR="008D0DEA" w:rsidRPr="007E5899" w:rsidRDefault="008D0DEA" w:rsidP="008D0DEA">
      <w:r w:rsidRPr="007E5899">
        <w:t xml:space="preserve">Ранее о том, что необходимо ввести отдельное софинансирование на каждого члена семьи в рамках ПДС, в колонке для </w:t>
      </w:r>
      <w:r w:rsidR="007E5899" w:rsidRPr="007E5899">
        <w:t>«</w:t>
      </w:r>
      <w:r w:rsidRPr="007E5899">
        <w:t>РБК Инвестиций</w:t>
      </w:r>
      <w:r w:rsidR="007E5899" w:rsidRPr="007E5899">
        <w:t>»</w:t>
      </w:r>
      <w:r w:rsidRPr="007E5899">
        <w:t xml:space="preserve"> писал руководитель блока </w:t>
      </w:r>
      <w:r w:rsidR="007E5899" w:rsidRPr="007E5899">
        <w:t>«</w:t>
      </w:r>
      <w:r w:rsidRPr="007E5899">
        <w:t>Управление благосостоянием</w:t>
      </w:r>
      <w:r w:rsidR="007E5899" w:rsidRPr="007E5899">
        <w:t>»</w:t>
      </w:r>
      <w:r w:rsidRPr="007E5899">
        <w:t xml:space="preserve"> Сбербанка Руслан Вестеровский.</w:t>
      </w:r>
    </w:p>
    <w:p w14:paraId="1A821BFB" w14:textId="77777777" w:rsidR="008D0DEA" w:rsidRPr="007E5899" w:rsidRDefault="008D0DEA" w:rsidP="008D0DEA">
      <w:r w:rsidRPr="007E5899">
        <w:t>Повысить налоговый вычет до 1 млн руб. в год при заключении договора ПДС на детей</w:t>
      </w:r>
    </w:p>
    <w:p w14:paraId="0C7824E8" w14:textId="77777777" w:rsidR="008D0DEA" w:rsidRPr="007E5899" w:rsidRDefault="008D0DEA" w:rsidP="008D0DEA">
      <w:r w:rsidRPr="007E5899">
        <w:t xml:space="preserve">НАПФ предложила ввести повышенный совокупный налоговый вычет для взносов до 1 млн руб. (в данный момент он составляет до 400 тыс. руб.) для каждого члена семьи, если </w:t>
      </w:r>
      <w:r w:rsidRPr="007E5899">
        <w:lastRenderedPageBreak/>
        <w:t xml:space="preserve">договор ПДС заключен как минимум на одного из родителей и одного ребенка. О том, что параметры нового инструмента сбережений для семей должны предусматривать налоговые вычеты до 1 млн руб., изначально говорил президент. </w:t>
      </w:r>
      <w:r w:rsidR="007E5899" w:rsidRPr="007E5899">
        <w:t>«</w:t>
      </w:r>
      <w:r w:rsidRPr="007E5899">
        <w:t>Увеличенный вычет будет стимулировать интерес состоятельных граждан с детьми к вложениям в ПДС</w:t>
      </w:r>
      <w:r w:rsidR="007E5899" w:rsidRPr="007E5899">
        <w:t>»</w:t>
      </w:r>
      <w:r w:rsidRPr="007E5899">
        <w:t xml:space="preserve">, — констатировали в НАПФ, отметив, что доля таких граждан в России </w:t>
      </w:r>
      <w:r w:rsidR="007E5899" w:rsidRPr="007E5899">
        <w:t>«</w:t>
      </w:r>
      <w:r w:rsidRPr="007E5899">
        <w:t>незначительна</w:t>
      </w:r>
      <w:r w:rsidR="007E5899" w:rsidRPr="007E5899">
        <w:t>»</w:t>
      </w:r>
      <w:r w:rsidRPr="007E5899">
        <w:t>.</w:t>
      </w:r>
    </w:p>
    <w:p w14:paraId="782C9F03" w14:textId="77777777" w:rsidR="008D0DEA" w:rsidRPr="007E5899" w:rsidRDefault="008D0DEA" w:rsidP="008D0DEA">
      <w:r w:rsidRPr="007E5899">
        <w:t>С 2025 года на сумму взносов в ПДС до 400 тыс. руб. в год можно вернуть от 52 тыс. до 88 тыс. руб. уплаченного НДФЛ в зависимости от того, сколько и по каким ставкам человек уплатил налога с дохода (с учетом новой прогрессивной шкалы). При увеличении вычета из налоговой базы до 1 млн руб. возвращать можно будет от 130 тыс. до 220 тыс. руб.</w:t>
      </w:r>
    </w:p>
    <w:p w14:paraId="62DD21E9" w14:textId="77777777" w:rsidR="008D0DEA" w:rsidRPr="007E5899" w:rsidRDefault="008D0DEA" w:rsidP="008D0DEA">
      <w:r w:rsidRPr="007E5899">
        <w:t xml:space="preserve">К другим особенностям </w:t>
      </w:r>
      <w:r w:rsidR="007E5899" w:rsidRPr="007E5899">
        <w:t>«</w:t>
      </w:r>
      <w:r w:rsidRPr="007E5899">
        <w:t>детского ПДС</w:t>
      </w:r>
      <w:r w:rsidR="007E5899" w:rsidRPr="007E5899">
        <w:t>»</w:t>
      </w:r>
      <w:r w:rsidRPr="007E5899">
        <w:t xml:space="preserve"> в НАПФ отнесли такие:</w:t>
      </w:r>
    </w:p>
    <w:p w14:paraId="586AD02B" w14:textId="77777777" w:rsidR="008D0DEA" w:rsidRPr="007E5899" w:rsidRDefault="008D0DEA" w:rsidP="008D0DEA">
      <w:r w:rsidRPr="007E5899">
        <w:t xml:space="preserve">    отчислять взносы в пользу ребенка вправе не только родитель-вкладчик, но и </w:t>
      </w:r>
      <w:r w:rsidR="007E5899" w:rsidRPr="007E5899">
        <w:t>«</w:t>
      </w:r>
      <w:r w:rsidRPr="007E5899">
        <w:t>иные лица</w:t>
      </w:r>
      <w:r w:rsidR="007E5899" w:rsidRPr="007E5899">
        <w:t>»</w:t>
      </w:r>
      <w:r w:rsidRPr="007E5899">
        <w:t>;</w:t>
      </w:r>
    </w:p>
    <w:p w14:paraId="14C0EA60" w14:textId="77777777" w:rsidR="008D0DEA" w:rsidRPr="007E5899" w:rsidRDefault="008D0DEA" w:rsidP="008D0DEA">
      <w:r w:rsidRPr="007E5899">
        <w:t xml:space="preserve">    счет может быть открыт в пользу несовершеннолетнего ребенка/учащегося по очной форме в возрасте до 24 лет/близкого родственника в соответствии с Семейным кодексом/ребенка-инвалида под попечительством и т.д.;</w:t>
      </w:r>
    </w:p>
    <w:p w14:paraId="47EC15CE" w14:textId="77777777" w:rsidR="008D0DEA" w:rsidRPr="007E5899" w:rsidRDefault="008D0DEA" w:rsidP="008D0DEA">
      <w:r w:rsidRPr="007E5899">
        <w:t xml:space="preserve">    допускается взнос средствами материнского капитала;</w:t>
      </w:r>
    </w:p>
    <w:p w14:paraId="470D4AC4" w14:textId="77777777" w:rsidR="008D0DEA" w:rsidRPr="007E5899" w:rsidRDefault="008D0DEA" w:rsidP="008D0DEA">
      <w:r w:rsidRPr="007E5899">
        <w:t xml:space="preserve">    при досрочном расторжении договора </w:t>
      </w:r>
      <w:r w:rsidR="007E5899" w:rsidRPr="007E5899">
        <w:t>«</w:t>
      </w:r>
      <w:r w:rsidRPr="007E5899">
        <w:t>сгорают</w:t>
      </w:r>
      <w:r w:rsidR="007E5899" w:rsidRPr="007E5899">
        <w:t>»</w:t>
      </w:r>
      <w:r w:rsidRPr="007E5899">
        <w:t xml:space="preserve"> не только инвестиционный доход и государственное софинансирование, но и взносы третьих лиц (если таковые были).</w:t>
      </w:r>
    </w:p>
    <w:p w14:paraId="63FA0D41" w14:textId="77777777" w:rsidR="008D0DEA" w:rsidRPr="007E5899" w:rsidRDefault="008D0DEA" w:rsidP="008D0DEA">
      <w:r w:rsidRPr="007E5899">
        <w:t>Реализация всех выдвинутых предложений позволит повысить доверие граждан к ПДС и культуре сбережений в целом, надеются в НАПФ.</w:t>
      </w:r>
    </w:p>
    <w:p w14:paraId="0ADB5E78" w14:textId="77777777" w:rsidR="008D0DEA" w:rsidRPr="007E5899" w:rsidRDefault="008D0DEA" w:rsidP="008D0DEA">
      <w:r w:rsidRPr="007E5899">
        <w:t>Каковы перспективы предложений</w:t>
      </w:r>
    </w:p>
    <w:p w14:paraId="1CC3CBA2" w14:textId="77777777" w:rsidR="008D0DEA" w:rsidRPr="007E5899" w:rsidRDefault="008D0DEA" w:rsidP="008D0DEA">
      <w:r w:rsidRPr="007E5899">
        <w:t xml:space="preserve">Семейный инструмент инвестирования должен сочетать в себе возможность группировать ПДС на супругов и детей с увеличением софинансирования, а также более широкое использование накоплений, софинансирование от работодателей и налоговый вычет, считает главный экономист рейтингового агентства </w:t>
      </w:r>
      <w:r w:rsidR="007E5899" w:rsidRPr="007E5899">
        <w:t>«</w:t>
      </w:r>
      <w:r w:rsidRPr="007E5899">
        <w:t>Эксперт РА</w:t>
      </w:r>
      <w:r w:rsidR="007E5899" w:rsidRPr="007E5899">
        <w:t>»</w:t>
      </w:r>
      <w:r w:rsidRPr="007E5899">
        <w:t xml:space="preserve"> Антон Табах.</w:t>
      </w:r>
    </w:p>
    <w:p w14:paraId="1E67B582" w14:textId="77777777" w:rsidR="008D0DEA" w:rsidRPr="007E5899" w:rsidRDefault="008D0DEA" w:rsidP="008D0DEA">
      <w:r w:rsidRPr="007E5899">
        <w:t xml:space="preserve">Разрешение использовать накопления из ПДС на первоначальный взнос по ипотеке обсуждаемо, считает он, однако предлагаемое НАПФ решение обладает рядом недостатков. </w:t>
      </w:r>
      <w:r w:rsidR="007E5899" w:rsidRPr="007E5899">
        <w:t>«</w:t>
      </w:r>
      <w:r w:rsidRPr="007E5899">
        <w:t>Основное достоинство ПДС в том, что это достаточно простая схема, а такая надстройка все усложняет</w:t>
      </w:r>
      <w:r w:rsidR="007E5899" w:rsidRPr="007E5899">
        <w:t>»</w:t>
      </w:r>
      <w:r w:rsidRPr="007E5899">
        <w:t xml:space="preserve">, — указывает Табах, замечая, что </w:t>
      </w:r>
      <w:r w:rsidR="007E5899" w:rsidRPr="007E5899">
        <w:t>«</w:t>
      </w:r>
      <w:r w:rsidRPr="007E5899">
        <w:t>опыт внедрения целевых жилищных сбережений в последние 30 лет был негативным</w:t>
      </w:r>
      <w:r w:rsidR="007E5899" w:rsidRPr="007E5899">
        <w:t>»</w:t>
      </w:r>
      <w:r w:rsidRPr="007E5899">
        <w:t>.</w:t>
      </w:r>
    </w:p>
    <w:p w14:paraId="0BAB03C9" w14:textId="77777777" w:rsidR="008D0DEA" w:rsidRPr="007E5899" w:rsidRDefault="008D0DEA" w:rsidP="008D0DEA">
      <w:r w:rsidRPr="007E5899">
        <w:t>Кроме того, возможность использовать на ипотеку средства после трех лет участия в программе подрывает концепцию долгосрочности сбережений, считает Табах.</w:t>
      </w:r>
    </w:p>
    <w:p w14:paraId="3ABCFB67" w14:textId="77777777" w:rsidR="008D0DEA" w:rsidRPr="007E5899" w:rsidRDefault="008D0DEA" w:rsidP="008D0DEA">
      <w:r w:rsidRPr="007E5899">
        <w:t>Идея НА</w:t>
      </w:r>
      <w:r w:rsidR="0006781A" w:rsidRPr="007E5899">
        <w:t>П</w:t>
      </w:r>
      <w:r w:rsidRPr="007E5899">
        <w:t xml:space="preserve">Ф по ипотеке имеет право на жизнь, однако вряд ли сможет привлечь большую аудиторию в ПДС, полагает профессор Финансового университета при правительстве Александр Сафонов. </w:t>
      </w:r>
      <w:r w:rsidR="007E5899" w:rsidRPr="007E5899">
        <w:t>«</w:t>
      </w:r>
      <w:r w:rsidRPr="007E5899">
        <w:t>Главным ограничителем выступает отсутствие средств населения — несмотря на рост реальных располагаемых доходов, структура потребления не позволяет активно сберегать</w:t>
      </w:r>
      <w:r w:rsidR="007E5899" w:rsidRPr="007E5899">
        <w:t>»</w:t>
      </w:r>
      <w:r w:rsidRPr="007E5899">
        <w:t>, — указывает он. Так, по данным Росстата за 2023 год, в среднем на одного члена домохозяйства приходилось 5,2 тыс. руб. сбережений.</w:t>
      </w:r>
    </w:p>
    <w:p w14:paraId="7F057FE5" w14:textId="77777777" w:rsidR="00111D7C" w:rsidRPr="007E5899" w:rsidRDefault="008D0DEA" w:rsidP="008D0DEA">
      <w:hyperlink r:id="rId13" w:history="1">
        <w:r w:rsidRPr="007E5899">
          <w:rPr>
            <w:rStyle w:val="a3"/>
          </w:rPr>
          <w:t>https://www.rbc.ru/economics/14/02/2025/67ab59e79a79479c65977896</w:t>
        </w:r>
      </w:hyperlink>
    </w:p>
    <w:p w14:paraId="11088076" w14:textId="77777777" w:rsidR="00164E9C" w:rsidRPr="007E5899" w:rsidRDefault="00164E9C" w:rsidP="00164E9C">
      <w:pPr>
        <w:pStyle w:val="TitleDoubles"/>
      </w:pPr>
      <w:r w:rsidRPr="007E5899">
        <w:t>Сообщения с аналогичным содержанием:</w:t>
      </w:r>
    </w:p>
    <w:p w14:paraId="0E34E38C" w14:textId="77777777" w:rsidR="00757AD9" w:rsidRPr="007E5899" w:rsidRDefault="00757AD9" w:rsidP="00757AD9">
      <w:pPr>
        <w:pStyle w:val="DocumentDoubles"/>
        <w:rPr>
          <w:b w:val="0"/>
          <w:sz w:val="18"/>
          <w:szCs w:val="18"/>
        </w:rPr>
      </w:pPr>
      <w:r w:rsidRPr="007E5899">
        <w:lastRenderedPageBreak/>
        <w:t>14.02.2025, Банки.ru</w:t>
      </w:r>
      <w:r w:rsidRPr="007E5899">
        <w:br/>
        <w:t>Ипотеку предложили увязать с программой долгосрочных сбережений</w:t>
      </w:r>
      <w:r w:rsidRPr="007E5899">
        <w:br/>
      </w:r>
      <w:hyperlink r:id="rId14" w:history="1">
        <w:r w:rsidRPr="007E5899">
          <w:rPr>
            <w:rStyle w:val="a3"/>
            <w:b w:val="0"/>
            <w:sz w:val="18"/>
            <w:szCs w:val="18"/>
          </w:rPr>
          <w:t>https://www.banki.ru/news/lenta/?category=lenta&amp;id=11011202</w:t>
        </w:r>
      </w:hyperlink>
      <w:r w:rsidRPr="007E5899">
        <w:rPr>
          <w:b w:val="0"/>
          <w:sz w:val="18"/>
          <w:szCs w:val="18"/>
        </w:rPr>
        <w:t xml:space="preserve"> </w:t>
      </w:r>
    </w:p>
    <w:p w14:paraId="1E0A1993" w14:textId="77777777" w:rsidR="00200606" w:rsidRPr="007E5899" w:rsidRDefault="00E32955" w:rsidP="00200606">
      <w:pPr>
        <w:pStyle w:val="DocumentDoubles"/>
        <w:rPr>
          <w:sz w:val="18"/>
          <w:szCs w:val="18"/>
        </w:rPr>
      </w:pPr>
      <w:r w:rsidRPr="007E5899">
        <w:t xml:space="preserve">14.02.2025 Frank Media </w:t>
      </w:r>
      <w:r w:rsidR="00200606" w:rsidRPr="007E5899">
        <w:br/>
        <w:t>Ассоциация пенсионных фондов предложила увязать ПДС с ипотекой</w:t>
      </w:r>
      <w:r w:rsidR="00200606" w:rsidRPr="007E5899">
        <w:br/>
      </w:r>
      <w:hyperlink r:id="rId15" w:history="1">
        <w:r w:rsidR="00200606" w:rsidRPr="007E5899">
          <w:rPr>
            <w:rStyle w:val="DoubleOriginalLink"/>
            <w:szCs w:val="18"/>
          </w:rPr>
          <w:t>https://frankmedia.ru/192331</w:t>
        </w:r>
      </w:hyperlink>
    </w:p>
    <w:p w14:paraId="0483DA39" w14:textId="77777777" w:rsidR="00200606" w:rsidRPr="007E5899" w:rsidRDefault="00200606" w:rsidP="00200606">
      <w:pPr>
        <w:pStyle w:val="DocumentDoubles"/>
        <w:rPr>
          <w:b w:val="0"/>
          <w:sz w:val="18"/>
          <w:szCs w:val="18"/>
        </w:rPr>
      </w:pPr>
      <w:r w:rsidRPr="007E5899">
        <w:t xml:space="preserve">14.02.2025 Займ.ком </w:t>
      </w:r>
      <w:r w:rsidRPr="007E5899">
        <w:br/>
        <w:t>Программу долгосрочных сбережений предлагают объединить с льготной ипотекой</w:t>
      </w:r>
      <w:r w:rsidRPr="007E5899">
        <w:br/>
      </w:r>
      <w:hyperlink r:id="rId16" w:history="1">
        <w:r w:rsidRPr="007E5899">
          <w:rPr>
            <w:rStyle w:val="a3"/>
            <w:b w:val="0"/>
            <w:sz w:val="18"/>
            <w:szCs w:val="18"/>
          </w:rPr>
          <w:t>https://zaim.com/news/novosti-rynka/programmu-dolgosrochnykh-sberezheniy-predlagayut/</w:t>
        </w:r>
      </w:hyperlink>
      <w:r w:rsidRPr="007E5899">
        <w:rPr>
          <w:b w:val="0"/>
          <w:sz w:val="18"/>
          <w:szCs w:val="18"/>
        </w:rPr>
        <w:t xml:space="preserve"> </w:t>
      </w:r>
    </w:p>
    <w:p w14:paraId="51576A90" w14:textId="77777777" w:rsidR="00200606" w:rsidRPr="007E5899" w:rsidRDefault="00200606" w:rsidP="00200606">
      <w:pPr>
        <w:pStyle w:val="DocumentDoubles"/>
        <w:rPr>
          <w:b w:val="0"/>
          <w:sz w:val="18"/>
          <w:szCs w:val="18"/>
        </w:rPr>
      </w:pPr>
      <w:r w:rsidRPr="007E5899">
        <w:t>14.02.2025, Наша Версия</w:t>
      </w:r>
      <w:r w:rsidRPr="007E5899">
        <w:br/>
        <w:t>Программу долгосрочных сбережений предложили увязать с ипотекой</w:t>
      </w:r>
      <w:r w:rsidRPr="007E5899">
        <w:br/>
      </w:r>
      <w:hyperlink r:id="rId17" w:history="1">
        <w:r w:rsidRPr="007E5899">
          <w:rPr>
            <w:rStyle w:val="a3"/>
            <w:b w:val="0"/>
            <w:sz w:val="18"/>
            <w:szCs w:val="18"/>
          </w:rPr>
          <w:t>https://versia.ru/programmu-dolgosrochnyx-sberezhenij-predlozhili-uvyazat-s-ipotekoj</w:t>
        </w:r>
      </w:hyperlink>
      <w:r w:rsidRPr="007E5899">
        <w:rPr>
          <w:b w:val="0"/>
          <w:sz w:val="18"/>
          <w:szCs w:val="18"/>
        </w:rPr>
        <w:t xml:space="preserve"> </w:t>
      </w:r>
    </w:p>
    <w:p w14:paraId="219FF673" w14:textId="77777777" w:rsidR="00200606" w:rsidRPr="007E5899" w:rsidRDefault="00200606" w:rsidP="00200606">
      <w:pPr>
        <w:pStyle w:val="DocumentDoubles"/>
        <w:rPr>
          <w:b w:val="0"/>
          <w:sz w:val="18"/>
          <w:szCs w:val="18"/>
        </w:rPr>
      </w:pPr>
      <w:r w:rsidRPr="007E5899">
        <w:t xml:space="preserve">14.02.2025, Пенсия.pro </w:t>
      </w:r>
      <w:r w:rsidRPr="007E5899">
        <w:br/>
        <w:t>НАПФ предложила снизить ставку по ипотеке для участников программы долгосрочных сбережений</w:t>
      </w:r>
      <w:r w:rsidRPr="007E5899">
        <w:br/>
      </w:r>
      <w:hyperlink r:id="rId18" w:history="1">
        <w:r w:rsidRPr="007E5899">
          <w:rPr>
            <w:rStyle w:val="a3"/>
            <w:b w:val="0"/>
            <w:sz w:val="18"/>
            <w:szCs w:val="18"/>
          </w:rPr>
          <w:t>https://pensiya.pro/news/napf-predlozhila-snizit-stavku-po-ipoteke-dlya-uchastnikov-programmy-dolgosrochnyh-sberezhenij/</w:t>
        </w:r>
      </w:hyperlink>
      <w:r w:rsidRPr="007E5899">
        <w:rPr>
          <w:b w:val="0"/>
          <w:sz w:val="18"/>
          <w:szCs w:val="18"/>
        </w:rPr>
        <w:t xml:space="preserve"> </w:t>
      </w:r>
    </w:p>
    <w:p w14:paraId="10BE4EFB" w14:textId="77777777" w:rsidR="00E0146E" w:rsidRPr="007E5899" w:rsidRDefault="002D67BC" w:rsidP="002D67BC">
      <w:pPr>
        <w:pStyle w:val="DocumentDoubles"/>
        <w:rPr>
          <w:sz w:val="18"/>
          <w:szCs w:val="18"/>
        </w:rPr>
      </w:pPr>
      <w:r w:rsidRPr="007E5899">
        <w:t>14.02.2025, RU24</w:t>
      </w:r>
      <w:r w:rsidRPr="007E5899">
        <w:br/>
        <w:t>НАПФ предложила объединить льготную ипотеку с программой долгосрочных сбережений</w:t>
      </w:r>
      <w:r w:rsidR="00E0146E" w:rsidRPr="007E5899">
        <w:br/>
      </w:r>
      <w:hyperlink r:id="rId19" w:history="1">
        <w:r w:rsidR="00E0146E" w:rsidRPr="007E5899">
          <w:rPr>
            <w:rStyle w:val="a3"/>
            <w:b w:val="0"/>
            <w:sz w:val="18"/>
            <w:szCs w:val="18"/>
          </w:rPr>
          <w:t>https://ru24.pro/moscow/</w:t>
        </w:r>
      </w:hyperlink>
      <w:r w:rsidR="00E0146E" w:rsidRPr="007E5899">
        <w:rPr>
          <w:b w:val="0"/>
          <w:sz w:val="18"/>
          <w:szCs w:val="18"/>
        </w:rPr>
        <w:t xml:space="preserve"> </w:t>
      </w:r>
    </w:p>
    <w:p w14:paraId="6FE8A54F" w14:textId="77777777" w:rsidR="000560D8" w:rsidRPr="007E5899" w:rsidRDefault="002D67BC" w:rsidP="002D67BC">
      <w:pPr>
        <w:pStyle w:val="DocumentDoubles"/>
        <w:rPr>
          <w:b w:val="0"/>
          <w:sz w:val="18"/>
          <w:szCs w:val="18"/>
        </w:rPr>
      </w:pPr>
      <w:r w:rsidRPr="007E5899">
        <w:t>14.02.2025, Ludiipoteki.ru</w:t>
      </w:r>
      <w:r w:rsidRPr="007E5899">
        <w:br/>
        <w:t>НАПФ предложила увязать программу долгосрочных сбережений с ипотекой</w:t>
      </w:r>
      <w:r w:rsidR="000560D8" w:rsidRPr="007E5899">
        <w:br/>
      </w:r>
      <w:hyperlink r:id="rId20" w:history="1">
        <w:r w:rsidR="000560D8" w:rsidRPr="007E5899">
          <w:rPr>
            <w:rStyle w:val="a3"/>
            <w:b w:val="0"/>
            <w:sz w:val="18"/>
            <w:szCs w:val="18"/>
          </w:rPr>
          <w:t>http://ludiipoteki.ru/news/index/section/mortgage/entry/uvyazat-programmu-dolgosrochnyih-sberejeniy-s-ipotekoy</w:t>
        </w:r>
      </w:hyperlink>
    </w:p>
    <w:p w14:paraId="4B1AB565" w14:textId="77777777" w:rsidR="000560D8" w:rsidRPr="007E5899" w:rsidRDefault="002D67BC" w:rsidP="002D67BC">
      <w:pPr>
        <w:pStyle w:val="DocumentDoubles"/>
        <w:rPr>
          <w:b w:val="0"/>
          <w:sz w:val="18"/>
          <w:szCs w:val="18"/>
        </w:rPr>
      </w:pPr>
      <w:r w:rsidRPr="007E5899">
        <w:t>14.02.2025, Яндекс.Дзен</w:t>
      </w:r>
      <w:r w:rsidRPr="007E5899">
        <w:br/>
        <w:t>НАПФ предлагает увязать льготную ипотеку с программой долгосрочных сбережений</w:t>
      </w:r>
      <w:r w:rsidR="000560D8" w:rsidRPr="007E5899">
        <w:br/>
      </w:r>
      <w:hyperlink r:id="rId21" w:history="1">
        <w:r w:rsidR="000560D8" w:rsidRPr="007E5899">
          <w:rPr>
            <w:rStyle w:val="a3"/>
            <w:b w:val="0"/>
            <w:sz w:val="18"/>
            <w:szCs w:val="18"/>
          </w:rPr>
          <w:t>https://dzen.ru/a/Z67XCTanbRLqepbH</w:t>
        </w:r>
      </w:hyperlink>
      <w:r w:rsidR="000560D8" w:rsidRPr="007E5899">
        <w:rPr>
          <w:b w:val="0"/>
          <w:sz w:val="18"/>
          <w:szCs w:val="18"/>
        </w:rPr>
        <w:t xml:space="preserve"> </w:t>
      </w:r>
    </w:p>
    <w:p w14:paraId="5AADBA88" w14:textId="77777777" w:rsidR="00E0146E" w:rsidRPr="007E5899" w:rsidRDefault="002D67BC" w:rsidP="002D67BC">
      <w:pPr>
        <w:pStyle w:val="DocumentDoubles"/>
        <w:rPr>
          <w:b w:val="0"/>
          <w:sz w:val="18"/>
          <w:szCs w:val="18"/>
        </w:rPr>
      </w:pPr>
      <w:r w:rsidRPr="007E5899">
        <w:t>14.02.2025, TTfinance.ru</w:t>
      </w:r>
      <w:r w:rsidRPr="007E5899">
        <w:br/>
        <w:t>НАПФ предложила увязать программу долгосрочных сбережений с ипотекой</w:t>
      </w:r>
      <w:r w:rsidR="00E0146E" w:rsidRPr="007E5899">
        <w:br/>
      </w:r>
      <w:hyperlink r:id="rId22" w:history="1">
        <w:r w:rsidR="00E0146E" w:rsidRPr="007E5899">
          <w:rPr>
            <w:rStyle w:val="a3"/>
            <w:b w:val="0"/>
            <w:sz w:val="18"/>
            <w:szCs w:val="18"/>
          </w:rPr>
          <w:t>https://www.ttfinance.ru/</w:t>
        </w:r>
      </w:hyperlink>
      <w:r w:rsidR="00E0146E" w:rsidRPr="007E5899">
        <w:rPr>
          <w:b w:val="0"/>
          <w:sz w:val="18"/>
          <w:szCs w:val="18"/>
        </w:rPr>
        <w:t xml:space="preserve"> </w:t>
      </w:r>
    </w:p>
    <w:p w14:paraId="55D9E140" w14:textId="77777777" w:rsidR="00E0146E" w:rsidRPr="007E5899" w:rsidRDefault="002D67BC" w:rsidP="002D67BC">
      <w:pPr>
        <w:pStyle w:val="DocumentDoubles"/>
        <w:rPr>
          <w:b w:val="0"/>
          <w:sz w:val="18"/>
          <w:szCs w:val="18"/>
        </w:rPr>
      </w:pPr>
      <w:r w:rsidRPr="007E5899">
        <w:t>14.02.2025, smfd.ru</w:t>
      </w:r>
      <w:r w:rsidRPr="007E5899">
        <w:br/>
        <w:t>Первоначальный стимул к долгосрочным</w:t>
      </w:r>
      <w:r w:rsidR="00E0146E" w:rsidRPr="007E5899">
        <w:br/>
      </w:r>
      <w:hyperlink r:id="rId23" w:history="1">
        <w:r w:rsidR="00E0146E" w:rsidRPr="007E5899">
          <w:rPr>
            <w:rStyle w:val="a3"/>
            <w:b w:val="0"/>
            <w:sz w:val="18"/>
            <w:szCs w:val="18"/>
          </w:rPr>
          <w:t>https://smfd.ru/</w:t>
        </w:r>
      </w:hyperlink>
    </w:p>
    <w:p w14:paraId="22A33908" w14:textId="77777777" w:rsidR="002D67BC" w:rsidRPr="007E5899" w:rsidRDefault="002D67BC" w:rsidP="002D67BC">
      <w:pPr>
        <w:pStyle w:val="DocumentDoubles"/>
        <w:rPr>
          <w:b w:val="0"/>
          <w:sz w:val="18"/>
          <w:szCs w:val="18"/>
        </w:rPr>
      </w:pPr>
      <w:r w:rsidRPr="007E5899">
        <w:t>14.02.2025, MoneyTimes.Ru</w:t>
      </w:r>
      <w:r w:rsidRPr="007E5899">
        <w:br/>
        <w:t>Как сэкономить на ипотеке с помощью программы долгосрочных сбережений</w:t>
      </w:r>
      <w:r w:rsidRPr="007E5899">
        <w:br/>
      </w:r>
      <w:hyperlink r:id="rId24" w:history="1">
        <w:r w:rsidRPr="007E5899">
          <w:rPr>
            <w:rStyle w:val="a3"/>
            <w:b w:val="0"/>
            <w:sz w:val="18"/>
            <w:szCs w:val="18"/>
          </w:rPr>
          <w:t>https://www.moneytimes.ru/news/napf_ipoteka/35590/</w:t>
        </w:r>
      </w:hyperlink>
    </w:p>
    <w:p w14:paraId="6ACFA725" w14:textId="77777777" w:rsidR="002D67BC" w:rsidRPr="007E5899" w:rsidRDefault="002D67BC" w:rsidP="002D67BC">
      <w:pPr>
        <w:pStyle w:val="DocumentDoubles"/>
        <w:rPr>
          <w:b w:val="0"/>
          <w:sz w:val="18"/>
          <w:szCs w:val="18"/>
        </w:rPr>
      </w:pPr>
      <w:r w:rsidRPr="007E5899">
        <w:t>14.02.2025, Банковское обозрение</w:t>
      </w:r>
      <w:r w:rsidRPr="007E5899">
        <w:br/>
        <w:t>Льготную ипотеку для семей предложили связать с ПДС</w:t>
      </w:r>
      <w:r w:rsidRPr="007E5899">
        <w:br/>
      </w:r>
      <w:hyperlink r:id="rId25" w:history="1">
        <w:r w:rsidRPr="007E5899">
          <w:rPr>
            <w:rStyle w:val="a3"/>
            <w:b w:val="0"/>
            <w:sz w:val="18"/>
            <w:szCs w:val="18"/>
          </w:rPr>
          <w:t>https://bosfera.ru/press-release/lgotnuyu-ipoteku-dlya-semey-predlozhili-svyazat-s-pds</w:t>
        </w:r>
      </w:hyperlink>
    </w:p>
    <w:p w14:paraId="3B4C1BF8" w14:textId="77777777" w:rsidR="000560D8" w:rsidRPr="007E5899" w:rsidRDefault="002D67BC" w:rsidP="002D67BC">
      <w:pPr>
        <w:pStyle w:val="DocumentDoubles"/>
        <w:rPr>
          <w:b w:val="0"/>
          <w:sz w:val="18"/>
          <w:szCs w:val="18"/>
        </w:rPr>
      </w:pPr>
      <w:r w:rsidRPr="007E5899">
        <w:t>14.02.2025, Займ.ком</w:t>
      </w:r>
      <w:r w:rsidRPr="007E5899">
        <w:br/>
        <w:t>Программу долгосрочных сбережений предлагают объединить с льготной ипотекой</w:t>
      </w:r>
      <w:r w:rsidR="000560D8" w:rsidRPr="007E5899">
        <w:rPr>
          <w:b w:val="0"/>
          <w:sz w:val="18"/>
          <w:szCs w:val="18"/>
        </w:rPr>
        <w:br/>
      </w:r>
      <w:hyperlink r:id="rId26" w:history="1">
        <w:r w:rsidR="000560D8" w:rsidRPr="007E5899">
          <w:rPr>
            <w:rStyle w:val="a3"/>
            <w:b w:val="0"/>
            <w:sz w:val="18"/>
            <w:szCs w:val="18"/>
          </w:rPr>
          <w:t>https://zaim.com/news/novosti-rynka/programmu-dolgosrochnykh-sberezheniy-predlagayut/</w:t>
        </w:r>
      </w:hyperlink>
    </w:p>
    <w:p w14:paraId="71D9D7BA" w14:textId="77777777" w:rsidR="002D67BC" w:rsidRPr="007E5899" w:rsidRDefault="002D67BC" w:rsidP="002D67BC">
      <w:pPr>
        <w:pStyle w:val="DocumentDoubles"/>
        <w:rPr>
          <w:b w:val="0"/>
          <w:sz w:val="18"/>
          <w:szCs w:val="18"/>
        </w:rPr>
      </w:pPr>
      <w:r w:rsidRPr="007E5899">
        <w:t>14.02.2025, Агентство экономических новостей</w:t>
      </w:r>
      <w:r w:rsidRPr="007E5899">
        <w:br/>
        <w:t>НАПФ выступила за возможность взаимоувязки льготной ипотеки</w:t>
      </w:r>
      <w:r w:rsidRPr="007E5899">
        <w:br/>
      </w:r>
      <w:hyperlink r:id="rId27" w:history="1">
        <w:r w:rsidRPr="007E5899">
          <w:rPr>
            <w:rStyle w:val="a3"/>
            <w:b w:val="0"/>
            <w:sz w:val="18"/>
            <w:szCs w:val="18"/>
          </w:rPr>
          <w:t>https://www.myeconomy.ru/finansy/napf-vystupila-za-vozmozhnost-vzaimouvyazki-lgotnoj-ipoteki/</w:t>
        </w:r>
      </w:hyperlink>
      <w:r w:rsidRPr="007E5899">
        <w:rPr>
          <w:b w:val="0"/>
          <w:sz w:val="18"/>
          <w:szCs w:val="18"/>
        </w:rPr>
        <w:t xml:space="preserve"> </w:t>
      </w:r>
    </w:p>
    <w:p w14:paraId="4D35E438" w14:textId="77777777" w:rsidR="000560D8" w:rsidRPr="007E5899" w:rsidRDefault="000560D8" w:rsidP="000560D8">
      <w:pPr>
        <w:pStyle w:val="DocumentDoubles"/>
        <w:rPr>
          <w:b w:val="0"/>
          <w:sz w:val="18"/>
          <w:szCs w:val="18"/>
        </w:rPr>
      </w:pPr>
      <w:r w:rsidRPr="007E5899">
        <w:t>14.02.2025, Деловой интерес</w:t>
      </w:r>
      <w:r w:rsidRPr="007E5899">
        <w:br/>
        <w:t>Программу долгосрочных сбережений предложили увязать с ипотекой</w:t>
      </w:r>
      <w:r w:rsidRPr="007E5899">
        <w:br/>
      </w:r>
      <w:hyperlink r:id="rId28" w:history="1">
        <w:r w:rsidRPr="007E5899">
          <w:rPr>
            <w:rStyle w:val="a3"/>
            <w:b w:val="0"/>
            <w:sz w:val="18"/>
            <w:szCs w:val="18"/>
          </w:rPr>
          <w:t>https://деловой-интерес.рф/publish/2914782/programmu-dolgosrochnyh-sberegenij-predlogili-uvyazat-s-ipotekoj.html</w:t>
        </w:r>
      </w:hyperlink>
      <w:r w:rsidRPr="007E5899">
        <w:rPr>
          <w:b w:val="0"/>
          <w:sz w:val="18"/>
          <w:szCs w:val="18"/>
        </w:rPr>
        <w:t xml:space="preserve"> </w:t>
      </w:r>
    </w:p>
    <w:p w14:paraId="278116AE" w14:textId="77777777" w:rsidR="000560D8" w:rsidRPr="007E5899" w:rsidRDefault="000560D8" w:rsidP="000560D8">
      <w:pPr>
        <w:pStyle w:val="DocumentDoubles"/>
        <w:rPr>
          <w:b w:val="0"/>
          <w:sz w:val="18"/>
          <w:szCs w:val="18"/>
        </w:rPr>
      </w:pPr>
      <w:r w:rsidRPr="007E5899">
        <w:t>14.02.2025, ФинФакс</w:t>
      </w:r>
      <w:r w:rsidRPr="007E5899">
        <w:br/>
        <w:t>НАПФ предлагает связать ипотеку с долгосрочными сбережениями для семей</w:t>
      </w:r>
      <w:r w:rsidRPr="007E5899">
        <w:br/>
      </w:r>
      <w:hyperlink r:id="rId29" w:history="1">
        <w:r w:rsidRPr="007E5899">
          <w:rPr>
            <w:rStyle w:val="a3"/>
            <w:b w:val="0"/>
            <w:sz w:val="18"/>
            <w:szCs w:val="18"/>
          </w:rPr>
          <w:t>https://finfax.ru/news/ligotnaya-ipoteka-svyazana-s-programmoy-dolgosrochnih-sberejeniy-2025-02-14</w:t>
        </w:r>
      </w:hyperlink>
      <w:r w:rsidRPr="007E5899">
        <w:rPr>
          <w:b w:val="0"/>
          <w:sz w:val="18"/>
          <w:szCs w:val="18"/>
        </w:rPr>
        <w:t xml:space="preserve"> </w:t>
      </w:r>
    </w:p>
    <w:p w14:paraId="1E4FDEFD" w14:textId="77777777" w:rsidR="00E0146E" w:rsidRPr="007E5899" w:rsidRDefault="00E0146E" w:rsidP="00E0146E">
      <w:pPr>
        <w:pStyle w:val="DocumentDoubles"/>
        <w:rPr>
          <w:b w:val="0"/>
          <w:sz w:val="18"/>
          <w:szCs w:val="18"/>
        </w:rPr>
      </w:pPr>
      <w:r w:rsidRPr="007E5899">
        <w:t>14.02.2025, Smart-Lab</w:t>
      </w:r>
      <w:r w:rsidRPr="007E5899">
        <w:br/>
        <w:t>НАПФ предложила Минфину увязать льготную ипотеку с программой долгосрочных сбережений и снизить вдвое процент по кредиту для участвующих в ней граждан</w:t>
      </w:r>
      <w:r w:rsidRPr="007E5899">
        <w:br/>
      </w:r>
      <w:hyperlink r:id="rId30" w:history="1">
        <w:r w:rsidRPr="007E5899">
          <w:rPr>
            <w:rStyle w:val="a3"/>
            <w:b w:val="0"/>
            <w:sz w:val="18"/>
            <w:szCs w:val="18"/>
          </w:rPr>
          <w:t>https://smart-lab.ru/blog/news/1116456.php</w:t>
        </w:r>
      </w:hyperlink>
      <w:r w:rsidRPr="007E5899">
        <w:rPr>
          <w:b w:val="0"/>
          <w:sz w:val="18"/>
          <w:szCs w:val="18"/>
        </w:rPr>
        <w:t xml:space="preserve"> </w:t>
      </w:r>
    </w:p>
    <w:p w14:paraId="792A5836" w14:textId="77777777" w:rsidR="00E0146E" w:rsidRPr="007E5899" w:rsidRDefault="00E0146E" w:rsidP="00E0146E">
      <w:pPr>
        <w:pStyle w:val="DocumentDoubles"/>
        <w:rPr>
          <w:b w:val="0"/>
          <w:sz w:val="18"/>
          <w:szCs w:val="18"/>
        </w:rPr>
      </w:pPr>
      <w:r w:rsidRPr="007E5899">
        <w:t>14.02.2025, protrud.com</w:t>
      </w:r>
      <w:r w:rsidRPr="007E5899">
        <w:br/>
        <w:t>Первоначальный стимул к долгосрочным</w:t>
      </w:r>
      <w:r w:rsidRPr="007E5899">
        <w:br/>
      </w:r>
      <w:hyperlink r:id="rId31" w:history="1">
        <w:r w:rsidRPr="007E5899">
          <w:rPr>
            <w:rStyle w:val="a3"/>
            <w:b w:val="0"/>
            <w:sz w:val="18"/>
            <w:szCs w:val="18"/>
          </w:rPr>
          <w:t>https://protrud.com/%D0%BF%D0%B5%D1%80%D0%B2%D0%BE%D0%BD%D0%B0%D1%87%D0%B0%D0%</w:t>
        </w:r>
        <w:r w:rsidRPr="007E5899">
          <w:rPr>
            <w:rStyle w:val="a3"/>
            <w:b w:val="0"/>
            <w:sz w:val="18"/>
            <w:szCs w:val="18"/>
          </w:rPr>
          <w:lastRenderedPageBreak/>
          <w:t>BB%D1%8C%D0%BD%D1%8B%D0%B9-%D1%81%D1%82%D0%B8%D0%BC%D1%83%D0%BB-%D0%BA-%D0%B4%D0%BE%D0%BB%D0%B3%D0%BE%D1%81%D1%80%D0%BE%D1%87%D0%BD%D1%8B/</w:t>
        </w:r>
      </w:hyperlink>
      <w:r w:rsidRPr="007E5899">
        <w:rPr>
          <w:b w:val="0"/>
          <w:sz w:val="18"/>
          <w:szCs w:val="18"/>
        </w:rPr>
        <w:t xml:space="preserve"> </w:t>
      </w:r>
    </w:p>
    <w:p w14:paraId="68871AAF" w14:textId="77777777" w:rsidR="00956FD4" w:rsidRPr="007E5899" w:rsidRDefault="00956FD4" w:rsidP="00956FD4">
      <w:pPr>
        <w:pStyle w:val="DocumentDoubles"/>
        <w:rPr>
          <w:b w:val="0"/>
        </w:rPr>
      </w:pPr>
      <w:r w:rsidRPr="007E5899">
        <w:t>14.02.2025 Gazeta-News</w:t>
      </w:r>
      <w:r w:rsidRPr="007E5899">
        <w:br/>
        <w:t>НПФ предложили увязать программу долгосрочных сбережений с ипотекой</w:t>
      </w:r>
      <w:r w:rsidRPr="007E5899">
        <w:br/>
      </w:r>
      <w:hyperlink r:id="rId32" w:anchor="respond" w:history="1">
        <w:r w:rsidRPr="007E5899">
          <w:rPr>
            <w:rStyle w:val="DocumentOriginalLink"/>
            <w:b w:val="0"/>
          </w:rPr>
          <w:t>https://gazeta-news.ru/119831npf-predlojili-yviazat-programmy-dolgosrochnyh-sberejenii-s-ipotekoi/#respond</w:t>
        </w:r>
      </w:hyperlink>
    </w:p>
    <w:p w14:paraId="22178A36" w14:textId="77777777" w:rsidR="008D285F" w:rsidRPr="007E5899" w:rsidRDefault="008D285F" w:rsidP="008D285F">
      <w:pPr>
        <w:pStyle w:val="DocumentDoubles"/>
        <w:rPr>
          <w:b w:val="0"/>
          <w:sz w:val="18"/>
          <w:szCs w:val="18"/>
        </w:rPr>
      </w:pPr>
      <w:r w:rsidRPr="007E5899">
        <w:t>14.02.2025 Серебряный Дождь</w:t>
      </w:r>
      <w:r w:rsidRPr="007E5899">
        <w:br/>
        <w:t>Пенсионные фонды предложили связать программу долгосрочных сбережений с ипотекой</w:t>
      </w:r>
      <w:r w:rsidRPr="007E5899">
        <w:br/>
      </w:r>
      <w:hyperlink r:id="rId33" w:history="1">
        <w:r w:rsidRPr="007E5899">
          <w:rPr>
            <w:rStyle w:val="a3"/>
            <w:b w:val="0"/>
            <w:sz w:val="18"/>
            <w:szCs w:val="18"/>
          </w:rPr>
          <w:t>https://www.silver.ru/news/497856/</w:t>
        </w:r>
      </w:hyperlink>
      <w:r w:rsidRPr="007E5899">
        <w:rPr>
          <w:b w:val="0"/>
          <w:sz w:val="18"/>
          <w:szCs w:val="18"/>
        </w:rPr>
        <w:t xml:space="preserve"> </w:t>
      </w:r>
    </w:p>
    <w:p w14:paraId="7C1DFCE6" w14:textId="77777777" w:rsidR="00E07BCB" w:rsidRPr="007E5899" w:rsidRDefault="00E07BCB" w:rsidP="00E07BCB">
      <w:pPr>
        <w:pStyle w:val="DocumentDoubles"/>
        <w:rPr>
          <w:b w:val="0"/>
          <w:sz w:val="18"/>
          <w:szCs w:val="18"/>
        </w:rPr>
      </w:pPr>
      <w:r w:rsidRPr="007E5899">
        <w:t>1</w:t>
      </w:r>
      <w:r w:rsidR="002A3A68" w:rsidRPr="007E5899">
        <w:t>6</w:t>
      </w:r>
      <w:r w:rsidRPr="007E5899">
        <w:t>.02.2025 Inc. Russia</w:t>
      </w:r>
      <w:r w:rsidRPr="007E5899">
        <w:br/>
      </w:r>
      <w:r w:rsidR="002A3A68" w:rsidRPr="007E5899">
        <w:t>НАПФ предложила использование программы долгосрочных сбережений для погашения ипотеки</w:t>
      </w:r>
      <w:r w:rsidRPr="007E5899">
        <w:br/>
      </w:r>
      <w:hyperlink r:id="rId34" w:history="1">
        <w:r w:rsidR="002A3A68" w:rsidRPr="007E5899">
          <w:rPr>
            <w:rStyle w:val="a3"/>
            <w:b w:val="0"/>
            <w:sz w:val="18"/>
            <w:szCs w:val="18"/>
          </w:rPr>
          <w:t>https://incrussia.ru/news/napf-predlozhila-ispolzovanie-programmy-dolgosrochnyh-sberezhenij-dlya-pogasheniya-ipoteki/</w:t>
        </w:r>
      </w:hyperlink>
      <w:r w:rsidR="002A3A68" w:rsidRPr="007E5899">
        <w:rPr>
          <w:b w:val="0"/>
          <w:sz w:val="18"/>
          <w:szCs w:val="18"/>
        </w:rPr>
        <w:t xml:space="preserve"> </w:t>
      </w:r>
    </w:p>
    <w:p w14:paraId="257C081B" w14:textId="77777777" w:rsidR="009D54F1" w:rsidRPr="007E5899" w:rsidRDefault="009D54F1" w:rsidP="009D54F1">
      <w:pPr>
        <w:pStyle w:val="DocumentDoubles"/>
        <w:rPr>
          <w:b w:val="0"/>
          <w:sz w:val="18"/>
          <w:szCs w:val="18"/>
        </w:rPr>
      </w:pPr>
      <w:r w:rsidRPr="007E5899">
        <w:t xml:space="preserve">16.02.2025 Журнал для предпринимателей </w:t>
      </w:r>
      <w:r w:rsidRPr="007E5899">
        <w:br/>
        <w:t>НАПФ предложила использование программы долгосрочных сбережений для погашения ипотеки</w:t>
      </w:r>
      <w:r w:rsidRPr="007E5899">
        <w:br/>
      </w:r>
      <w:hyperlink r:id="rId35" w:history="1">
        <w:r w:rsidRPr="007E5899">
          <w:rPr>
            <w:rStyle w:val="a3"/>
            <w:b w:val="0"/>
            <w:sz w:val="18"/>
            <w:szCs w:val="18"/>
          </w:rPr>
          <w:t>https://incrussia.ru/news/napf-predlozhila-ispolzovanie-programmy-dolgosrochnyh-sberezhenij-dlya-pogasheniya-ipoteki/</w:t>
        </w:r>
      </w:hyperlink>
      <w:r w:rsidRPr="007E5899">
        <w:rPr>
          <w:b w:val="0"/>
          <w:sz w:val="18"/>
          <w:szCs w:val="18"/>
        </w:rPr>
        <w:t xml:space="preserve"> </w:t>
      </w:r>
    </w:p>
    <w:p w14:paraId="224FB3B9" w14:textId="77777777" w:rsidR="00200606" w:rsidRPr="007E5899" w:rsidRDefault="00200606" w:rsidP="00200606">
      <w:pPr>
        <w:pStyle w:val="2"/>
      </w:pPr>
      <w:bookmarkStart w:id="50" w:name="a5"/>
      <w:bookmarkStart w:id="51" w:name="_Toc190670156"/>
      <w:bookmarkEnd w:id="50"/>
      <w:r w:rsidRPr="007E5899">
        <w:t>НАПФ, 14.02.2025, Сергей Беляков обозначил роль пенсионных программ в борьбе с кадровым дефицитом</w:t>
      </w:r>
      <w:bookmarkEnd w:id="51"/>
    </w:p>
    <w:p w14:paraId="66AE97B9" w14:textId="77777777" w:rsidR="00200606" w:rsidRPr="007E5899" w:rsidRDefault="00200606" w:rsidP="007E5899">
      <w:pPr>
        <w:pStyle w:val="3"/>
      </w:pPr>
      <w:bookmarkStart w:id="52" w:name="_Toc190670157"/>
      <w:r w:rsidRPr="007E5899">
        <w:t xml:space="preserve">13 февраля 2025 г. на форуме </w:t>
      </w:r>
      <w:r w:rsidR="007E5899" w:rsidRPr="007E5899">
        <w:t>«</w:t>
      </w:r>
      <w:r w:rsidRPr="007E5899">
        <w:t>Кадры</w:t>
      </w:r>
      <w:r w:rsidR="007E5899" w:rsidRPr="007E5899">
        <w:t>»</w:t>
      </w:r>
      <w:r w:rsidRPr="007E5899">
        <w:t xml:space="preserve">, который прошел в Москве в рамках Недели российского бизнеса. На открытии форума президент РСПП Александр Шохин обозначил важность участия бизнеса в реализации нацпроекта </w:t>
      </w:r>
      <w:r w:rsidR="007E5899" w:rsidRPr="007E5899">
        <w:t>«</w:t>
      </w:r>
      <w:r w:rsidRPr="007E5899">
        <w:t>Кадры</w:t>
      </w:r>
      <w:r w:rsidR="007E5899" w:rsidRPr="007E5899">
        <w:t>»</w:t>
      </w:r>
      <w:r w:rsidRPr="007E5899">
        <w:t>, в создании достойных рабочих мест, основанных на новых технологиях и росте производительности труда. Президент НАПФ в свою очередь обозначил пути достижения приемлемого коэффициента замещения утраченного дохода при выходе на пенсию и обозначил роль корпоративных пенсионных программ в решении кадровых вопросов.</w:t>
      </w:r>
      <w:bookmarkEnd w:id="52"/>
      <w:r w:rsidRPr="007E5899">
        <w:t xml:space="preserve"> </w:t>
      </w:r>
    </w:p>
    <w:p w14:paraId="52FF740A" w14:textId="77777777" w:rsidR="00200606" w:rsidRPr="007E5899" w:rsidRDefault="00200606" w:rsidP="00200606">
      <w:r w:rsidRPr="007E5899">
        <w:t>В мероприятии также приняли участие представители бизнеса, образовательных учреждений, государственных структур и эксперты в области трудовых отношений.</w:t>
      </w:r>
    </w:p>
    <w:p w14:paraId="2D1389B0" w14:textId="77777777" w:rsidR="00200606" w:rsidRPr="007E5899" w:rsidRDefault="00200606" w:rsidP="00200606">
      <w:r w:rsidRPr="007E5899">
        <w:t>Одной из центральных тем форума стал кадровый дефицит и пути его преодоления. Участники отметили необходимость создания достойных рабочих мест, основанных на новых технологиях и росте эффективности. Стремительные изменения на рынке труда требуют не только привлекать новые кадры, но и повышать качество подготовки персонала через модернизацию системы профессионального образования, а также развивать корпоративные пенсионные программы.</w:t>
      </w:r>
    </w:p>
    <w:p w14:paraId="6195E78C" w14:textId="77777777" w:rsidR="00200606" w:rsidRPr="007E5899" w:rsidRDefault="00200606" w:rsidP="00200606">
      <w:r w:rsidRPr="007E5899">
        <w:t xml:space="preserve">Сергей Беляков, который также занимает должность председателя Комитета Российского союза промышленников и предпринимателей (РСПП) по развитию пенсионных систем и социальному страхованию, подчеркнул важность активного участия бизнеса в формировании социальной ответственности и поддержки работников в вопросах пенсионного обеспечения. Спикер отметил, что по статистике у людей не так много возможностей самостоятельно финансировать свое будущее. </w:t>
      </w:r>
      <w:r w:rsidR="007E5899" w:rsidRPr="007E5899">
        <w:t>«</w:t>
      </w:r>
      <w:r w:rsidRPr="007E5899">
        <w:t>И вот здесь, на площадке РСПП, отрадно отметить, что корпорации тоже это чувствуют. И когда мы говорим о социальном партнерстве, о социальной ответственности, они не только индексируют зарплаты, но и развивают корпоративно-пенсионную программу, гарантируя будущее работника, который работает на предприятии</w:t>
      </w:r>
      <w:r w:rsidR="007E5899" w:rsidRPr="007E5899">
        <w:t>»</w:t>
      </w:r>
      <w:r w:rsidRPr="007E5899">
        <w:t>, - отметил спикер.</w:t>
      </w:r>
    </w:p>
    <w:p w14:paraId="4EE0D20E" w14:textId="77777777" w:rsidR="00200606" w:rsidRPr="007E5899" w:rsidRDefault="00200606" w:rsidP="00200606">
      <w:r w:rsidRPr="007E5899">
        <w:t xml:space="preserve">Другая ключевая проблема, с которой сталкиваются работодатели, - это старение профессиональных кадров. Количество работающих пенсионеров и предпенсионеров продолжает расти, что создает дополнительные вызовы для системы социального </w:t>
      </w:r>
      <w:r w:rsidRPr="007E5899">
        <w:lastRenderedPageBreak/>
        <w:t>обеспечения. На начало 2025 года 89% работающих россиян получали доход менее 100 тысяч рублей в месяц, большая из которых уходит на обязательные расходы, оставляя мало возможностей для накоплений на будущее. Именно поэтому забота о пенсии становится приоритетом для работодателей, стремящихся привлечь и удержать талантливых специалистов, а также создать долгосрочные условия для их профессионального роста и благополучия.</w:t>
      </w:r>
    </w:p>
    <w:p w14:paraId="21E74804" w14:textId="77777777" w:rsidR="00200606" w:rsidRPr="007E5899" w:rsidRDefault="007E5899" w:rsidP="00200606">
      <w:r w:rsidRPr="007E5899">
        <w:t>«</w:t>
      </w:r>
      <w:r w:rsidR="00200606" w:rsidRPr="007E5899">
        <w:t>Российские компании всё чаще берут на себя ответственность за финансовое будущее своих сотрудников, внедряя корпоративные пенсионные программы в предлагаемые соцпакеты. Этот тренд, безусловно, будет набирать силу. Наличие негосударственной пенсии способно увеличить коэффициент замещения пенсии до 35% и обеспечить рост доходов пенсионеров на 20%</w:t>
      </w:r>
      <w:r w:rsidRPr="007E5899">
        <w:t>»</w:t>
      </w:r>
      <w:r w:rsidR="00200606" w:rsidRPr="007E5899">
        <w:t>, - отметил президент НАПФ.</w:t>
      </w:r>
    </w:p>
    <w:p w14:paraId="40C28EA1" w14:textId="77777777" w:rsidR="00200606" w:rsidRPr="007E5899" w:rsidRDefault="00200606" w:rsidP="00200606">
      <w:r w:rsidRPr="007E5899">
        <w:t>Бизнесу и государству необходимо максимально сфокусироваться на развитии программ негосударственного пенсионного обеспечения и долгосрочных сбережений. Например, в прошлом году стартовала Программа долгосрочных сбережений (ПДС), в которую меньше чем за год привлечено более 244 млрд рублей. Сергей Беляков отметил, что это хороший пример успеха в формировании у населения привычки самостоятельно создавать себе финансовую подушку на отдалённое будущее. Но и корпоративным пенсионным программам (КПП) необходимо уделять достаточное внимание.</w:t>
      </w:r>
    </w:p>
    <w:p w14:paraId="02E693C7" w14:textId="77777777" w:rsidR="00200606" w:rsidRPr="007E5899" w:rsidRDefault="007E5899" w:rsidP="00200606">
      <w:r w:rsidRPr="007E5899">
        <w:t>«</w:t>
      </w:r>
      <w:r w:rsidR="00200606" w:rsidRPr="007E5899">
        <w:t>КПП - это серьезный ресурс для того, чтобы улучшать финансовое будущее населения, и их надо развивать как часть социального пакета. У компаний должны быть ресурсы и мотивы для развития корпоративных программ пенсионного страхования. Мотивы уже есть, теперь задача государственной политики - не увеличивать финансовую нагрузку, чтобы оставить предприятиям финансовые возможности вкладываться в социальный пакет. Тогда возможностей быть тем самым ответственным работодателем у компаний будет намного больше. И это не должно оставаться привилегией только крупного бизнеса</w:t>
      </w:r>
      <w:r w:rsidRPr="007E5899">
        <w:t>»</w:t>
      </w:r>
      <w:r w:rsidR="00200606" w:rsidRPr="007E5899">
        <w:t>, - пояснил Сергей Беляков.</w:t>
      </w:r>
    </w:p>
    <w:p w14:paraId="62BFF23D" w14:textId="77777777" w:rsidR="00200606" w:rsidRPr="007E5899" w:rsidRDefault="00200606" w:rsidP="00200606">
      <w:r w:rsidRPr="007E5899">
        <w:t>Участники форума сошлись во мнении, что для решения глобальных проблем рынка труда необходим комплексный подход. Повышение гибкости трудовых отношений, развитие системы социального партнерства и расширение корпоративных программ могут сыграть решающую роль в привлечении трудовых ресурсов и способствовать устойчивому развитию экономики.</w:t>
      </w:r>
    </w:p>
    <w:p w14:paraId="78BCE9CC" w14:textId="77777777" w:rsidR="00200606" w:rsidRPr="007E5899" w:rsidRDefault="00200606" w:rsidP="00200606">
      <w:r w:rsidRPr="007E5899">
        <w:t>***</w:t>
      </w:r>
    </w:p>
    <w:p w14:paraId="02622D93" w14:textId="77777777" w:rsidR="00200606" w:rsidRPr="007E5899" w:rsidRDefault="00200606" w:rsidP="00200606">
      <w:r w:rsidRPr="007E5899">
        <w:t>Программа долгосрочных сбережений разработана Министерством финансов Российской Федерации совместно с Банком России и с участием НАПФ.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более чем 30-летнюю историю успешной деятельности по реализации пенсионных программ. На 31 января 2025 г. россияне заключили 3,3 млн договоров ПДС на сумму более 244,7 млрд рублей, а услуги по программе долгосрочных сбережений оказывают 34 из 37 российских НПФ. Детальная информация о Программе доступна на сайте НАПФ.</w:t>
      </w:r>
    </w:p>
    <w:p w14:paraId="0B7B1AA0" w14:textId="77777777" w:rsidR="00200606" w:rsidRPr="007E5899" w:rsidRDefault="00200606" w:rsidP="00200606">
      <w:r w:rsidRPr="007E5899">
        <w:lastRenderedPageBreak/>
        <w:t>***</w:t>
      </w:r>
    </w:p>
    <w:p w14:paraId="0CB924C7" w14:textId="77777777" w:rsidR="00200606" w:rsidRPr="007E5899" w:rsidRDefault="00200606" w:rsidP="00200606">
      <w:r w:rsidRPr="007E5899">
        <w:t>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ТПП, СПКФР и АРФГ.</w:t>
      </w:r>
    </w:p>
    <w:p w14:paraId="35C496B0" w14:textId="77777777" w:rsidR="00200606" w:rsidRPr="007E5899" w:rsidRDefault="00200606" w:rsidP="00200606">
      <w:r w:rsidRPr="007E5899">
        <w:t>НАПФ объединяет 48 организаций: 37 НПФ и 11 ассоциированных членов.</w:t>
      </w:r>
    </w:p>
    <w:p w14:paraId="51D5B58E" w14:textId="77777777" w:rsidR="00200606" w:rsidRPr="007E5899" w:rsidRDefault="00200606" w:rsidP="00200606">
      <w:hyperlink r:id="rId36" w:history="1">
        <w:r w:rsidRPr="007E5899">
          <w:rPr>
            <w:rStyle w:val="a3"/>
          </w:rPr>
          <w:t>https://www.napf.ru/news/napf_news/sergey-belyakov-oboznachil-rol-pensionnykh-programm-v-borbe-s-kadrovym-defitsitom-/</w:t>
        </w:r>
      </w:hyperlink>
      <w:r w:rsidRPr="007E5899">
        <w:t xml:space="preserve"> </w:t>
      </w:r>
    </w:p>
    <w:p w14:paraId="0EA2F6CF" w14:textId="77777777" w:rsidR="00DB06A0" w:rsidRPr="007E5899" w:rsidRDefault="00DB06A0" w:rsidP="00DB06A0">
      <w:pPr>
        <w:pStyle w:val="2"/>
      </w:pPr>
      <w:bookmarkStart w:id="53" w:name="_Toc190670158"/>
      <w:r w:rsidRPr="007E5899">
        <w:t>РБК Инвестиции, 15.02.2025, Накопить ₽10 млн к пенсии: инструкция для молодых россиян</w:t>
      </w:r>
      <w:bookmarkEnd w:id="53"/>
      <w:r w:rsidRPr="007E5899">
        <w:t xml:space="preserve"> </w:t>
      </w:r>
    </w:p>
    <w:p w14:paraId="1CE31E18" w14:textId="77777777" w:rsidR="00DB06A0" w:rsidRPr="007E5899" w:rsidRDefault="00DB06A0" w:rsidP="007E5899">
      <w:pPr>
        <w:pStyle w:val="3"/>
      </w:pPr>
      <w:bookmarkStart w:id="54" w:name="_Toc190670159"/>
      <w:r w:rsidRPr="007E5899">
        <w:t xml:space="preserve">Про движение F.I.R.E., в чем его особенности и сколько уже сейчас откладывать молодежи, чтобы накопить капитал к 40 годам — рассказал и посчитал директор по инвестициям </w:t>
      </w:r>
      <w:r w:rsidR="007E5899" w:rsidRPr="007E5899">
        <w:t>«</w:t>
      </w:r>
      <w:r w:rsidRPr="007E5899">
        <w:t>СберСтрахования жизни</w:t>
      </w:r>
      <w:r w:rsidR="007E5899" w:rsidRPr="007E5899">
        <w:t>»</w:t>
      </w:r>
      <w:r w:rsidRPr="007E5899">
        <w:t xml:space="preserve"> Александр Тихомиров.</w:t>
      </w:r>
      <w:bookmarkEnd w:id="54"/>
    </w:p>
    <w:p w14:paraId="50064FB7" w14:textId="77777777" w:rsidR="00DB06A0" w:rsidRPr="007E5899" w:rsidRDefault="00DB06A0" w:rsidP="00DB06A0">
      <w:r w:rsidRPr="007E5899">
        <w:t xml:space="preserve">Согласно данным исследования </w:t>
      </w:r>
      <w:r w:rsidR="007E5899" w:rsidRPr="007E5899">
        <w:t>«</w:t>
      </w:r>
      <w:r w:rsidRPr="007E5899">
        <w:t>Сбера</w:t>
      </w:r>
      <w:r w:rsidR="007E5899" w:rsidRPr="007E5899">
        <w:t>»</w:t>
      </w:r>
      <w:r w:rsidRPr="007E5899">
        <w:t>, 80% российских студентов полагают, что материальной свободы можно достигнуть с помощью достойной заработной платы. Кроме того, почти половина (46%) опрошенных респондентов отметили, что для достижения данной цели также необходимо использовать современные финансовые инструменты, позволяющие формировать накопления и инвестировать: каждый третий (29%) отдает предпочтение вкладам, накопительным счетам и программам накопительного страхования жизни (НСЖ), а 17% — инвестициям.</w:t>
      </w:r>
    </w:p>
    <w:p w14:paraId="1D2D06E2" w14:textId="77777777" w:rsidR="00DB06A0" w:rsidRPr="007E5899" w:rsidRDefault="00DB06A0" w:rsidP="00DB06A0">
      <w:r w:rsidRPr="007E5899">
        <w:t>Достойной зарплатой молодые люди считают ₽97 тыс., а размер капитала, о котором они мечтают, составляет ₽9 млн.</w:t>
      </w:r>
    </w:p>
    <w:p w14:paraId="636DD90D" w14:textId="77777777" w:rsidR="00DB06A0" w:rsidRPr="007E5899" w:rsidRDefault="00DB06A0" w:rsidP="00DB06A0">
      <w:r w:rsidRPr="007E5899">
        <w:t>Движение F.I.R.E</w:t>
      </w:r>
    </w:p>
    <w:p w14:paraId="082CB678" w14:textId="77777777" w:rsidR="00DB06A0" w:rsidRPr="007E5899" w:rsidRDefault="00DB06A0" w:rsidP="00DB06A0">
      <w:r w:rsidRPr="007E5899">
        <w:t>В последние годы у молодежи во всем мире набирает популярность движение F.I.R.E, предполагающее фактически не тратить деньги и направлять в инвестиции  все заработанное. Цель движения — к 35-40 годам сформировать достаточный объем накоплений, чтобы уйти на раннюю пенсию и не работать. На наш взгляд, движение слишком радикальное и требующее больших жертв. Давайте разбираться, как не упустить лучшие годы жизни, но при этом суметь сформировать достаточный капитал.</w:t>
      </w:r>
    </w:p>
    <w:p w14:paraId="3660DEE7" w14:textId="77777777" w:rsidR="00DB06A0" w:rsidRPr="007E5899" w:rsidRDefault="00DB06A0" w:rsidP="00DB06A0">
      <w:r w:rsidRPr="007E5899">
        <w:t xml:space="preserve">F.I.R.E. (англ. Financial Independence Retire Early — </w:t>
      </w:r>
      <w:r w:rsidR="007E5899" w:rsidRPr="007E5899">
        <w:t>«</w:t>
      </w:r>
      <w:r w:rsidRPr="007E5899">
        <w:t>финансовая независимость, ранний выход на пенсию</w:t>
      </w:r>
      <w:r w:rsidR="007E5899" w:rsidRPr="007E5899">
        <w:t>»</w:t>
      </w:r>
      <w:r w:rsidRPr="007E5899">
        <w:t>) — это движение, предлагающее жить так, чтобы рано достичь финансовой независимости и уйти на пенсию. Движение призывает людей много путешествовать и инвестировать, мало тратить. Особую популярность движение приобрело у миллениалов в 2010-е годы, зародившись в онлайн-сообществах.</w:t>
      </w:r>
    </w:p>
    <w:p w14:paraId="3D541E6F" w14:textId="77777777" w:rsidR="00DB06A0" w:rsidRPr="007E5899" w:rsidRDefault="00DB06A0" w:rsidP="00DB06A0">
      <w:r w:rsidRPr="007E5899">
        <w:t>Особенность инвестирования в молодом возрасте уникальна с точки зрения того, что большинство, например, студентов уже имеют собственный доход. Иногда это стипендия, стабильная зарплата, периодические подработки или даже все вместе, чуть реже — пусть и небольшой, но собственный бизнес или дело.</w:t>
      </w:r>
    </w:p>
    <w:p w14:paraId="5F204BFC" w14:textId="77777777" w:rsidR="00DB06A0" w:rsidRPr="007E5899" w:rsidRDefault="00DB06A0" w:rsidP="00DB06A0">
      <w:r w:rsidRPr="007E5899">
        <w:lastRenderedPageBreak/>
        <w:t>По мнению молодежи (18-40 лет), финансовую независимость обеспечивает ежемесячный доход в размере ₽116-126 тыс. Если говорить про накопления, то их желаемый размер составляет от ₽6 млн до ₽13 млн. При этом довольно часто молодые люди возраста 18-22 лет живут с родителями, а значит, не несут часть регулярных расходов, таких как оплата жилья (собственного или арендного), покупка продуктов и т. д. И это время оптимально для приобретения привычки копить и, как следствие, начать формировать капитал и инвестировать.</w:t>
      </w:r>
    </w:p>
    <w:p w14:paraId="750FDD35" w14:textId="77777777" w:rsidR="00DB06A0" w:rsidRPr="007E5899" w:rsidRDefault="00DB06A0" w:rsidP="00DB06A0">
      <w:r w:rsidRPr="007E5899">
        <w:t>Мы рекомендуем регулярно откладывать около 10-15% дохода. При отсутствии обязательных платежей, таких как кредит, ипотека или аренда жилья, сумму, направляемую в накопления и инвестиции, можно увеличить до 30%. Однако, важно соблюдать баланс, при котором будут оставаться свободные деньги на жизнь. Движение F.I.R.E, возможно и приведет вас раньше к желаемой цели, но абсолютно точно лишит многих радостей жизни.</w:t>
      </w:r>
    </w:p>
    <w:p w14:paraId="7CA63236" w14:textId="77777777" w:rsidR="00DB06A0" w:rsidRPr="007E5899" w:rsidRDefault="00DB06A0" w:rsidP="00DB06A0">
      <w:r w:rsidRPr="007E5899">
        <w:t>Не менее важной особенностью инвестирования в молодом возрасте является возможность рисковать. Чем моложе человек, тем больше у него возможностей и шансов для риска. Связано это и с относительно небольшими суммами вложений, и с наличием времени впереди. То есть, в молодом возрасте и с относительно небольшими вложениями рисковые инвестиции, по сути, более оправданы.</w:t>
      </w:r>
    </w:p>
    <w:p w14:paraId="0EE13A7B" w14:textId="77777777" w:rsidR="00DB06A0" w:rsidRPr="007E5899" w:rsidRDefault="00DB06A0" w:rsidP="00DB06A0">
      <w:r w:rsidRPr="007E5899">
        <w:t>С чего начать инвестировать</w:t>
      </w:r>
    </w:p>
    <w:p w14:paraId="718D33B5" w14:textId="77777777" w:rsidR="00DB06A0" w:rsidRPr="007E5899" w:rsidRDefault="00DB06A0" w:rsidP="00DB06A0">
      <w:r w:rsidRPr="007E5899">
        <w:t>Как правило, прежде чем начать инвестировать, мы советуем людям придерживаться базовых правил финансового планирования.</w:t>
      </w:r>
    </w:p>
    <w:p w14:paraId="51059B57" w14:textId="77777777" w:rsidR="00DB06A0" w:rsidRPr="007E5899" w:rsidRDefault="00DB06A0" w:rsidP="00DB06A0">
      <w:r w:rsidRPr="007E5899">
        <w:t xml:space="preserve">    Первый шаг здесь — создание финансового резерва в размере 3-6 ежемесячных доходов на случай непредвиденных трат.</w:t>
      </w:r>
    </w:p>
    <w:p w14:paraId="5F254AB8" w14:textId="77777777" w:rsidR="00DB06A0" w:rsidRPr="007E5899" w:rsidRDefault="00DB06A0" w:rsidP="00DB06A0">
      <w:r w:rsidRPr="007E5899">
        <w:t xml:space="preserve">    Второй шаг — создание накопительной части в размере примерно годового дохода.</w:t>
      </w:r>
    </w:p>
    <w:p w14:paraId="34B0672F" w14:textId="77777777" w:rsidR="00DB06A0" w:rsidRPr="007E5899" w:rsidRDefault="00DB06A0" w:rsidP="00DB06A0">
      <w:r w:rsidRPr="007E5899">
        <w:t xml:space="preserve">    Третий шаг — создание пенсионного резерва, способного обеспечить доход по окончании трудовой карьеры не ниже 40% от сегодняшнего.</w:t>
      </w:r>
    </w:p>
    <w:p w14:paraId="6E7356F4" w14:textId="77777777" w:rsidR="00DB06A0" w:rsidRPr="007E5899" w:rsidRDefault="00DB06A0" w:rsidP="00DB06A0">
      <w:r w:rsidRPr="007E5899">
        <w:t xml:space="preserve">    И только четвертый шаг — инвестиции.</w:t>
      </w:r>
    </w:p>
    <w:p w14:paraId="59DBC986" w14:textId="77777777" w:rsidR="00DB06A0" w:rsidRPr="007E5899" w:rsidRDefault="00DB06A0" w:rsidP="00DB06A0">
      <w:r w:rsidRPr="007E5899">
        <w:t>Однако, в случае с молодым поколением, которое начинает формировать свой капитал в довольно раннем возрасте, — 18-20 лет — все четыре шага можно выполнять параллельно. В таком случае, сумму, направляемую в накопления (от 10 до 30%) можно разделить на несколько целей одновременно.</w:t>
      </w:r>
    </w:p>
    <w:p w14:paraId="5FCEEF52" w14:textId="77777777" w:rsidR="00DB06A0" w:rsidRPr="007E5899" w:rsidRDefault="00DB06A0" w:rsidP="00DB06A0">
      <w:r w:rsidRPr="007E5899">
        <w:t>Кроме того, для разных целей стоит использовать различные финансовые инструменты. Так, например, для формирования финансовой подушки безопасности идеально подойдут программы накопительного страхования жизни (НСЖ), которые помимо прочего предполагают страховую защиту. На пенсию можно копить также или с НСЖ, или с помощью программ долгосрочных сбережений (ПДС).</w:t>
      </w:r>
    </w:p>
    <w:p w14:paraId="20C00E3C" w14:textId="77777777" w:rsidR="00DB06A0" w:rsidRPr="007E5899" w:rsidRDefault="00DB06A0" w:rsidP="00DB06A0">
      <w:r w:rsidRPr="007E5899">
        <w:t>Приступая к инвестированию, стоит определиться с форматом — самостоятельное инвестирование или в рамках готовых инвестиционных решений. В отсутствие опыта, мы бы рекомендовали отдавать предпочтение готовым инвестиционным решениям.</w:t>
      </w:r>
    </w:p>
    <w:p w14:paraId="02EEC76D" w14:textId="77777777" w:rsidR="00DB06A0" w:rsidRPr="007E5899" w:rsidRDefault="00DB06A0" w:rsidP="00DB06A0">
      <w:r w:rsidRPr="007E5899">
        <w:t>Сейчас очень популярны продукты на механике unit-linked, в рамках которых клиентам на выбор доступны программы с различным риск-аппетитом. Их минус для молодого поколения — в высоком пороге входа (от ₽1,5 млн).</w:t>
      </w:r>
    </w:p>
    <w:p w14:paraId="1D6559D8" w14:textId="77777777" w:rsidR="00DB06A0" w:rsidRPr="007E5899" w:rsidRDefault="00DB06A0" w:rsidP="00DB06A0">
      <w:r w:rsidRPr="007E5899">
        <w:lastRenderedPageBreak/>
        <w:t>Однако уже ко второму кварталу текущего года на рынке должны появиться программы долевого страхования жизни (ДСЖ). И, на наш взгляд, это будет идеальный инструмент в том числе и для молодежи. Продукт будет отличаться наличием и страховой, и инвестиционной части — акциями и облигациями  в составе, высокой доходностью, наличием стратегий с различным риск-аппетитом. А порог входа (от ₽10 тыс.) и возможность оформления онлайн сделают продукт популярным для массового инвестора.</w:t>
      </w:r>
    </w:p>
    <w:p w14:paraId="5434849E" w14:textId="77777777" w:rsidR="00DB06A0" w:rsidRPr="007E5899" w:rsidRDefault="00DB06A0" w:rsidP="00DB06A0">
      <w:r w:rsidRPr="007E5899">
        <w:t>Как достичь цели по накоплениям</w:t>
      </w:r>
    </w:p>
    <w:p w14:paraId="7DD0875F" w14:textId="77777777" w:rsidR="00DB06A0" w:rsidRPr="007E5899" w:rsidRDefault="00DB06A0" w:rsidP="00DB06A0">
      <w:r w:rsidRPr="007E5899">
        <w:t xml:space="preserve">Давайте </w:t>
      </w:r>
      <w:r w:rsidR="007E5899" w:rsidRPr="007E5899">
        <w:t>«</w:t>
      </w:r>
      <w:r w:rsidRPr="007E5899">
        <w:t>на пальцах</w:t>
      </w:r>
      <w:r w:rsidR="007E5899" w:rsidRPr="007E5899">
        <w:t>»</w:t>
      </w:r>
      <w:r w:rsidRPr="007E5899">
        <w:t xml:space="preserve"> рассмотрим пример, как достичь цели по накоплениям, не прибегая к таким радикальным способам, как движение F.I.R.E. Предположим, в 20 лет человек начинает формировать будущий капитал. Сможет ли он к 40 годам (через 20 лет) приблизиться к цели ₽6-13 млн?</w:t>
      </w:r>
    </w:p>
    <w:p w14:paraId="43E64FE2" w14:textId="77777777" w:rsidR="00DB06A0" w:rsidRPr="007E5899" w:rsidRDefault="00DB06A0" w:rsidP="00DB06A0">
      <w:r w:rsidRPr="007E5899">
        <w:t>Предположим, что зарплата у молодого человека, формирующего накопления, ₽100 тыс. в месяц (именно на такую оплату труда рассчитывает молодежь согласно данным наших исследований). Средняя ставка по депозитам за последние 15 лет составила 10%. Таким образом, если с 20 лет при помощи различных финансовых инструментов откладывать 15% от дохода в ₽100 тыс., то на создание финансовой подушки безопасности (равной трем-шести ежемесячным доходам) уйдет три года. За это время можно будет накопить ₽622 тыс.</w:t>
      </w:r>
    </w:p>
    <w:p w14:paraId="75935B0E" w14:textId="77777777" w:rsidR="00DB06A0" w:rsidRPr="007E5899" w:rsidRDefault="00DB06A0" w:rsidP="00DB06A0">
      <w:r w:rsidRPr="007E5899">
        <w:t>Как это посчитано</w:t>
      </w:r>
    </w:p>
    <w:p w14:paraId="31190CA4" w14:textId="77777777" w:rsidR="00DB06A0" w:rsidRPr="007E5899" w:rsidRDefault="00DB06A0" w:rsidP="00DB06A0">
      <w:r w:rsidRPr="007E5899">
        <w:t>В приведенных расчетах использовалась формула сложного процента с ежемесячной капитализацией и ежемесячным пополнением. Таким образом, в первый месяц доход рассчитывается от начальной суммы, а все последующие – с учетом добавленного дохода в предыдущие месяцы и, соответственно, процентной ставки и количества периодов. С каждым месяцем срок вложений уменьшается, соответственно, с каждым месяцем доходность каждой новой отложенной суммы чуть меньше предыдущей. В конечном счете суммарный доход рассчитан и выведен отдельно.</w:t>
      </w:r>
    </w:p>
    <w:p w14:paraId="2906C06D" w14:textId="77777777" w:rsidR="00DB06A0" w:rsidRPr="007E5899" w:rsidRDefault="00DB06A0" w:rsidP="00DB06A0">
      <w:r w:rsidRPr="007E5899">
        <w:t>Вы можете самостоятельно рассчитать, как сформировать капитал по нашей формуле, подставив собственные значения в расчетную модель . Обращаем внимание, что расчет формируется на основании средней ставки по депозитам в России за последние 15 лет – 10% – и является примерным, а не итоговым.</w:t>
      </w:r>
    </w:p>
    <w:p w14:paraId="0310EF11" w14:textId="77777777" w:rsidR="00DB06A0" w:rsidRPr="007E5899" w:rsidRDefault="00DB06A0" w:rsidP="00DB06A0">
      <w:r w:rsidRPr="007E5899">
        <w:t>Резерв в размере годового дохода будет достигнут через шесть лет и с учетом дополнительного дохода составит ₽1,451 млн. За 20 лет таким образом получится накопить ₽10 млн. При ставке по вкладам 10% годовых с этой суммы можно получать ₽1 млн годового дохода, то есть, примерно 75% от текущей зарплаты молодого человека.</w:t>
      </w:r>
    </w:p>
    <w:p w14:paraId="3BB00E02" w14:textId="77777777" w:rsidR="00DB06A0" w:rsidRPr="007E5899" w:rsidRDefault="00DB06A0" w:rsidP="00DB06A0">
      <w:r w:rsidRPr="007E5899">
        <w:t>Важно заметить, что при подсчете накоплений за константу была взята зарплата ₽100 тыс., а в накопления отправлялись 15% от нее. Однако, стоит помнить, что оплата труда молодежи будет расти по мере получения профессиональных навыков и карьерного роста, а значит, цель по накоплениям будет достигнута быстрее и сумма капитала может быть значительно выше.</w:t>
      </w:r>
    </w:p>
    <w:p w14:paraId="6C162A5C" w14:textId="77777777" w:rsidR="00DB06A0" w:rsidRPr="007E5899" w:rsidRDefault="00DB06A0" w:rsidP="00DB06A0">
      <w:r w:rsidRPr="007E5899">
        <w:t xml:space="preserve">В конце хотелось бы добавить знаменитую фразу Уоренна Баффета: </w:t>
      </w:r>
      <w:r w:rsidR="007E5899" w:rsidRPr="007E5899">
        <w:t>«</w:t>
      </w:r>
      <w:r w:rsidRPr="007E5899">
        <w:t>Инвестирование должно напоминать наблюдение за тем, как сохнет краска или как растет трава. Если вам нужен азарт, то возьмите $800 и езжайте в Лас-Вегас</w:t>
      </w:r>
      <w:r w:rsidR="007E5899" w:rsidRPr="007E5899">
        <w:t>»</w:t>
      </w:r>
      <w:r w:rsidRPr="007E5899">
        <w:t xml:space="preserve">. То есть, прежде чем начать </w:t>
      </w:r>
      <w:r w:rsidRPr="007E5899">
        <w:lastRenderedPageBreak/>
        <w:t>формировать капитал и инвестировать, стоит запастись терпением. Это длинный, но очень благодарный путь.</w:t>
      </w:r>
    </w:p>
    <w:p w14:paraId="2963EEC7" w14:textId="77777777" w:rsidR="00DB06A0" w:rsidRPr="007E5899" w:rsidRDefault="00DB06A0" w:rsidP="00DB06A0">
      <w:hyperlink r:id="rId37" w:history="1">
        <w:r w:rsidRPr="007E5899">
          <w:rPr>
            <w:rStyle w:val="a3"/>
          </w:rPr>
          <w:t>https://www.rbc.ru/quote/news/article/67a5cb879a794702a1f7c716</w:t>
        </w:r>
      </w:hyperlink>
      <w:r w:rsidRPr="007E5899">
        <w:t xml:space="preserve"> </w:t>
      </w:r>
    </w:p>
    <w:p w14:paraId="79CC1CBC" w14:textId="77777777" w:rsidR="007653ED" w:rsidRPr="007E5899" w:rsidRDefault="007653ED" w:rsidP="007653ED">
      <w:pPr>
        <w:pStyle w:val="2"/>
      </w:pPr>
      <w:bookmarkStart w:id="55" w:name="a6"/>
      <w:bookmarkStart w:id="56" w:name="_Hlk190669554"/>
      <w:bookmarkStart w:id="57" w:name="_Toc190670160"/>
      <w:bookmarkEnd w:id="55"/>
      <w:r w:rsidRPr="007E5899">
        <w:t xml:space="preserve">Ваш пенсионный брокер, 14.02.2025, Инвестиционная доходность фонда </w:t>
      </w:r>
      <w:r w:rsidR="007E5899" w:rsidRPr="007E5899">
        <w:t>«</w:t>
      </w:r>
      <w:r w:rsidRPr="007E5899">
        <w:t>ОПФ</w:t>
      </w:r>
      <w:r w:rsidR="007E5899" w:rsidRPr="007E5899">
        <w:t>»</w:t>
      </w:r>
      <w:r w:rsidRPr="007E5899">
        <w:t xml:space="preserve"> по ПДС составила 22%</w:t>
      </w:r>
      <w:bookmarkEnd w:id="57"/>
    </w:p>
    <w:p w14:paraId="26774D56" w14:textId="77777777" w:rsidR="007653ED" w:rsidRPr="007E5899" w:rsidRDefault="007653ED" w:rsidP="007E5899">
      <w:pPr>
        <w:pStyle w:val="3"/>
      </w:pPr>
      <w:bookmarkStart w:id="58" w:name="_Toc190670161"/>
      <w:r w:rsidRPr="007E5899">
        <w:t xml:space="preserve">НПФ </w:t>
      </w:r>
      <w:r w:rsidR="007E5899" w:rsidRPr="007E5899">
        <w:t>«</w:t>
      </w:r>
      <w:r w:rsidRPr="007E5899">
        <w:t>ОПФ</w:t>
      </w:r>
      <w:r w:rsidR="007E5899" w:rsidRPr="007E5899">
        <w:t>»</w:t>
      </w:r>
      <w:r w:rsidRPr="007E5899">
        <w:t xml:space="preserve"> подвел итоги инвестиционной деятельности за 2024 год. По договорам долгосрочных сбережений в 2024 году фонд начислил своим клиентам на счета долгосрочных сбережений доход по ставке 22,01% годовых.</w:t>
      </w:r>
      <w:bookmarkEnd w:id="58"/>
    </w:p>
    <w:p w14:paraId="49DEAB97" w14:textId="77777777" w:rsidR="007653ED" w:rsidRPr="007E5899" w:rsidRDefault="007653ED" w:rsidP="007653ED">
      <w:r w:rsidRPr="007E5899">
        <w:t>Доходность по договорам обязательного пенсионного страхования (ОПС) составила 8,04%, по договорам негосударственного пенсионного обеспечения (НПО) –  9,20%.</w:t>
      </w:r>
    </w:p>
    <w:p w14:paraId="7E69A767" w14:textId="77777777" w:rsidR="007653ED" w:rsidRPr="007E5899" w:rsidRDefault="007653ED" w:rsidP="007653ED">
      <w:r w:rsidRPr="007E5899">
        <w:t>Успешный результат получен благодаря реализации сбалансированной инвестиционной стратегии и высоким процентным ставкам на финансовом рынке в течение всего 2024 года.</w:t>
      </w:r>
    </w:p>
    <w:p w14:paraId="36481BAC" w14:textId="77777777" w:rsidR="007653ED" w:rsidRPr="007E5899" w:rsidRDefault="007653ED" w:rsidP="007653ED">
      <w:r w:rsidRPr="007E5899">
        <w:t>В наибольшем выигрыше оказались клиенты, вступившие в 2024 году в программу долгосрочных сбережений (ПДС). Сберегательные взносы, уплаченные ими по договорам долгосрочных сбережений, изначально инвестировались под высокие процентные ставки. Помимо начисленного дохода, сберегательные счета клиентов, подавших соответствующее заявление, до 31 марта будут пополнены единовременным взносом за счет перевода средств с договоров обязательного пенсионного страхования и до 31 августа 2025 года взносами государственного софинансирования. Соответственно, средства на счете долгосрочных сбережений, возрастут кратно уже в течение 2025 года.</w:t>
      </w:r>
    </w:p>
    <w:p w14:paraId="075A55B4" w14:textId="77777777" w:rsidR="007653ED" w:rsidRPr="007E5899" w:rsidRDefault="007653ED" w:rsidP="007653ED">
      <w:r w:rsidRPr="007E5899">
        <w:t>Более подробную информацию о размере дохода, начисленного на счета, клиенты могут узнать в личном кабинете на сайте фонда.</w:t>
      </w:r>
    </w:p>
    <w:p w14:paraId="2F96810E" w14:textId="77777777" w:rsidR="007653ED" w:rsidRPr="007E5899" w:rsidRDefault="007653ED" w:rsidP="007653ED">
      <w:hyperlink r:id="rId38" w:history="1">
        <w:r w:rsidRPr="007E5899">
          <w:rPr>
            <w:rStyle w:val="a3"/>
          </w:rPr>
          <w:t>http://pbroker.ru/?p=79598</w:t>
        </w:r>
      </w:hyperlink>
      <w:r w:rsidRPr="007E5899">
        <w:t xml:space="preserve"> </w:t>
      </w:r>
    </w:p>
    <w:p w14:paraId="3BE1C570" w14:textId="77777777" w:rsidR="00DB06A0" w:rsidRPr="007E5899" w:rsidRDefault="00DB06A0" w:rsidP="00DB06A0">
      <w:pPr>
        <w:pStyle w:val="2"/>
      </w:pPr>
      <w:bookmarkStart w:id="59" w:name="_Hlk190669590"/>
      <w:bookmarkStart w:id="60" w:name="_Toc190670162"/>
      <w:bookmarkEnd w:id="56"/>
      <w:r w:rsidRPr="007E5899">
        <w:t>cbr.ru, 14.02.2025, 850 млн рублей внесли жители региона в программу долгосрочных сбережений</w:t>
      </w:r>
      <w:bookmarkEnd w:id="60"/>
    </w:p>
    <w:p w14:paraId="5F601AE0" w14:textId="77777777" w:rsidR="00DB06A0" w:rsidRPr="007E5899" w:rsidRDefault="00DB06A0" w:rsidP="007E5899">
      <w:pPr>
        <w:pStyle w:val="3"/>
      </w:pPr>
      <w:bookmarkStart w:id="61" w:name="_Toc190670163"/>
      <w:r w:rsidRPr="007E5899">
        <w:t>Жители Ярославской области в 2024 году заключили свыше 25,2 тысяч договоров долгосрочных сбережений. В негосударственные пенсионные фонды перечислено 847,8 млн рублей.</w:t>
      </w:r>
      <w:bookmarkEnd w:id="61"/>
    </w:p>
    <w:p w14:paraId="04F3DE44" w14:textId="77777777" w:rsidR="00DB06A0" w:rsidRPr="007E5899" w:rsidRDefault="00DB06A0" w:rsidP="00DB06A0">
      <w:r w:rsidRPr="007E5899">
        <w:t>В конце прошлого года программа начала активно набирать популярность. Если ранее в месяц заключалось в среднем 2,3 тысячи договоров, то в декабре – свыше 6,6 тысяч. Объем взносов за последний месяц года вырос на 292 млн рублей. Всего в России граждане заключили 2,89 млн договоров.</w:t>
      </w:r>
    </w:p>
    <w:p w14:paraId="1AA296D8" w14:textId="77777777" w:rsidR="00DB06A0" w:rsidRPr="007E5899" w:rsidRDefault="00DB06A0" w:rsidP="00DB06A0">
      <w:r w:rsidRPr="007E5899">
        <w:t xml:space="preserve">Программа долгосрочных сбережений (ПДС) стартовала в России в январе 2024 года. Она позволяет человеку сформировать финансовую подушку безопасности или получить дополнительный доход к пенсии. Преимуществами программы является софинансирование государством до 36 тысяч рублей в год в течение первых десяти лет и возможность получить налоговый вычет до 52 тысяч рублей в год. Кроме этого, на этапе накопления и выплат средства, размещенные на счете, наследуются в 100% объеме. </w:t>
      </w:r>
      <w:r w:rsidRPr="007E5899">
        <w:lastRenderedPageBreak/>
        <w:t>Вложения застрахованы государством в пределах 2,8 млн рублей. Накопленные деньги можно начать использовать через 15 лет или по достижении определённого возраста – 55 лет для женщин и 60 лет для мужчин. Также в ряде случаев их можно получить досрочно в особых жизненных ситуациях.</w:t>
      </w:r>
    </w:p>
    <w:p w14:paraId="6A81A286" w14:textId="77777777" w:rsidR="00DB06A0" w:rsidRPr="007E5899" w:rsidRDefault="007E5899" w:rsidP="00DB06A0">
      <w:r w:rsidRPr="007E5899">
        <w:t>«</w:t>
      </w:r>
      <w:r w:rsidR="00DB06A0" w:rsidRPr="007E5899">
        <w:t>С прошлого года к накопительным счетам и вкладам добавился новый инструмент – программа долгосрочных сбережений. Механизм программы работает как накопительный счет, только вы открываете его не в банке, а в негосударственном пенсионном фонде. Главная особенность программы в том, что ее участники получают прибавку от государства к своим накоплениям. Софинансирование действует в течении десяти лет после вступления в программу</w:t>
      </w:r>
      <w:r w:rsidRPr="007E5899">
        <w:t>»</w:t>
      </w:r>
      <w:r w:rsidR="00DB06A0" w:rsidRPr="007E5899">
        <w:t>, – прокомментировала эксперт ярославского отделения Банка России Наталья Вахрушева.</w:t>
      </w:r>
    </w:p>
    <w:p w14:paraId="0A44E884" w14:textId="77777777" w:rsidR="00DB06A0" w:rsidRPr="007E5899" w:rsidRDefault="00DB06A0" w:rsidP="00DB06A0">
      <w:hyperlink r:id="rId39" w:history="1">
        <w:r w:rsidRPr="007E5899">
          <w:rPr>
            <w:rStyle w:val="a3"/>
          </w:rPr>
          <w:t>http://cbr.ru/press/regevent/?id=54506</w:t>
        </w:r>
      </w:hyperlink>
      <w:r w:rsidRPr="007E5899">
        <w:t xml:space="preserve"> </w:t>
      </w:r>
    </w:p>
    <w:p w14:paraId="1098D0C5" w14:textId="77777777" w:rsidR="00675577" w:rsidRPr="007E5899" w:rsidRDefault="00675577" w:rsidP="00675577">
      <w:pPr>
        <w:pStyle w:val="2"/>
      </w:pPr>
      <w:bookmarkStart w:id="62" w:name="_Toc190670164"/>
      <w:bookmarkEnd w:id="59"/>
      <w:r w:rsidRPr="007E5899">
        <w:t>СарБК (Саратов), 14.02.2025, Про деньги, кадры и соцпакет. Как работает программа долгосрочных сбережений</w:t>
      </w:r>
      <w:bookmarkEnd w:id="62"/>
    </w:p>
    <w:p w14:paraId="518DCD9D" w14:textId="77777777" w:rsidR="00675577" w:rsidRPr="007E5899" w:rsidRDefault="00675577" w:rsidP="007E5899">
      <w:pPr>
        <w:pStyle w:val="3"/>
      </w:pPr>
      <w:bookmarkStart w:id="63" w:name="_Toc190670165"/>
      <w:r w:rsidRPr="007E5899">
        <w:t>Аналитики прогнозируют, что на рынке труда может появиться новый инструмент для решения кадровых проблем. Основой его станет Программа долгосрочных сбережений (действует в стране с начала 2024 года), корпоративные пенсионные программы и интерес работодателей к интеграции двух этих продуктов. Тем более, что компаниям планируется предоставлять налоговые льготы за участие в государственной программе. Новая опция в соцпакете, считают эксперты, поможет работодателям сначала привлекать персонал, затем - мотивировать штатных специалистов, но при этом не увеличивать фонд оплаты труда. Другие особенности реализации Программы долгосрочных сбережений - в обзоре СарБК.</w:t>
      </w:r>
      <w:bookmarkEnd w:id="63"/>
    </w:p>
    <w:p w14:paraId="4815D4C7" w14:textId="77777777" w:rsidR="00675577" w:rsidRPr="007E5899" w:rsidRDefault="00675577" w:rsidP="00675577">
      <w:r w:rsidRPr="007E5899">
        <w:t>Гонимся за двумя зайцами</w:t>
      </w:r>
    </w:p>
    <w:p w14:paraId="0890C0D8" w14:textId="77777777" w:rsidR="00675577" w:rsidRPr="007E5899" w:rsidRDefault="00675577" w:rsidP="00675577">
      <w:r w:rsidRPr="007E5899">
        <w:t>Напомним, что Программа долгосрочных сбережений (ПДС) создавалась с целью притока инвестиций в экономику страны на длительный срок и увеличения числа россиян, которые самостоятельно формируют свою пенсию.</w:t>
      </w:r>
    </w:p>
    <w:p w14:paraId="3442DD2F" w14:textId="77777777" w:rsidR="00675577" w:rsidRPr="007E5899" w:rsidRDefault="00675577" w:rsidP="00675577">
      <w:r w:rsidRPr="007E5899">
        <w:t xml:space="preserve">Руководитель саратовского филиала компании </w:t>
      </w:r>
      <w:r w:rsidR="007E5899" w:rsidRPr="007E5899">
        <w:t>«</w:t>
      </w:r>
      <w:r w:rsidRPr="007E5899">
        <w:t>Финам</w:t>
      </w:r>
      <w:r w:rsidR="007E5899" w:rsidRPr="007E5899">
        <w:t>»</w:t>
      </w:r>
      <w:r w:rsidRPr="007E5899">
        <w:t xml:space="preserve"> Дмитрий Косаков называет еще одну цель программы: </w:t>
      </w:r>
      <w:r w:rsidR="007E5899" w:rsidRPr="007E5899">
        <w:t>«</w:t>
      </w:r>
      <w:r w:rsidRPr="007E5899">
        <w:t>Государству выгодно убрать излишки свободной наличности из экономики. Вы видите, что сейчас происходит. Для того, чтобы инфляция не разгонялась, ЦБ повышает ключевую ставку. Это самый радикальный инструмент борьбы с инфляцией. А данные программы являются дополнительными инструментами, которые способствуют аккумулированию излишних средств на счетах, которые используются в долговременных целях. Мы убиваем двух зайцев — частично чистим экономику от свободных средств и создаем данному человеку хорошую финансовую подушку в будущем</w:t>
      </w:r>
      <w:r w:rsidR="007E5899" w:rsidRPr="007E5899">
        <w:t>»</w:t>
      </w:r>
      <w:r w:rsidRPr="007E5899">
        <w:t>. К слову, принимая опосредованное участие в борьбе с высокой инфляцией, ПДС имеет дело со своим самым главным врагом, так как рост цен на товары и услуги всегда обесценивает накопления, тем более, такой значительной, как в последнее время.</w:t>
      </w:r>
    </w:p>
    <w:p w14:paraId="042C2F31" w14:textId="77777777" w:rsidR="00675577" w:rsidRPr="007E5899" w:rsidRDefault="00675577" w:rsidP="00675577">
      <w:r w:rsidRPr="007E5899">
        <w:t xml:space="preserve">Программа стартовала в начале прошлого года. Но в Национальной ассоциации негосударственных пенсионных фондов (НАПФ) в комментарии СарБК уточнили: </w:t>
      </w:r>
      <w:r w:rsidR="007E5899" w:rsidRPr="007E5899">
        <w:lastRenderedPageBreak/>
        <w:t>«</w:t>
      </w:r>
      <w:r w:rsidRPr="007E5899">
        <w:t>Несмотря на официальный старт в январе, реальное привлечение средств в программу началось лишь в апреле прошлого года, после принятия налоговых льгот для участников. А полные обороты ПДС набрала лишь в июле – после вступления в силу норм об увеличении срока государственного софинансирования с 3 до 10 лет, что существенно увеличило привлекательность программы и сразу дало активный прирост участников</w:t>
      </w:r>
      <w:r w:rsidR="007E5899" w:rsidRPr="007E5899">
        <w:t>»</w:t>
      </w:r>
      <w:r w:rsidRPr="007E5899">
        <w:t>.</w:t>
      </w:r>
    </w:p>
    <w:p w14:paraId="2E1B197C" w14:textId="77777777" w:rsidR="00675577" w:rsidRPr="007E5899" w:rsidRDefault="00675577" w:rsidP="00675577">
      <w:r w:rsidRPr="007E5899">
        <w:t>Когда речь идет о налоговых льготах для участников программы, то имеются в виду налоговые вычеты по НДФЛ. От уплаты этого налога освобождаются взносы на общую сумму до 400 тысяч рублей в год (максимальный размер вычета – 52 тысячи). Это общая налоговая льгота для всех продуктов долгосрочного сбережения (индивидуальный инвестиционный счет третьего типа, программа долгосрочных сбережений, договор негосударственного пенсионного обеспечения). Если инвестор получил возмещение на максимальную сумму по одному из этих продуктов, то по-другому налогового вычета по накоплениям уже не будет.</w:t>
      </w:r>
    </w:p>
    <w:p w14:paraId="60AD63BD" w14:textId="77777777" w:rsidR="00675577" w:rsidRPr="007E5899" w:rsidRDefault="00675577" w:rsidP="00675577">
      <w:r w:rsidRPr="007E5899">
        <w:t>А под государственным финансированием подразумеваются дополнительные начисления из Фонда национального благосостояния и Социального фонда России к вложенным в программу суммам. Чем меньше доход инвестора, тем больше добавляет государство. Наиболее привлекательна эта опция для тех, кто официально зарабатывает меньше 80 тысяч рублей в месяц – взносы увеличиваются вдвое. При более высоких доходах софинансирование сокращается до пропорций 1:2 и 1:4. Но в любом случае на счет надо вносить не меньше 2 тысяч в год, а государство ежегодно может добавлять не больше 36 тысяч.</w:t>
      </w:r>
    </w:p>
    <w:p w14:paraId="76D8449D" w14:textId="77777777" w:rsidR="00675577" w:rsidRPr="007E5899" w:rsidRDefault="00675577" w:rsidP="00675577">
      <w:r w:rsidRPr="007E5899">
        <w:t>Среди других привлекательных моментов программы – возможность использования в качестве добровольных взносов пенсионных накоплений, сформированных в системе обязательного пенсионного страхования до 2014 года, возможность наследования всех средств на ПДС-счете, страхование этих накоплений.</w:t>
      </w:r>
    </w:p>
    <w:p w14:paraId="61CD3E02" w14:textId="77777777" w:rsidR="00675577" w:rsidRPr="007E5899" w:rsidRDefault="00675577" w:rsidP="00675577">
      <w:r w:rsidRPr="007E5899">
        <w:t>Инвесторов заманивают на ставку</w:t>
      </w:r>
    </w:p>
    <w:p w14:paraId="19D0C00D" w14:textId="77777777" w:rsidR="00675577" w:rsidRPr="007E5899" w:rsidRDefault="00675577" w:rsidP="00675577">
      <w:r w:rsidRPr="007E5899">
        <w:t xml:space="preserve">По данным НАПФ (операторами ПДС являются негосударственные пенсионные фонды), за 9 месяцев работы программы жители страны заключили 2,9 млн договоров на общую сумму выше 217 млрд рублей. </w:t>
      </w:r>
      <w:r w:rsidR="007E5899" w:rsidRPr="007E5899">
        <w:t>«</w:t>
      </w:r>
      <w:r w:rsidRPr="007E5899">
        <w:t>Я считаю такой результат более чем успешным, особенно в условиях высоких процентных ставок по краткосрочным вкладам в коммерческих банках</w:t>
      </w:r>
      <w:r w:rsidR="007E5899" w:rsidRPr="007E5899">
        <w:t>»</w:t>
      </w:r>
      <w:r w:rsidRPr="007E5899">
        <w:t>, — подчеркнул глава ассоциации Сергей Беляков.</w:t>
      </w:r>
    </w:p>
    <w:p w14:paraId="786466B8" w14:textId="77777777" w:rsidR="00675577" w:rsidRPr="007E5899" w:rsidRDefault="00675577" w:rsidP="00675577">
      <w:r w:rsidRPr="007E5899">
        <w:t>В Саратовском отделении Волго-Вятского ГУ ЦБ сообщили, что в прошлом году участниками ПДС стали 45,8 тысячи жителей области (это 1,9% от общего числа инвесторов в ПДС, что соответствует среднему общероссийскому уровню). Аналитики регулятора тоже положительно оценивают первые итоги работы программы. Здесь замечают, что аналогичные данные об открытии и инвестировании в индивидуальные инвестиционные счета были куда скромнее (100 тысяч счетов и 5 млрд рублей). Такое сравнение эксперты проводят потому, что ПДС и ИИС имеют общие опции. Индивидуальные инвестиционные счета в свое время (в первые три года после появления на рынке) показали взрывной рост.</w:t>
      </w:r>
    </w:p>
    <w:p w14:paraId="3EC5A34B" w14:textId="77777777" w:rsidR="00675577" w:rsidRPr="007E5899" w:rsidRDefault="00675577" w:rsidP="00675577">
      <w:r w:rsidRPr="007E5899">
        <w:t xml:space="preserve">При этом в саратовском офисе НПФ </w:t>
      </w:r>
      <w:r w:rsidR="007E5899" w:rsidRPr="007E5899">
        <w:t>«</w:t>
      </w:r>
      <w:r w:rsidRPr="007E5899">
        <w:t>Газфонд</w:t>
      </w:r>
      <w:r w:rsidR="007E5899" w:rsidRPr="007E5899">
        <w:t>»</w:t>
      </w:r>
      <w:r w:rsidRPr="007E5899">
        <w:t xml:space="preserve"> ожидаемо сетуют на слабую культуру сбережения, недостаточный размер доходов для инвестирования, высокую закредитованность населения. </w:t>
      </w:r>
      <w:r w:rsidR="007E5899" w:rsidRPr="007E5899">
        <w:t>«</w:t>
      </w:r>
      <w:r w:rsidRPr="007E5899">
        <w:t xml:space="preserve">Но были у нас клиенты, готовые внести крупные суммы. </w:t>
      </w:r>
      <w:r w:rsidRPr="007E5899">
        <w:lastRenderedPageBreak/>
        <w:t>Был молодой человек, который сразу внес на счет 400 тысяч рублей</w:t>
      </w:r>
      <w:r w:rsidR="007E5899" w:rsidRPr="007E5899">
        <w:t>»</w:t>
      </w:r>
      <w:r w:rsidRPr="007E5899">
        <w:t>, - рассказали представители фонда.</w:t>
      </w:r>
    </w:p>
    <w:p w14:paraId="3F16573A" w14:textId="77777777" w:rsidR="00675577" w:rsidRPr="007E5899" w:rsidRDefault="00675577" w:rsidP="00675577">
      <w:r w:rsidRPr="007E5899">
        <w:t>В СберНПФ отметили, что в Саратовской области в программу чаще вступают женщины (72%). Больше 40% всех вложений в ПДС от жителей региона составили переведённые средства накопительной пенсии.</w:t>
      </w:r>
    </w:p>
    <w:p w14:paraId="571D23E3" w14:textId="77777777" w:rsidR="00675577" w:rsidRPr="007E5899" w:rsidRDefault="00675577" w:rsidP="00675577">
      <w:r w:rsidRPr="007E5899">
        <w:t xml:space="preserve">К слову, банки-партнеры НПФ мотивируют клиентов вступать в программу долгосрочных сбережений с помощью выгодных предложений. Например, ряд банков открывает депозит для участников ПДС под 29%. Говорят, что </w:t>
      </w:r>
      <w:r w:rsidR="007E5899" w:rsidRPr="007E5899">
        <w:t>«</w:t>
      </w:r>
      <w:r w:rsidRPr="007E5899">
        <w:t>плюшка</w:t>
      </w:r>
      <w:r w:rsidR="007E5899" w:rsidRPr="007E5899">
        <w:t>»</w:t>
      </w:r>
      <w:r w:rsidRPr="007E5899">
        <w:t xml:space="preserve"> работает.</w:t>
      </w:r>
    </w:p>
    <w:p w14:paraId="13F690D0" w14:textId="77777777" w:rsidR="00675577" w:rsidRPr="007E5899" w:rsidRDefault="00675577" w:rsidP="00675577">
      <w:r w:rsidRPr="007E5899">
        <w:t xml:space="preserve">Ну а насторожить и оттолкнуть инвестора может срок действия программы – 15 лет или тот срок, что остался до достижения </w:t>
      </w:r>
      <w:r w:rsidR="007E5899" w:rsidRPr="007E5899">
        <w:t>«</w:t>
      </w:r>
      <w:r w:rsidRPr="007E5899">
        <w:t>старого</w:t>
      </w:r>
      <w:r w:rsidR="007E5899" w:rsidRPr="007E5899">
        <w:t>»</w:t>
      </w:r>
      <w:r w:rsidRPr="007E5899">
        <w:t xml:space="preserve"> пенсионного возраста (55 лет для женщин и 60 для мужчин). При досрочном выходе из программы инвестор теряет льготы и инвестиционный доход. Более того, придется возвращать налоговый вычет, если он уже был выплачен. Существует перечень </w:t>
      </w:r>
      <w:r w:rsidR="007E5899" w:rsidRPr="007E5899">
        <w:t>«</w:t>
      </w:r>
      <w:r w:rsidRPr="007E5899">
        <w:t>особых жизненных ситуаций</w:t>
      </w:r>
      <w:r w:rsidR="007E5899" w:rsidRPr="007E5899">
        <w:t>»</w:t>
      </w:r>
      <w:r w:rsidRPr="007E5899">
        <w:t>, который позволяет забрать все накопления досрочно, но на него все же лучше не ориентироваться. Впрочем, сейчас прорабатываются законодательные изменения, согласно которым инвестор не будет лишаться софинансирования, если он не успел им воспользоваться до закрытия счета.</w:t>
      </w:r>
    </w:p>
    <w:p w14:paraId="751E2AC4" w14:textId="77777777" w:rsidR="00675577" w:rsidRPr="007E5899" w:rsidRDefault="00675577" w:rsidP="00675577">
      <w:r w:rsidRPr="007E5899">
        <w:t xml:space="preserve">Леонид Гребеньков из отделения в ПФО компании </w:t>
      </w:r>
      <w:r w:rsidR="007E5899" w:rsidRPr="007E5899">
        <w:t>«</w:t>
      </w:r>
      <w:r w:rsidRPr="007E5899">
        <w:t>ИВА Партнерс</w:t>
      </w:r>
      <w:r w:rsidR="007E5899" w:rsidRPr="007E5899">
        <w:t>»</w:t>
      </w:r>
      <w:r w:rsidRPr="007E5899">
        <w:t xml:space="preserve"> тоже опасается долгосрочного инвестирования: </w:t>
      </w:r>
      <w:r w:rsidR="007E5899" w:rsidRPr="007E5899">
        <w:t>«</w:t>
      </w:r>
      <w:r w:rsidRPr="007E5899">
        <w:t>Мне и людям, которые инвестируют на фондовом рынке, не очень интересна эта история. Потому что есть такой инструмент – ИИС. Срок жизни его сейчас — 5 лет, софинансирования там нет, а возмещение налога в размере 52 тысяч есть. Поэтому 15 лет лично для меня — вообще какие-то запредельные сроки. Ведь мы не знаем, что будет даже через год или два. И второе – мы эти средства отдаем в НПФ, а я склонен сам инвестировать туда, куда планирую. Мы отдали средства в НПФ, государство выполнило софинансирование, а пенсионный фонд принес 6, 7 или 8% годовых, при сегодняшнем депозите под 20-23%</w:t>
      </w:r>
      <w:r w:rsidR="007E5899" w:rsidRPr="007E5899">
        <w:t>»</w:t>
      </w:r>
      <w:r w:rsidRPr="007E5899">
        <w:t>.</w:t>
      </w:r>
    </w:p>
    <w:p w14:paraId="215B8BAE" w14:textId="77777777" w:rsidR="00675577" w:rsidRPr="007E5899" w:rsidRDefault="00675577" w:rsidP="00675577">
      <w:r w:rsidRPr="007E5899">
        <w:t>Недавно Росстат подлил масла в огонь подобных опасений, когда заявил, что инфляция в России с начала века составила 700%. При этом крупные негосударственные пенсионные фонды обещают получить для инвесторов доход на уровне 1 млн рублей за 15 лет. Кроме того, в НПФ заявляют, что период высоких ставок является благоприятным и для тех участников финансового рынка, которые следуют консервативной политике.</w:t>
      </w:r>
    </w:p>
    <w:p w14:paraId="500A4A08" w14:textId="77777777" w:rsidR="00675577" w:rsidRPr="007E5899" w:rsidRDefault="007E5899" w:rsidP="00675577">
      <w:r w:rsidRPr="007E5899">
        <w:t>«</w:t>
      </w:r>
      <w:r w:rsidR="00675577" w:rsidRPr="007E5899">
        <w:t>Период высоких ставок – лучшее время для того, чтобы вложиться в НПФ. Фонды – крупные институциональные инвесторы, и, хотя в моменте и могут показывать более скромную доходность в периоды высоких ставок, в это время они формируют огромный задел на будущее. Дело в том, что на высоких ставках НПФ в значимых объёмах могут вложиться в высокодоходные инструменты, что позволит им зафиксировать двузначную доходность на годы вперед. В свою очередь, когда ставки пойдут вниз, портфели НПФ будут показывать при грамотном управлении большую доходность, чем другие инструменты на рынке</w:t>
      </w:r>
      <w:r w:rsidRPr="007E5899">
        <w:t>»</w:t>
      </w:r>
      <w:r w:rsidR="00675577" w:rsidRPr="007E5899">
        <w:t>, - считает генеральный директор СберНПФ Александр Зарецкий.</w:t>
      </w:r>
    </w:p>
    <w:p w14:paraId="35C6FB1C" w14:textId="77777777" w:rsidR="00675577" w:rsidRPr="007E5899" w:rsidRDefault="00675577" w:rsidP="00675577">
      <w:r w:rsidRPr="007E5899">
        <w:t xml:space="preserve">Дмитрий Косаков из </w:t>
      </w:r>
      <w:r w:rsidR="007E5899" w:rsidRPr="007E5899">
        <w:t>«</w:t>
      </w:r>
      <w:r w:rsidRPr="007E5899">
        <w:t>Финама</w:t>
      </w:r>
      <w:r w:rsidR="007E5899" w:rsidRPr="007E5899">
        <w:t>»</w:t>
      </w:r>
      <w:r w:rsidRPr="007E5899">
        <w:t xml:space="preserve"> тоже говорит о возможности размещения средств на накопительных счетах под высокий процент: </w:t>
      </w:r>
      <w:r w:rsidR="007E5899" w:rsidRPr="007E5899">
        <w:t>«</w:t>
      </w:r>
      <w:r w:rsidRPr="007E5899">
        <w:t>Такие инвестиции можно размещать под 30% годовых. А текущая ставка сейчас находится в районе 24-25%</w:t>
      </w:r>
      <w:r w:rsidR="007E5899" w:rsidRPr="007E5899">
        <w:t>»</w:t>
      </w:r>
      <w:r w:rsidRPr="007E5899">
        <w:t xml:space="preserve">. Поэтому эксперт приравнивает риски обесценивания накоплений из-за инфляции к нулю. Более того, он </w:t>
      </w:r>
      <w:r w:rsidRPr="007E5899">
        <w:lastRenderedPageBreak/>
        <w:t xml:space="preserve">утверждает, что при соблюдении ряда условий вложения за этот срок можно увеличить в три-четыре раза. Для того, чтобы оценить перспективы инвестирования в ПДС, финансист советует воспользоваться калькулятором на портале </w:t>
      </w:r>
      <w:r w:rsidR="007E5899" w:rsidRPr="007E5899">
        <w:t>«</w:t>
      </w:r>
      <w:r w:rsidRPr="007E5899">
        <w:t>Госуслуги</w:t>
      </w:r>
      <w:r w:rsidR="007E5899" w:rsidRPr="007E5899">
        <w:t>»</w:t>
      </w:r>
      <w:r w:rsidRPr="007E5899">
        <w:t>.</w:t>
      </w:r>
    </w:p>
    <w:p w14:paraId="2D9C31B9" w14:textId="77777777" w:rsidR="00675577" w:rsidRPr="007E5899" w:rsidRDefault="00675577" w:rsidP="00675577">
      <w:r w:rsidRPr="007E5899">
        <w:t>Новый инструмент</w:t>
      </w:r>
    </w:p>
    <w:p w14:paraId="5C2C43CC" w14:textId="77777777" w:rsidR="00675577" w:rsidRPr="007E5899" w:rsidRDefault="00675577" w:rsidP="00675577">
      <w:r w:rsidRPr="007E5899">
        <w:t xml:space="preserve">В Саратовском отделении Волго-Вятского ГУ ЦБ заметили, что некоторые НПФ стали заменять программой долгосрочных сбережений индивидуальные пенсионные программы. Александр Зарецкий подтверждает: </w:t>
      </w:r>
      <w:r w:rsidR="007E5899" w:rsidRPr="007E5899">
        <w:t>«</w:t>
      </w:r>
      <w:r w:rsidRPr="007E5899">
        <w:t xml:space="preserve">В прошлом году мы приняли, быть может, сложное для себя решение – прекратить предлагать индивидуальные пенсионные планы. Это вполне закономерный шаг. Ведь программа долгосрочных сбережений – более </w:t>
      </w:r>
      <w:r w:rsidR="007E5899" w:rsidRPr="007E5899">
        <w:t>«</w:t>
      </w:r>
      <w:r w:rsidRPr="007E5899">
        <w:t>широкое</w:t>
      </w:r>
      <w:r w:rsidR="007E5899" w:rsidRPr="007E5899">
        <w:t>»</w:t>
      </w:r>
      <w:r w:rsidRPr="007E5899">
        <w:t xml:space="preserve"> решение: копить можно уже не только на пенсию, но и на любые другие цели — например, на покупку недвижимости или на счастливое будущее детей. Причем с ПДС делать сбережения гораздо выгоднее, ведь она включает в себя софинансирование от государства, налоговые льготы и возможность </w:t>
      </w:r>
      <w:r w:rsidR="007E5899" w:rsidRPr="007E5899">
        <w:t>«</w:t>
      </w:r>
      <w:r w:rsidRPr="007E5899">
        <w:t>разморозить</w:t>
      </w:r>
      <w:r w:rsidR="007E5899" w:rsidRPr="007E5899">
        <w:t>»</w:t>
      </w:r>
      <w:r w:rsidRPr="007E5899">
        <w:t xml:space="preserve"> средства накопительной пенсии</w:t>
      </w:r>
      <w:r w:rsidR="007E5899" w:rsidRPr="007E5899">
        <w:t>»</w:t>
      </w:r>
      <w:r w:rsidRPr="007E5899">
        <w:t>. В ВТБ Пенсионный фонд тоже стали отказываться от индивидуальных программ в пользу ДПС.</w:t>
      </w:r>
    </w:p>
    <w:p w14:paraId="2931CECA" w14:textId="77777777" w:rsidR="00675577" w:rsidRPr="007E5899" w:rsidRDefault="00675577" w:rsidP="00675577">
      <w:r w:rsidRPr="007E5899">
        <w:t>Еще один восходящий тренд – интеграция программы долгосрочных сбережений и корпоративных пенсионных программ. В НПФ рассказывают, что возможность софинансирования ПДС со стороны работодателя появилась в законодательстве еще в прошлом году. Участник такой комплексной программы делает взносы и получает софинансирование из двух источников – от государства и от работодателя. На все вложенные средства начисляется инвестиционный доход и производятся ежегодные налоговые вычеты.</w:t>
      </w:r>
    </w:p>
    <w:p w14:paraId="76D6E183" w14:textId="77777777" w:rsidR="00675577" w:rsidRPr="007E5899" w:rsidRDefault="007E5899" w:rsidP="00675577">
      <w:r w:rsidRPr="007E5899">
        <w:t>«</w:t>
      </w:r>
      <w:r w:rsidR="00675577" w:rsidRPr="007E5899">
        <w:t>При таком сценарии НПФ администрирует два счета — корпоративный и ПДС-счёт. На корпоративный счёт человек получает деньги от работодателя, а ПДС пополняет сам и получает софинансирование от государства. ПДС-счёт при этом личный, а корпоративный работает по правилам, которые установил работодатель</w:t>
      </w:r>
      <w:r w:rsidRPr="007E5899">
        <w:t>»</w:t>
      </w:r>
      <w:r w:rsidR="00675577" w:rsidRPr="007E5899">
        <w:t>, — объясняет Александр Зарецкий.</w:t>
      </w:r>
    </w:p>
    <w:p w14:paraId="2C965F65" w14:textId="77777777" w:rsidR="00675577" w:rsidRPr="007E5899" w:rsidRDefault="00675577" w:rsidP="00675577">
      <w:r w:rsidRPr="007E5899">
        <w:t>Даже если работодатель, например, в условиях кризиса, перестанет делать взносы, у работника останется его личный ПДС-счет.</w:t>
      </w:r>
    </w:p>
    <w:p w14:paraId="1FD66276" w14:textId="77777777" w:rsidR="00675577" w:rsidRPr="007E5899" w:rsidRDefault="00675577" w:rsidP="00675577">
      <w:r w:rsidRPr="007E5899">
        <w:t xml:space="preserve">В НАПФ считают, что </w:t>
      </w:r>
      <w:r w:rsidR="007E5899" w:rsidRPr="007E5899">
        <w:t>«</w:t>
      </w:r>
      <w:r w:rsidRPr="007E5899">
        <w:t>софинансирование взносов работников по ПДС способно помочь в решении назревших кадровых вопросов</w:t>
      </w:r>
      <w:r w:rsidR="007E5899" w:rsidRPr="007E5899">
        <w:t>»</w:t>
      </w:r>
      <w:r w:rsidRPr="007E5899">
        <w:t xml:space="preserve">. Сергей Беляков говорит о том, что компании </w:t>
      </w:r>
      <w:r w:rsidR="007E5899" w:rsidRPr="007E5899">
        <w:t>«</w:t>
      </w:r>
      <w:r w:rsidRPr="007E5899">
        <w:t>могли бы включать дополнительную опцию в соцпакет вместо того, чтобы раздувать фонд оплаты труда</w:t>
      </w:r>
      <w:r w:rsidR="007E5899" w:rsidRPr="007E5899">
        <w:t>»</w:t>
      </w:r>
      <w:r w:rsidRPr="007E5899">
        <w:t>.</w:t>
      </w:r>
    </w:p>
    <w:p w14:paraId="7E8C0841" w14:textId="77777777" w:rsidR="00675577" w:rsidRPr="007E5899" w:rsidRDefault="00675577" w:rsidP="00675577">
      <w:r w:rsidRPr="007E5899">
        <w:t xml:space="preserve">В ВТБ Пенсионный фонд соглашаются: </w:t>
      </w:r>
      <w:r w:rsidR="007E5899" w:rsidRPr="007E5899">
        <w:t>«</w:t>
      </w:r>
      <w:r w:rsidRPr="007E5899">
        <w:t>Долгосрочные сбережения могут обеспечить дополнительные финансовые гарантии специалистам – работникам крупных промышленных предприятий, и одновременно с этим бизнес получает новый усиленный инструмент для мотивации. В условиях дефицита на рынке кадров корпоративные программы с ПДС могут стать маркером привлекательности компаний, собирая вокруг них человеческий капитал</w:t>
      </w:r>
      <w:r w:rsidR="007E5899" w:rsidRPr="007E5899">
        <w:t>»</w:t>
      </w:r>
      <w:r w:rsidRPr="007E5899">
        <w:t>.</w:t>
      </w:r>
    </w:p>
    <w:p w14:paraId="5D259914" w14:textId="77777777" w:rsidR="00675577" w:rsidRPr="007E5899" w:rsidRDefault="00675577" w:rsidP="00675577">
      <w:r w:rsidRPr="007E5899">
        <w:t xml:space="preserve">Эксперты уверены, что данный инструмент мог бы стать более популярным, если бы работодатели получили налоговые льготы за участие в программе долгосрочных сбережений. В НАПФ заявили, что сейчас готовятся изменения в законодательство, обсуждается </w:t>
      </w:r>
      <w:r w:rsidR="007E5899" w:rsidRPr="007E5899">
        <w:t>«</w:t>
      </w:r>
      <w:r w:rsidRPr="007E5899">
        <w:t>создание соответствующих стимулов и условий</w:t>
      </w:r>
      <w:r w:rsidR="007E5899" w:rsidRPr="007E5899">
        <w:t>»</w:t>
      </w:r>
      <w:r w:rsidRPr="007E5899">
        <w:t>.</w:t>
      </w:r>
    </w:p>
    <w:p w14:paraId="066E6AA9" w14:textId="77777777" w:rsidR="00675577" w:rsidRPr="007E5899" w:rsidRDefault="00675577" w:rsidP="00675577">
      <w:hyperlink r:id="rId40" w:history="1">
        <w:r w:rsidRPr="007E5899">
          <w:rPr>
            <w:rStyle w:val="a3"/>
          </w:rPr>
          <w:t>https://news.sarbc.ru/focus/materials/2025-02-14/8944.html</w:t>
        </w:r>
      </w:hyperlink>
      <w:r w:rsidRPr="007E5899">
        <w:t xml:space="preserve"> </w:t>
      </w:r>
    </w:p>
    <w:p w14:paraId="54FE996E" w14:textId="77777777" w:rsidR="008D285F" w:rsidRPr="007E5899" w:rsidRDefault="008D285F" w:rsidP="008D285F">
      <w:pPr>
        <w:pStyle w:val="2"/>
      </w:pPr>
      <w:bookmarkStart w:id="64" w:name="_Toc190670166"/>
      <w:r w:rsidRPr="007E5899">
        <w:t>ТРК Анапа Регион, 15.02.2025, Как устроена программа долгосрочных сбережений</w:t>
      </w:r>
      <w:bookmarkEnd w:id="64"/>
    </w:p>
    <w:p w14:paraId="4650E81A" w14:textId="77777777" w:rsidR="008D285F" w:rsidRPr="007E5899" w:rsidRDefault="008D285F" w:rsidP="007E5899">
      <w:pPr>
        <w:pStyle w:val="3"/>
      </w:pPr>
      <w:bookmarkStart w:id="65" w:name="_Toc190670167"/>
      <w:r w:rsidRPr="007E5899">
        <w:t>С 1 января 2024 года в России работает программа долгосрочных сбережений (ПДС). Она поможет накопить денег, которыми можно будет воспользоваться в будущем, к примеру после выхода на пенсию или в тяжелой ситуации. Главная особенность программы в том, что ее участники получат от государства прибавку к своим накоплениям. Разбираемся, как откладывать с помощью ПДС и на какой доход можно рассчитывать.</w:t>
      </w:r>
      <w:bookmarkEnd w:id="65"/>
    </w:p>
    <w:p w14:paraId="28E510CD" w14:textId="77777777" w:rsidR="008D285F" w:rsidRPr="007E5899" w:rsidRDefault="008D285F" w:rsidP="008D285F">
      <w:r w:rsidRPr="007E5899">
        <w:t>В чем суть программы?</w:t>
      </w:r>
    </w:p>
    <w:p w14:paraId="76C25CC4" w14:textId="77777777" w:rsidR="008D285F" w:rsidRPr="007E5899" w:rsidRDefault="008D285F" w:rsidP="008D285F">
      <w:r w:rsidRPr="007E5899">
        <w:t>Вы заключаете договор долгосрочных сбережений с любым негосударственным пенсионным фондом (НПФ), подключившимся к программе, и начинаете отчислять туда взносы. Государство тоже пополняет эти счета. Вдобавок вы получаете право на налоговый вычет – можете вернуть часть уплаченного за год подоходного налога.</w:t>
      </w:r>
    </w:p>
    <w:p w14:paraId="196DB24F" w14:textId="77777777" w:rsidR="008D285F" w:rsidRPr="007E5899" w:rsidRDefault="008D285F" w:rsidP="008D285F">
      <w:r w:rsidRPr="007E5899">
        <w:t>Если вы официально работали с 2002 по 2014 год, у вас есть пенсионные накопления. Это часть будущей государственной пенсии, которая находится на вашем личном пенсионном счете в Социальном фонде России (СФР) либо в НПФ. Ее тоже разрешается перевести в программу долгосрочных сбережений.</w:t>
      </w:r>
    </w:p>
    <w:p w14:paraId="205E31C8" w14:textId="77777777" w:rsidR="008D285F" w:rsidRPr="007E5899" w:rsidRDefault="008D285F" w:rsidP="008D285F">
      <w:r w:rsidRPr="007E5899">
        <w:t>Если вы официально работали с 2002 по 2014 год, у вас есть пенсионные накопления. Это часть будущей государственной пенсии, которая находится на вашем личном пенсионном счете в Социальном фонде России (СФР) либо в НПФ. Ее тоже разрешается перевести в программу долгосрочных сбережений.</w:t>
      </w:r>
    </w:p>
    <w:p w14:paraId="58A87828" w14:textId="77777777" w:rsidR="008D285F" w:rsidRPr="007E5899" w:rsidRDefault="008D285F" w:rsidP="008D285F">
      <w:r w:rsidRPr="007E5899">
        <w:t>Фонд будет инвестировать ваши деньги, чтобы уберечь их от инфляции и преумножить. Начать получать ежемесячные выплаты от НПФ можно будет через 15 лет с момента заключения договора либо с 55 лет для женщин, с 60 – для мужчин.</w:t>
      </w:r>
    </w:p>
    <w:p w14:paraId="521680B4" w14:textId="77777777" w:rsidR="008D285F" w:rsidRPr="007E5899" w:rsidRDefault="008D285F" w:rsidP="008D285F">
      <w:r w:rsidRPr="007E5899">
        <w:t>Забрать все сбережения вместе с инвестиционным доходом разрешается и раньше, если деньги потребуются на лечение тяжелой болезни или семья потеряет кормильца. При этом ваш счет в программе не закроется — при желании вы сможете пополнить его позже.</w:t>
      </w:r>
    </w:p>
    <w:p w14:paraId="445461FE" w14:textId="77777777" w:rsidR="008D285F" w:rsidRPr="007E5899" w:rsidRDefault="008D285F" w:rsidP="008D285F">
      <w:r w:rsidRPr="007E5899">
        <w:t>Все ваши взносы в ПДС, а также инвестдоход по ним застрахованы государством на сумму до 2,8 млн рублей. Плюс к этому полностью защищены пенсионные накопления, которые вы перевели в программу.</w:t>
      </w:r>
    </w:p>
    <w:p w14:paraId="744016A0" w14:textId="77777777" w:rsidR="008D285F" w:rsidRPr="007E5899" w:rsidRDefault="008D285F" w:rsidP="008D285F">
      <w:r w:rsidRPr="007E5899">
        <w:t xml:space="preserve">Участвовать в программе вправе любой гражданин России. При желании можно открыть несколько счетов. Причем не только для себя, но и в пользу родственника или любого другого человека. </w:t>
      </w:r>
    </w:p>
    <w:p w14:paraId="59B0F1A8" w14:textId="77777777" w:rsidR="008D285F" w:rsidRPr="007E5899" w:rsidRDefault="008D285F" w:rsidP="008D285F">
      <w:r w:rsidRPr="007E5899">
        <w:t>Сколько на мой счет добавит государство?</w:t>
      </w:r>
    </w:p>
    <w:p w14:paraId="7433ABD8" w14:textId="77777777" w:rsidR="008D285F" w:rsidRPr="007E5899" w:rsidRDefault="008D285F" w:rsidP="008D285F">
      <w:r w:rsidRPr="007E5899">
        <w:t>Люди, которые внесут в программу не меньше 2000 рублей за год, получат софинансирование из госбюджета. Максимальный размер доплаты одному человеку (даже если он оформит несколько договоров ПДС) составит 36 000 рублей в год. Но точный размер госдобавки будет зависеть от суммы взносов на счет и от вашего ежемесячного дохода:</w:t>
      </w:r>
    </w:p>
    <w:p w14:paraId="7D547A4C" w14:textId="77777777" w:rsidR="008D285F" w:rsidRPr="007E5899" w:rsidRDefault="008D285F" w:rsidP="008D285F">
      <w:r w:rsidRPr="007E5899">
        <w:lastRenderedPageBreak/>
        <w:t>- при среднемесячном доходе до 80 000 рублей в месяц полагается доплата из расчета 1:1. То есть государство добавит рубль на каждый рубль, который человек внесет на счет в ПДС. Чтобы получить максимальные 36 000 рублей госприбавки в год, нужно самому вложить не меньше этой суммы;</w:t>
      </w:r>
    </w:p>
    <w:p w14:paraId="2CE4A721" w14:textId="77777777" w:rsidR="008D285F" w:rsidRPr="007E5899" w:rsidRDefault="008D285F" w:rsidP="008D285F">
      <w:r w:rsidRPr="007E5899">
        <w:t>- при зарплате от 80 000 до 150 000 рублей коэффициент составит 1:2 – рубль от государства на каждые два рубля, которые внесет вкладчик; с доходами от 150 000 рублей — 1:4.</w:t>
      </w:r>
    </w:p>
    <w:p w14:paraId="5AEC57A8" w14:textId="77777777" w:rsidR="008D285F" w:rsidRPr="007E5899" w:rsidRDefault="008D285F" w:rsidP="008D285F">
      <w:r w:rsidRPr="007E5899">
        <w:t>Государство будет софинансировать вложения в ПДС в течение десяти лет с момента вашего первого взноса в программу.</w:t>
      </w:r>
    </w:p>
    <w:p w14:paraId="37EBAA7D" w14:textId="77777777" w:rsidR="008D285F" w:rsidRPr="007E5899" w:rsidRDefault="008D285F" w:rsidP="008D285F">
      <w:r w:rsidRPr="007E5899">
        <w:t>Если вы в разное время откроете несколько счетов ПДС, доплата будет приходить на каждый из них — в пределах общего лимита. Но период софинансирования закончится через десять лет после того, как вы пополните именно первый счет в программе.</w:t>
      </w:r>
    </w:p>
    <w:p w14:paraId="66F84ACF" w14:textId="77777777" w:rsidR="008D285F" w:rsidRPr="007E5899" w:rsidRDefault="008D285F" w:rsidP="008D285F">
      <w:r w:rsidRPr="007E5899">
        <w:t>Какие налоговые льготы я получу?</w:t>
      </w:r>
    </w:p>
    <w:p w14:paraId="5E5AD963" w14:textId="77777777" w:rsidR="008D285F" w:rsidRPr="007E5899" w:rsidRDefault="008D285F" w:rsidP="008D285F">
      <w:r w:rsidRPr="007E5899">
        <w:t>Участники программы могут рассчитывать на два налоговых бонуса: вычет на взносы и вычет на доход.</w:t>
      </w:r>
    </w:p>
    <w:p w14:paraId="5E52A446" w14:textId="77777777" w:rsidR="008D285F" w:rsidRPr="007E5899" w:rsidRDefault="008D285F" w:rsidP="008D285F">
      <w:r w:rsidRPr="007E5899">
        <w:t>Вычет на взносы позволит вам вернуть уже уплаченный НДФЛ с заработка, который вы вложили в ПДС. Но если у вас нет официального дохода, с которого взимаются налоги, то и возвращать будет нечего.</w:t>
      </w:r>
    </w:p>
    <w:p w14:paraId="2374EE31" w14:textId="77777777" w:rsidR="008D285F" w:rsidRPr="007E5899" w:rsidRDefault="008D285F" w:rsidP="008D285F">
      <w:r w:rsidRPr="007E5899">
        <w:t>Вычет на доход позволяет не отчислять НДФЛ с выплат, которые вы получите от НПФ. Для этого вычета иметь зарплату или другой официальный доход необязательно.</w:t>
      </w:r>
    </w:p>
    <w:p w14:paraId="57E2A2B2" w14:textId="77777777" w:rsidR="008D285F" w:rsidRPr="007E5899" w:rsidRDefault="008D285F" w:rsidP="008D285F">
      <w:r w:rsidRPr="007E5899">
        <w:t>Чтобы получить право на налоговые льготы, также надо выполнить следующие условия:</w:t>
      </w:r>
    </w:p>
    <w:p w14:paraId="2C8858C9" w14:textId="77777777" w:rsidR="008D285F" w:rsidRPr="007E5899" w:rsidRDefault="008D285F" w:rsidP="008D285F">
      <w:r w:rsidRPr="007E5899">
        <w:t>1. Вы открываете счет ПДС для себя или близких родственников. К ним относятся:</w:t>
      </w:r>
    </w:p>
    <w:p w14:paraId="05C2F3DC" w14:textId="77777777" w:rsidR="008D285F" w:rsidRPr="007E5899" w:rsidRDefault="008D285F" w:rsidP="008D285F">
      <w:r w:rsidRPr="007E5899">
        <w:t>- муж или жена;</w:t>
      </w:r>
    </w:p>
    <w:p w14:paraId="2311F46C" w14:textId="77777777" w:rsidR="008D285F" w:rsidRPr="007E5899" w:rsidRDefault="008D285F" w:rsidP="008D285F">
      <w:r w:rsidRPr="007E5899">
        <w:t>- родители и усыновители;</w:t>
      </w:r>
    </w:p>
    <w:p w14:paraId="02DAA13D" w14:textId="77777777" w:rsidR="008D285F" w:rsidRPr="007E5899" w:rsidRDefault="008D285F" w:rsidP="008D285F">
      <w:r w:rsidRPr="007E5899">
        <w:t>- дети, в том числе усыновленные и дети-инвалиды под опекой;</w:t>
      </w:r>
    </w:p>
    <w:p w14:paraId="18685803" w14:textId="77777777" w:rsidR="008D285F" w:rsidRPr="007E5899" w:rsidRDefault="008D285F" w:rsidP="008D285F">
      <w:r w:rsidRPr="007E5899">
        <w:t>- братья и сестры;</w:t>
      </w:r>
    </w:p>
    <w:p w14:paraId="76051D11" w14:textId="77777777" w:rsidR="008D285F" w:rsidRPr="007E5899" w:rsidRDefault="008D285F" w:rsidP="008D285F">
      <w:r w:rsidRPr="007E5899">
        <w:t>- бабушки, дедушки и внуки.</w:t>
      </w:r>
    </w:p>
    <w:p w14:paraId="3D390BF0" w14:textId="77777777" w:rsidR="008D285F" w:rsidRPr="007E5899" w:rsidRDefault="008D285F" w:rsidP="008D285F">
      <w:r w:rsidRPr="007E5899">
        <w:t>Если вы копите для кого-то другого, то не получите вычет на взносы. А сами выплаты этому человеку будут облагаться подходным налогом.</w:t>
      </w:r>
    </w:p>
    <w:p w14:paraId="508BCC48" w14:textId="77777777" w:rsidR="008D285F" w:rsidRPr="007E5899" w:rsidRDefault="008D285F" w:rsidP="008D285F">
      <w:r w:rsidRPr="007E5899">
        <w:t>2. Вы используете не больше трех счетов ПДС.</w:t>
      </w:r>
    </w:p>
    <w:p w14:paraId="1E28B4AF" w14:textId="77777777" w:rsidR="008D285F" w:rsidRPr="007E5899" w:rsidRDefault="008D285F" w:rsidP="008D285F">
      <w:r w:rsidRPr="007E5899">
        <w:t>Можно заключить и другие договоры долгосрочных сбережений, но при этом сохранить вычеты удастся только в двух ситуациях:</w:t>
      </w:r>
    </w:p>
    <w:p w14:paraId="1AA85ED7" w14:textId="77777777" w:rsidR="008D285F" w:rsidRPr="007E5899" w:rsidRDefault="008D285F" w:rsidP="008D285F">
      <w:r w:rsidRPr="007E5899">
        <w:t>Дополнительный счет появился из-за того, что вы решили сменить НПФ и переводите сбережения между двумя фондами.</w:t>
      </w:r>
    </w:p>
    <w:p w14:paraId="484B1999" w14:textId="77777777" w:rsidR="008D285F" w:rsidRPr="007E5899" w:rsidRDefault="008D285F" w:rsidP="008D285F">
      <w:r w:rsidRPr="007E5899">
        <w:t>Вы открыли новые счета, но не стали их пополнять и закрыли к моменту, когда запросили вычет.</w:t>
      </w:r>
    </w:p>
    <w:p w14:paraId="0421E4F8" w14:textId="77777777" w:rsidR="008D285F" w:rsidRPr="007E5899" w:rsidRDefault="008D285F" w:rsidP="008D285F">
      <w:r w:rsidRPr="007E5899">
        <w:t>В других случаях вы лишитесь права на вычеты.</w:t>
      </w:r>
    </w:p>
    <w:p w14:paraId="23599E2A" w14:textId="77777777" w:rsidR="008D285F" w:rsidRPr="007E5899" w:rsidRDefault="008D285F" w:rsidP="008D285F">
      <w:r w:rsidRPr="007E5899">
        <w:lastRenderedPageBreak/>
        <w:t>3. Вы получаете выплаты не раньше, чем через 15 лет после открытия счета или при достижении 55 лет для женщин и 60 лет для мужчин.</w:t>
      </w:r>
    </w:p>
    <w:p w14:paraId="40158135" w14:textId="77777777" w:rsidR="008D285F" w:rsidRPr="007E5899" w:rsidRDefault="008D285F" w:rsidP="008D285F">
      <w:r w:rsidRPr="007E5899">
        <w:t>4. Даже если вам уже исполнилось 55 или 60 лет, вы не снимаете деньги со счета ПДС в течение определенного срока. Он зависит от года заключения договора:</w:t>
      </w:r>
    </w:p>
    <w:p w14:paraId="140AA0D4" w14:textId="77777777" w:rsidR="008D285F" w:rsidRPr="007E5899" w:rsidRDefault="008D285F" w:rsidP="008D285F">
      <w:r w:rsidRPr="007E5899">
        <w:t>- если счет открыт в 2024-2026 годах — 5 лет;</w:t>
      </w:r>
    </w:p>
    <w:p w14:paraId="76C89EEF" w14:textId="77777777" w:rsidR="008D285F" w:rsidRPr="007E5899" w:rsidRDefault="008D285F" w:rsidP="008D285F">
      <w:r w:rsidRPr="007E5899">
        <w:t>- в 2027 году — 6 лет;</w:t>
      </w:r>
    </w:p>
    <w:p w14:paraId="09862054" w14:textId="77777777" w:rsidR="008D285F" w:rsidRPr="007E5899" w:rsidRDefault="008D285F" w:rsidP="008D285F">
      <w:r w:rsidRPr="007E5899">
        <w:t>- в 2028 году — 7 лет;</w:t>
      </w:r>
    </w:p>
    <w:p w14:paraId="7992E066" w14:textId="77777777" w:rsidR="008D285F" w:rsidRPr="007E5899" w:rsidRDefault="008D285F" w:rsidP="008D285F">
      <w:r w:rsidRPr="007E5899">
        <w:t>- в 2029 году — 8 лет;</w:t>
      </w:r>
    </w:p>
    <w:p w14:paraId="12B79781" w14:textId="77777777" w:rsidR="008D285F" w:rsidRPr="007E5899" w:rsidRDefault="008D285F" w:rsidP="008D285F">
      <w:r w:rsidRPr="007E5899">
        <w:t>- в 2030 году — 9 лет;</w:t>
      </w:r>
    </w:p>
    <w:p w14:paraId="283BD973" w14:textId="77777777" w:rsidR="008D285F" w:rsidRPr="007E5899" w:rsidRDefault="008D285F" w:rsidP="008D285F">
      <w:r w:rsidRPr="007E5899">
        <w:t>- с 2031 года — 10 лет.</w:t>
      </w:r>
    </w:p>
    <w:p w14:paraId="1B11E35A" w14:textId="77777777" w:rsidR="008D285F" w:rsidRPr="007E5899" w:rsidRDefault="008D285F" w:rsidP="008D285F">
      <w:r w:rsidRPr="007E5899">
        <w:t>Если вы заберете сбережения из программы досрочно, то потеряете право на льготы, а уже полученные вычеты придется вернуть. Сохранить льготы удастся, только когда деньги нужны в тяжелой ситуации.</w:t>
      </w:r>
    </w:p>
    <w:p w14:paraId="184BAD9E" w14:textId="77777777" w:rsidR="008D285F" w:rsidRPr="007E5899" w:rsidRDefault="008D285F" w:rsidP="008D285F">
      <w:r w:rsidRPr="007E5899">
        <w:t>Какой размер вычета на взносы в ПДС?</w:t>
      </w:r>
    </w:p>
    <w:p w14:paraId="2A504989" w14:textId="77777777" w:rsidR="008D285F" w:rsidRPr="007E5899" w:rsidRDefault="008D285F" w:rsidP="008D285F">
      <w:r w:rsidRPr="007E5899">
        <w:t>Вы можете вернуть до 52 000 рублей уплаченного подоходного налога за год. Размер возврата считается как 13% от суммы взносов в ПДС за год.</w:t>
      </w:r>
    </w:p>
    <w:p w14:paraId="6521DD04" w14:textId="77777777" w:rsidR="008D285F" w:rsidRPr="007E5899" w:rsidRDefault="008D285F" w:rsidP="008D285F">
      <w:r w:rsidRPr="007E5899">
        <w:t>Но этот лимит используется для всех долгосрочных инвестиций. Если вы вложитесь в ПДС и внесете деньги на индивидуальные инвестиционные счета третьего типа (ИИС-3), то общая сумма возврата по всем этим инструментам будет в пределах 52 000 рублей.</w:t>
      </w:r>
    </w:p>
    <w:p w14:paraId="5F28D0E5" w14:textId="77777777" w:rsidR="008D285F" w:rsidRPr="007E5899" w:rsidRDefault="008D285F" w:rsidP="008D285F">
      <w:r w:rsidRPr="007E5899">
        <w:t>С 2025 года в общий лимит также будут включаться взносы на дополнительные пенсии.</w:t>
      </w:r>
    </w:p>
    <w:p w14:paraId="3BE2D75B" w14:textId="77777777" w:rsidR="008D285F" w:rsidRPr="007E5899" w:rsidRDefault="008D285F" w:rsidP="008D285F">
      <w:r w:rsidRPr="007E5899">
        <w:t xml:space="preserve">Допустим, в течение календарного года вы положили на ИИС-3 270 000 </w:t>
      </w:r>
      <w:r w:rsidRPr="007E5899">
        <w:rPr>
          <w:rFonts w:ascii="Calibri" w:hAnsi="Calibri" w:cs="Calibri"/>
        </w:rPr>
        <w:t xml:space="preserve">₽. А потом еще решили присоединиться к ПДС и пополнили счет на 150 000 ₽. Ваши взносы составили: 270 000 + 150 000 </w:t>
      </w:r>
      <w:r w:rsidRPr="007E5899">
        <w:t xml:space="preserve">= 420 000 </w:t>
      </w:r>
      <w:r w:rsidRPr="007E5899">
        <w:rPr>
          <w:rFonts w:ascii="Calibri" w:hAnsi="Calibri" w:cs="Calibri"/>
        </w:rPr>
        <w:t>₽. Если умножить цифру на 13%, получится 54 600 ₽. Это выше максимального размера вычета, так что возврат составит 52 000 ₽.</w:t>
      </w:r>
    </w:p>
    <w:p w14:paraId="086C82B2" w14:textId="77777777" w:rsidR="008D285F" w:rsidRPr="007E5899" w:rsidRDefault="008D285F" w:rsidP="008D285F">
      <w:r w:rsidRPr="007E5899">
        <w:t>Если ваш официальный доход за год выше 5 млн рублей, то с заработка сверх этого лимита НДФЛ взимается по ставке 15%. Тогда и вычет будет больше — до 60 000 рублей.</w:t>
      </w:r>
    </w:p>
    <w:p w14:paraId="45DEA8D3" w14:textId="77777777" w:rsidR="008D285F" w:rsidRPr="007E5899" w:rsidRDefault="008D285F" w:rsidP="008D285F">
      <w:r w:rsidRPr="007E5899">
        <w:t>Учтите, что возврат не может быть больше суммы НДФЛ за год — получится вернуть лишь то, что вы уплатили.</w:t>
      </w:r>
    </w:p>
    <w:p w14:paraId="09FF8F68" w14:textId="77777777" w:rsidR="008D285F" w:rsidRPr="007E5899" w:rsidRDefault="008D285F" w:rsidP="008D285F">
      <w:r w:rsidRPr="007E5899">
        <w:t>Какой доход по ПДС не облагается налогом?</w:t>
      </w:r>
    </w:p>
    <w:p w14:paraId="2C2D39B6" w14:textId="77777777" w:rsidR="008D285F" w:rsidRPr="007E5899" w:rsidRDefault="008D285F" w:rsidP="008D285F">
      <w:r w:rsidRPr="007E5899">
        <w:t>Инвестиционный доход по ПДС возникает с момента, когда вы начинаете получать выплаты со счета. Для того чтобы не платить с них подоходный налог, нужно одновременно уложиться в два лимита:</w:t>
      </w:r>
    </w:p>
    <w:p w14:paraId="5E0BC60B" w14:textId="77777777" w:rsidR="008D285F" w:rsidRPr="007E5899" w:rsidRDefault="008D285F" w:rsidP="008D285F">
      <w:r w:rsidRPr="007E5899">
        <w:t>- Получать до 30 млн рублей в год по всем договорам ПДС. Допустим, у вас три счета ПДС в разных НПФ. Все фонды в один год выплатили вам деньги. Общий инвестиционный доход по всем договорам составил 31 млн рублей, тогда придется заплатить налог с 1 млн рублей.</w:t>
      </w:r>
    </w:p>
    <w:p w14:paraId="04B9866A" w14:textId="77777777" w:rsidR="008D285F" w:rsidRPr="007E5899" w:rsidRDefault="008D285F" w:rsidP="008D285F">
      <w:r w:rsidRPr="007E5899">
        <w:t xml:space="preserve">- По одному счету ПДС заработать не больше 30 млн рублей за все время выплат. К примеру, ваш договор предусматривает выплаты в течение 10 лет, и за это время фонд </w:t>
      </w:r>
      <w:r w:rsidRPr="007E5899">
        <w:lastRenderedPageBreak/>
        <w:t>выплатит вам в сумме 32 млн рублей. С 30 млн рублей налога не будет, а с 2 млн фонд удержит НДФЛ.</w:t>
      </w:r>
    </w:p>
    <w:p w14:paraId="5C6651FE" w14:textId="77777777" w:rsidR="008D285F" w:rsidRPr="007E5899" w:rsidRDefault="008D285F" w:rsidP="008D285F">
      <w:r w:rsidRPr="007E5899">
        <w:t>Когда НПФ возвращает вам сами взносы, а также переведенные в программу пенсионные накопления и прибавки от государства, они не учитываются в лимитах. Ограничения относятся только к инвестиционному доходу, который заработал фонд.</w:t>
      </w:r>
    </w:p>
    <w:p w14:paraId="5C647409" w14:textId="77777777" w:rsidR="008D285F" w:rsidRPr="007E5899" w:rsidRDefault="008D285F" w:rsidP="008D285F">
      <w:r w:rsidRPr="007E5899">
        <w:t xml:space="preserve">При выходе из программы ПДС раньше срока придется заплатить НДФЛ, только если выкупная сумма превысит размер ваших взносов. Разница будет считаться доходом — и он облагается налогом, даже когда прибыль не превышает 30 млн рублей. Но чаще всего выкупная сумма меньше того, что вы внесли на счет, — поэтому подоходного налога не будет. </w:t>
      </w:r>
    </w:p>
    <w:p w14:paraId="14C4534A" w14:textId="77777777" w:rsidR="008D285F" w:rsidRPr="007E5899" w:rsidRDefault="008D285F" w:rsidP="008D285F">
      <w:r w:rsidRPr="007E5899">
        <w:t>Как перевести в ПДС свои пенсионные накопления?</w:t>
      </w:r>
    </w:p>
    <w:p w14:paraId="4ABC0570" w14:textId="77777777" w:rsidR="008D285F" w:rsidRPr="007E5899" w:rsidRDefault="008D285F" w:rsidP="008D285F">
      <w:r w:rsidRPr="007E5899">
        <w:t xml:space="preserve">Узнать, есть ли у вас пенсионные накопления и где они хранятся, вы можете в личном кабинете на портале </w:t>
      </w:r>
      <w:r w:rsidR="007E5899" w:rsidRPr="007E5899">
        <w:t>«</w:t>
      </w:r>
      <w:r w:rsidRPr="007E5899">
        <w:t>Госуслуги</w:t>
      </w:r>
      <w:r w:rsidR="007E5899" w:rsidRPr="007E5899">
        <w:t>»</w:t>
      </w:r>
      <w:r w:rsidRPr="007E5899">
        <w:t>, на сайте или в отделении СФР.</w:t>
      </w:r>
    </w:p>
    <w:p w14:paraId="2A298570" w14:textId="77777777" w:rsidR="008D285F" w:rsidRPr="007E5899" w:rsidRDefault="008D285F" w:rsidP="008D285F">
      <w:r w:rsidRPr="007E5899">
        <w:t xml:space="preserve">Когда накопления в том же НПФ, который вы выбрали для долгосрочных сбережений, достаточно просто подать заявление о переводе денег с вашего пенсионного счета в ПДС. Это можно сделать до 31 декабря каждого года — через личный кабинет на сайте НПФ или в его отделении, а также через портал </w:t>
      </w:r>
      <w:r w:rsidR="007E5899" w:rsidRPr="007E5899">
        <w:t>«</w:t>
      </w:r>
      <w:r w:rsidRPr="007E5899">
        <w:t>Госуслуги</w:t>
      </w:r>
      <w:r w:rsidR="007E5899" w:rsidRPr="007E5899">
        <w:t>»</w:t>
      </w:r>
      <w:r w:rsidRPr="007E5899">
        <w:t>.</w:t>
      </w:r>
    </w:p>
    <w:p w14:paraId="15F0D4CF" w14:textId="77777777" w:rsidR="008D285F" w:rsidRPr="007E5899" w:rsidRDefault="008D285F" w:rsidP="008D285F">
      <w:r w:rsidRPr="007E5899">
        <w:t>Деньги попадут в программу на следующий год после отправки заявления — до 31 марта. Но до 31 января еще можно будет передумать и отозвать заявление о переводе пенсионных накоплений в ПДС — так же через свой НПФ или Госуслуги.</w:t>
      </w:r>
    </w:p>
    <w:p w14:paraId="5320C8BD" w14:textId="77777777" w:rsidR="008D285F" w:rsidRPr="007E5899" w:rsidRDefault="008D285F" w:rsidP="008D285F">
      <w:r w:rsidRPr="007E5899">
        <w:t>В ПДС нельзя вложить материнский капитал. Даже если вы уже перевели эти деньги на пенсионный счет (так делать можно), а затем решили перенаправить их в программу долгосрочных сбережений, ничего не выйдет – маткапитал вернется в СФР. Затем вы сможете заново решить, как распорядиться этими средствами – к примеру, потратить на образование или покупку квартиры.</w:t>
      </w:r>
    </w:p>
    <w:p w14:paraId="2BC1D5B3" w14:textId="77777777" w:rsidR="008D285F" w:rsidRPr="007E5899" w:rsidRDefault="008D285F" w:rsidP="008D285F">
      <w:r w:rsidRPr="007E5899">
        <w:t xml:space="preserve">Если пенсионные накопления находятся в другом НПФ или в СФР, сначала придется перевести их в фонд, с которым вы заключили договор долгосрочных сбережений. А потом уже направить накопления на счет ПДС. Заявление о смене фонда можно подать через портал </w:t>
      </w:r>
      <w:r w:rsidR="007E5899" w:rsidRPr="007E5899">
        <w:t>«</w:t>
      </w:r>
      <w:r w:rsidRPr="007E5899">
        <w:t>Госуслуги</w:t>
      </w:r>
      <w:r w:rsidR="007E5899" w:rsidRPr="007E5899">
        <w:t>»</w:t>
      </w:r>
      <w:r w:rsidRPr="007E5899">
        <w:t>, сайт или отделение СФР.</w:t>
      </w:r>
    </w:p>
    <w:p w14:paraId="4630021A" w14:textId="77777777" w:rsidR="008D285F" w:rsidRPr="007E5899" w:rsidRDefault="008D285F" w:rsidP="008D285F">
      <w:r w:rsidRPr="007E5899">
        <w:t>Учитывайте, что при переходе накоплений из одного фонда в другой есть риск потерять инвестдоход, который заработал прежний НПФ, и даже часть самих накоплений.</w:t>
      </w:r>
    </w:p>
    <w:p w14:paraId="3ACD83A0" w14:textId="77777777" w:rsidR="008D285F" w:rsidRPr="007E5899" w:rsidRDefault="008D285F" w:rsidP="008D285F">
      <w:r w:rsidRPr="007E5899">
        <w:t xml:space="preserve">Обратите внимание, что после перевода пенсионных накоплений в ПДС их нельзя будет вернуть обратно на обычный пенсионный счет в НПФ или Социальном фонде России. А если понадобится снять деньги с ПДС раньше срока (без тяжелой жизненной ситуации), то пенсионные накопления получить не удастся — они останутся на вашем счете в программе. </w:t>
      </w:r>
    </w:p>
    <w:p w14:paraId="793F6557" w14:textId="77777777" w:rsidR="008D285F" w:rsidRPr="007E5899" w:rsidRDefault="008D285F" w:rsidP="008D285F">
      <w:r w:rsidRPr="007E5899">
        <w:t>Что считается трудной ситуацией?</w:t>
      </w:r>
    </w:p>
    <w:p w14:paraId="101FC11B" w14:textId="77777777" w:rsidR="008D285F" w:rsidRPr="007E5899" w:rsidRDefault="008D285F" w:rsidP="008D285F">
      <w:r w:rsidRPr="007E5899">
        <w:t>По закону сложной ситуацией считается потеря кормильца и необходимость дорогостоящего лечения.</w:t>
      </w:r>
    </w:p>
    <w:p w14:paraId="2D3FDE16" w14:textId="77777777" w:rsidR="008D285F" w:rsidRPr="007E5899" w:rsidRDefault="008D285F" w:rsidP="008D285F">
      <w:r w:rsidRPr="007E5899">
        <w:t>В таких случаях разрешается частично или полностью забрать деньги со счета в ПДС. В том числе доплаты от государства, пенсионные накопления (если вы их перевели в программу), а также инвестиционный доход.</w:t>
      </w:r>
    </w:p>
    <w:p w14:paraId="0637AB17" w14:textId="77777777" w:rsidR="008D285F" w:rsidRPr="007E5899" w:rsidRDefault="008D285F" w:rsidP="008D285F">
      <w:r w:rsidRPr="007E5899">
        <w:lastRenderedPageBreak/>
        <w:t>Когда вы заключаете договор ПДС в пользу другого человека, событие только в его жизни может считаться трудной ситуацией и именно он будет вправе забрать деньги.</w:t>
      </w:r>
    </w:p>
    <w:p w14:paraId="20AB5492" w14:textId="77777777" w:rsidR="008D285F" w:rsidRPr="007E5899" w:rsidRDefault="008D285F" w:rsidP="008D285F">
      <w:r w:rsidRPr="007E5899">
        <w:t>А если просто срочно понадобятся деньги, получится ли их снять со счета в ПДС?</w:t>
      </w:r>
    </w:p>
    <w:p w14:paraId="67D815E4" w14:textId="77777777" w:rsidR="008D285F" w:rsidRPr="007E5899" w:rsidRDefault="008D285F" w:rsidP="008D285F">
      <w:r w:rsidRPr="007E5899">
        <w:t>Забрать сбережения можно в любой момент. Но так называемая выкупная сумма, которую выплатит НПФ, может оказаться меньше ваших взносов. Порядок расчета выкупных сумм прописывается в договоре ПДС и правилах фонда.</w:t>
      </w:r>
    </w:p>
    <w:p w14:paraId="67CCB626" w14:textId="77777777" w:rsidR="008D285F" w:rsidRPr="007E5899" w:rsidRDefault="008D285F" w:rsidP="008D285F">
      <w:r w:rsidRPr="007E5899">
        <w:t>Если НПФ выплатит вам больше того, что вы внесли, разница будет считаться вашим доходом — и с него придется отчислить НДФЛ. А когда вы получали вычеты на взносы — НПФ также удержит сумму вычетов и вернет налоговой.</w:t>
      </w:r>
    </w:p>
    <w:p w14:paraId="3374C658" w14:textId="77777777" w:rsidR="008D285F" w:rsidRPr="007E5899" w:rsidRDefault="008D285F" w:rsidP="008D285F">
      <w:r w:rsidRPr="007E5899">
        <w:t>Учтите, что государственное софинансирование и пенсионные накопления в любом случае снять не получится — они останутся на вашем счете в ПДС.</w:t>
      </w:r>
    </w:p>
    <w:p w14:paraId="21E9DF15" w14:textId="77777777" w:rsidR="008D285F" w:rsidRPr="007E5899" w:rsidRDefault="008D285F" w:rsidP="008D285F">
      <w:r w:rsidRPr="007E5899">
        <w:t>Когда открываете ПДС не себе, а для близкого, то в договоре прописывается, кто будет вправе снять деньги со счета: вы оба или кто-то один.</w:t>
      </w:r>
    </w:p>
    <w:p w14:paraId="241FFC8D" w14:textId="77777777" w:rsidR="008D285F" w:rsidRPr="007E5899" w:rsidRDefault="008D285F" w:rsidP="008D285F">
      <w:r w:rsidRPr="007E5899">
        <w:t>В какие инструменты могут инвестировать НПФ?</w:t>
      </w:r>
    </w:p>
    <w:p w14:paraId="7A28717B" w14:textId="77777777" w:rsidR="008D285F" w:rsidRPr="007E5899" w:rsidRDefault="008D285F" w:rsidP="008D285F">
      <w:r w:rsidRPr="007E5899">
        <w:t>Перечень довольно широк: государственные ценные бумаги, корпоративные облигации, акции, паи инвестиционных фондов, недвижимость и другие активы. При этом в высокорискованные инструменты НПФ не может вкладывать больше 10% от суммы ваших денег.</w:t>
      </w:r>
    </w:p>
    <w:p w14:paraId="7C9667BA" w14:textId="77777777" w:rsidR="008D285F" w:rsidRPr="007E5899" w:rsidRDefault="008D285F" w:rsidP="008D285F">
      <w:r w:rsidRPr="007E5899">
        <w:t>Какие виды активов и в какой пропорции входят в портфель фонда по программе долгосрочных сбережений, он прописывает в своей инвестиционной декларации. Изучите ее заранее на сайте НПФ.</w:t>
      </w:r>
    </w:p>
    <w:p w14:paraId="31164814" w14:textId="77777777" w:rsidR="008D285F" w:rsidRPr="007E5899" w:rsidRDefault="008D285F" w:rsidP="008D285F">
      <w:r w:rsidRPr="007E5899">
        <w:t>Возможно, у вас даже будет выбор из нескольких инвестпортфелей, которые будут различаться по структуре активов, уровню риска и потенциальной доходности.</w:t>
      </w:r>
    </w:p>
    <w:p w14:paraId="3ED7E455" w14:textId="77777777" w:rsidR="008D285F" w:rsidRPr="007E5899" w:rsidRDefault="008D285F" w:rsidP="008D285F">
      <w:r w:rsidRPr="007E5899">
        <w:t>Важно оценить не только набор инструментов, но и то, насколько успешно фонд будет ими управлять. Одним из признаков профессионализма команды НПФ можно считать доходность их инвестиций в прошлом. Сводные таблицы на сайте Банка России позволяют сравнить результаты разных фондов. Если НПФ стабильно показывает хорошие показатели, скорее всего, у него сильные управляющие активами. Но учтите, что прежние успехи фонда не гарантируют такой же доходности в будущем.</w:t>
      </w:r>
    </w:p>
    <w:p w14:paraId="7B5F6C23" w14:textId="77777777" w:rsidR="008D285F" w:rsidRPr="007E5899" w:rsidRDefault="008D285F" w:rsidP="008D285F">
      <w:r w:rsidRPr="007E5899">
        <w:t>НПФ не обязаны начислять какой-то фиксированный процент на ваши сбережения. Хотя они могут установить минимальную ставку по собственной инициативе и прописать эти условия в договоре.</w:t>
      </w:r>
    </w:p>
    <w:p w14:paraId="16C48410" w14:textId="77777777" w:rsidR="008D285F" w:rsidRPr="007E5899" w:rsidRDefault="008D285F" w:rsidP="008D285F">
      <w:r w:rsidRPr="007E5899">
        <w:t>Но даже если фонд будет инвестировать неудачно и получит не прибыль, а убыток, он будет обязан покрыть потери за счет собственных средств. В договоре ПДС прописывается, как часто НПФ должен проверять, не возник ли минус на вашем счете, и при необходимости пополнять его. У каждого фонда свой срок подведения инвестиционных итогов — от 1 года до 5 лет.</w:t>
      </w:r>
    </w:p>
    <w:p w14:paraId="0C0B0B58" w14:textId="77777777" w:rsidR="008D285F" w:rsidRPr="007E5899" w:rsidRDefault="008D285F" w:rsidP="008D285F">
      <w:r w:rsidRPr="007E5899">
        <w:t>Раз в год вы можете бесплатно запросить в НПФ отчет, сколько денег он для вас заработал и какая в итоге сумма на счете.</w:t>
      </w:r>
    </w:p>
    <w:p w14:paraId="1EBEE4EB" w14:textId="77777777" w:rsidR="008D285F" w:rsidRPr="007E5899" w:rsidRDefault="008D285F" w:rsidP="008D285F">
      <w:r w:rsidRPr="007E5899">
        <w:t>Если я разочаруюсь в фонде, который выберу для участия в ПДС, можно ли будет его сменить?</w:t>
      </w:r>
    </w:p>
    <w:p w14:paraId="1C60DCD2" w14:textId="77777777" w:rsidR="008D285F" w:rsidRPr="007E5899" w:rsidRDefault="008D285F" w:rsidP="008D285F">
      <w:r w:rsidRPr="007E5899">
        <w:lastRenderedPageBreak/>
        <w:t>Да, вы можете перевести свои сбережения в другой фонд. Но деньги перейдут из старого фонда в новый только через пять лет после того, как вы подадите заявление о смене НПФ.</w:t>
      </w:r>
    </w:p>
    <w:p w14:paraId="4B0428C6" w14:textId="77777777" w:rsidR="008D285F" w:rsidRPr="007E5899" w:rsidRDefault="008D285F" w:rsidP="008D285F">
      <w:r w:rsidRPr="007E5899">
        <w:t>Для этого сперва нужно заключить договор с новым фондом. Затем до 1 декабря подать в прежний НПФ заявление о переводе сбережений и приложить копию договора с другим фондом.</w:t>
      </w:r>
    </w:p>
    <w:p w14:paraId="799D0E84" w14:textId="77777777" w:rsidR="008D285F" w:rsidRPr="007E5899" w:rsidRDefault="008D285F" w:rsidP="008D285F">
      <w:r w:rsidRPr="007E5899">
        <w:t>Ваши средства попадут в выбранный НПФ на шестой год с момента оформления заявления — до 31 марта. Вы можете пополнять новый счет, не дожидаясь, когда на него поступят деньги со старого счета.</w:t>
      </w:r>
    </w:p>
    <w:p w14:paraId="1942CEF3" w14:textId="77777777" w:rsidR="008D285F" w:rsidRPr="007E5899" w:rsidRDefault="008D285F" w:rsidP="008D285F">
      <w:r w:rsidRPr="007E5899">
        <w:t xml:space="preserve">При желании можно сразу заключить договоры ПДС с несколькими фондами и распределять взносы по разным счетам. Даже если какой-то НПФ будет инвестировать неудачно и не принесет вам доход, есть вероятность, что справятся другие. </w:t>
      </w:r>
    </w:p>
    <w:p w14:paraId="3309F075" w14:textId="77777777" w:rsidR="008D285F" w:rsidRPr="007E5899" w:rsidRDefault="008D285F" w:rsidP="008D285F">
      <w:r w:rsidRPr="007E5899">
        <w:t>Какие выплаты по ПДС я в итоге получу?</w:t>
      </w:r>
    </w:p>
    <w:p w14:paraId="1F5A8A7A" w14:textId="77777777" w:rsidR="008D285F" w:rsidRPr="007E5899" w:rsidRDefault="008D285F" w:rsidP="008D285F">
      <w:r w:rsidRPr="007E5899">
        <w:t>Это зависит от того, сколько денег накопится на вашем счете и в течение какого времени вы планируете получать выплаты.</w:t>
      </w:r>
    </w:p>
    <w:p w14:paraId="6F7F3938" w14:textId="77777777" w:rsidR="008D285F" w:rsidRPr="007E5899" w:rsidRDefault="008D285F" w:rsidP="008D285F">
      <w:r w:rsidRPr="007E5899">
        <w:t>Можно выбрать определенный срок – не меньше 10 лет. Или остановиться на пожизненных выплатах – тогда для расчета ежемесячной суммы фонд будет использовать показатель ожидаемой продолжительности жизни. Этот срок каждый фонд считает самостоятельно именно для своих клиентов.</w:t>
      </w:r>
    </w:p>
    <w:p w14:paraId="7EC2FD72" w14:textId="77777777" w:rsidR="008D285F" w:rsidRPr="007E5899" w:rsidRDefault="008D285F" w:rsidP="008D285F">
      <w:r w:rsidRPr="007E5899">
        <w:t>Если окажется, что ежемесячная пожизненная выплата будет ниже 10% официального прожиточного минимума пенсионера, то всю сумму вы получите разом. Фонд вправе предложить и другие условия единовременной выплаты.</w:t>
      </w:r>
    </w:p>
    <w:p w14:paraId="1981F208" w14:textId="77777777" w:rsidR="008D285F" w:rsidRPr="007E5899" w:rsidRDefault="008D285F" w:rsidP="008D285F">
      <w:r w:rsidRPr="007E5899">
        <w:t>Оценить примерный размер выплат по ПДС можно с помощью специального калькулятора.</w:t>
      </w:r>
    </w:p>
    <w:p w14:paraId="292EDAE0" w14:textId="77777777" w:rsidR="008D285F" w:rsidRPr="007E5899" w:rsidRDefault="008D285F" w:rsidP="008D285F">
      <w:r w:rsidRPr="007E5899">
        <w:t>Что делать, если мой НПФ обанкротится?</w:t>
      </w:r>
    </w:p>
    <w:p w14:paraId="058F7F2C" w14:textId="77777777" w:rsidR="008D285F" w:rsidRPr="007E5899" w:rsidRDefault="008D285F" w:rsidP="008D285F">
      <w:r w:rsidRPr="007E5899">
        <w:t>Все зависит от того, начнете вы к тому времени получать выплаты от фонда или еще нет.</w:t>
      </w:r>
    </w:p>
    <w:p w14:paraId="6D0E6C82" w14:textId="77777777" w:rsidR="008D285F" w:rsidRPr="007E5899" w:rsidRDefault="008D285F" w:rsidP="008D285F">
      <w:r w:rsidRPr="007E5899">
        <w:t>Если фонд обанкротится, пока вы делаете отчисления в программу, государственное Агентство по страхованию вкладов (АСВ) переведет вам компенсацию — на банковский счет либо в другой НПФ по вашему выбору.</w:t>
      </w:r>
    </w:p>
    <w:p w14:paraId="5D65B9E6" w14:textId="77777777" w:rsidR="008D285F" w:rsidRPr="007E5899" w:rsidRDefault="008D285F" w:rsidP="008D285F">
      <w:r w:rsidRPr="007E5899">
        <w:t>Государство гарантирует сохранность ваших взносов и дохода от их инвестирования в пределах 2,8 млн рублей в любом НПФ. Вдобавок к этому АСВ полностью вернет деньги, которые вы получили в рамках софинансирования, пенсионные накопления, переведенные в ПДС, плюс инвестдоход по ним.</w:t>
      </w:r>
    </w:p>
    <w:p w14:paraId="2299A45E" w14:textId="77777777" w:rsidR="008D285F" w:rsidRPr="007E5899" w:rsidRDefault="008D285F" w:rsidP="008D285F">
      <w:r w:rsidRPr="007E5899">
        <w:t>В лимит 2,8 млн рублей попадают все ваши счета ПДС, а также отчисления на дополнительную пенсию, сделанные в одном фонде.</w:t>
      </w:r>
    </w:p>
    <w:p w14:paraId="7B436EA1" w14:textId="77777777" w:rsidR="008D285F" w:rsidRPr="007E5899" w:rsidRDefault="008D285F" w:rsidP="008D285F">
      <w:r w:rsidRPr="007E5899">
        <w:t>Когда ваши долгосрочные сбережения находятся в разных НПФ, на сумму до 2,8 млн рублей защищены взносы и доход в каждом из них.</w:t>
      </w:r>
    </w:p>
    <w:p w14:paraId="64F81770" w14:textId="77777777" w:rsidR="008D285F" w:rsidRPr="007E5899" w:rsidRDefault="008D285F" w:rsidP="008D285F">
      <w:r w:rsidRPr="007E5899">
        <w:t>Если на счете скопилось больше защищенной государством суммы, придется дождаться окончания ликвидации фонда. В ходе этой процедуры АСВ распродает активы НПФ, чтобы расплатиться с его клиентами. Обычно это небыстрый процесс, а вырученных денег не всегда хватает, чтобы погасить все долги фонда. Когда вы планируете накопить больше 2,8 млн рублей, имеет смысл заключить договоры с несколькими фондами.</w:t>
      </w:r>
    </w:p>
    <w:p w14:paraId="1CA814C2" w14:textId="77777777" w:rsidR="008D285F" w:rsidRPr="007E5899" w:rsidRDefault="008D285F" w:rsidP="008D285F">
      <w:r w:rsidRPr="007E5899">
        <w:lastRenderedPageBreak/>
        <w:t>Если банкротство случится, когда вы уже начнете получать периодические выплаты, то они продолжат приходить, но от другого фонда.</w:t>
      </w:r>
    </w:p>
    <w:p w14:paraId="77310D9F" w14:textId="77777777" w:rsidR="008D285F" w:rsidRPr="007E5899" w:rsidRDefault="008D285F" w:rsidP="008D285F">
      <w:r w:rsidRPr="007E5899">
        <w:t>АСВ проведет конкурс и выберет НПФ, которому переведет ваши сбережения. Заявлений писать не нужно. АСВ сообщит вам название и контактные данные нового НПФ.</w:t>
      </w:r>
    </w:p>
    <w:p w14:paraId="2FE480FA" w14:textId="77777777" w:rsidR="008D285F" w:rsidRPr="007E5899" w:rsidRDefault="008D285F" w:rsidP="008D285F">
      <w:r w:rsidRPr="007E5899">
        <w:t>Но государство гарантирует ежемесячные выплаты только в пределах четырех социальных пенсий по старости. Если вы получали больше этого лимита, то размер платежей может снизиться. Все будет зависеть от финансового положения фонда-банкрота.</w:t>
      </w:r>
    </w:p>
    <w:p w14:paraId="6C34C62B" w14:textId="77777777" w:rsidR="008D285F" w:rsidRPr="007E5899" w:rsidRDefault="008D285F" w:rsidP="008D285F">
      <w:r w:rsidRPr="007E5899">
        <w:t>Что будет со сбережениями в случае смерти участника программы?</w:t>
      </w:r>
    </w:p>
    <w:p w14:paraId="3FA3472C" w14:textId="77777777" w:rsidR="008D285F" w:rsidRPr="007E5899" w:rsidRDefault="008D285F" w:rsidP="008D285F">
      <w:r w:rsidRPr="007E5899">
        <w:t>Если человек еще только делал взносы, все деньги со счета в ПДС перейдут его правопреемнику, которого можно указать в договоре. Им может быть кто угодно, не только родственники.</w:t>
      </w:r>
    </w:p>
    <w:p w14:paraId="75EE3E05" w14:textId="77777777" w:rsidR="008D285F" w:rsidRPr="007E5899" w:rsidRDefault="008D285F" w:rsidP="008D285F">
      <w:r w:rsidRPr="007E5899">
        <w:t>Когда правопреемники не прописаны, сбережения перейдут членам семьи. В первую очередь мужу или жене, детям и родителям. Если таких близких нет, сбережения достанутся наследникам второй очереди — в нее попадают братья, сестры, бабушки, дедушки и внуки.</w:t>
      </w:r>
    </w:p>
    <w:p w14:paraId="4FCE3A41" w14:textId="77777777" w:rsidR="008D285F" w:rsidRPr="007E5899" w:rsidRDefault="008D285F" w:rsidP="008D285F">
      <w:r w:rsidRPr="007E5899">
        <w:t>Если участник программы уже начал получать деньги от фонда, то важен срок выплат, который он выбрал. Когда это определенное количество лет, вся оставшаяся сумма на счете передается правопреемникам. В случае пожизненных платежей сбережения не наследуются.</w:t>
      </w:r>
    </w:p>
    <w:p w14:paraId="359DB3F1" w14:textId="77777777" w:rsidR="008D285F" w:rsidRPr="007E5899" w:rsidRDefault="008D285F" w:rsidP="008D285F">
      <w:hyperlink r:id="rId41" w:history="1">
        <w:r w:rsidRPr="007E5899">
          <w:rPr>
            <w:rStyle w:val="a3"/>
          </w:rPr>
          <w:t>https://anaparegion.ru/news/21898-kakustroena_programma_dolgosrochnx_sberejeniy/</w:t>
        </w:r>
      </w:hyperlink>
      <w:r w:rsidRPr="007E5899">
        <w:t xml:space="preserve"> </w:t>
      </w:r>
    </w:p>
    <w:p w14:paraId="7E0D06B4" w14:textId="77777777" w:rsidR="0067294B" w:rsidRPr="007E5899" w:rsidRDefault="0067294B" w:rsidP="0067294B">
      <w:pPr>
        <w:pStyle w:val="2"/>
      </w:pPr>
      <w:bookmarkStart w:id="66" w:name="_Toc190670168"/>
      <w:r w:rsidRPr="007E5899">
        <w:t>Вести Алтай, 14.02.2025, В Барнауле после реконструкции открылся обновлённый офис банка ВТБ</w:t>
      </w:r>
      <w:bookmarkEnd w:id="66"/>
    </w:p>
    <w:p w14:paraId="54C725A5" w14:textId="77777777" w:rsidR="0067294B" w:rsidRPr="007E5899" w:rsidRDefault="0067294B" w:rsidP="007E5899">
      <w:pPr>
        <w:pStyle w:val="3"/>
      </w:pPr>
      <w:bookmarkStart w:id="67" w:name="_Toc190670169"/>
      <w:r w:rsidRPr="007E5899">
        <w:t xml:space="preserve">Здесь нет привычных стен и перегородок – только свободные зоны для обслуживания клиентов. В офисе банка на Малахова, 88В можно оформить кредиты, вклады, выпустить карты и платёжные стикеры, оформить </w:t>
      </w:r>
      <w:r w:rsidRPr="007E5899">
        <w:rPr>
          <w:b/>
        </w:rPr>
        <w:t>программу долгосрочных сбережений</w:t>
      </w:r>
      <w:r w:rsidRPr="007E5899">
        <w:t xml:space="preserve">, перевести в банк пенсию, подключить </w:t>
      </w:r>
      <w:r w:rsidR="007E5899" w:rsidRPr="007E5899">
        <w:t>«</w:t>
      </w:r>
      <w:r w:rsidRPr="007E5899">
        <w:t>Семейный банк</w:t>
      </w:r>
      <w:r w:rsidR="007E5899" w:rsidRPr="007E5899">
        <w:t>»</w:t>
      </w:r>
      <w:r w:rsidRPr="007E5899">
        <w:t>, цифровые сервисы и другие продукты.</w:t>
      </w:r>
      <w:bookmarkEnd w:id="67"/>
    </w:p>
    <w:p w14:paraId="76FC0753" w14:textId="77777777" w:rsidR="0067294B" w:rsidRPr="007E5899" w:rsidRDefault="0067294B" w:rsidP="0067294B">
      <w:r w:rsidRPr="007E5899">
        <w:t>Отделение находится в Индустриальном районе. Здесь в шаговой доступности расположены организации с большим числом зарплатных клиентов ВТБ. Поэтому городские власти появление обновлённого офиса приветствовали.</w:t>
      </w:r>
    </w:p>
    <w:p w14:paraId="3DB1F9EE" w14:textId="77777777" w:rsidR="0067294B" w:rsidRPr="007E5899" w:rsidRDefault="0067294B" w:rsidP="0067294B">
      <w:r w:rsidRPr="007E5899">
        <w:t>После обновления здесь увеличилась зона предоставления услуг, появились переговорные комнаты. Посетители могут подключиться к бесплатной сети Wi-Fi и подписать документы в онлайн-банке.</w:t>
      </w:r>
    </w:p>
    <w:p w14:paraId="6FCE062F" w14:textId="77777777" w:rsidR="0067294B" w:rsidRPr="007E5899" w:rsidRDefault="0067294B" w:rsidP="0067294B">
      <w:r w:rsidRPr="007E5899">
        <w:t xml:space="preserve">Сегодня клиентами ВТБ являются 320 тысяч жителей Алтайского края и Республики Алтай. В планах на этот год – открытие ещё одного офиса и обновление ряда действующих отделений. Также банк активно развивает выездной сервис. Сейчас он доступен в 55 населённых пунктах. </w:t>
      </w:r>
    </w:p>
    <w:p w14:paraId="4DD03A66" w14:textId="77777777" w:rsidR="008D0DEA" w:rsidRPr="007E5899" w:rsidRDefault="0067294B" w:rsidP="0067294B">
      <w:hyperlink r:id="rId42" w:history="1">
        <w:r w:rsidRPr="007E5899">
          <w:rPr>
            <w:rStyle w:val="a3"/>
          </w:rPr>
          <w:t>https://vesti22.tv/news/v-barnaule-posle-rekonstruktsii-otkrylsya-obnovlyennyy-ofis-banka-vtb/</w:t>
        </w:r>
      </w:hyperlink>
    </w:p>
    <w:p w14:paraId="485D48AD" w14:textId="77777777" w:rsidR="0067294B" w:rsidRPr="007E5899" w:rsidRDefault="0067294B" w:rsidP="0067294B"/>
    <w:p w14:paraId="3DB9E4B9" w14:textId="77777777" w:rsidR="00111D7C" w:rsidRPr="007E5899" w:rsidRDefault="00111D7C" w:rsidP="00111D7C">
      <w:pPr>
        <w:pStyle w:val="10"/>
      </w:pPr>
      <w:bookmarkStart w:id="68" w:name="_Toc165991074"/>
      <w:bookmarkStart w:id="69" w:name="_Toc190670170"/>
      <w:r w:rsidRPr="007E5899">
        <w:t>Новости развития системы обязательного пенсионного страхования и страховой пенсии</w:t>
      </w:r>
      <w:bookmarkEnd w:id="42"/>
      <w:bookmarkEnd w:id="43"/>
      <w:bookmarkEnd w:id="44"/>
      <w:bookmarkEnd w:id="68"/>
      <w:bookmarkEnd w:id="69"/>
    </w:p>
    <w:p w14:paraId="1F8858D0" w14:textId="77777777" w:rsidR="00B87DFA" w:rsidRPr="007E5899" w:rsidRDefault="00B87DFA" w:rsidP="00B87DFA">
      <w:pPr>
        <w:pStyle w:val="2"/>
      </w:pPr>
      <w:bookmarkStart w:id="70" w:name="a7"/>
      <w:bookmarkStart w:id="71" w:name="_Toc190670171"/>
      <w:bookmarkEnd w:id="70"/>
      <w:r w:rsidRPr="007E5899">
        <w:t>Парламентская газета, 15.02.2025, В Госдуме рассказали о способах повышения пенсии</w:t>
      </w:r>
      <w:bookmarkEnd w:id="71"/>
    </w:p>
    <w:p w14:paraId="4CC3E19A" w14:textId="77777777" w:rsidR="00B87DFA" w:rsidRPr="007E5899" w:rsidRDefault="00B87DFA" w:rsidP="007E5899">
      <w:pPr>
        <w:pStyle w:val="3"/>
      </w:pPr>
      <w:bookmarkStart w:id="72" w:name="_Toc190670172"/>
      <w:r w:rsidRPr="007E5899">
        <w:t xml:space="preserve">Контроль за правильностью учета трудового стажа и пенсионных взносов, перенос срока выхода на пенсию, грамотное управление пенсионными накоплениями - таков далеко не полный перечень методов, с помощью которых россияне могут повысить свои доходы на заслуженном отдыхе. </w:t>
      </w:r>
      <w:r w:rsidR="007E5899" w:rsidRPr="007E5899">
        <w:t>«</w:t>
      </w:r>
      <w:r w:rsidRPr="007E5899">
        <w:t>Парламентская газета</w:t>
      </w:r>
      <w:r w:rsidR="007E5899" w:rsidRPr="007E5899">
        <w:t>»</w:t>
      </w:r>
      <w:r w:rsidRPr="007E5899">
        <w:t xml:space="preserve"> рассказывает, о чем стоит заблаговременно позаботиться, чтобы обеспечить себе достойные выплаты в старости.</w:t>
      </w:r>
      <w:bookmarkEnd w:id="72"/>
    </w:p>
    <w:p w14:paraId="11B2BA13" w14:textId="77777777" w:rsidR="00B87DFA" w:rsidRPr="007E5899" w:rsidRDefault="00B87DFA" w:rsidP="00B87DFA">
      <w:r w:rsidRPr="007E5899">
        <w:t xml:space="preserve">Работать с </w:t>
      </w:r>
      <w:r w:rsidR="007E5899" w:rsidRPr="007E5899">
        <w:t>«</w:t>
      </w:r>
      <w:r w:rsidRPr="007E5899">
        <w:t>белой</w:t>
      </w:r>
      <w:r w:rsidR="007E5899" w:rsidRPr="007E5899">
        <w:t>»</w:t>
      </w:r>
      <w:r w:rsidRPr="007E5899">
        <w:t xml:space="preserve"> зарплатой</w:t>
      </w:r>
    </w:p>
    <w:p w14:paraId="10991850" w14:textId="77777777" w:rsidR="00B87DFA" w:rsidRPr="007E5899" w:rsidRDefault="00B87DFA" w:rsidP="00B87DFA">
      <w:r w:rsidRPr="007E5899">
        <w:t>Для назначения страховой пенсии по старости мало достигнуть пенсионного возраста. Не менее важно набрать нужное количество пенсионных балов и заработать необходимый трудовой стаж. В 2025 году для выхода на пенсию нужно минимум 30 баллов. А стаж работы должен быть 15 лет и больше.</w:t>
      </w:r>
    </w:p>
    <w:p w14:paraId="5C466B62" w14:textId="77777777" w:rsidR="00B87DFA" w:rsidRPr="007E5899" w:rsidRDefault="00B87DFA" w:rsidP="00B87DFA">
      <w:r w:rsidRPr="007E5899">
        <w:t>При этом важно помнить - пенсионные баллы можно набрать лишь с официальной зарплаты, так как только с нее идут отчисления в пенсионную систему.</w:t>
      </w:r>
    </w:p>
    <w:p w14:paraId="149282E5" w14:textId="77777777" w:rsidR="00B87DFA" w:rsidRPr="007E5899" w:rsidRDefault="007E5899" w:rsidP="00B87DFA">
      <w:r w:rsidRPr="007E5899">
        <w:t>«</w:t>
      </w:r>
      <w:r w:rsidR="00B87DFA" w:rsidRPr="007E5899">
        <w:t xml:space="preserve">Самое главное - всю свою трудовую деятельность работать с </w:t>
      </w:r>
      <w:r w:rsidRPr="007E5899">
        <w:t>«</w:t>
      </w:r>
      <w:r w:rsidR="00B87DFA" w:rsidRPr="007E5899">
        <w:t>белой</w:t>
      </w:r>
      <w:r w:rsidRPr="007E5899">
        <w:t>»</w:t>
      </w:r>
      <w:r w:rsidR="00B87DFA" w:rsidRPr="007E5899">
        <w:t xml:space="preserve"> заработной платой, - подчеркнула в разговоре с </w:t>
      </w:r>
      <w:r w:rsidRPr="007E5899">
        <w:t>«</w:t>
      </w:r>
      <w:r w:rsidR="00B87DFA" w:rsidRPr="007E5899">
        <w:t>Парламентской газеты</w:t>
      </w:r>
      <w:r w:rsidRPr="007E5899">
        <w:t>»</w:t>
      </w:r>
      <w:r w:rsidR="00B87DFA" w:rsidRPr="007E5899">
        <w:t xml:space="preserve"> член Комитета Госдумы по труду, социальной политике и делам ветеранов Светлана Бессараб. - Некоторые работодатели до сих пор предпочитают нанимать работников по </w:t>
      </w:r>
      <w:r w:rsidRPr="007E5899">
        <w:t>«</w:t>
      </w:r>
      <w:r w:rsidR="00B87DFA" w:rsidRPr="007E5899">
        <w:t>серым</w:t>
      </w:r>
      <w:r w:rsidRPr="007E5899">
        <w:t>»</w:t>
      </w:r>
      <w:r w:rsidR="00B87DFA" w:rsidRPr="007E5899">
        <w:t xml:space="preserve"> схемам, когда часть зарплаты платится в конвертах. Однако зарплата в конверте - это недостаток на ваших пенсионных лицевых счетах</w:t>
      </w:r>
      <w:r w:rsidRPr="007E5899">
        <w:t>»</w:t>
      </w:r>
      <w:r w:rsidR="00B87DFA" w:rsidRPr="007E5899">
        <w:t>.</w:t>
      </w:r>
    </w:p>
    <w:p w14:paraId="53B43B12" w14:textId="77777777" w:rsidR="00B87DFA" w:rsidRPr="007E5899" w:rsidRDefault="00B87DFA" w:rsidP="00B87DFA">
      <w:r w:rsidRPr="007E5899">
        <w:t>Отложить выход на пенсию</w:t>
      </w:r>
    </w:p>
    <w:p w14:paraId="444AFE00" w14:textId="77777777" w:rsidR="00B87DFA" w:rsidRPr="007E5899" w:rsidRDefault="00B87DFA" w:rsidP="00B87DFA">
      <w:r w:rsidRPr="007E5899">
        <w:t>На повышенную пенсию могут рассчитывать и люди, решившие повременить с выходом на заслуженный отдых. То есть не обратившиеся за назначением пенсии по достижении пенсионного возраста.</w:t>
      </w:r>
    </w:p>
    <w:p w14:paraId="0BFF2563" w14:textId="77777777" w:rsidR="00B87DFA" w:rsidRPr="007E5899" w:rsidRDefault="007E5899" w:rsidP="00B87DFA">
      <w:r w:rsidRPr="007E5899">
        <w:t>«</w:t>
      </w:r>
      <w:r w:rsidR="00B87DFA" w:rsidRPr="007E5899">
        <w:t>При достижении пенсионного возраста можно отложить выход на пенсию: не обращаться за ее назначением, а продолжать трудиться. Например, дополнительно проработав пять лет, можно увеличить пенсию на 40 процентов</w:t>
      </w:r>
      <w:r w:rsidRPr="007E5899">
        <w:t>»</w:t>
      </w:r>
      <w:r w:rsidR="00B87DFA" w:rsidRPr="007E5899">
        <w:t>, - пояснила Светлана Бессараб.</w:t>
      </w:r>
    </w:p>
    <w:p w14:paraId="564A0335" w14:textId="77777777" w:rsidR="00B87DFA" w:rsidRPr="007E5899" w:rsidRDefault="00B87DFA" w:rsidP="00B87DFA">
      <w:r w:rsidRPr="007E5899">
        <w:t>Проверить, весь ли стаж учтен</w:t>
      </w:r>
    </w:p>
    <w:p w14:paraId="7069E397" w14:textId="77777777" w:rsidR="00B87DFA" w:rsidRPr="007E5899" w:rsidRDefault="00B87DFA" w:rsidP="00B87DFA">
      <w:r w:rsidRPr="007E5899">
        <w:t xml:space="preserve">Размер пенсии зависит как от трудового стажа, так и от количества набранных пенсионных баллов. В этой связи важен контроль за правильностью учета стажа и пенсионных взносов, пояснил </w:t>
      </w:r>
      <w:r w:rsidR="007E5899" w:rsidRPr="007E5899">
        <w:t>«</w:t>
      </w:r>
      <w:r w:rsidRPr="007E5899">
        <w:t>Парламентской газете</w:t>
      </w:r>
      <w:r w:rsidR="007E5899" w:rsidRPr="007E5899">
        <w:t>»</w:t>
      </w:r>
      <w:r w:rsidRPr="007E5899">
        <w:t xml:space="preserve"> председатель Комитета Госдумы по вопросам собственности, земельным и имущественным отношениям Сергей Гаврилов.</w:t>
      </w:r>
    </w:p>
    <w:p w14:paraId="294D01CE" w14:textId="77777777" w:rsidR="00B87DFA" w:rsidRPr="007E5899" w:rsidRDefault="007E5899" w:rsidP="00B87DFA">
      <w:r w:rsidRPr="007E5899">
        <w:lastRenderedPageBreak/>
        <w:t>«</w:t>
      </w:r>
      <w:r w:rsidR="00B87DFA" w:rsidRPr="007E5899">
        <w:t xml:space="preserve">Пенсия может быть существенно занижена, если некоторые периоды работы не были учтены из-за ошибок в документах или непредоставления справок. Важно заказать выписку из индивидуального лицевого счета через портал </w:t>
      </w:r>
      <w:r w:rsidRPr="007E5899">
        <w:t>«</w:t>
      </w:r>
      <w:r w:rsidR="00B87DFA" w:rsidRPr="007E5899">
        <w:t>Госуслуги</w:t>
      </w:r>
      <w:r w:rsidRPr="007E5899">
        <w:t>»</w:t>
      </w:r>
      <w:r w:rsidR="00B87DFA" w:rsidRPr="007E5899">
        <w:t xml:space="preserve"> или обратиться в Социальный фонд. Если вы видите, что учтены не все периоды работы, необходимо предоставить подтверждающие документы: архивные справки, копии трудовых договоров, трудовую книжку</w:t>
      </w:r>
      <w:r w:rsidRPr="007E5899">
        <w:t>»</w:t>
      </w:r>
      <w:r w:rsidR="00B87DFA" w:rsidRPr="007E5899">
        <w:t>, - пояснил депутат.</w:t>
      </w:r>
    </w:p>
    <w:p w14:paraId="0A4B0FAF" w14:textId="77777777" w:rsidR="00B87DFA" w:rsidRPr="007E5899" w:rsidRDefault="00B87DFA" w:rsidP="00B87DFA">
      <w:r w:rsidRPr="007E5899">
        <w:t>Кроме того, по словам депутата, важно удостовериться, что при расчете размера пенсии учитывались периоды ухода за детьми или престарелыми родственниками.</w:t>
      </w:r>
    </w:p>
    <w:p w14:paraId="7CA569DD" w14:textId="77777777" w:rsidR="00B87DFA" w:rsidRPr="007E5899" w:rsidRDefault="007E5899" w:rsidP="00B87DFA">
      <w:r w:rsidRPr="007E5899">
        <w:t>«</w:t>
      </w:r>
      <w:r w:rsidR="00B87DFA" w:rsidRPr="007E5899">
        <w:t>За такие периоды начисляются пенсионные коэффициенты</w:t>
      </w:r>
      <w:r w:rsidRPr="007E5899">
        <w:t>»</w:t>
      </w:r>
      <w:r w:rsidR="00B87DFA" w:rsidRPr="007E5899">
        <w:t>, - добавил он.</w:t>
      </w:r>
    </w:p>
    <w:p w14:paraId="70DB3373" w14:textId="77777777" w:rsidR="00B87DFA" w:rsidRPr="007E5899" w:rsidRDefault="00B87DFA" w:rsidP="00B87DFA">
      <w:r w:rsidRPr="007E5899">
        <w:t>Правильный выбор пенсионного фонда</w:t>
      </w:r>
    </w:p>
    <w:p w14:paraId="2451BFD6" w14:textId="77777777" w:rsidR="00B87DFA" w:rsidRPr="007E5899" w:rsidRDefault="00B87DFA" w:rsidP="00B87DFA">
      <w:r w:rsidRPr="007E5899">
        <w:t>Участникам накопительной пенсионной системы Сергей Гаврилов советует внимательно подходить к выбору организации, где находятся средства. Контроль состояния накоплений и грамотное управление ими помогут существенно повысить размер будущей пенсии, особенно если начать этим заниматься заранее, пояснил он.</w:t>
      </w:r>
    </w:p>
    <w:p w14:paraId="6F392E5C" w14:textId="77777777" w:rsidR="00B87DFA" w:rsidRPr="007E5899" w:rsidRDefault="007E5899" w:rsidP="00B87DFA">
      <w:r w:rsidRPr="007E5899">
        <w:t>«</w:t>
      </w:r>
      <w:r w:rsidR="00B87DFA" w:rsidRPr="007E5899">
        <w:t>Средства можно передать как в Социальный фонд России, так и в негосударственный пенсионный фонд. Негосударственные пенсионные фонды часто предлагают более высокую доходность за счет инвестирования накоплений, что может увеличить будущие выплаты. Однако здесь нужно быть особенно внимательным: выбирать фонды с высокой надежностью и положительной историей, проверять наличие лицензии через сайт Центрального банка России</w:t>
      </w:r>
      <w:r w:rsidRPr="007E5899">
        <w:t>»</w:t>
      </w:r>
      <w:r w:rsidR="00B87DFA" w:rsidRPr="007E5899">
        <w:t>, - сказал депутат.</w:t>
      </w:r>
    </w:p>
    <w:p w14:paraId="7FB47368" w14:textId="77777777" w:rsidR="00B87DFA" w:rsidRPr="007E5899" w:rsidRDefault="00B87DFA" w:rsidP="00B87DFA">
      <w:r w:rsidRPr="007E5899">
        <w:t>Обратиться за срочной пенсионной выплатой</w:t>
      </w:r>
    </w:p>
    <w:p w14:paraId="48BC63E0" w14:textId="77777777" w:rsidR="00B87DFA" w:rsidRPr="007E5899" w:rsidRDefault="00B87DFA" w:rsidP="00B87DFA">
      <w:r w:rsidRPr="007E5899">
        <w:t xml:space="preserve">Срочная пенсионная выплата - это инструмент, который предоставляет возможность получить накопленные средства в более короткий срок. Такая выплата доступна гражданам, которые делали добровольные взносы, направляли материнский капитал на накопления или участвовали в программах государственного софинансирования, пояснил Сергей Гаврилов. </w:t>
      </w:r>
      <w:r w:rsidR="007E5899" w:rsidRPr="007E5899">
        <w:t>«</w:t>
      </w:r>
      <w:r w:rsidRPr="007E5899">
        <w:t>Выплаты назначаются минимум на 10 лет, и их размер значительно превышает стандартную ежемесячную выплату, предусмотренную пожизненной накопительной пенсией. Например, если сумма ваших накоплений составляет 600 тысяч рублей и вы распределяете ее на 10 лет, то ежемесячная выплата составит около 5000 рублей</w:t>
      </w:r>
      <w:r w:rsidR="007E5899" w:rsidRPr="007E5899">
        <w:t>»</w:t>
      </w:r>
      <w:r w:rsidRPr="007E5899">
        <w:t>, - рассказал депутат.</w:t>
      </w:r>
    </w:p>
    <w:p w14:paraId="7E507564" w14:textId="77777777" w:rsidR="00B87DFA" w:rsidRPr="007E5899" w:rsidRDefault="00B87DFA" w:rsidP="00B87DFA">
      <w:r w:rsidRPr="007E5899">
        <w:t>Чтобы оформить такую выплату, необходимо обратиться в Социальный фонд России или негосударственный пенсионный фонд, где находятся накопления, подать заявление и дождаться его рассмотрения в течение 10 рабочих дней.</w:t>
      </w:r>
    </w:p>
    <w:p w14:paraId="6FB4888B" w14:textId="77777777" w:rsidR="00B87DFA" w:rsidRPr="007E5899" w:rsidRDefault="00B87DFA" w:rsidP="00B87DFA">
      <w:r w:rsidRPr="007E5899">
        <w:t>Плюс материнский капитал</w:t>
      </w:r>
    </w:p>
    <w:p w14:paraId="7BE72937" w14:textId="77777777" w:rsidR="00B87DFA" w:rsidRPr="007E5899" w:rsidRDefault="00B87DFA" w:rsidP="00B87DFA">
      <w:r w:rsidRPr="007E5899">
        <w:t>Перевести на формирование накопительной пенсии можно материнский капитал или его часть.</w:t>
      </w:r>
    </w:p>
    <w:p w14:paraId="6E251265" w14:textId="77777777" w:rsidR="00B87DFA" w:rsidRPr="007E5899" w:rsidRDefault="007E5899" w:rsidP="00B87DFA">
      <w:r w:rsidRPr="007E5899">
        <w:t>«</w:t>
      </w:r>
      <w:r w:rsidR="00B87DFA" w:rsidRPr="007E5899">
        <w:t>Средства, переведенные в накопительную часть пенсии, инвестируются пенсионным фондом, что способствует увеличению будущих выплат. Например, если вложить 200 тысяч рублей из материнского капитала в накопительную часть, эти деньги будут расти за счет доходности фонда, и в будущем это может дать значительную прибавку к пенсии</w:t>
      </w:r>
      <w:r w:rsidRPr="007E5899">
        <w:t>»</w:t>
      </w:r>
      <w:r w:rsidR="00B87DFA" w:rsidRPr="007E5899">
        <w:t>, - пояснил Сергей Гаврилов.</w:t>
      </w:r>
    </w:p>
    <w:p w14:paraId="1F3FB0CB" w14:textId="77777777" w:rsidR="00B87DFA" w:rsidRPr="007E5899" w:rsidRDefault="00B87DFA" w:rsidP="00B87DFA">
      <w:r w:rsidRPr="007E5899">
        <w:lastRenderedPageBreak/>
        <w:t>При этом важно учитывать, что после перевода средств они не могут быть использованы на другие цели, например на улучшение жилищных условий.</w:t>
      </w:r>
    </w:p>
    <w:p w14:paraId="696E1836" w14:textId="77777777" w:rsidR="00B87DFA" w:rsidRPr="007E5899" w:rsidRDefault="00B87DFA" w:rsidP="00B87DFA">
      <w:r w:rsidRPr="007E5899">
        <w:t>Докупка пенсионных баллов</w:t>
      </w:r>
    </w:p>
    <w:p w14:paraId="3FA3BFDC" w14:textId="77777777" w:rsidR="00B87DFA" w:rsidRPr="007E5899" w:rsidRDefault="00B87DFA" w:rsidP="00B87DFA">
      <w:r w:rsidRPr="007E5899">
        <w:t>Законодательством предусмотрен и еще один механизм, который теоретически позволит пенсии повысить. Это докупка пенсионных баллов через уплату добровольных взносов в Соцфонд. Однако парламентарии советуют отнестись к нему с осторожностью.</w:t>
      </w:r>
    </w:p>
    <w:p w14:paraId="08043883" w14:textId="77777777" w:rsidR="00B87DFA" w:rsidRPr="007E5899" w:rsidRDefault="007E5899" w:rsidP="00B87DFA">
      <w:r w:rsidRPr="007E5899">
        <w:t>«</w:t>
      </w:r>
      <w:r w:rsidR="00B87DFA" w:rsidRPr="007E5899">
        <w:t>Не думаю, что это стоит делать. Например, в этом году можно докупить лишь 8 баллов, но стоит это свыше 400 тысяч рублей</w:t>
      </w:r>
      <w:r w:rsidRPr="007E5899">
        <w:t>»</w:t>
      </w:r>
      <w:r w:rsidR="00B87DFA" w:rsidRPr="007E5899">
        <w:t>, - сказала Светлана Бессараб.</w:t>
      </w:r>
    </w:p>
    <w:p w14:paraId="24F8A80C" w14:textId="77777777" w:rsidR="00B87DFA" w:rsidRPr="007E5899" w:rsidRDefault="00B87DFA" w:rsidP="00B87DFA">
      <w:r w:rsidRPr="007E5899">
        <w:t>Докупка баллов - это вынужденная мера, которая имеет смысл только в случае, если человек недобрал минимального количества для назначения пенсии, уверен Сергей Гаврилов.</w:t>
      </w:r>
    </w:p>
    <w:p w14:paraId="72539F82" w14:textId="77777777" w:rsidR="00B87DFA" w:rsidRPr="007E5899" w:rsidRDefault="007E5899" w:rsidP="00B87DFA">
      <w:r w:rsidRPr="007E5899">
        <w:t>«</w:t>
      </w:r>
      <w:r w:rsidR="00B87DFA" w:rsidRPr="007E5899">
        <w:t xml:space="preserve">Не стоит приобретать баллы </w:t>
      </w:r>
      <w:r w:rsidRPr="007E5899">
        <w:t>«</w:t>
      </w:r>
      <w:r w:rsidR="00B87DFA" w:rsidRPr="007E5899">
        <w:t>про запас</w:t>
      </w:r>
      <w:r w:rsidRPr="007E5899">
        <w:t>»</w:t>
      </w:r>
      <w:r w:rsidR="00B87DFA" w:rsidRPr="007E5899">
        <w:t>, если вы уже соответствуете требованиям. Этот механизм помогает восполнить пробелы, но из-за его сложности и стоимости подходить к нему нужно с осторожностью</w:t>
      </w:r>
      <w:r w:rsidRPr="007E5899">
        <w:t>»</w:t>
      </w:r>
      <w:r w:rsidR="00B87DFA" w:rsidRPr="007E5899">
        <w:t>, - подчеркнул депутат.</w:t>
      </w:r>
    </w:p>
    <w:p w14:paraId="0D1B458D" w14:textId="77777777" w:rsidR="00B87DFA" w:rsidRPr="007E5899" w:rsidRDefault="00B87DFA" w:rsidP="00B87DFA">
      <w:hyperlink r:id="rId43" w:history="1">
        <w:r w:rsidRPr="007E5899">
          <w:rPr>
            <w:rStyle w:val="a3"/>
          </w:rPr>
          <w:t>https://www.pnp.ru/social/v-gosdume-rasskazali-o-sposobakh-povysheniya-pensii.html</w:t>
        </w:r>
      </w:hyperlink>
      <w:r w:rsidRPr="007E5899">
        <w:t xml:space="preserve"> </w:t>
      </w:r>
    </w:p>
    <w:p w14:paraId="6A47E77F" w14:textId="77777777" w:rsidR="00164E9C" w:rsidRPr="007E5899" w:rsidRDefault="00164E9C" w:rsidP="00164E9C">
      <w:pPr>
        <w:pStyle w:val="2"/>
      </w:pPr>
      <w:bookmarkStart w:id="73" w:name="_Toc190670173"/>
      <w:r w:rsidRPr="007E5899">
        <w:t>Экономика и жизнь, 14.02.2025, Самозанятых все же обяжут платить страховые взносы?</w:t>
      </w:r>
      <w:bookmarkEnd w:id="73"/>
    </w:p>
    <w:p w14:paraId="6388D298" w14:textId="77777777" w:rsidR="00164E9C" w:rsidRPr="007E5899" w:rsidRDefault="00164E9C" w:rsidP="007E5899">
      <w:pPr>
        <w:pStyle w:val="3"/>
      </w:pPr>
      <w:bookmarkStart w:id="74" w:name="_Toc190670174"/>
      <w:r w:rsidRPr="007E5899">
        <w:t>С увеличением числа работающих на себя граждан все острее встает вопрос, что делать с этой армией самозанятых, когда они достигнут пенсионного возраста? Ведь они не платят пенсионные взносы, а значит, их содержание в старости ляжет бременем на государство и работающих на тот момент граждан. Обсуждение этого вопроса прошло на совещании в Совете Федерации. А чтобы стимулировать самозанятых добровольно уплачивать страховые взносы, Минтруд России уже сейчас предлагает признавать таких самозанятых неработающими (ID проекта: 154329).</w:t>
      </w:r>
      <w:bookmarkEnd w:id="74"/>
    </w:p>
    <w:p w14:paraId="1303FACC" w14:textId="77777777" w:rsidR="00164E9C" w:rsidRPr="007E5899" w:rsidRDefault="00164E9C" w:rsidP="00164E9C">
      <w:r w:rsidRPr="007E5899">
        <w:t>Какую проблему хочет решить Минтруд</w:t>
      </w:r>
    </w:p>
    <w:p w14:paraId="1AB914F7" w14:textId="77777777" w:rsidR="00164E9C" w:rsidRPr="007E5899" w:rsidRDefault="00164E9C" w:rsidP="00164E9C">
      <w:r w:rsidRPr="007E5899">
        <w:t xml:space="preserve">Действующее законодательство связывает получение отдельных видов пенсий и выплат социального характера с отсутствием у граждан факта осуществления ими трудовой и иной деятельности, в период которой такие граждане подлежат обязательному пенсионному страхованию. Так, согласно Федеральному закону от 28.12.2013 № 400-ФЗ </w:t>
      </w:r>
      <w:r w:rsidR="007E5899" w:rsidRPr="007E5899">
        <w:t>«</w:t>
      </w:r>
      <w:r w:rsidRPr="007E5899">
        <w:t>О страховых пенсиях</w:t>
      </w:r>
      <w:r w:rsidR="007E5899" w:rsidRPr="007E5899">
        <w:t>»</w:t>
      </w:r>
      <w:r w:rsidRPr="007E5899">
        <w:t xml:space="preserve"> выплата страховых пенсий, фиксированной выплаты к страховой пенсии обусловлена неосуществлением пенсионерами работы и (или) иной деятельности, в период которой они подлежат обязательному пенсионному страхованию. Этими же причинами обусловлена выплата социальной пенсии по старости и социальных доплат к ней в Федеральном законе от 15.12.2001 № 166-ФЗ </w:t>
      </w:r>
      <w:r w:rsidR="007E5899" w:rsidRPr="007E5899">
        <w:t>«</w:t>
      </w:r>
      <w:r w:rsidRPr="007E5899">
        <w:t>О государственном пенсионном обеспечении в Российской Федерации</w:t>
      </w:r>
      <w:r w:rsidR="007E5899" w:rsidRPr="007E5899">
        <w:t>»</w:t>
      </w:r>
      <w:r w:rsidRPr="007E5899">
        <w:t xml:space="preserve"> и Федеральном законе от 17.07.99 № 178-ФЗ </w:t>
      </w:r>
      <w:r w:rsidR="007E5899" w:rsidRPr="007E5899">
        <w:t>«</w:t>
      </w:r>
      <w:r w:rsidRPr="007E5899">
        <w:t>О государственной социальной помощи</w:t>
      </w:r>
      <w:r w:rsidR="007E5899" w:rsidRPr="007E5899">
        <w:t>»</w:t>
      </w:r>
      <w:r w:rsidRPr="007E5899">
        <w:t xml:space="preserve">. Согласно положениям Федерального закона от 04.03.2002 № 21-ФЗ </w:t>
      </w:r>
      <w:r w:rsidR="007E5899" w:rsidRPr="007E5899">
        <w:t>«</w:t>
      </w:r>
      <w:r w:rsidRPr="007E5899">
        <w:t>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w:t>
      </w:r>
      <w:r w:rsidR="007E5899" w:rsidRPr="007E5899">
        <w:t>»</w:t>
      </w:r>
      <w:r w:rsidRPr="007E5899">
        <w:t xml:space="preserve">, Указа Президента РФ от 26.02.2013 № 175 </w:t>
      </w:r>
      <w:r w:rsidR="007E5899" w:rsidRPr="007E5899">
        <w:t>«</w:t>
      </w:r>
      <w:r w:rsidRPr="007E5899">
        <w:t>О ежемесячных выплатах лицам, осуществляющим уход за детьми-инвалидами и инвалидами с детства I группы</w:t>
      </w:r>
      <w:r w:rsidR="007E5899" w:rsidRPr="007E5899">
        <w:t>»</w:t>
      </w:r>
      <w:r w:rsidRPr="007E5899">
        <w:t xml:space="preserve"> выплата дополнительного </w:t>
      </w:r>
      <w:r w:rsidRPr="007E5899">
        <w:lastRenderedPageBreak/>
        <w:t>материального обеспечения гражданам не осуществляется в период выполнения оплачиваемой работы, а установление соответствующих компенсационных ежемесячных выплат гражданам производится неработающим трудоспособным гражданам (либо в отдельных случаях гражданам, осуществляющим трудовую деятельность на условиях неполного рабочего времени).</w:t>
      </w:r>
    </w:p>
    <w:p w14:paraId="49660BB1" w14:textId="77777777" w:rsidR="00164E9C" w:rsidRPr="007E5899" w:rsidRDefault="00164E9C" w:rsidP="00164E9C">
      <w:r w:rsidRPr="007E5899">
        <w:t xml:space="preserve">Самозанятые граждане страховые взносы в обязательном порядке не уплачивают. Поэтому в целом самозанятые в терминах пенсионного законодательства не признаются работающими, что позволяет им получать социальные выплаты. Но они могут перечислять пенсионные взносы добровольно, вступив в правоотношения по обязательному пенсионному страхованию в соответствии со ст. 29 Федерального закона от 15.12.2001 № 167-ФЗ </w:t>
      </w:r>
      <w:r w:rsidR="007E5899" w:rsidRPr="007E5899">
        <w:t>«</w:t>
      </w:r>
      <w:r w:rsidRPr="007E5899">
        <w:t>Об обязательном пенсионном страховании в Российской Федерации</w:t>
      </w:r>
      <w:r w:rsidR="007E5899" w:rsidRPr="007E5899">
        <w:t>»</w:t>
      </w:r>
      <w:r w:rsidRPr="007E5899">
        <w:t xml:space="preserve"> (далее - Закон № 167-ФЗ). Однако в этом случае самозанятые, в добровольном порядке уплачивающие страховые взносы, приравниваются к работающим. И, соответственно, уплата взносов и статус работающих лишают их права на вышеуказанные пенсии и социальные выплаты.</w:t>
      </w:r>
    </w:p>
    <w:p w14:paraId="6ADB5579" w14:textId="77777777" w:rsidR="00164E9C" w:rsidRPr="007E5899" w:rsidRDefault="00164E9C" w:rsidP="00164E9C">
      <w:r w:rsidRPr="007E5899">
        <w:t>В связи с этим Минтруд России подготовил разъяснения о порядке применения законодательства по вопросам выплаты страховых и социальных пенсий, установления ежемесячных выплат, социальных доплат к пенсии, дополнительного ежемесячного материального обеспечения отдельным категориям граждан. Приказ, утверждающий это разъяснение, проходит общественное обсуждение на федеральном портале проектов нормативно-правовых актов (ID проекта: 154329). Специалисты трудового ведомства указали, что правовой статус самозанятых в силу специфики их работы и (или) деятельности (исходя из самой природы применяемого специального налогового режима) не предусматривает в обязательном порядке включения таких граждан в систему обязательного пенсионного страхования. В этой связи, даже в случае добровольного вступления указанных граждан в правоотношения по обязательному пенсионному страхованию, периоды деятельности таких граждан, в течение которой ими за себя уплачивались в добровольном порядке страховые взносы в соответствии со ст. 29 Закона № 167-ФЗ, не могут рассматриваться как идентичные периодам работы и (или) иной деятельности, в период которой осуществляющие такую работу (деятельность) граждане в обязательном порядке подлежат включению в систему обязательного пенсионного страхования. Поэтому для целей реализации права на осуществление выплаты социальных пенсий по старости, выплаты страховых пенсий с индексацией их размера, реализации права на установление (осуществление) социальных доплат к пенсии и иных выплат, периоды уплаты самозанятыми страховых взносов в добровольном порядке в соответствии со ст. 29 Закона № 167-ФЗ не могут рассматриваться как периоды осуществления такими лицами работы и (или) иной деятельности, в период которой они подлежат обязательному пенсионному страхованию.</w:t>
      </w:r>
    </w:p>
    <w:p w14:paraId="7B6AEA6E" w14:textId="77777777" w:rsidR="00164E9C" w:rsidRPr="007E5899" w:rsidRDefault="00164E9C" w:rsidP="00164E9C">
      <w:r w:rsidRPr="007E5899">
        <w:t>Таким образом, Минтруд России предлагает признавать самозанятых граждан, которые добровольно уплачивают страховые взносы на обязательное пенсионное страхование, неработающими. Это позволит таким гражданам, если они трудоспособного возраста, оформлять уход за ребенком-инвалидом или инвалидом с детства I группы. А в случае, если такие граждане являются пенсионерами с пенсией меньше прожиточного минимума, устанавливать им социальную доплату к пенсии.</w:t>
      </w:r>
    </w:p>
    <w:p w14:paraId="4FB07851" w14:textId="77777777" w:rsidR="00164E9C" w:rsidRPr="007E5899" w:rsidRDefault="00164E9C" w:rsidP="00164E9C">
      <w:r w:rsidRPr="007E5899">
        <w:t>Как заставить самозанятых платить страховые взносы</w:t>
      </w:r>
    </w:p>
    <w:p w14:paraId="4004AD18" w14:textId="77777777" w:rsidR="00164E9C" w:rsidRPr="007E5899" w:rsidRDefault="00164E9C" w:rsidP="00164E9C">
      <w:r w:rsidRPr="007E5899">
        <w:lastRenderedPageBreak/>
        <w:t>Вопрос по уплате самозанятыми страховых взносов является крайне важным и поднимался на недавно проведенном совещании в Совете Федерации, посвященном пенсионному обеспечению. На нем было озвучено, что в настоящее время число самозанятых в России превышает 12 млн чел. И из них лишь 52 000 чел. добровольно уплачивают страховые взносы формируя себе пенсию. Это крайне низкий показатель, свидетельствующий, по мнению сенаторов, о низкой осведомленности самозанятых о вопросах пенсионного обеспечения. Многие из них не осознают, что их пенсия не формируется автоматически, как у наемных работников. Поэтому нужно предложить механизмы, которые помогут привлечь самозанятых к добровольному пенсионному обеспечению.</w:t>
      </w:r>
    </w:p>
    <w:p w14:paraId="0E713A41" w14:textId="77777777" w:rsidR="00164E9C" w:rsidRPr="007E5899" w:rsidRDefault="00164E9C" w:rsidP="00164E9C">
      <w:r w:rsidRPr="007E5899">
        <w:t>Один из вариантов решения проблемы сенаторы видят в обязании самозанятых уплачивать страховые взносы в фиксированном размере, как у индивидуальных предпринимателей, прописав это в Налоговом кодексе. Соответствующее предложение было направлено в Правительство РФ.</w:t>
      </w:r>
    </w:p>
    <w:p w14:paraId="28D47C7F" w14:textId="77777777" w:rsidR="00164E9C" w:rsidRPr="007E5899" w:rsidRDefault="00164E9C" w:rsidP="00164E9C">
      <w:r w:rsidRPr="007E5899">
        <w:t>По мнению автора, такое решение дискредитирует саму идею введения НПД. Ведь данный спецрежим вводился с целью вывода из тени работающих на себя граждан. Установив низкие ставки налогообложения дохода (4 и 6%), а также освободив от уплаты страховых взносов и регистрации, законодатель предложил действительно выгодные условия легализации деятельности. Если же самозанятых обяжут платить страховые взносы, многие из них опять могут уйти в тень, поскольку налоговая нагрузка существенно возрастет. Кроме того, многие самозанятые совмещают работу на себя с наемной работой, по которой за них уже уплачиваются страховые взносы, а значит, и формируется их пенсия. Поэтому им в принципе может быть неинтересно еще дополнительно платить страховые взносы со своего дохода в качестве самозанятого.</w:t>
      </w:r>
    </w:p>
    <w:p w14:paraId="7AB8E668" w14:textId="77777777" w:rsidR="00956FD4" w:rsidRPr="007E5899" w:rsidRDefault="00956FD4" w:rsidP="00956FD4">
      <w:pPr>
        <w:pStyle w:val="2"/>
      </w:pPr>
      <w:bookmarkStart w:id="75" w:name="_Toc190670175"/>
      <w:r w:rsidRPr="007E5899">
        <w:t>РИА Новости, 15.02.2025, В Госдуме рассказали о доплатах к пенсии в 2025 году</w:t>
      </w:r>
      <w:bookmarkEnd w:id="75"/>
    </w:p>
    <w:p w14:paraId="226C0E8E" w14:textId="77777777" w:rsidR="00956FD4" w:rsidRPr="007E5899" w:rsidRDefault="00956FD4" w:rsidP="007E5899">
      <w:pPr>
        <w:pStyle w:val="3"/>
      </w:pPr>
      <w:bookmarkStart w:id="76" w:name="_Toc190670176"/>
      <w:r w:rsidRPr="007E5899">
        <w:t>Пенсионеры в России могут рассчитывать на доплаты к пенсии в зависимости от региона проживания, трудового стажа, возраста, состояния здоровья, профессии и других факторов, сообщил РИА Новости депутат Госдумы Никита Чаплин (</w:t>
      </w:r>
      <w:r w:rsidR="007E5899" w:rsidRPr="007E5899">
        <w:t>«</w:t>
      </w:r>
      <w:r w:rsidRPr="007E5899">
        <w:t>Единая Россия</w:t>
      </w:r>
      <w:r w:rsidR="007E5899" w:rsidRPr="007E5899">
        <w:t>»</w:t>
      </w:r>
      <w:r w:rsidRPr="007E5899">
        <w:t>).</w:t>
      </w:r>
      <w:bookmarkEnd w:id="76"/>
    </w:p>
    <w:p w14:paraId="26773148" w14:textId="77777777" w:rsidR="00956FD4" w:rsidRPr="007E5899" w:rsidRDefault="007E5899" w:rsidP="00956FD4">
      <w:r w:rsidRPr="007E5899">
        <w:t>«</w:t>
      </w:r>
      <w:r w:rsidR="00956FD4" w:rsidRPr="007E5899">
        <w:t>Одной из ключевых доплат являются районные коэффициенты. Они начисляются к фиксированной части пенсии и призваны компенсировать сложные климатические условия проживания. Например, в Салехарде коэффициент составляет 1,8, а в Москве он отсутствует. Если пенсионер переезжает в регион с более мягким климатом, размер надбавки уменьшается, и наоборот</w:t>
      </w:r>
      <w:r w:rsidRPr="007E5899">
        <w:t>»</w:t>
      </w:r>
      <w:r w:rsidR="00956FD4" w:rsidRPr="007E5899">
        <w:t>, - сказал Чаплин.</w:t>
      </w:r>
    </w:p>
    <w:p w14:paraId="45AA6CE0" w14:textId="77777777" w:rsidR="00956FD4" w:rsidRPr="007E5899" w:rsidRDefault="00956FD4" w:rsidP="00956FD4">
      <w:r w:rsidRPr="007E5899">
        <w:t>По его словам, отдельного внимания заслуживает северная надбавка, которая положена тем, кто проработал не менее 15 лет в районах Крайнего Севера или 20 лет в приравненных к ним местностях. Депутат отметил, что общий страховой стаж должен составлять не менее 25 лет для мужчин и 20 лет для женщин. В этом случае фиксированная часть пенсии увеличивается в 1,5 или 1,3 раза, добавил он.</w:t>
      </w:r>
    </w:p>
    <w:p w14:paraId="361F9F6C" w14:textId="77777777" w:rsidR="00956FD4" w:rsidRPr="007E5899" w:rsidRDefault="007E5899" w:rsidP="00956FD4">
      <w:r w:rsidRPr="007E5899">
        <w:t>«</w:t>
      </w:r>
      <w:r w:rsidR="00956FD4" w:rsidRPr="007E5899">
        <w:t xml:space="preserve">Важно отметить, что районный коэффициент и северная надбавка не суммируются - применяется только одна из них, наиболее выгодная для пенсионера. Для жителей сельской местности предусмотрена сельская доплата. Она доступна неработающим </w:t>
      </w:r>
      <w:r w:rsidR="00956FD4" w:rsidRPr="007E5899">
        <w:lastRenderedPageBreak/>
        <w:t>пенсионерам, которые проработали не менее 30 лет в агропромышленности на одной из 500 утверждённых Правительством специальностей. Размер надбавки составляет 25% от фиксированной части пенсии, что в 2025 году эквивалентно 2182,18 руб. Если пенсионер переезжает в город, выплата сохраняется, но прекращается при трудоустройстве. После увольнения её можно восстановить</w:t>
      </w:r>
      <w:r w:rsidRPr="007E5899">
        <w:t>»</w:t>
      </w:r>
      <w:r w:rsidR="00956FD4" w:rsidRPr="007E5899">
        <w:t>, - рассказал парламентарий.</w:t>
      </w:r>
    </w:p>
    <w:p w14:paraId="7633C819" w14:textId="77777777" w:rsidR="00956FD4" w:rsidRPr="007E5899" w:rsidRDefault="00956FD4" w:rsidP="00956FD4">
      <w:r w:rsidRPr="007E5899">
        <w:t>Чаплин также подчеркнул, что льготные категории пенсионеров, такие как чернобыльцы, ветераны и Герои Труда, могут получать ежемесячную денежную выплату (ЕДВ). По его словам, в её состав входит набор социальных услуг, включая бесплатный проезд на железнодорожном транспорте, лекарства по рецепту врача и санаторно-курортное лечение, а размер ЕДВ зависит от категории льготника и его выбора: получить услуги в натуральной форме или деньгами.</w:t>
      </w:r>
    </w:p>
    <w:p w14:paraId="3B906D6E" w14:textId="77777777" w:rsidR="00956FD4" w:rsidRPr="007E5899" w:rsidRDefault="007E5899" w:rsidP="00956FD4">
      <w:r w:rsidRPr="007E5899">
        <w:t>«</w:t>
      </w:r>
      <w:r w:rsidR="00956FD4" w:rsidRPr="007E5899">
        <w:t>Для граждан, имеющих выдающиеся достижения в науке, культуре, искусстве или других сферах, предусмотрено дополнительное материальное обеспечение. Например, Герои СССР и РФ получают 415% от базовой социальной пенсии. Также доплаты положены участникам и инвалидам Великой Отечественной войны, узникам концлагерей и другим категориям, связанным с ВОВ</w:t>
      </w:r>
      <w:r w:rsidRPr="007E5899">
        <w:t>»</w:t>
      </w:r>
      <w:r w:rsidR="00956FD4" w:rsidRPr="007E5899">
        <w:t>, - сообщил депутат.</w:t>
      </w:r>
    </w:p>
    <w:p w14:paraId="2EC2E2AA" w14:textId="77777777" w:rsidR="00956FD4" w:rsidRPr="007E5899" w:rsidRDefault="00956FD4" w:rsidP="00956FD4">
      <w:r w:rsidRPr="007E5899">
        <w:t>Он отметил, что пенсионеры, достигшие 80-летнего возраста, получают право на надбавку за возраст. По его словам, в этом случае фиксированная часть пенсии увеличивается вдвое.</w:t>
      </w:r>
    </w:p>
    <w:p w14:paraId="057E5519" w14:textId="77777777" w:rsidR="00956FD4" w:rsidRPr="007E5899" w:rsidRDefault="007E5899" w:rsidP="00956FD4">
      <w:r w:rsidRPr="007E5899">
        <w:t>«</w:t>
      </w:r>
      <w:r w:rsidR="00956FD4" w:rsidRPr="007E5899">
        <w:t>Такая же выплата положена инвалидам первой группы независимо от их возраста. Если пенсионер содержит нетрудоспособных иждивенцев, он может рассчитывать на доплату за иждивенцев. Она выплачивается за каждого из них в размере трети от фиксированной части пенсии. При этом максимальное количество иждивенцев, за которых можно получить доплату, - три</w:t>
      </w:r>
      <w:r w:rsidRPr="007E5899">
        <w:t>»</w:t>
      </w:r>
      <w:r w:rsidR="00956FD4" w:rsidRPr="007E5899">
        <w:t>, - добавил Чаплин.</w:t>
      </w:r>
    </w:p>
    <w:p w14:paraId="5A93628B" w14:textId="77777777" w:rsidR="00956FD4" w:rsidRPr="007E5899" w:rsidRDefault="00956FD4" w:rsidP="00956FD4">
      <w:r w:rsidRPr="007E5899">
        <w:t>Депутат напомнил, что для тех, чья пенсия даже с учётом всех надбавок не достигает прожиточного минимума, предусмотрена социальная доплата, которая позволяет увеличить ежемесячную выплату до установленного уровня. Он также сообщил, что если региональный прожиточный минимум ниже федерального, то используется общегосударственный показатель.</w:t>
      </w:r>
    </w:p>
    <w:p w14:paraId="63384CC1" w14:textId="77777777" w:rsidR="00956FD4" w:rsidRPr="007E5899" w:rsidRDefault="007E5899" w:rsidP="00956FD4">
      <w:r w:rsidRPr="007E5899">
        <w:t>«</w:t>
      </w:r>
      <w:r w:rsidR="00956FD4" w:rsidRPr="007E5899">
        <w:t>Социальная доплата назначается автоматически на основании данных Социального фонда России. Таким образом, в 2025 году пенсионеры смогут воспользоваться широким спектром мер поддержки, которые помогут улучшить их материальное положение. Чтобы узнать подробности и уточнить, какие именно выплаты положены в вашем случае, можно обратиться на сайт Социального фонда России или в местное отделение Пенсионного фонда</w:t>
      </w:r>
      <w:r w:rsidRPr="007E5899">
        <w:t>»</w:t>
      </w:r>
      <w:r w:rsidR="00956FD4" w:rsidRPr="007E5899">
        <w:t>, - пояснил Чаплин.</w:t>
      </w:r>
    </w:p>
    <w:p w14:paraId="01E5754A" w14:textId="77777777" w:rsidR="00956FD4" w:rsidRPr="007E5899" w:rsidRDefault="00956FD4" w:rsidP="00956FD4">
      <w:hyperlink r:id="rId44" w:history="1">
        <w:r w:rsidRPr="007E5899">
          <w:rPr>
            <w:rStyle w:val="a3"/>
          </w:rPr>
          <w:t>https://ria.ru/20250215/doplaty-1999514803.html</w:t>
        </w:r>
      </w:hyperlink>
      <w:r w:rsidRPr="007E5899">
        <w:t xml:space="preserve"> </w:t>
      </w:r>
    </w:p>
    <w:p w14:paraId="5AD13DF2" w14:textId="77777777" w:rsidR="00146A41" w:rsidRPr="007E5899" w:rsidRDefault="00146A41" w:rsidP="00146A41">
      <w:pPr>
        <w:pStyle w:val="2"/>
      </w:pPr>
      <w:bookmarkStart w:id="77" w:name="_Toc190670177"/>
      <w:r w:rsidRPr="007E5899">
        <w:lastRenderedPageBreak/>
        <w:t>RT, 15.02.2025, Депутат Бессараб: районные коэффициенты - это естественная составляющая пенсии</w:t>
      </w:r>
      <w:bookmarkEnd w:id="77"/>
    </w:p>
    <w:p w14:paraId="2842513F" w14:textId="77777777" w:rsidR="00146A41" w:rsidRPr="007E5899" w:rsidRDefault="00146A41" w:rsidP="007E5899">
      <w:pPr>
        <w:pStyle w:val="3"/>
      </w:pPr>
      <w:bookmarkStart w:id="78" w:name="_Toc190670178"/>
      <w:r w:rsidRPr="007E5899">
        <w:t>Член комитета Госдумы по труду, социальной политике и делам ветеранов Светлана Бессараб в беседе с RT отметила, что районные коэффициенты - это естественная составляющая пенсии.</w:t>
      </w:r>
      <w:bookmarkEnd w:id="78"/>
    </w:p>
    <w:p w14:paraId="1333B0AF" w14:textId="77777777" w:rsidR="00146A41" w:rsidRPr="007E5899" w:rsidRDefault="007E5899" w:rsidP="00146A41">
      <w:r w:rsidRPr="007E5899">
        <w:t>«</w:t>
      </w:r>
      <w:r w:rsidR="00146A41" w:rsidRPr="007E5899">
        <w:t>С учётом тех особенностей климатических, а значит, и ценовых категорий продуктов первой необходимости, которые, безусловно, подвергаются росту в районах, например, Крайнего Севера и приравненных к ним местностях</w:t>
      </w:r>
      <w:r w:rsidRPr="007E5899">
        <w:t>»</w:t>
      </w:r>
      <w:r w:rsidR="00146A41" w:rsidRPr="007E5899">
        <w:t>, - добавила парламентарий.</w:t>
      </w:r>
    </w:p>
    <w:p w14:paraId="410DF866" w14:textId="77777777" w:rsidR="00146A41" w:rsidRPr="007E5899" w:rsidRDefault="00146A41" w:rsidP="00146A41">
      <w:r w:rsidRPr="007E5899">
        <w:t>По её словам, заработные платы и все социальные выплаты согласуются с районными коэффициентами.</w:t>
      </w:r>
    </w:p>
    <w:p w14:paraId="4FFF3E31" w14:textId="77777777" w:rsidR="00146A41" w:rsidRPr="007E5899" w:rsidRDefault="007E5899" w:rsidP="00146A41">
      <w:r w:rsidRPr="007E5899">
        <w:t>«</w:t>
      </w:r>
      <w:r w:rsidR="00146A41" w:rsidRPr="007E5899">
        <w:t>Но ключевой (выплатой. - RT) всё-таки является установленная и рассчитанная пенсия. А уже коэффициент добавляется на эту пенсию. При этом, к сожалению, у нас сегодня действует такое правило: если гражданин переезжает на постоянное место жительства, например из района Крайнего Севера в другой регион России, то доплаты в виде районных коэффициентов ему снимаются... Поэтому часто при переезде в более приятную климатическую зону они остаются зарегистрированными на территории и продолжают получать доплату. Ни к чему хорошему это по-прежнему не приводит... Поэтому, на мой взгляд, нужно это решать. И если человек заработал свою повышенную пенсию в районе Крайнего Севера, то хотя бы часть районного коэффициента у него должна оставаться, на мой взгляд</w:t>
      </w:r>
      <w:r w:rsidRPr="007E5899">
        <w:t>»</w:t>
      </w:r>
      <w:r w:rsidR="00146A41" w:rsidRPr="007E5899">
        <w:t>, - заключила Бессараб.</w:t>
      </w:r>
    </w:p>
    <w:p w14:paraId="0E01AF2D" w14:textId="77777777" w:rsidR="00146A41" w:rsidRPr="007E5899" w:rsidRDefault="00146A41" w:rsidP="00146A41">
      <w:r w:rsidRPr="007E5899">
        <w:t>Ранее депутат Госдумы Никита Чаплин рассказал о доплатах к пенсии, на которые могут рассчитывать российские пенсионеры в зависимости от региона проживания, трудового стажа, возраста, состояния здоровья и профессии.</w:t>
      </w:r>
    </w:p>
    <w:p w14:paraId="71AA0EDC" w14:textId="77777777" w:rsidR="00146A41" w:rsidRPr="007E5899" w:rsidRDefault="00146A41" w:rsidP="00146A41">
      <w:hyperlink r:id="rId45" w:history="1">
        <w:r w:rsidRPr="007E5899">
          <w:rPr>
            <w:rStyle w:val="a3"/>
          </w:rPr>
          <w:t>https://russian.rt.com/russia/news/1435253-deputat-raionnye-koefficienty</w:t>
        </w:r>
      </w:hyperlink>
      <w:r w:rsidRPr="007E5899">
        <w:t xml:space="preserve"> </w:t>
      </w:r>
    </w:p>
    <w:p w14:paraId="240912FF" w14:textId="77777777" w:rsidR="00164E9C" w:rsidRPr="007E5899" w:rsidRDefault="00164E9C" w:rsidP="00164E9C">
      <w:pPr>
        <w:pStyle w:val="2"/>
      </w:pPr>
      <w:bookmarkStart w:id="79" w:name="_Toc190670179"/>
      <w:r w:rsidRPr="007E5899">
        <w:t>ТАСС, 14.02.2025, Москалькова отметила важность решения о дополнительной индексации военных пенсий</w:t>
      </w:r>
      <w:bookmarkEnd w:id="79"/>
    </w:p>
    <w:p w14:paraId="0B2A8AE5" w14:textId="77777777" w:rsidR="00164E9C" w:rsidRPr="007E5899" w:rsidRDefault="00164E9C" w:rsidP="007E5899">
      <w:pPr>
        <w:pStyle w:val="3"/>
      </w:pPr>
      <w:bookmarkStart w:id="80" w:name="_Toc190670180"/>
      <w:r w:rsidRPr="007E5899">
        <w:t>Уполномоченный по правам человека в РФ Татьяна Москалькова считает важным шагом в обеспечении социальной справедливости дополнительную индексацию пенсий военным пенсионерам с 1 января 2025 года с учетом фактического уровня инфляции.</w:t>
      </w:r>
      <w:bookmarkEnd w:id="80"/>
    </w:p>
    <w:p w14:paraId="7A1F26E4" w14:textId="77777777" w:rsidR="00164E9C" w:rsidRPr="007E5899" w:rsidRDefault="007E5899" w:rsidP="00164E9C">
      <w:r w:rsidRPr="007E5899">
        <w:t>«</w:t>
      </w:r>
      <w:r w:rsidR="00164E9C" w:rsidRPr="007E5899">
        <w:t>Принятие закона об индексации военных пенсий с 1 января 2025 года является важным шагом в обеспечении социальной справедливости и достойной жизни людей, посвятивших себя служению Отечеству</w:t>
      </w:r>
      <w:r w:rsidRPr="007E5899">
        <w:t>»</w:t>
      </w:r>
      <w:r w:rsidR="00164E9C" w:rsidRPr="007E5899">
        <w:t>, - написала Москалькова в своем Telegram-канале.</w:t>
      </w:r>
    </w:p>
    <w:p w14:paraId="1823DF68" w14:textId="77777777" w:rsidR="00164E9C" w:rsidRPr="007E5899" w:rsidRDefault="00164E9C" w:rsidP="00164E9C">
      <w:r w:rsidRPr="007E5899">
        <w:t>Президент РФ Владимир Путин накануне подписал закон о дополнительной индексации пенсий военным пенсионерам с 1 января 2025 года с учетом фактического уровня инфляции. Ранее военные пенсии были проиндексированы на 5,1%, что оказалось ниже фактической инфляции. Изменения предполагают, что пенсии будут увеличены еще на 4,4%. Таким образом, общий уровень индексации пенсий военным пенсионерам в 2025 году составит 9,5%.</w:t>
      </w:r>
    </w:p>
    <w:p w14:paraId="333E65E2" w14:textId="77777777" w:rsidR="00164E9C" w:rsidRPr="007E5899" w:rsidRDefault="00164E9C" w:rsidP="00164E9C">
      <w:r w:rsidRPr="007E5899">
        <w:lastRenderedPageBreak/>
        <w:t>Как ранее уточнял премьер-министр РФ Михаил Мишустин, к уже произведенным по старым правилам выплатам за первые два месяца текущего года будет произведена доплата. Как пояснял глава комитета Госдумы по обороне Андрей Картаполов, военные пенсионеры смогут уже 1 марта получить доиндексированную пенсию.</w:t>
      </w:r>
    </w:p>
    <w:p w14:paraId="7BD7656A" w14:textId="77777777" w:rsidR="00164E9C" w:rsidRPr="007E5899" w:rsidRDefault="00164E9C" w:rsidP="00164E9C">
      <w:hyperlink r:id="rId46" w:history="1">
        <w:r w:rsidRPr="007E5899">
          <w:rPr>
            <w:rStyle w:val="a3"/>
          </w:rPr>
          <w:t>https://tass.ru/obschestvo/23143077</w:t>
        </w:r>
      </w:hyperlink>
      <w:r w:rsidRPr="007E5899">
        <w:t xml:space="preserve"> </w:t>
      </w:r>
    </w:p>
    <w:p w14:paraId="115A9D4E" w14:textId="77777777" w:rsidR="00146A41" w:rsidRPr="007E5899" w:rsidRDefault="00146A41" w:rsidP="00146A41">
      <w:pPr>
        <w:pStyle w:val="2"/>
      </w:pPr>
      <w:bookmarkStart w:id="81" w:name="_Toc190670181"/>
      <w:r w:rsidRPr="007E5899">
        <w:t>ТАСС, 15.02.2025, В ГД предложили повысить выплаты к пенсиям ветеранам боевых действий</w:t>
      </w:r>
      <w:bookmarkEnd w:id="81"/>
    </w:p>
    <w:p w14:paraId="5C516E4F" w14:textId="77777777" w:rsidR="00146A41" w:rsidRPr="007E5899" w:rsidRDefault="00146A41" w:rsidP="007E5899">
      <w:pPr>
        <w:pStyle w:val="3"/>
      </w:pPr>
      <w:bookmarkStart w:id="82" w:name="_Toc190670182"/>
      <w:r w:rsidRPr="007E5899">
        <w:t>Глава комитета Госдумы по труду, социальной политике и делам ветеранов Ярослав Нилов разработал законопроект, которым предлагается повысить ветеранам боевых действий выплаты к страховым пенсиям почти на 3 тыс. рублей. Документ есть в распоряжении ТАСС.</w:t>
      </w:r>
      <w:bookmarkEnd w:id="82"/>
    </w:p>
    <w:p w14:paraId="3B01B6A6" w14:textId="77777777" w:rsidR="00146A41" w:rsidRPr="007E5899" w:rsidRDefault="007E5899" w:rsidP="00146A41">
      <w:r w:rsidRPr="007E5899">
        <w:t>«</w:t>
      </w:r>
      <w:r w:rsidR="00146A41" w:rsidRPr="007E5899">
        <w:t>Законопроектом предлагается дополнить законодательство новой нормой, согласно которой ветераны боевых действий, являющиеся получателями страховых пенсий, будут иметь право на повышение фиксированной выплаты к страховой пенсии по старости и по инвалидности в размере равном одной третьей размера фиксированной выплаты к страховой пенсии, который по состоянию на 1 января 2025 года составляет 2 969,23 рубля</w:t>
      </w:r>
      <w:r w:rsidRPr="007E5899">
        <w:t>»</w:t>
      </w:r>
      <w:r w:rsidR="00146A41" w:rsidRPr="007E5899">
        <w:t>, - говорится в пояснительной записке.</w:t>
      </w:r>
    </w:p>
    <w:p w14:paraId="4BC8D200" w14:textId="77777777" w:rsidR="00146A41" w:rsidRPr="007E5899" w:rsidRDefault="00146A41" w:rsidP="00146A41">
      <w:r w:rsidRPr="007E5899">
        <w:t xml:space="preserve">По мнению Нилова, предлагаемая мера устранит существующее неравенство в предоставлении пенсионных льгот лицам, относящимся к одной категории ветеранов, а также </w:t>
      </w:r>
      <w:r w:rsidR="007E5899" w:rsidRPr="007E5899">
        <w:t>«</w:t>
      </w:r>
      <w:r w:rsidRPr="007E5899">
        <w:t>положительно скажется на уровне пенсионного обеспечения ветеранов боевых действий, получающих страховые пенсии</w:t>
      </w:r>
      <w:r w:rsidR="007E5899" w:rsidRPr="007E5899">
        <w:t>»</w:t>
      </w:r>
      <w:r w:rsidRPr="007E5899">
        <w:t xml:space="preserve">. Как утверждает автор, в настоящее время не все ветераны боевых действий являются военнослужащими, имеющими право на военную пенсию. </w:t>
      </w:r>
      <w:r w:rsidR="007E5899" w:rsidRPr="007E5899">
        <w:t>«</w:t>
      </w:r>
      <w:r w:rsidRPr="007E5899">
        <w:t>Усматривается, что граждане, относящиеся к одной и той же категории ветеранов, находятся в неравном положении в зависимости от вида пенсионного обеспечения - государственного или в рамках обязательного пенсионного страхования</w:t>
      </w:r>
      <w:r w:rsidR="007E5899" w:rsidRPr="007E5899">
        <w:t>»</w:t>
      </w:r>
      <w:r w:rsidRPr="007E5899">
        <w:t>, - сказано в пояснительной записке.</w:t>
      </w:r>
    </w:p>
    <w:p w14:paraId="722D1FB7" w14:textId="77777777" w:rsidR="00146A41" w:rsidRPr="007E5899" w:rsidRDefault="00146A41" w:rsidP="00146A41">
      <w:hyperlink r:id="rId47" w:history="1">
        <w:r w:rsidRPr="007E5899">
          <w:rPr>
            <w:rStyle w:val="a3"/>
          </w:rPr>
          <w:t>https://tass.ru/obschestvo/23149215</w:t>
        </w:r>
      </w:hyperlink>
      <w:r w:rsidRPr="007E5899">
        <w:t xml:space="preserve"> </w:t>
      </w:r>
    </w:p>
    <w:p w14:paraId="4826A7E4" w14:textId="77777777" w:rsidR="00956FD4" w:rsidRPr="007E5899" w:rsidRDefault="00956FD4" w:rsidP="00956FD4">
      <w:pPr>
        <w:pStyle w:val="2"/>
      </w:pPr>
      <w:bookmarkStart w:id="83" w:name="_Toc190670183"/>
      <w:r w:rsidRPr="007E5899">
        <w:t>Прайм, 15.02.2025, Назван способ выявить неучтенную часть пенсии</w:t>
      </w:r>
      <w:bookmarkEnd w:id="83"/>
    </w:p>
    <w:p w14:paraId="0E03ABC6" w14:textId="77777777" w:rsidR="00956FD4" w:rsidRPr="007E5899" w:rsidRDefault="00956FD4" w:rsidP="007E5899">
      <w:pPr>
        <w:pStyle w:val="3"/>
      </w:pPr>
      <w:bookmarkStart w:id="84" w:name="_Toc190670184"/>
      <w:r w:rsidRPr="007E5899">
        <w:t xml:space="preserve">Узнать, правильно ли вам рассчитали пенсионные выплаты и все ли периоды трудовой деятельности учтены, можно, проверив состояние индивидуального лицевого счета в Социальном фонде России (СФР) или МФЦ. Об этом рассказал агентству </w:t>
      </w:r>
      <w:r w:rsidR="007E5899" w:rsidRPr="007E5899">
        <w:t>«</w:t>
      </w:r>
      <w:r w:rsidRPr="007E5899">
        <w:t>Прайм</w:t>
      </w:r>
      <w:r w:rsidR="007E5899" w:rsidRPr="007E5899">
        <w:t>»</w:t>
      </w:r>
      <w:r w:rsidRPr="007E5899">
        <w:t xml:space="preserve"> заслуженный юрист России Иван Соловьев.</w:t>
      </w:r>
      <w:bookmarkEnd w:id="84"/>
    </w:p>
    <w:p w14:paraId="3DE18B85" w14:textId="77777777" w:rsidR="00956FD4" w:rsidRPr="007E5899" w:rsidRDefault="00956FD4" w:rsidP="00956FD4">
      <w:r w:rsidRPr="007E5899">
        <w:t>Индивидуальный лицевой счет содержит информацию о страховом стаже, зарплате, страховых взносах, уплаченных работодателем и пенсионных коэффициентах.</w:t>
      </w:r>
    </w:p>
    <w:p w14:paraId="10B236D3" w14:textId="77777777" w:rsidR="00956FD4" w:rsidRPr="007E5899" w:rsidRDefault="00956FD4" w:rsidP="00956FD4">
      <w:r w:rsidRPr="007E5899">
        <w:t>Если после изучения выписки с ИЛС вы обнаружили, что не все периоды трудовой деятельности учтены, придется через Соцфонд, Госуслуги или МФЦ направить документы, которые подтверждают официальное трудоустройство в пропущенный период, и одновременно подать заявление на перерасчет пенсии в сторону увеличения.</w:t>
      </w:r>
    </w:p>
    <w:p w14:paraId="1FEDF766" w14:textId="77777777" w:rsidR="00956FD4" w:rsidRPr="007E5899" w:rsidRDefault="00956FD4" w:rsidP="00956FD4">
      <w:r w:rsidRPr="007E5899">
        <w:lastRenderedPageBreak/>
        <w:t>Российские пенсионеры уже не раз сталкивались с техническими сбоями в работе баз данных Соцфонда, в результате чего часть данных становилась недоступной или утрачивалась, отмечает юрист. Поэтому есть смысл периодически заказывать состояние своего пенсионного счета и запрашивать выписки.</w:t>
      </w:r>
    </w:p>
    <w:p w14:paraId="0738C71F" w14:textId="77777777" w:rsidR="00956FD4" w:rsidRPr="007E5899" w:rsidRDefault="007E5899" w:rsidP="00956FD4">
      <w:r w:rsidRPr="007E5899">
        <w:t>«</w:t>
      </w:r>
      <w:r w:rsidR="00956FD4" w:rsidRPr="007E5899">
        <w:t>В заключении отмечу: максимальный размер пенсии ничем не ограничен. Все зависит от многих факторов. Однако на высокую пенсию могут рассчитывать граждане, которые длительно трудились, в том числе и после получения права на пенсию, и, вследствие этого имеют большой стаж в сочетании с оплатой труда выше средней</w:t>
      </w:r>
      <w:r w:rsidRPr="007E5899">
        <w:t>»</w:t>
      </w:r>
      <w:r w:rsidR="00956FD4" w:rsidRPr="007E5899">
        <w:t>, - подытожил Соловьев.</w:t>
      </w:r>
    </w:p>
    <w:p w14:paraId="283B932E" w14:textId="77777777" w:rsidR="00956FD4" w:rsidRPr="007E5899" w:rsidRDefault="00956FD4" w:rsidP="00956FD4">
      <w:hyperlink r:id="rId48" w:history="1">
        <w:r w:rsidRPr="007E5899">
          <w:rPr>
            <w:rStyle w:val="a3"/>
          </w:rPr>
          <w:t>https://1prime.ru/20250215/schet-854943751.html</w:t>
        </w:r>
      </w:hyperlink>
      <w:r w:rsidRPr="007E5899">
        <w:t xml:space="preserve"> </w:t>
      </w:r>
    </w:p>
    <w:p w14:paraId="108A17EB" w14:textId="77777777" w:rsidR="007B296F" w:rsidRPr="007E5899" w:rsidRDefault="007B296F" w:rsidP="007B296F">
      <w:pPr>
        <w:pStyle w:val="2"/>
      </w:pPr>
      <w:bookmarkStart w:id="85" w:name="_Toc190670185"/>
      <w:r w:rsidRPr="007E5899">
        <w:t>Пронедра.ru, 14.02.2025, Новые правила пересчета трудового стажа: как изменятся пенсии</w:t>
      </w:r>
      <w:bookmarkEnd w:id="85"/>
    </w:p>
    <w:p w14:paraId="1CC43B6F" w14:textId="77777777" w:rsidR="007B296F" w:rsidRPr="007E5899" w:rsidRDefault="007B296F" w:rsidP="007E5899">
      <w:pPr>
        <w:pStyle w:val="3"/>
      </w:pPr>
      <w:bookmarkStart w:id="86" w:name="_Toc190670186"/>
      <w:r w:rsidRPr="007E5899">
        <w:t>С 2025 года в России вступят в силу новые правила начисления пенсий, в рамках которых будет пересчитан трудовой стаж. Это значительное изменение, которое повлияет на миллионы граждан, и важно знать, как именно оно отразится на пенсионных начислениях.</w:t>
      </w:r>
      <w:bookmarkEnd w:id="86"/>
    </w:p>
    <w:p w14:paraId="2F28D97B" w14:textId="77777777" w:rsidR="007B296F" w:rsidRPr="007E5899" w:rsidRDefault="007B296F" w:rsidP="007B296F">
      <w:r w:rsidRPr="007E5899">
        <w:t>Ожидание обновления данных на Госуслугах</w:t>
      </w:r>
    </w:p>
    <w:p w14:paraId="4D2C1A73" w14:textId="77777777" w:rsidR="007B296F" w:rsidRPr="007E5899" w:rsidRDefault="007B296F" w:rsidP="007B296F">
      <w:r w:rsidRPr="007E5899">
        <w:t>Чтобы узнать всю информацию о имеющемся страховом стаже и числе пенсионных баллов за 2024 год через платформу Госуслуги, потребуется ждать до марта 2025 года. Это связано с тем, что сведения о рабочем стаже и пенсионных очках становятся доступными только после того, как компании представят годовой отчет в социальные учреждения.</w:t>
      </w:r>
    </w:p>
    <w:p w14:paraId="2FFF94A8" w14:textId="77777777" w:rsidR="007B296F" w:rsidRPr="007E5899" w:rsidRDefault="007B296F" w:rsidP="007B296F">
      <w:r w:rsidRPr="007E5899">
        <w:t>Каждый год работодатели обязаны собирать и отправлять данные о своих сотрудниках, включая информацию о заработной плате, отработанных часах и других параметрах, влияющих на начисление пенсий. Этот процесс не является мгновенным: после окончания отчетного периода, который обычно завершается 31 декабря, компании имеют определенное время для подготовки и сдачи отчетов. Лишь после того, как эти данные будут собраны, обработаны и переданы в Пенсионный фонд, информация станет доступна для граждан.</w:t>
      </w:r>
    </w:p>
    <w:p w14:paraId="7AF6B390" w14:textId="77777777" w:rsidR="007B296F" w:rsidRPr="007E5899" w:rsidRDefault="007B296F" w:rsidP="007B296F">
      <w:r w:rsidRPr="007E5899">
        <w:t>Влияние новых правил на пенсионные начисления</w:t>
      </w:r>
    </w:p>
    <w:p w14:paraId="6553A6E7" w14:textId="77777777" w:rsidR="007B296F" w:rsidRPr="007E5899" w:rsidRDefault="007B296F" w:rsidP="007B296F">
      <w:r w:rsidRPr="007E5899">
        <w:t>Новые правила пересчета трудового стажа могут значительно изменить подход к формированию пенсий. В частности, это может затронуть как тех, кто только начинает свою трудовую деятельность, так и тех, кто уже на пенсии. Изменения коснутся не только количества пенсионных баллов, но и общего подхода к их начислению, что может повлиять на размер будущих выплат.</w:t>
      </w:r>
    </w:p>
    <w:p w14:paraId="5536D50B" w14:textId="77777777" w:rsidR="007B296F" w:rsidRPr="007E5899" w:rsidRDefault="007B296F" w:rsidP="007B296F">
      <w:r w:rsidRPr="007E5899">
        <w:t>Как подготовиться к изменениям</w:t>
      </w:r>
    </w:p>
    <w:p w14:paraId="3397DAC4" w14:textId="77777777" w:rsidR="007B296F" w:rsidRPr="007E5899" w:rsidRDefault="007B296F" w:rsidP="007B296F">
      <w:r w:rsidRPr="007E5899">
        <w:t>Для того чтобы не оказаться в неведении и быть готовым к предстоящим изменениям, гражданам стоит внимательно отслеживать информацию о своем трудовом стаже и пенсионных баллах. Рекомендуется также заранее ознакомиться с новыми правилами, чтобы понимать, как они могут повлиять на вашу пенсионную ситуацию.</w:t>
      </w:r>
    </w:p>
    <w:p w14:paraId="63B06DE3" w14:textId="77777777" w:rsidR="007B296F" w:rsidRPr="007E5899" w:rsidRDefault="007B296F" w:rsidP="007B296F">
      <w:hyperlink r:id="rId49" w:history="1">
        <w:r w:rsidRPr="007E5899">
          <w:rPr>
            <w:rStyle w:val="a3"/>
          </w:rPr>
          <w:t>https://pronedra.ru/novye-pravila-perescheta-trudovogo-stazha-kak-izmenyatsya-pensii-765072.html</w:t>
        </w:r>
      </w:hyperlink>
      <w:r w:rsidRPr="007E5899">
        <w:t xml:space="preserve"> </w:t>
      </w:r>
    </w:p>
    <w:p w14:paraId="027491C2" w14:textId="77777777" w:rsidR="00FA4C54" w:rsidRPr="007E5899" w:rsidRDefault="00FA4C54" w:rsidP="00FA4C54">
      <w:pPr>
        <w:pStyle w:val="2"/>
      </w:pPr>
      <w:bookmarkStart w:id="87" w:name="a8"/>
      <w:bookmarkStart w:id="88" w:name="_Toc190670187"/>
      <w:bookmarkEnd w:id="87"/>
      <w:r w:rsidRPr="007E5899">
        <w:t>Банки.ru, 14.02.2025, Эксперты подсчитали, по каким видам пенсий в 2025 году можно получить самые большие выплаты</w:t>
      </w:r>
      <w:bookmarkEnd w:id="88"/>
    </w:p>
    <w:p w14:paraId="4D086F5B" w14:textId="77777777" w:rsidR="00FA4C54" w:rsidRPr="007E5899" w:rsidRDefault="00FA4C54" w:rsidP="007E5899">
      <w:pPr>
        <w:pStyle w:val="3"/>
      </w:pPr>
      <w:bookmarkStart w:id="89" w:name="_Toc190670188"/>
      <w:r w:rsidRPr="007E5899">
        <w:t>Сегодня в России существует четыре вида пенсий, и по каждому из них установлены отдельные способы начислений. В публикации Банки.ру эксперты рассказали, по каким видам пенсий в 2025 году можно получить самые большие выплаты.</w:t>
      </w:r>
      <w:bookmarkEnd w:id="89"/>
    </w:p>
    <w:p w14:paraId="57A4D285" w14:textId="77777777" w:rsidR="00FA4C54" w:rsidRPr="007E5899" w:rsidRDefault="00FA4C54" w:rsidP="00FA4C54">
      <w:r w:rsidRPr="007E5899">
        <w:t>Пенсионная система России позволяет гражданам получать четыре вида пенсий: страховую,</w:t>
      </w:r>
    </w:p>
    <w:p w14:paraId="692D2EB3" w14:textId="77777777" w:rsidR="00FA4C54" w:rsidRPr="007E5899" w:rsidRDefault="00FA4C54" w:rsidP="00FA4C54">
      <w:r w:rsidRPr="007E5899">
        <w:t>накопительную, по государственному пенсионному обеспечению, негосударственную (добровольную). При этом первые два вида пенсии формируются в системе обязательного пенсионного страхования (ОПС). Она предусматривает назначение и выплату пенсий за счет обязательных страховых взносов работодателей.</w:t>
      </w:r>
    </w:p>
    <w:p w14:paraId="056588EF" w14:textId="77777777" w:rsidR="00FA4C54" w:rsidRPr="007E5899" w:rsidRDefault="00FA4C54" w:rsidP="00FA4C54">
      <w:r w:rsidRPr="007E5899">
        <w:t>Страховую пенсию выплачивает государство через Социальный фонд России, а накопительная пенсия формируется и может выплачиваться как через СФР, так и через негосударственные пенсионные фонды (НПФ), в зависимости от выбора гражданина.</w:t>
      </w:r>
    </w:p>
    <w:p w14:paraId="2342EEA0" w14:textId="77777777" w:rsidR="00FA4C54" w:rsidRPr="007E5899" w:rsidRDefault="00FA4C54" w:rsidP="00FA4C54">
      <w:r w:rsidRPr="007E5899">
        <w:t>В то же время пенсия по государственному пенсионному обеспечению делится еще на пять видов. Она может выплачиваться за выслугу лет (например, военным, космонавтам и т. д.), по старости (для граждан, пострадавшим в результате техногенных катастроф), по инвалидности (в частности, военнослужащим, жертвам техногенных катастроф и т. д.), в случае потери кормильца. К этой категории относится и социальная пенсия - на нее могут рассчитывать граждане, не имеющие необходимого страхового стажа и минимальной суммы пенсионных баллов.</w:t>
      </w:r>
    </w:p>
    <w:p w14:paraId="59C933A2" w14:textId="77777777" w:rsidR="00FA4C54" w:rsidRPr="007E5899" w:rsidRDefault="00FA4C54" w:rsidP="00FA4C54">
      <w:r w:rsidRPr="007E5899">
        <w:t>Кроме того, в России можно получать и негосударственную пенсию - это выплаты, формируемые за счет добровольных отчислений.</w:t>
      </w:r>
    </w:p>
    <w:p w14:paraId="16CEC0F2" w14:textId="77777777" w:rsidR="00FA4C54" w:rsidRPr="007E5899" w:rsidRDefault="00FA4C54" w:rsidP="00FA4C54">
      <w:r w:rsidRPr="007E5899">
        <w:t>Расчет пенсионных выплат для каждого вида пенсионного обеспечения отличается.</w:t>
      </w:r>
    </w:p>
    <w:p w14:paraId="14CCB765" w14:textId="77777777" w:rsidR="00FA4C54" w:rsidRPr="007E5899" w:rsidRDefault="00FA4C54" w:rsidP="00FA4C54">
      <w:r w:rsidRPr="007E5899">
        <w:t>Например, максимальный размер страховой пенсии в 77 382 рублей в месяц теоретически может получить гражданин, который имел непрерывный стаж с 18 до 65 лет, то есть 47 лет, при зарплате почти 230 тысяч рублей в месяц.</w:t>
      </w:r>
    </w:p>
    <w:p w14:paraId="0CA44901" w14:textId="77777777" w:rsidR="00FA4C54" w:rsidRPr="007E5899" w:rsidRDefault="00FA4C54" w:rsidP="00FA4C54">
      <w:r w:rsidRPr="007E5899">
        <w:t>Социальная пенсия по старости сейчас установлена в размере 7733,33 рубля. С 1 апреля 2025 года размер социальной пенсии вырастет до 8824,08 рубля.</w:t>
      </w:r>
    </w:p>
    <w:p w14:paraId="15915E64" w14:textId="77777777" w:rsidR="00FA4C54" w:rsidRPr="007E5899" w:rsidRDefault="00FA4C54" w:rsidP="00FA4C54">
      <w:r w:rsidRPr="007E5899">
        <w:t>При этом в реальности, по данным СФР, на 1 октября 2024 года средний размер страховой пенсии по старости составлял 22 573,8 рубля, по инвалидности - 13 896,7 рубля. Средний размер социальной пенсии на ту же дату составлял 13 457,5 рубля.</w:t>
      </w:r>
    </w:p>
    <w:p w14:paraId="04DEF08F" w14:textId="77777777" w:rsidR="00FA4C54" w:rsidRPr="007E5899" w:rsidRDefault="00FA4C54" w:rsidP="00FA4C54">
      <w:hyperlink r:id="rId50" w:history="1">
        <w:r w:rsidRPr="007E5899">
          <w:rPr>
            <w:rStyle w:val="a3"/>
          </w:rPr>
          <w:t>https://www.banki.ru/news/lenta/?category=lenta&amp;id=11011230</w:t>
        </w:r>
      </w:hyperlink>
      <w:r w:rsidRPr="007E5899">
        <w:t xml:space="preserve"> </w:t>
      </w:r>
    </w:p>
    <w:p w14:paraId="77BF4356" w14:textId="77777777" w:rsidR="00D6139F" w:rsidRPr="007E5899" w:rsidRDefault="00D6139F" w:rsidP="00D6139F">
      <w:pPr>
        <w:pStyle w:val="2"/>
      </w:pPr>
      <w:bookmarkStart w:id="90" w:name="_Toc190670189"/>
      <w:r w:rsidRPr="007E5899">
        <w:lastRenderedPageBreak/>
        <w:t>URA.RU, 15.02.2025, Как повысить свою пенсию: советы депутатов Госдумы</w:t>
      </w:r>
      <w:bookmarkEnd w:id="90"/>
    </w:p>
    <w:p w14:paraId="7F872C94" w14:textId="77777777" w:rsidR="00D6139F" w:rsidRPr="007E5899" w:rsidRDefault="00D6139F" w:rsidP="007E5899">
      <w:pPr>
        <w:pStyle w:val="3"/>
      </w:pPr>
      <w:bookmarkStart w:id="91" w:name="_Toc190670190"/>
      <w:r w:rsidRPr="007E5899">
        <w:t>Мониторинг корректности учета рабочего стажа и размером пенсионных взносов, отсрочка начала пенсионного возраста, эффективное управление пенсионными активами — это лишь часть стратегий, которые могут использовать граждане России для увеличения своих доходов в период пенсионного отдыха. При этом депутаты Госдумы отмечают, что выплата зарплаты в конвертах может негативно сказаться на размере пенсии в будущем. О чем стоит заранее позаботиться, чтобы увеличить свою пенсию — в материале URA.RU.</w:t>
      </w:r>
      <w:bookmarkEnd w:id="91"/>
    </w:p>
    <w:p w14:paraId="7FC63128" w14:textId="77777777" w:rsidR="00D6139F" w:rsidRPr="007E5899" w:rsidRDefault="00D6139F" w:rsidP="00D6139F">
      <w:r w:rsidRPr="007E5899">
        <w:t xml:space="preserve">Работайте с </w:t>
      </w:r>
      <w:r w:rsidR="007E5899" w:rsidRPr="007E5899">
        <w:t>«</w:t>
      </w:r>
      <w:r w:rsidRPr="007E5899">
        <w:t>белой</w:t>
      </w:r>
      <w:r w:rsidR="007E5899" w:rsidRPr="007E5899">
        <w:t>»</w:t>
      </w:r>
      <w:r w:rsidRPr="007E5899">
        <w:t xml:space="preserve"> зарплатой</w:t>
      </w:r>
    </w:p>
    <w:p w14:paraId="7158D46C" w14:textId="77777777" w:rsidR="00D6139F" w:rsidRPr="007E5899" w:rsidRDefault="00D6139F" w:rsidP="00D6139F">
      <w:r w:rsidRPr="007E5899">
        <w:t>Для получения страховой пенсии по старости недостаточно просто достичь установленного пенсионного возраста. Критически важно также иметь необходимое количество пенсионных баллов и соответствующий трудовой стаж. К 2025 году для оформления пенсии потребуется минимум 30 пенсионных баллов и не менее 15 лет официального стажа.</w:t>
      </w:r>
    </w:p>
    <w:p w14:paraId="77DA2E0A" w14:textId="77777777" w:rsidR="00D6139F" w:rsidRPr="007E5899" w:rsidRDefault="00D6139F" w:rsidP="00D6139F">
      <w:r w:rsidRPr="007E5899">
        <w:t xml:space="preserve">Следует осознавать, что пенсионные баллы начисляются только за работу с официальной заработной платой, поскольку именно с нее производятся отчисления в пенсионную систему. Именно поэтому очень важно в течение всей своей трудовой деятельности получать официальную заработную плату. Член Комитета Госдумы по труду, социальной политике и делам ветеранов Светлана Бессараб добавила, что некоторые работодатели до сих пор предпочитают использовать </w:t>
      </w:r>
      <w:r w:rsidR="007E5899" w:rsidRPr="007E5899">
        <w:t>«</w:t>
      </w:r>
      <w:r w:rsidRPr="007E5899">
        <w:t>серые</w:t>
      </w:r>
      <w:r w:rsidR="007E5899" w:rsidRPr="007E5899">
        <w:t>»</w:t>
      </w:r>
      <w:r w:rsidRPr="007E5899">
        <w:t xml:space="preserve"> схемы, при которых часть зарплаты выплачивается в конвертах. </w:t>
      </w:r>
      <w:r w:rsidR="007E5899" w:rsidRPr="007E5899">
        <w:t>«</w:t>
      </w:r>
      <w:r w:rsidRPr="007E5899">
        <w:t>Однако зарплата в конверте — это недостаток на ваших пенсионных лицевых счетах</w:t>
      </w:r>
      <w:r w:rsidR="007E5899" w:rsidRPr="007E5899">
        <w:t>»</w:t>
      </w:r>
      <w:r w:rsidRPr="007E5899">
        <w:t xml:space="preserve">, — передает </w:t>
      </w:r>
      <w:r w:rsidR="007E5899" w:rsidRPr="007E5899">
        <w:t>«</w:t>
      </w:r>
      <w:r w:rsidRPr="007E5899">
        <w:t>Парламентская газета</w:t>
      </w:r>
      <w:r w:rsidR="007E5899" w:rsidRPr="007E5899">
        <w:t>»</w:t>
      </w:r>
      <w:r w:rsidRPr="007E5899">
        <w:t xml:space="preserve"> слова Бессараб.</w:t>
      </w:r>
    </w:p>
    <w:p w14:paraId="08252AC0" w14:textId="77777777" w:rsidR="00D6139F" w:rsidRPr="007E5899" w:rsidRDefault="00D6139F" w:rsidP="00D6139F">
      <w:r w:rsidRPr="007E5899">
        <w:t>Повремените с выходом на пенсию</w:t>
      </w:r>
    </w:p>
    <w:p w14:paraId="14E5B7A2" w14:textId="77777777" w:rsidR="00D6139F" w:rsidRPr="007E5899" w:rsidRDefault="00D6139F" w:rsidP="00D6139F">
      <w:r w:rsidRPr="007E5899">
        <w:t>Лица, которые решают отложить начало получения пенсионных выплат и продолжать трудовую деятельность после достижения пенсионного возраста, могут рассчитывать на увеличение размера пенсии. Так, если не подавать заявление на назначение пенсии сразу после достижения соответствующего возраста и продолжить работу, это может привести к значительному увеличению будущих выплат. К примеру, если продолжить трудовую деятельность на пять лет дольше, размер пенсии можно увеличить на 40%.</w:t>
      </w:r>
    </w:p>
    <w:p w14:paraId="4BC277F3" w14:textId="77777777" w:rsidR="00D6139F" w:rsidRPr="007E5899" w:rsidRDefault="00D6139F" w:rsidP="00D6139F">
      <w:r w:rsidRPr="007E5899">
        <w:t>Проверьте, учтен ли весь стаж</w:t>
      </w:r>
    </w:p>
    <w:p w14:paraId="7E8084A8" w14:textId="77777777" w:rsidR="00D6139F" w:rsidRPr="007E5899" w:rsidRDefault="00D6139F" w:rsidP="00D6139F">
      <w:r w:rsidRPr="007E5899">
        <w:t>Величина пенсионных выплат определяется не только общим количеством лет трудовой деятельности, но и суммой заработанных пенсионных баллов. Председатель комитета Госдумы по вопросам собственности, земельным и имущественным отношениям Сергей Гаврилов подчеркнул необходимость тщательного контроля за корректностью учета трудового стажа и пенсионных взносов.</w:t>
      </w:r>
    </w:p>
    <w:p w14:paraId="236E2A01" w14:textId="77777777" w:rsidR="00D6139F" w:rsidRPr="007E5899" w:rsidRDefault="00D6139F" w:rsidP="00D6139F">
      <w:r w:rsidRPr="007E5899">
        <w:t xml:space="preserve">По его словам, недостатки в документации или отсутствие необходимых справок могут привести к значительному занижению пенсии за некоторые периоды работы. Чтобы избежать ошибок, рекомендуется запросить выписку из индивидуального лицевого счета через портал </w:t>
      </w:r>
      <w:r w:rsidR="007E5899" w:rsidRPr="007E5899">
        <w:t>«</w:t>
      </w:r>
      <w:r w:rsidRPr="007E5899">
        <w:t>Госуслуги</w:t>
      </w:r>
      <w:r w:rsidR="007E5899" w:rsidRPr="007E5899">
        <w:t>»</w:t>
      </w:r>
      <w:r w:rsidRPr="007E5899">
        <w:t xml:space="preserve"> или обратиться в Социальный фонд. В случае обнаружения неучтенных периодов работы следует предъявить подтверждающие документы, такие </w:t>
      </w:r>
      <w:r w:rsidRPr="007E5899">
        <w:lastRenderedPageBreak/>
        <w:t>как архивные справки, копии трудовых договоров или трудовую книжку. Депутат также отметил важность проверки учета периодов, когда гражданин осуществлял уход за детьми или пожилыми родственниками, при расчете пенсии.</w:t>
      </w:r>
    </w:p>
    <w:p w14:paraId="544E1D56" w14:textId="77777777" w:rsidR="00D6139F" w:rsidRPr="007E5899" w:rsidRDefault="00D6139F" w:rsidP="00D6139F">
      <w:r w:rsidRPr="007E5899">
        <w:t>Выбирайте пенсионный фонд правильно</w:t>
      </w:r>
    </w:p>
    <w:p w14:paraId="53C85631" w14:textId="77777777" w:rsidR="00D6139F" w:rsidRPr="007E5899" w:rsidRDefault="00D6139F" w:rsidP="00D6139F">
      <w:r w:rsidRPr="007E5899">
        <w:t>Сергей Гаврилов рекомендует участникам накопительной пенсионной системы тщательно подходить к выбору учреждения для размещения своих средств. По его словам, контролирование состояния собственных накоплений и их эффективное управление могут значительно увеличить размер будущей пенсии, особенно при раннем начале такой деятельности.</w:t>
      </w:r>
    </w:p>
    <w:p w14:paraId="479F697F" w14:textId="77777777" w:rsidR="00D6139F" w:rsidRPr="007E5899" w:rsidRDefault="00D6139F" w:rsidP="00D6139F">
      <w:r w:rsidRPr="007E5899">
        <w:t>Передача средств возможна как в Социальный фонд России, так и в частные пенсионные фонды. Частные фонды зачастую предоставляют более высокую доходность благодаря инвестиционной деятельности, что способствует увеличению пенсионных выплат в будущем. Тем не менее, при выборе таких фондов необходимо проявлять особую осторожность: следует выбирать надежные фонды с положительным опытом работы и проверять наличие лицензии на официальном сайте Центробанка России, подчеркнул депутат.</w:t>
      </w:r>
    </w:p>
    <w:p w14:paraId="499F02DB" w14:textId="77777777" w:rsidR="00D6139F" w:rsidRPr="007E5899" w:rsidRDefault="00D6139F" w:rsidP="00D6139F">
      <w:r w:rsidRPr="007E5899">
        <w:t>Обратитесь за срочной пенсионной выплатой</w:t>
      </w:r>
    </w:p>
    <w:p w14:paraId="743D5D9A" w14:textId="77777777" w:rsidR="00D6139F" w:rsidRPr="007E5899" w:rsidRDefault="00D6139F" w:rsidP="00D6139F">
      <w:r w:rsidRPr="007E5899">
        <w:t>Экстренная пенсионная выплата представляет собой механизм, позволяющий гражданам оперативно получить доступ к своим накопленным средствам. Такая возможность открыта для лиц, вносивших добровольные взносы, использовавших материнский капитал в целях накопления или участвовавших в госпрограммах софинансирования. Эти выплаты производятся минимум на протяжении 10 лет, и их размер существенно больше по сравнению с обычной ежемесячной пенсией по накопительной программе. К примеру, при общей сумме накоплений в 600 тысяч рублей, распределенных на десятилетний период, месячная выплата составит приблизительно пять тысяч рублей.</w:t>
      </w:r>
    </w:p>
    <w:p w14:paraId="713CD92C" w14:textId="77777777" w:rsidR="00D6139F" w:rsidRPr="007E5899" w:rsidRDefault="00D6139F" w:rsidP="00D6139F">
      <w:r w:rsidRPr="007E5899">
        <w:t>Для того чтобы оформить такую выплату, нужно обратиться в Социальный фонд России или частный пенсионный фонд, где хранятся накопления. Затем следует подать соответствующее заявление и ожидать его рассмотрения, которое займет до 10 рабочих дней.</w:t>
      </w:r>
    </w:p>
    <w:p w14:paraId="4664737B" w14:textId="77777777" w:rsidR="00D6139F" w:rsidRPr="007E5899" w:rsidRDefault="00D6139F" w:rsidP="00D6139F">
      <w:r w:rsidRPr="007E5899">
        <w:t>Добавьте маткапитал</w:t>
      </w:r>
    </w:p>
    <w:p w14:paraId="16AF1153" w14:textId="77777777" w:rsidR="00D6139F" w:rsidRPr="007E5899" w:rsidRDefault="00D6139F" w:rsidP="00D6139F">
      <w:r w:rsidRPr="007E5899">
        <w:t>Материнский капитал или его часть теперь можно направить на формирование накопительной пенсии. К примеру, вложение 200 тысяч рублей из материнского капитала в накопительную пенсию позволит этим деньгам увеличиваться благодаря доходности фонда, что в перспективе может значительно увеличить размер пенсии, отметил Сергей Гаврилов. Однако стоит помнить, что средства, переведенные на формирование накопительной пенсии, уже не могут быть использованы для других целей, таких как улучшение жилищных условий.</w:t>
      </w:r>
    </w:p>
    <w:p w14:paraId="5538563F" w14:textId="77777777" w:rsidR="00D6139F" w:rsidRPr="007E5899" w:rsidRDefault="00D6139F" w:rsidP="00D6139F">
      <w:r w:rsidRPr="007E5899">
        <w:t>Докупите пенсионные баллы</w:t>
      </w:r>
    </w:p>
    <w:p w14:paraId="6D519875" w14:textId="77777777" w:rsidR="00D6139F" w:rsidRPr="007E5899" w:rsidRDefault="00D6139F" w:rsidP="00D6139F">
      <w:r w:rsidRPr="007E5899">
        <w:t>В российском законодательстве существует механизм, который в теории может способствовать увеличению пенсий. Речь идет о возможности приобретения дополнительных пенсионных баллов за счет добровольных взносов в Пенсионный фонд. Тем не менее, парламентарии рекомендует подходить к этой возможности с предельной осторожностью.</w:t>
      </w:r>
    </w:p>
    <w:p w14:paraId="6E52BE15" w14:textId="77777777" w:rsidR="00D6139F" w:rsidRPr="007E5899" w:rsidRDefault="007E5899" w:rsidP="00D6139F">
      <w:r w:rsidRPr="007E5899">
        <w:lastRenderedPageBreak/>
        <w:t>«</w:t>
      </w:r>
      <w:r w:rsidR="00D6139F" w:rsidRPr="007E5899">
        <w:t>Не думаю, что это стоит делать. Например, в этом году можно докупить лишь восьми баллов, но стоит это свыше 400 тысяч рублей</w:t>
      </w:r>
      <w:r w:rsidRPr="007E5899">
        <w:t>»</w:t>
      </w:r>
      <w:r w:rsidR="00D6139F" w:rsidRPr="007E5899">
        <w:t>, — отметила Светлана Бессараб.</w:t>
      </w:r>
    </w:p>
    <w:p w14:paraId="775315F3" w14:textId="77777777" w:rsidR="00D6139F" w:rsidRPr="007E5899" w:rsidRDefault="00D6139F" w:rsidP="00D6139F">
      <w:r w:rsidRPr="007E5899">
        <w:t>Приобретение дополнительных баллов рассматривается как крайняя мера, которая может оказаться полезной только в том случае, если гражданину не хватает минимального количества баллов для назначения пенсии, полагает Сергей Гаврилов. Не следует покупать баллы на будущее, если вы уже соответствуете всем требованиям для получения пенсии, подчеркнул депутат.</w:t>
      </w:r>
    </w:p>
    <w:p w14:paraId="497E01E3" w14:textId="77777777" w:rsidR="00D6139F" w:rsidRPr="007E5899" w:rsidRDefault="00D6139F" w:rsidP="00D6139F">
      <w:r w:rsidRPr="007E5899">
        <w:t>Ранее стало известно, кому из россиян могут повысить пенсии. Так, в 2025 году планируется провести двукратную индексацию пенсий для военных пенсионеров. Депутат Московской областной думы и председатель Союза пенсионеров Московской области Анатолий Никитин указал, что повышение пенсионных выплат будет осуществлено в зимний и осенний периоды. Такая мера направлена на компенсацию инфляции, которая, согласно данным Росстата, в 2023 году достигла 7,4%, а в последующем году увеличилась до 9,5%. Совфед принял этот законопроект. Согласно новому закону, процент денежного довольствия, который лежит в основе расчета пенсии, будет увеличен с 89,83% до 93,59%.</w:t>
      </w:r>
    </w:p>
    <w:p w14:paraId="021B4FFD" w14:textId="77777777" w:rsidR="00D6139F" w:rsidRPr="007E5899" w:rsidRDefault="00D6139F" w:rsidP="00D6139F">
      <w:hyperlink r:id="rId51" w:history="1">
        <w:r w:rsidRPr="007E5899">
          <w:rPr>
            <w:rStyle w:val="a3"/>
          </w:rPr>
          <w:t>https://ura.news/news/1052889369</w:t>
        </w:r>
      </w:hyperlink>
      <w:r w:rsidRPr="007E5899">
        <w:t xml:space="preserve"> </w:t>
      </w:r>
    </w:p>
    <w:p w14:paraId="6CD84D50" w14:textId="77777777" w:rsidR="00A3259C" w:rsidRPr="007E5899" w:rsidRDefault="00A3259C" w:rsidP="00A3259C">
      <w:pPr>
        <w:pStyle w:val="2"/>
      </w:pPr>
      <w:bookmarkStart w:id="92" w:name="_Toc190670191"/>
      <w:r w:rsidRPr="007E5899">
        <w:t>Московская газета, 16.02.2025, Россиянам дали советы, как накопить финансовую подушку на старость</w:t>
      </w:r>
      <w:bookmarkEnd w:id="92"/>
    </w:p>
    <w:p w14:paraId="411ADCF1" w14:textId="77777777" w:rsidR="00A3259C" w:rsidRPr="007E5899" w:rsidRDefault="00A3259C" w:rsidP="007E5899">
      <w:pPr>
        <w:pStyle w:val="3"/>
      </w:pPr>
      <w:bookmarkStart w:id="93" w:name="_Toc190670192"/>
      <w:r w:rsidRPr="007E5899">
        <w:t xml:space="preserve">Если мы собираемся собрать финансовую подушку к пожилому возрасту, то один из главных советов - начинайте как можно раньше. Чем раньше вы начнете откладывать деньги, тем больше у вас будет времени для значительного увеличения накоплений в долгосрочной перспективе. Нужно точно определить, сколько вы можете откладывать каждый месяц, исходя из ваших расходов и доходов. Об этом </w:t>
      </w:r>
      <w:r w:rsidR="007E5899" w:rsidRPr="007E5899">
        <w:t>«</w:t>
      </w:r>
      <w:r w:rsidRPr="007E5899">
        <w:t>Московской газете</w:t>
      </w:r>
      <w:r w:rsidR="007E5899" w:rsidRPr="007E5899">
        <w:t>»</w:t>
      </w:r>
      <w:r w:rsidRPr="007E5899">
        <w:t xml:space="preserve"> рассказал директор АНО Учебный центр </w:t>
      </w:r>
      <w:r w:rsidR="007E5899" w:rsidRPr="007E5899">
        <w:t>«</w:t>
      </w:r>
      <w:r w:rsidRPr="007E5899">
        <w:t>Финам</w:t>
      </w:r>
      <w:r w:rsidR="007E5899" w:rsidRPr="007E5899">
        <w:t>»</w:t>
      </w:r>
      <w:r w:rsidRPr="007E5899">
        <w:t xml:space="preserve"> Артур Галяутдинов.</w:t>
      </w:r>
      <w:bookmarkEnd w:id="93"/>
    </w:p>
    <w:p w14:paraId="3E9AE317" w14:textId="77777777" w:rsidR="00A3259C" w:rsidRPr="007E5899" w:rsidRDefault="00A3259C" w:rsidP="00A3259C">
      <w:r w:rsidRPr="007E5899">
        <w:t>Согласно данным опросов, большинство россиян довольно поверхностно относятся к вопросу накоплений на старость, пишет gazetametro.ru.</w:t>
      </w:r>
    </w:p>
    <w:p w14:paraId="5706C584" w14:textId="77777777" w:rsidR="00A3259C" w:rsidRPr="007E5899" w:rsidRDefault="00A3259C" w:rsidP="00A3259C">
      <w:r w:rsidRPr="007E5899">
        <w:t>Когда и как начинать создавать финансовую подушку безопасности?</w:t>
      </w:r>
    </w:p>
    <w:p w14:paraId="39D442D4" w14:textId="77777777" w:rsidR="00A3259C" w:rsidRPr="007E5899" w:rsidRDefault="007E5899" w:rsidP="00A3259C">
      <w:r w:rsidRPr="007E5899">
        <w:t>«</w:t>
      </w:r>
      <w:r w:rsidR="00A3259C" w:rsidRPr="007E5899">
        <w:t>Жить одним днем</w:t>
      </w:r>
      <w:r w:rsidRPr="007E5899">
        <w:t>»</w:t>
      </w:r>
      <w:r w:rsidR="00A3259C" w:rsidRPr="007E5899">
        <w:t xml:space="preserve"> и </w:t>
      </w:r>
      <w:r w:rsidRPr="007E5899">
        <w:t>«</w:t>
      </w:r>
      <w:r w:rsidR="00A3259C" w:rsidRPr="007E5899">
        <w:t xml:space="preserve">живем раз </w:t>
      </w:r>
      <w:r w:rsidRPr="007E5899">
        <w:t>«</w:t>
      </w:r>
      <w:r w:rsidR="00A3259C" w:rsidRPr="007E5899">
        <w:t xml:space="preserve"> - руководство к действию большинства россиян. Причем, именно экономически-активного, трудоспособного и молодого возраста (от 25 до 45 лет). Это говорит об отсутствии культуры финансового воспитания в семье и финансовой грамотности. К так называемым накоплениям на </w:t>
      </w:r>
      <w:r w:rsidRPr="007E5899">
        <w:t>«</w:t>
      </w:r>
      <w:r w:rsidR="00A3259C" w:rsidRPr="007E5899">
        <w:t>черный день</w:t>
      </w:r>
      <w:r w:rsidRPr="007E5899">
        <w:t>»</w:t>
      </w:r>
      <w:r w:rsidR="00A3259C" w:rsidRPr="007E5899">
        <w:t xml:space="preserve"> склонны пожилые люди, захватившие сложный послевоенный период восстановления экономики страны. В тоже время перманентное состояние нестабильности и ускорение нашей жизни провоцируют молодое население тратить большую часть либо практически всю сумму получаемых доходов. Это является значительной нагрузкой для государства по выходу этой категории населения на пенсию. Создавать подушку безопасности можно начинать с 18 лет или с момента начала трудовой деятельности, используя различные финансовые инструменты. И данный образ жизни необходимо продвигать через социальную рекламу, привлекая население к накоплениям и тем самым, стимулируя дополнительный приток инвестиций в экономику страны</w:t>
      </w:r>
      <w:r w:rsidRPr="007E5899">
        <w:t>»</w:t>
      </w:r>
      <w:r w:rsidR="00A3259C" w:rsidRPr="007E5899">
        <w:t xml:space="preserve">, - поделилась своим мнением с изданием </w:t>
      </w:r>
      <w:r w:rsidR="00A3259C" w:rsidRPr="007E5899">
        <w:lastRenderedPageBreak/>
        <w:t>экономист, член Общественного совета при Министерстве науки и высшего образования РФ Инна Литвиненко.</w:t>
      </w:r>
    </w:p>
    <w:p w14:paraId="1F148BBF" w14:textId="77777777" w:rsidR="00A3259C" w:rsidRPr="007E5899" w:rsidRDefault="00A3259C" w:rsidP="00A3259C">
      <w:r w:rsidRPr="007E5899">
        <w:t>А что делать самозанятым?</w:t>
      </w:r>
    </w:p>
    <w:p w14:paraId="7241D1DC" w14:textId="77777777" w:rsidR="00A3259C" w:rsidRPr="007E5899" w:rsidRDefault="007E5899" w:rsidP="00A3259C">
      <w:r w:rsidRPr="007E5899">
        <w:t>«</w:t>
      </w:r>
      <w:r w:rsidR="00A3259C" w:rsidRPr="007E5899">
        <w:t>В условиях современной экономики, где самозанятые и платформеннозанятые работники становятся все более значимой частью рынка труда, вопрос финансовой безопасности в пожилом возрасте приобретает особую актуальность. Напомню, в настоящее время эта категория работников лишена соцгарантий. Они не производят отчислений в ПФР, соответственно, им не начисляются трудовой стаж и пенсионные баллы. Существует множество вариантов для накоплений - от банковских депозитов до инвестиционных фондов. Негосударственные пенсионные фонды могут стать хорошим вариантом для долгосрочных накоплений, однако стоит внимательно изучить условия и комиссии. При этом важно не только начать откладывать деньги, но и делать это регулярно</w:t>
      </w:r>
      <w:r w:rsidRPr="007E5899">
        <w:t>»</w:t>
      </w:r>
      <w:r w:rsidR="00A3259C" w:rsidRPr="007E5899">
        <w:t xml:space="preserve">, - отметила в беседе с изданием руководитель информационного отдела Независимого профсоюза </w:t>
      </w:r>
      <w:r w:rsidRPr="007E5899">
        <w:t>«</w:t>
      </w:r>
      <w:r w:rsidR="00A3259C" w:rsidRPr="007E5899">
        <w:t>Новый Труд</w:t>
      </w:r>
      <w:r w:rsidRPr="007E5899">
        <w:t>»</w:t>
      </w:r>
      <w:r w:rsidR="00A3259C" w:rsidRPr="007E5899">
        <w:t xml:space="preserve"> Мария Коледа.</w:t>
      </w:r>
    </w:p>
    <w:p w14:paraId="621CDCF5" w14:textId="77777777" w:rsidR="00A3259C" w:rsidRPr="007E5899" w:rsidRDefault="00A3259C" w:rsidP="00A3259C">
      <w:r w:rsidRPr="007E5899">
        <w:t>Какую долю доходов предпочтительно откладывать на свое пенсионное обеспечение?</w:t>
      </w:r>
    </w:p>
    <w:p w14:paraId="08557C8C" w14:textId="77777777" w:rsidR="00A3259C" w:rsidRPr="007E5899" w:rsidRDefault="007E5899" w:rsidP="00A3259C">
      <w:r w:rsidRPr="007E5899">
        <w:t>«</w:t>
      </w:r>
      <w:r w:rsidR="00A3259C" w:rsidRPr="007E5899">
        <w:t>Возьмите за правило инвестировать в свое будущее минимум 10% от любого текущего дохода. Не думайте, что это слишком мало и не имеет смысла. Поверьте, время - ваш главный союзник. Чем раньше начнете, тем больше успеете накопить. Оптимальная стратегия - разделить портфель на несколько частей:</w:t>
      </w:r>
    </w:p>
    <w:p w14:paraId="5297BCA8" w14:textId="77777777" w:rsidR="00A3259C" w:rsidRPr="007E5899" w:rsidRDefault="00A3259C" w:rsidP="00A3259C">
      <w:r w:rsidRPr="007E5899">
        <w:t>- консервативную - в виде банковских депозитов и облигаций. Это ваш финансовый тыл, неприкосновенный резерв;</w:t>
      </w:r>
    </w:p>
    <w:p w14:paraId="222D62E8" w14:textId="77777777" w:rsidR="00A3259C" w:rsidRPr="007E5899" w:rsidRDefault="00A3259C" w:rsidP="00A3259C">
      <w:r w:rsidRPr="007E5899">
        <w:t>- сбалансированную - в форме пая в надежном пенсионном фонде. Он обеспечит профессиональное управление и диверсификацию активов;</w:t>
      </w:r>
    </w:p>
    <w:p w14:paraId="42382B02" w14:textId="77777777" w:rsidR="00A3259C" w:rsidRPr="007E5899" w:rsidRDefault="00A3259C" w:rsidP="00A3259C">
      <w:r w:rsidRPr="007E5899">
        <w:t>- умеренно рискованную - для самостоятельного инвестирования, например, через индивидуальный счет. Здесь можно взять на себя больше риска ради потенциально высокой доходности. Подойдут акции, ETF на биржевые индексы;</w:t>
      </w:r>
    </w:p>
    <w:p w14:paraId="7FD6C590" w14:textId="77777777" w:rsidR="00A3259C" w:rsidRPr="007E5899" w:rsidRDefault="00A3259C" w:rsidP="00A3259C">
      <w:r w:rsidRPr="007E5899">
        <w:t>- защитную - полис накопительного страхования жизни. Он не только приумножит капитал, но и убережет на случай форс-мажоров</w:t>
      </w:r>
      <w:r w:rsidR="007E5899" w:rsidRPr="007E5899">
        <w:t>»</w:t>
      </w:r>
      <w:r w:rsidRPr="007E5899">
        <w:t xml:space="preserve">, - сказал </w:t>
      </w:r>
      <w:r w:rsidR="007E5899" w:rsidRPr="007E5899">
        <w:t>«</w:t>
      </w:r>
      <w:r w:rsidRPr="007E5899">
        <w:t>Московской газете</w:t>
      </w:r>
      <w:r w:rsidR="007E5899" w:rsidRPr="007E5899">
        <w:t>»</w:t>
      </w:r>
      <w:r w:rsidRPr="007E5899">
        <w:t xml:space="preserve"> доктор делового администрирования (MBA/DBA) по юриспруденции, экономике и управлению Роман Синицын.</w:t>
      </w:r>
    </w:p>
    <w:p w14:paraId="6D661D58" w14:textId="77777777" w:rsidR="00A3259C" w:rsidRPr="007E5899" w:rsidRDefault="00A3259C" w:rsidP="00A3259C">
      <w:r w:rsidRPr="007E5899">
        <w:t>Но и ведь и государственное обеспечение нельзя полностью сбрасывать со счетов.</w:t>
      </w:r>
    </w:p>
    <w:p w14:paraId="0180B8E0" w14:textId="77777777" w:rsidR="00A3259C" w:rsidRPr="007E5899" w:rsidRDefault="007E5899" w:rsidP="00A3259C">
      <w:r w:rsidRPr="007E5899">
        <w:t>«</w:t>
      </w:r>
      <w:r w:rsidR="00A3259C" w:rsidRPr="007E5899">
        <w:t>Государство предоставляет различные льготы и программы для тех, кто активно формирует свои пенсионные накопления. Поэтому стоит следить за появлением новых программ или изменением условий уже действующих, чтобы успеть воспользоваться предоставляемыми государством возможностями. Но не следует ограничиваться только государственной пенсией</w:t>
      </w:r>
      <w:r w:rsidRPr="007E5899">
        <w:t>»</w:t>
      </w:r>
      <w:r w:rsidR="00A3259C" w:rsidRPr="007E5899">
        <w:t>, - отметил вице-президент Ассоциации юристов по регистрации, ликвидации, банкротству и судебному представительству Владимир Кузнецов.</w:t>
      </w:r>
    </w:p>
    <w:p w14:paraId="42411F40" w14:textId="77777777" w:rsidR="00A3259C" w:rsidRPr="007E5899" w:rsidRDefault="00A3259C" w:rsidP="00A3259C">
      <w:hyperlink r:id="rId52" w:history="1">
        <w:r w:rsidRPr="007E5899">
          <w:rPr>
            <w:rStyle w:val="a3"/>
          </w:rPr>
          <w:t>https://mskgazeta.ru/obshchestvo/rossiyanam-dali-sovety-kak-nakopit-finansovuyu-podushku-na-starost--14501.html</w:t>
        </w:r>
      </w:hyperlink>
      <w:r w:rsidRPr="007E5899">
        <w:t xml:space="preserve"> </w:t>
      </w:r>
    </w:p>
    <w:p w14:paraId="5758A4BB" w14:textId="77777777" w:rsidR="00956FD4" w:rsidRPr="007E5899" w:rsidRDefault="00956FD4" w:rsidP="00956FD4">
      <w:pPr>
        <w:pStyle w:val="2"/>
      </w:pPr>
      <w:bookmarkStart w:id="94" w:name="_Toc190670193"/>
      <w:r w:rsidRPr="007E5899">
        <w:lastRenderedPageBreak/>
        <w:t xml:space="preserve">1RRE.RU, 14.02.2025, Не на 9,5 %, а в разы больше: поступила информация по февральской индексации пенсий - и она радует всех пенсионеров </w:t>
      </w:r>
      <w:r w:rsidR="00D6139F" w:rsidRPr="007E5899">
        <w:t>России</w:t>
      </w:r>
      <w:bookmarkEnd w:id="94"/>
    </w:p>
    <w:p w14:paraId="7EB46E00" w14:textId="77777777" w:rsidR="00956FD4" w:rsidRPr="007E5899" w:rsidRDefault="00956FD4" w:rsidP="007E5899">
      <w:pPr>
        <w:pStyle w:val="3"/>
      </w:pPr>
      <w:bookmarkStart w:id="95" w:name="_Toc190670194"/>
      <w:r w:rsidRPr="007E5899">
        <w:t>С 1 января 2025 года в России была осуществлена плановая индексация пенсий для инвалидов, пожилых людей и граждан, потерявших кормильца. В среднем повышение составило 7,3%, что, безусловно, стало положительной новостью для миллионов пенсионеров. Однако, учитывая продолжающуюся инфляцию, в феврале будет проведена дополнительная индексация на 2,22%. Уже сейчас пенсионеры начали получать перерасчет за январь, а в апреле ожидается новый этап повышения выплат.</w:t>
      </w:r>
      <w:bookmarkEnd w:id="95"/>
    </w:p>
    <w:p w14:paraId="6AECEE8F" w14:textId="77777777" w:rsidR="00956FD4" w:rsidRPr="007E5899" w:rsidRDefault="00956FD4" w:rsidP="00956FD4">
      <w:r w:rsidRPr="007E5899">
        <w:t>Что изменится для инвалидов после январской индексации?</w:t>
      </w:r>
    </w:p>
    <w:p w14:paraId="1E88C7D5" w14:textId="77777777" w:rsidR="00956FD4" w:rsidRPr="007E5899" w:rsidRDefault="00956FD4" w:rsidP="00956FD4">
      <w:r w:rsidRPr="007E5899">
        <w:t>Согласно новым данным, фиксированные выплаты к страховой пенсии для инвалидов увеличатся с начала года. Теперь инвалиды I группы будут получать 18 745,06 рублей, инвалиды II группы - 8 728,73 рублей, а инвалиды III группы - 4 364,37 рублей. Это значительное улучшение, которое должно облегчить финансовое бремя инвалидов.</w:t>
      </w:r>
    </w:p>
    <w:p w14:paraId="0066EECE" w14:textId="77777777" w:rsidR="00956FD4" w:rsidRPr="007E5899" w:rsidRDefault="00956FD4" w:rsidP="00956FD4">
      <w:r w:rsidRPr="007E5899">
        <w:t>Дополнительное повышение в апреле</w:t>
      </w:r>
    </w:p>
    <w:p w14:paraId="07E3FFB3" w14:textId="77777777" w:rsidR="00956FD4" w:rsidRPr="007E5899" w:rsidRDefault="00956FD4" w:rsidP="00956FD4">
      <w:r w:rsidRPr="007E5899">
        <w:t>С 1 апреля 2025 года социальные пенсии для инвалидов увеличатся на 14,75%. Эти выплаты предназначены для граждан без трудового стажа. В результате повышения социальные пенсии для различных категорий инвалидов составят: инвалиды с детства I группы и дети-инвалиды - 21 177,59 рублей, инвалиды I группы - 17 748,24 рублей, инвалиды с детства II группы - 17 748,24 рублей, инвалиды II группы - 8 824,10 рублей, инвалиды III группы - 7 500,53 рублей. Если размер пенсии окажется ниже прожиточного минимума, который в 2025 году составляет 15 250 рублей для пенсионеров, государство назначит доплату, что гарантирует минимальную пенсию для граждан с инвалидностью на уровне 15 456 рублей.</w:t>
      </w:r>
    </w:p>
    <w:p w14:paraId="50D5259C" w14:textId="77777777" w:rsidR="00956FD4" w:rsidRPr="007E5899" w:rsidRDefault="00956FD4" w:rsidP="00956FD4">
      <w:r w:rsidRPr="007E5899">
        <w:t>Февральская индексация и новые выплаты для ветеранов и других категорий</w:t>
      </w:r>
    </w:p>
    <w:p w14:paraId="1C10A0A4" w14:textId="77777777" w:rsidR="00956FD4" w:rsidRPr="007E5899" w:rsidRDefault="00956FD4" w:rsidP="00956FD4">
      <w:r w:rsidRPr="007E5899">
        <w:t>Февраль также стал важным месяцем для инвалидов всех групп, ветеранов боевых действий, участников Великой Отечественной войны, ликвидаторов последствий Чернобыльской катастрофы и других категорий граждан, которым полагаются специальные выплаты. В рамках индексации был скорректирован размер набора социальных услуг, который включает предоставление лекарств, медицинских изделий, путёвок в санатории и бесплатного проезда в электричках. Получатели выплат имеют возможность отказаться от набора услуг и заменить его денежной компенсацией.</w:t>
      </w:r>
    </w:p>
    <w:p w14:paraId="44EF6901" w14:textId="77777777" w:rsidR="00956FD4" w:rsidRPr="007E5899" w:rsidRDefault="00956FD4" w:rsidP="00956FD4">
      <w:r w:rsidRPr="007E5899">
        <w:t>Перспективы на осень: индексация пенсий для военных и их приравненных категорий</w:t>
      </w:r>
    </w:p>
    <w:p w14:paraId="2F9C1266" w14:textId="77777777" w:rsidR="00956FD4" w:rsidRPr="007E5899" w:rsidRDefault="00956FD4" w:rsidP="00956FD4">
      <w:r w:rsidRPr="007E5899">
        <w:t>Не забыли и о военных пенсионерах. С 1 октября 2025 года будет проведена ежегодная индексация пенсий для уволенных с военной службы и приравненных к ним категорий. Как и в предыдущих случаях, размер повышения будет зависеть от уровня инфляции.</w:t>
      </w:r>
    </w:p>
    <w:p w14:paraId="117A8E07" w14:textId="77777777" w:rsidR="00956FD4" w:rsidRPr="007E5899" w:rsidRDefault="00956FD4" w:rsidP="00956FD4">
      <w:r w:rsidRPr="007E5899">
        <w:t>Таким образом, 2025 год обещает быть насыщенным для российских пенсионеров и инвалидов благодаря нескольким значительным повышением выплат. Это должно улучшить финансовое положение этих категорий граждан в условиях растущих цен и инфляции, что является важным шагом к социальной справедливости и поддержке наиболее уязвимых слоев населения.</w:t>
      </w:r>
    </w:p>
    <w:p w14:paraId="25A75426" w14:textId="77777777" w:rsidR="00956FD4" w:rsidRPr="007E5899" w:rsidRDefault="00956FD4" w:rsidP="00956FD4">
      <w:hyperlink r:id="rId53" w:history="1">
        <w:r w:rsidRPr="007E5899">
          <w:rPr>
            <w:rStyle w:val="a3"/>
          </w:rPr>
          <w:t>https://www.1rre.ru/2645854-v-fevrale-2025-goda-pensionery-rossii-poluchat-indeksacziyu-svyshe-95-ekspert.html</w:t>
        </w:r>
      </w:hyperlink>
      <w:r w:rsidRPr="007E5899">
        <w:t xml:space="preserve"> </w:t>
      </w:r>
    </w:p>
    <w:p w14:paraId="1F53F2B9" w14:textId="77777777" w:rsidR="004707D0" w:rsidRPr="007E5899" w:rsidRDefault="004707D0" w:rsidP="004707D0">
      <w:pPr>
        <w:pStyle w:val="2"/>
      </w:pPr>
      <w:bookmarkStart w:id="96" w:name="_Toc190670195"/>
      <w:r w:rsidRPr="007E5899">
        <w:t>Конкурент, 14.02.2025, Жизнь военных пенсионеров изменится с 1 марта. Путин поставил точку в главном вопросе</w:t>
      </w:r>
      <w:bookmarkEnd w:id="96"/>
      <w:r w:rsidRPr="007E5899">
        <w:t xml:space="preserve"> </w:t>
      </w:r>
    </w:p>
    <w:p w14:paraId="72937088" w14:textId="77777777" w:rsidR="004707D0" w:rsidRPr="007E5899" w:rsidRDefault="004707D0" w:rsidP="007E5899">
      <w:pPr>
        <w:pStyle w:val="3"/>
      </w:pPr>
      <w:bookmarkStart w:id="97" w:name="_Toc190670196"/>
      <w:r w:rsidRPr="007E5899">
        <w:t>Президент РФ Владимир Путин подписал закон о дополнительной индексации пенсий военным пенсионерам с 1 января 2025 г. с учетом фактического уровня инфляции.</w:t>
      </w:r>
      <w:bookmarkEnd w:id="97"/>
    </w:p>
    <w:p w14:paraId="1D50FCA2" w14:textId="77777777" w:rsidR="004707D0" w:rsidRPr="007E5899" w:rsidRDefault="004707D0" w:rsidP="004707D0">
      <w:r w:rsidRPr="007E5899">
        <w:t>Ранее военные пенсии были проиндексированы на 5,1%, что оказалось ниже фактической инфляции. Изменения предполагают, что пенсии будут увеличены еще на 4,4%.</w:t>
      </w:r>
    </w:p>
    <w:p w14:paraId="46F883A1" w14:textId="77777777" w:rsidR="004707D0" w:rsidRPr="007E5899" w:rsidRDefault="004707D0" w:rsidP="004707D0">
      <w:r w:rsidRPr="007E5899">
        <w:t>Таким образом, общий уровень индексации пенсий военным пенсионерам в 2025 г. составит 9,5%.</w:t>
      </w:r>
    </w:p>
    <w:p w14:paraId="46DE9AD8" w14:textId="77777777" w:rsidR="004707D0" w:rsidRPr="007E5899" w:rsidRDefault="004707D0" w:rsidP="004707D0">
      <w:r w:rsidRPr="007E5899">
        <w:t>Согласно закону, размер денежного довольствия, учитываемого при исчислении пенсии, составит 93,59%, а не 89,83%, как установлено сегодня.</w:t>
      </w:r>
    </w:p>
    <w:p w14:paraId="64E724C3" w14:textId="77777777" w:rsidR="004707D0" w:rsidRPr="007E5899" w:rsidRDefault="004707D0" w:rsidP="004707D0">
      <w:r w:rsidRPr="007E5899">
        <w:t>Как ранее уточнял премьер-министр РФ Михаил Мишустин, к уже произведенным по старым правилам выплатам за первые два месяца текущего года будет произведена доплата. Глава комитета Госдумы по обороне Андрей Картаполов говорил, что военные пенсионеры смогут уже 1 марта получить доиндексированную пенсию.</w:t>
      </w:r>
    </w:p>
    <w:p w14:paraId="127A33F2" w14:textId="77777777" w:rsidR="004707D0" w:rsidRPr="007E5899" w:rsidRDefault="004707D0" w:rsidP="004707D0">
      <w:hyperlink r:id="rId54" w:history="1">
        <w:r w:rsidRPr="007E5899">
          <w:rPr>
            <w:rStyle w:val="a3"/>
          </w:rPr>
          <w:t>https://konkurent.ru/article/74923</w:t>
        </w:r>
      </w:hyperlink>
      <w:r w:rsidRPr="007E5899">
        <w:t xml:space="preserve"> </w:t>
      </w:r>
    </w:p>
    <w:p w14:paraId="75277BFD" w14:textId="77777777" w:rsidR="00200606" w:rsidRPr="007E5899" w:rsidRDefault="00200606" w:rsidP="00200606">
      <w:pPr>
        <w:pStyle w:val="2"/>
      </w:pPr>
      <w:bookmarkStart w:id="98" w:name="_Toc190670197"/>
      <w:r w:rsidRPr="007E5899">
        <w:t>ФедералПресс, 14.02.2025, Когда ждать значимых повышений пенсий до конца 2025 года: сроки и суммы</w:t>
      </w:r>
      <w:bookmarkEnd w:id="98"/>
    </w:p>
    <w:p w14:paraId="06CC9824" w14:textId="77777777" w:rsidR="00200606" w:rsidRPr="007E5899" w:rsidRDefault="00200606" w:rsidP="007E5899">
      <w:pPr>
        <w:pStyle w:val="3"/>
      </w:pPr>
      <w:bookmarkStart w:id="99" w:name="_Toc190670198"/>
      <w:r w:rsidRPr="007E5899">
        <w:t xml:space="preserve">В 2025 году ряд пенсионных выплат в России увеличится в несколько раз. Ожидается индексация страховых и социальных пенсий, а также повышение ежемесячных денежных выплат для льготников. Одним из ключевых изменений станет распространение индексации на работающих пенсионеров, что ранее не применялось. </w:t>
      </w:r>
      <w:r w:rsidR="007E5899" w:rsidRPr="007E5899">
        <w:t>«</w:t>
      </w:r>
      <w:r w:rsidRPr="007E5899">
        <w:t>ФедералПресс</w:t>
      </w:r>
      <w:r w:rsidR="007E5899" w:rsidRPr="007E5899">
        <w:t>»</w:t>
      </w:r>
      <w:r w:rsidRPr="007E5899">
        <w:t xml:space="preserve"> расскажет, какие прибавки к пенсии ждут граждан в 2025 году и в какие сроки они будут проведены.</w:t>
      </w:r>
      <w:bookmarkEnd w:id="99"/>
    </w:p>
    <w:p w14:paraId="71F56109" w14:textId="77777777" w:rsidR="00200606" w:rsidRPr="007E5899" w:rsidRDefault="00200606" w:rsidP="00200606">
      <w:r w:rsidRPr="007E5899">
        <w:t>Какие прибавки к пенсии сбыли сделаны в 2025 году</w:t>
      </w:r>
    </w:p>
    <w:p w14:paraId="6D988CCE" w14:textId="77777777" w:rsidR="00200606" w:rsidRPr="007E5899" w:rsidRDefault="00200606" w:rsidP="00200606">
      <w:r w:rsidRPr="007E5899">
        <w:t>Первое и самое крупное повышение пенсий произоизошло с 1 января 2025 года. Страховые пенсии увеличили на 7,3 % в рамках ежегодной индексации. Однако, если фактическая инфляция за 2024 год оказалась выше прогнозируемой, возможна дополнительная корректировка выплат.</w:t>
      </w:r>
    </w:p>
    <w:p w14:paraId="105EA277" w14:textId="77777777" w:rsidR="00200606" w:rsidRPr="007E5899" w:rsidRDefault="00200606" w:rsidP="00200606">
      <w:r w:rsidRPr="007E5899">
        <w:t xml:space="preserve">Особенность индексации 2025 года заключается в том, что повышение пенсий распространится на всех получателей страховых пенсий, включая работающих пенсионеров. Это изменение закреплено в Федеральном законе </w:t>
      </w:r>
      <w:r w:rsidR="007E5899" w:rsidRPr="007E5899">
        <w:t>«</w:t>
      </w:r>
      <w:r w:rsidRPr="007E5899">
        <w:t>О страховых пенсиях</w:t>
      </w:r>
      <w:r w:rsidR="007E5899" w:rsidRPr="007E5899">
        <w:t>»</w:t>
      </w:r>
      <w:r w:rsidRPr="007E5899">
        <w:t>.</w:t>
      </w:r>
    </w:p>
    <w:p w14:paraId="198B6ACD" w14:textId="77777777" w:rsidR="00200606" w:rsidRPr="007E5899" w:rsidRDefault="00200606" w:rsidP="00200606">
      <w:r w:rsidRPr="007E5899">
        <w:t xml:space="preserve">Напомним, с 2016 года работающие пенсионеры не получали индексацию - все повышения фиксировались на их индивидуальных пенсионных счетах, но не </w:t>
      </w:r>
      <w:r w:rsidRPr="007E5899">
        <w:lastRenderedPageBreak/>
        <w:t>выплачивались. После увольнения такие граждане получали пенсию с учетом всех прошедших индексаций, но без компенсации недополученных средств.</w:t>
      </w:r>
    </w:p>
    <w:p w14:paraId="148CFD76" w14:textId="77777777" w:rsidR="00200606" w:rsidRPr="007E5899" w:rsidRDefault="00200606" w:rsidP="00200606">
      <w:r w:rsidRPr="007E5899">
        <w:t xml:space="preserve">В 2025 году этот механизм изменится. Теперь страховые пенсии работающих пенсионеров будут индексироваться ежегодно, как и у неработающих. Однако расчет прибавки будет иметь нюансы: </w:t>
      </w:r>
    </w:p>
    <w:p w14:paraId="7FE45A2D" w14:textId="77777777" w:rsidR="00200606" w:rsidRPr="007E5899" w:rsidRDefault="00200606" w:rsidP="00200606">
      <w:r w:rsidRPr="007E5899">
        <w:t>•</w:t>
      </w:r>
      <w:r w:rsidRPr="007E5899">
        <w:tab/>
        <w:t xml:space="preserve">Индексация применяется не к текущей выплачиваемой пенсии, а к повышенному размеру, зафиксированному на лицевом счете пенсионера. </w:t>
      </w:r>
    </w:p>
    <w:p w14:paraId="76646708" w14:textId="77777777" w:rsidR="00200606" w:rsidRPr="007E5899" w:rsidRDefault="00200606" w:rsidP="00200606">
      <w:r w:rsidRPr="007E5899">
        <w:t>•</w:t>
      </w:r>
      <w:r w:rsidRPr="007E5899">
        <w:tab/>
        <w:t xml:space="preserve">Размер индексации прибавляется к фактически получаемой пенсии на 31 декабря 2024 года. Полный перерасчет будет произведен после прекращения текущей деятельности. </w:t>
      </w:r>
    </w:p>
    <w:p w14:paraId="04D19353" w14:textId="77777777" w:rsidR="00200606" w:rsidRPr="007E5899" w:rsidRDefault="00200606" w:rsidP="00200606">
      <w:r w:rsidRPr="007E5899">
        <w:t>Кроме того, с 1 января текущего года пенсионерам, чья проиндексированная выплата не дотягивает до прожиточного минимума в регионе, стала начисляться дополнительная социальная надбавка.</w:t>
      </w:r>
    </w:p>
    <w:p w14:paraId="770D7C8A" w14:textId="77777777" w:rsidR="00200606" w:rsidRPr="007E5899" w:rsidRDefault="00200606" w:rsidP="00200606">
      <w:r w:rsidRPr="007E5899">
        <w:t>С 1 февраля 2025 года прошла индексация ежемесячных денежных выплат для инвалидов, ветеранов боевых действий и других льготных категорий граждан.</w:t>
      </w:r>
    </w:p>
    <w:p w14:paraId="5B6FAC79" w14:textId="77777777" w:rsidR="00200606" w:rsidRPr="007E5899" w:rsidRDefault="00200606" w:rsidP="00200606">
      <w:r w:rsidRPr="007E5899">
        <w:t>Какие пенсии повысят в 2025 году</w:t>
      </w:r>
    </w:p>
    <w:p w14:paraId="66387EFD" w14:textId="77777777" w:rsidR="00200606" w:rsidRPr="007E5899" w:rsidRDefault="00200606" w:rsidP="00200606">
      <w:r w:rsidRPr="007E5899">
        <w:t xml:space="preserve">Помимо индексации страховых пенсий в январе, в 2025 году запланировано еще несколько этапов повышения выплат: </w:t>
      </w:r>
    </w:p>
    <w:p w14:paraId="206C925E" w14:textId="77777777" w:rsidR="00200606" w:rsidRPr="007E5899" w:rsidRDefault="00200606" w:rsidP="00200606">
      <w:r w:rsidRPr="007E5899">
        <w:t>•</w:t>
      </w:r>
      <w:r w:rsidRPr="007E5899">
        <w:tab/>
        <w:t xml:space="preserve">С 1 апреля 2025 года будут проиндексированы социальные пенсии - их увеличение составит 14,75 %, а средний размер выплаты достигнет 15 500 рублей. Социальную пенсию получают граждане, не имеющие достаточного трудового стажа для страховой выплаты, а также инвалиды и лица, потерявшие кормильца. </w:t>
      </w:r>
    </w:p>
    <w:p w14:paraId="0037ED8E" w14:textId="77777777" w:rsidR="00200606" w:rsidRPr="007E5899" w:rsidRDefault="00200606" w:rsidP="00200606">
      <w:r w:rsidRPr="007E5899">
        <w:t>•</w:t>
      </w:r>
      <w:r w:rsidRPr="007E5899">
        <w:tab/>
        <w:t xml:space="preserve">С 1 октября 2025 года традиционно повысится пенсия военнослужащих и сотрудников силовых структур в отставке. </w:t>
      </w:r>
    </w:p>
    <w:p w14:paraId="7CA1060C" w14:textId="77777777" w:rsidR="00200606" w:rsidRPr="007E5899" w:rsidRDefault="00200606" w:rsidP="00200606">
      <w:r w:rsidRPr="007E5899">
        <w:t>•</w:t>
      </w:r>
      <w:r w:rsidRPr="007E5899">
        <w:tab/>
        <w:t xml:space="preserve">В течение года также планируются доплаты для отдельных категорий пенсионеров, например, шахтеров и летчиков, за счет перерасчета выплат по специальностям. </w:t>
      </w:r>
    </w:p>
    <w:p w14:paraId="4871F3AB" w14:textId="77777777" w:rsidR="00200606" w:rsidRPr="007E5899" w:rsidRDefault="00200606" w:rsidP="00200606">
      <w:r w:rsidRPr="007E5899">
        <w:t>Как получить накопительную пенсию в 2025 году</w:t>
      </w:r>
    </w:p>
    <w:p w14:paraId="569DD258" w14:textId="77777777" w:rsidR="00200606" w:rsidRPr="007E5899" w:rsidRDefault="00200606" w:rsidP="00200606">
      <w:r w:rsidRPr="007E5899">
        <w:t>Помимо индексации страховых и социальных пенсий, в 2025 году изменится порядок получения накопительной пенсии.</w:t>
      </w:r>
    </w:p>
    <w:p w14:paraId="7F9B5108" w14:textId="77777777" w:rsidR="00200606" w:rsidRPr="007E5899" w:rsidRDefault="00200606" w:rsidP="00200606">
      <w:r w:rsidRPr="007E5899">
        <w:t>Накопительная пенсия формируется у граждан, которые официально работали с 2002 по 2013 год. Эти средства ежегодно инвестировались и приносили доход.</w:t>
      </w:r>
    </w:p>
    <w:p w14:paraId="0480A2A9" w14:textId="77777777" w:rsidR="00200606" w:rsidRPr="007E5899" w:rsidRDefault="00200606" w:rsidP="00200606">
      <w:r w:rsidRPr="007E5899">
        <w:t>Подробности пенсионных выплат</w:t>
      </w:r>
    </w:p>
    <w:p w14:paraId="55ECDF85" w14:textId="77777777" w:rsidR="00200606" w:rsidRPr="007E5899" w:rsidRDefault="00200606" w:rsidP="00200606">
      <w:r w:rsidRPr="007E5899">
        <w:t xml:space="preserve">Напомним, с 1 июля 2024 года вступили в силу изменения, касающиеся порядка получения накопительной пенсии: </w:t>
      </w:r>
    </w:p>
    <w:p w14:paraId="7B47DF02" w14:textId="77777777" w:rsidR="00200606" w:rsidRPr="007E5899" w:rsidRDefault="00200606" w:rsidP="00200606">
      <w:r w:rsidRPr="007E5899">
        <w:t>1.</w:t>
      </w:r>
      <w:r w:rsidRPr="007E5899">
        <w:tab/>
        <w:t xml:space="preserve">Если размер ежемесячной выплаты окажется менее 10 % прожиточного минимума пенсионера, накопленные средства можно получить единовременно. </w:t>
      </w:r>
    </w:p>
    <w:p w14:paraId="0F434CEF" w14:textId="77777777" w:rsidR="00200606" w:rsidRPr="007E5899" w:rsidRDefault="00200606" w:rsidP="00200606">
      <w:r w:rsidRPr="007E5899">
        <w:t>2.</w:t>
      </w:r>
      <w:r w:rsidRPr="007E5899">
        <w:tab/>
        <w:t xml:space="preserve">Ожидаемый период выплат увеличился - с 2025 года он составит 270 месяцев. </w:t>
      </w:r>
    </w:p>
    <w:p w14:paraId="23EB3462" w14:textId="77777777" w:rsidR="00200606" w:rsidRPr="007E5899" w:rsidRDefault="00200606" w:rsidP="00200606">
      <w:r w:rsidRPr="007E5899">
        <w:t>В зависимости от структуры накоплений возможны два варианта получения выплат:</w:t>
      </w:r>
    </w:p>
    <w:p w14:paraId="114558FD" w14:textId="77777777" w:rsidR="00200606" w:rsidRPr="007E5899" w:rsidRDefault="00200606" w:rsidP="00200606">
      <w:r w:rsidRPr="007E5899">
        <w:lastRenderedPageBreak/>
        <w:t xml:space="preserve">1. На счете нет средств софинансирования или материнского капитала </w:t>
      </w:r>
    </w:p>
    <w:p w14:paraId="2C739D08" w14:textId="77777777" w:rsidR="00200606" w:rsidRPr="007E5899" w:rsidRDefault="00200606" w:rsidP="00200606">
      <w:r w:rsidRPr="007E5899">
        <w:t>•</w:t>
      </w:r>
      <w:r w:rsidRPr="007E5899">
        <w:tab/>
        <w:t xml:space="preserve">Если накопленная сумма до 412 000 рублей, вся сумма выплачивается единовременно. </w:t>
      </w:r>
    </w:p>
    <w:p w14:paraId="6A5BFB71" w14:textId="77777777" w:rsidR="00200606" w:rsidRPr="007E5899" w:rsidRDefault="00200606" w:rsidP="00200606">
      <w:r w:rsidRPr="007E5899">
        <w:t>•</w:t>
      </w:r>
      <w:r w:rsidRPr="007E5899">
        <w:tab/>
        <w:t xml:space="preserve">Если сумма более 412 000 рублей, назначается ежемесячная прибавка к страховой пенсии. </w:t>
      </w:r>
    </w:p>
    <w:p w14:paraId="65CA1F73" w14:textId="77777777" w:rsidR="00200606" w:rsidRPr="007E5899" w:rsidRDefault="00200606" w:rsidP="00200606">
      <w:r w:rsidRPr="007E5899">
        <w:t>2. На счете есть средства государственного софинансирования или материнского капитала</w:t>
      </w:r>
    </w:p>
    <w:p w14:paraId="16257338" w14:textId="77777777" w:rsidR="00200606" w:rsidRPr="007E5899" w:rsidRDefault="00200606" w:rsidP="00200606">
      <w:r w:rsidRPr="007E5899">
        <w:t xml:space="preserve">В этом случае граждане могут выбрать один из двух вариантов: </w:t>
      </w:r>
    </w:p>
    <w:p w14:paraId="35C1E929" w14:textId="77777777" w:rsidR="00200606" w:rsidRPr="007E5899" w:rsidRDefault="00200606" w:rsidP="00200606">
      <w:r w:rsidRPr="007E5899">
        <w:t>•</w:t>
      </w:r>
      <w:r w:rsidRPr="007E5899">
        <w:tab/>
        <w:t xml:space="preserve">Подать заявление на выплату с учетом всех средств. Однако если сумма превышает 412 000 рублей, средства софинансирования распределяются на пожизненную выплату, и получить их разом не получится. </w:t>
      </w:r>
    </w:p>
    <w:p w14:paraId="6B1A9E1D" w14:textId="77777777" w:rsidR="00200606" w:rsidRPr="007E5899" w:rsidRDefault="00200606" w:rsidP="00200606">
      <w:r w:rsidRPr="007E5899">
        <w:t>•</w:t>
      </w:r>
      <w:r w:rsidRPr="007E5899">
        <w:tab/>
        <w:t xml:space="preserve">Подать два отдельных заявления - одно на накопительную пенсию, второе на срочную выплату средств софинансирования. </w:t>
      </w:r>
    </w:p>
    <w:p w14:paraId="77309EAA" w14:textId="77777777" w:rsidR="00200606" w:rsidRPr="007E5899" w:rsidRDefault="00200606" w:rsidP="00200606">
      <w:r w:rsidRPr="007E5899">
        <w:t>Стоит отметить, что женщины с 55 лет и мужчины с 60 лет, не набравшие необходимого стажа (15 лет) и пенсионных баллов (30 баллов) для страховой пенсии, могут получить накопления единовременно.</w:t>
      </w:r>
    </w:p>
    <w:p w14:paraId="1F43E1C3" w14:textId="77777777" w:rsidR="00200606" w:rsidRPr="007E5899" w:rsidRDefault="00200606" w:rsidP="00200606">
      <w:r w:rsidRPr="007E5899">
        <w:t>Ранее рассказали про дополнительную индексацию военных пенсий в 2025 году. Объяснили, когда ждать доплат.</w:t>
      </w:r>
    </w:p>
    <w:p w14:paraId="0A38AF04" w14:textId="77777777" w:rsidR="00200606" w:rsidRDefault="00200606" w:rsidP="00200606">
      <w:hyperlink r:id="rId55" w:history="1">
        <w:r w:rsidRPr="007E5899">
          <w:rPr>
            <w:rStyle w:val="a3"/>
          </w:rPr>
          <w:t>https://fedpress.ru/article/3363563</w:t>
        </w:r>
      </w:hyperlink>
      <w:r w:rsidRPr="007E5899">
        <w:t xml:space="preserve"> </w:t>
      </w:r>
    </w:p>
    <w:p w14:paraId="7EACF802" w14:textId="77777777" w:rsidR="00327E89" w:rsidRPr="007E5899" w:rsidRDefault="00327E89" w:rsidP="00327E89">
      <w:pPr>
        <w:pStyle w:val="2"/>
      </w:pPr>
      <w:bookmarkStart w:id="100" w:name="_Hlk190669759"/>
      <w:bookmarkStart w:id="101" w:name="_Toc190670199"/>
      <w:r w:rsidRPr="007E5899">
        <w:t>Коммерсантъ FM, 14.02.2025, На работу идут одни старики</w:t>
      </w:r>
      <w:bookmarkEnd w:id="101"/>
    </w:p>
    <w:p w14:paraId="4CB3502C" w14:textId="77777777" w:rsidR="00327E89" w:rsidRPr="007E5899" w:rsidRDefault="00327E89" w:rsidP="00327E89">
      <w:pPr>
        <w:pStyle w:val="3"/>
      </w:pPr>
      <w:bookmarkStart w:id="102" w:name="_Toc190670200"/>
      <w:r w:rsidRPr="007E5899">
        <w:t>Спрос на возрастных работников в прошлом году вырос в два раза. К такому выводу пришли аналитики HH.ru. Чаще всего соискателей старше 50 приглашают на работу в сфере безопасности, сельском хозяйстве, производстве и добыче сырья. Работодатели также предпочитают выбирать сотрудников постарше в категории домашнего персонала. Кроме того, как отмечается в исследовании, в 2024-м на 13% увеличилось число соискателей в возрасте от 50 до 60 лет. Еще больший рост в сегменте старше 61 года — плюс 25%.</w:t>
      </w:r>
      <w:bookmarkEnd w:id="102"/>
    </w:p>
    <w:p w14:paraId="1617941C" w14:textId="77777777" w:rsidR="00327E89" w:rsidRPr="007E5899" w:rsidRDefault="00327E89" w:rsidP="00327E89">
      <w:r w:rsidRPr="007E5899">
        <w:t>Почему компании стали чаще нанимать возрастных сотрудников</w:t>
      </w:r>
    </w:p>
    <w:p w14:paraId="2199ADC5" w14:textId="77777777" w:rsidR="00327E89" w:rsidRPr="007E5899" w:rsidRDefault="00327E89" w:rsidP="00327E89">
      <w:r w:rsidRPr="007E5899">
        <w:t>Спрос на возрастных работников в прошлом году вырос в два раза. К такому выводу пришли аналитики HH.ru. Чаще всего соискателей старше 50 приглашают на работу в сфере безопасности, сельском хозяйстве, производстве и добыче сырья. Работодатели также предпочитают выбирать сотрудников постарше в категории домашнего персонала. Кроме того, как отмечается в исследовании, в 2024-м на 13% увеличилось число соискателей в возрасте от 50 до 60 лет. Еще больший рост в сегменте старше 61 года — плюс 25%.</w:t>
      </w:r>
    </w:p>
    <w:p w14:paraId="1FAC2FDE" w14:textId="77777777" w:rsidR="00327E89" w:rsidRPr="007E5899" w:rsidRDefault="00327E89" w:rsidP="00327E89">
      <w:r w:rsidRPr="007E5899">
        <w:t xml:space="preserve">Бизнес вынужден пересматривать требования к возрасту соискателей из-за кадрового голода, рассказала руководитель внешних коммуникаций HH.ru в регионах Анна Осипова: «В два раза выросло количество приглашений, которые работодатели отправили соискателям в возрасте от 50 лет и старше. Если мы посмотрим, например, на </w:t>
      </w:r>
      <w:r w:rsidRPr="007E5899">
        <w:lastRenderedPageBreak/>
        <w:t>другие возрастные группы, то там такого значительного прироста не наблюдается. Кроме того, опросы и прямое общение с работодателями тоже показывают, что в целом отношение к этой категории соискателей и работников меняется. Например, в середине прошлого года эксперты нашей CRM-системы Talantix проводили среди компаний опрос, и 41% из них заявили, что пересмотрели требования к возрасту кандидатов в сторону его увеличения.</w:t>
      </w:r>
    </w:p>
    <w:p w14:paraId="2BB50E33" w14:textId="77777777" w:rsidR="00327E89" w:rsidRPr="007E5899" w:rsidRDefault="00327E89" w:rsidP="00327E89">
      <w:r w:rsidRPr="007E5899">
        <w:t>Самый первый и наиболее значимый фактор — это кадровый голод. Когда очень сложно закрывать вакансии, а людей на рынке немного, работодатели, конечно же, избавляются от самых разных стереотипов относительно соискателей. Мы действительно видим, что люди меняются. Это касается в том числе и старшего поколения, граждан 50+, даже 60+.</w:t>
      </w:r>
    </w:p>
    <w:p w14:paraId="5BEE76FE" w14:textId="77777777" w:rsidR="00327E89" w:rsidRPr="007E5899" w:rsidRDefault="00327E89" w:rsidP="00327E89">
      <w:r w:rsidRPr="007E5899">
        <w:t>Это достаточно активные заинтересованные в работе кандидаты, которые могут быть очень хорошими специалистами и прекрасно вписываются в самые разные коллективы».</w:t>
      </w:r>
    </w:p>
    <w:p w14:paraId="6657DE84" w14:textId="77777777" w:rsidR="00327E89" w:rsidRPr="007E5899" w:rsidRDefault="00327E89" w:rsidP="00327E89">
      <w:r w:rsidRPr="007E5899">
        <w:t>Большинство работодателей все еще предпочитают сотрудников до 45 лет, рассказали “Ъ FM” консалтинговые компании. Многие управленцы не умеют выстраивать коммуникацию с возрастными кандидатами, а также опасаются сложностей с их адаптацией, отмечают аналитики. Впрочем, ситуация с кадрами в Москве и других крупных городах уже не оставляет работодателям выбора, говорит замгендиректора кадрового агентства «Визави Консалт» Ольга Петрова:</w:t>
      </w:r>
    </w:p>
    <w:p w14:paraId="54004B8A" w14:textId="77777777" w:rsidR="00327E89" w:rsidRPr="007E5899" w:rsidRDefault="00327E89" w:rsidP="00327E89">
      <w:r w:rsidRPr="007E5899">
        <w:t>«Пока небольшое количество компаний готовы рассматривать кандидатов предпенсионного возраста. Все-таки это пока является исключением, это в большей степени инжиниринговая история, связанная с техническими позициями. Действительно, там у таких кандидатов высокая экспертиза, а молодых, наоборот, крайне мало. Просто кадров нет, и работодателям деваться некуда, они вынуждены искать возрастных сотрудников.</w:t>
      </w:r>
    </w:p>
    <w:p w14:paraId="2A5EC1F4" w14:textId="77777777" w:rsidR="00327E89" w:rsidRPr="007E5899" w:rsidRDefault="00327E89" w:rsidP="00327E89">
      <w:r w:rsidRPr="007E5899">
        <w:t>Мне кажется, даже Москва стала больше двигаться в сторону таких соискателей, а вот косность в регионах, на мой взгляд, более развита. Но это должна быть выстроенная корпоративная культура по наставничеству, обоюдной передаче знаний. В таком случае это правильная политика, настроенная на решение задач бизнеса. Таких компаний не так много на рынке. Я бы говорила, что только 20-30% организаций продвинуты и принимают людей в определенной возрастной категории, адаптируют их и очень активно используют их труд на благо компании».</w:t>
      </w:r>
    </w:p>
    <w:p w14:paraId="104378CC" w14:textId="77777777" w:rsidR="00327E89" w:rsidRPr="007E5899" w:rsidRDefault="00327E89" w:rsidP="00327E89">
      <w:r w:rsidRPr="007E5899">
        <w:t>Как говорят консультанты, старшее поколение по-прежнему ценит постоянное присутствие в офисе, в отличие от более молодых сотрудников. По данным исследователей, большинство зумеров предпочитают удаленный формат работы. Мнения миллениалов разделились между дистанционкой и гибридом поровну.</w:t>
      </w:r>
    </w:p>
    <w:p w14:paraId="077DE4B5" w14:textId="77777777" w:rsidR="00327E89" w:rsidRPr="007E5899" w:rsidRDefault="00327E89" w:rsidP="00327E89">
      <w:hyperlink r:id="rId56" w:history="1">
        <w:r w:rsidRPr="007E5899">
          <w:rPr>
            <w:rStyle w:val="a3"/>
          </w:rPr>
          <w:t>https://www.kommersant.ru/doc/7513024</w:t>
        </w:r>
      </w:hyperlink>
      <w:r w:rsidRPr="007E5899">
        <w:t xml:space="preserve"> </w:t>
      </w:r>
    </w:p>
    <w:p w14:paraId="03BBA8E2" w14:textId="77777777" w:rsidR="00327E89" w:rsidRPr="007E5899" w:rsidRDefault="00327E89" w:rsidP="00327E89">
      <w:pPr>
        <w:pStyle w:val="2"/>
      </w:pPr>
      <w:bookmarkStart w:id="103" w:name="_Toc190670201"/>
      <w:bookmarkEnd w:id="100"/>
      <w:r w:rsidRPr="007E5899">
        <w:lastRenderedPageBreak/>
        <w:t>Известия, 14.02.2025, Рекрутеры объяснили мотивацию россиян работать на пенсии</w:t>
      </w:r>
      <w:bookmarkEnd w:id="103"/>
    </w:p>
    <w:p w14:paraId="514A9142" w14:textId="77777777" w:rsidR="00327E89" w:rsidRPr="007E5899" w:rsidRDefault="00327E89" w:rsidP="00327E89">
      <w:pPr>
        <w:pStyle w:val="3"/>
      </w:pPr>
      <w:bookmarkStart w:id="104" w:name="_Toc190670202"/>
      <w:r w:rsidRPr="007E5899">
        <w:t>На рынке труда всё больше россиян готовы продолжать работать после выхода на пенсию. 61% респондентов планируют оставаться активными в пенсионном возрасте. Из них 35% намерены работать на полной занятости, 18% рассматривают подработку, а 9% задумываются о собственном бизнесе, рассказал «Известиям» 14 февраля директор по развитию «Авито Работы» Роман Губанов.</w:t>
      </w:r>
      <w:bookmarkEnd w:id="104"/>
    </w:p>
    <w:p w14:paraId="34B382CB" w14:textId="77777777" w:rsidR="00327E89" w:rsidRPr="007E5899" w:rsidRDefault="00327E89" w:rsidP="00327E89">
      <w:r w:rsidRPr="007E5899">
        <w:t>«Для большинства главным мотиватором продолжения работы остается стабильный доход (54%), а также желание быть востребованными (28%), общаться с новыми людьми (21%) и осваивать технологии (19%)», - отметил эксперт.</w:t>
      </w:r>
    </w:p>
    <w:p w14:paraId="65AD7C36" w14:textId="77777777" w:rsidR="00327E89" w:rsidRPr="007E5899" w:rsidRDefault="00327E89" w:rsidP="00327E89">
      <w:r w:rsidRPr="007E5899">
        <w:t>Компании адаптируют стратегии найма, чтобы привлекать возрастных специалистов. В 2024 году количество вакансий для них увеличилось, особенно в клиентском сервисе (+111%), транспорте и логистике (+91%), а также в сфере производства (+80%). Средняя зарплата варьируется от 41 118 рублей в сервисе до 89 693 рублей в логистике.</w:t>
      </w:r>
    </w:p>
    <w:p w14:paraId="4B8314FC" w14:textId="77777777" w:rsidR="00327E89" w:rsidRPr="007E5899" w:rsidRDefault="00327E89" w:rsidP="00327E89">
      <w:r w:rsidRPr="007E5899">
        <w:t>«Современный рынок становится инклюзивным: работодатели ценят возрастных сотрудников за опыт (35%), ответственность (28%) и стрессоустойчивость (23%). В то же время растет спрос и на молодежь: за 2024 год число вакансий для студентов выросло на 163%», - подчеркнул Губанов.</w:t>
      </w:r>
    </w:p>
    <w:p w14:paraId="7EC8DA90" w14:textId="77777777" w:rsidR="00327E89" w:rsidRPr="007E5899" w:rsidRDefault="00327E89" w:rsidP="00327E89">
      <w:r w:rsidRPr="007E5899">
        <w:t>По его прогнозу, тренд на трудоустройство пенсионеров сохранится в 2025 году, а рынок труда продолжит становиться более сбалансированным.</w:t>
      </w:r>
    </w:p>
    <w:p w14:paraId="7A75D067" w14:textId="77777777" w:rsidR="00327E89" w:rsidRPr="007E5899" w:rsidRDefault="00327E89" w:rsidP="00327E89">
      <w:r w:rsidRPr="007E5899">
        <w:t>По данным сервиса «Работа.ру», в 2024 году спрос на пенсионеров вырос на 14%. Наибольший прирост вакансий показали IT (в 2,8 раза), стажировки (+55,8%) и сферы культуры и образования (+55,0%). В торговле вакансии для пенсионеров увеличились на 49,7%, в маркетинге - на 47,5%, в финансах - на 38,6%.</w:t>
      </w:r>
    </w:p>
    <w:p w14:paraId="14C8F6A2" w14:textId="77777777" w:rsidR="00327E89" w:rsidRPr="007E5899" w:rsidRDefault="00327E89" w:rsidP="00327E89">
      <w:r w:rsidRPr="007E5899">
        <w:t>Компании ценят возрастных соискателей за опыт, дисциплину и готовность работать в узкопрофессиональных сферах, таких как консалтинг и проектное управление, сказал заместитель генерального директора сервиса Александр Ветерков</w:t>
      </w:r>
    </w:p>
    <w:p w14:paraId="7CAA5806" w14:textId="77777777" w:rsidR="00327E89" w:rsidRPr="007E5899" w:rsidRDefault="00327E89" w:rsidP="00327E89">
      <w:r w:rsidRPr="007E5899">
        <w:t>«Сейчас на рынке труда уникальная ситуация: уровень безработицы самый низкий в современной истории. [...]. А это значит, что работу найдут представители любых возрастов: как вчерашние выпускники без опыта, так и пенсионеры с солидным стажем», - отметили в SuperJob.</w:t>
      </w:r>
    </w:p>
    <w:p w14:paraId="2DFFE0B5" w14:textId="77777777" w:rsidR="00327E89" w:rsidRPr="007E5899" w:rsidRDefault="00327E89" w:rsidP="00327E89">
      <w:r w:rsidRPr="007E5899">
        <w:t>Ранее, 1 января, стало известно, что с начала 2025 года в России увеличились пенсии. Глава комитета Госдумы по труду, социальной политике и делам ветеранов Ярослав Нилов заявил, что проиндексированную пенсию с начала 2025 года будут получать около 9 млн работающих пенсионеров в России.</w:t>
      </w:r>
    </w:p>
    <w:p w14:paraId="4C5C436A" w14:textId="77777777" w:rsidR="00327E89" w:rsidRPr="007E5899" w:rsidRDefault="00327E89" w:rsidP="00327E89">
      <w:r w:rsidRPr="007E5899">
        <w:t>28 декабря министр труда и социальной защиты РФ Антон Котяков заявил, что страховые пенсии для работающих и неработающих пенсионеров проиндексируют на 7,3% с 1 января 2025 года, также в феврале они будут увеличены до уровня фактической инфляции. Отмечалось, что дополнительное индексирование пенсий затронет около 37 млн человек.</w:t>
      </w:r>
    </w:p>
    <w:p w14:paraId="3B9ED045" w14:textId="516E7B0D" w:rsidR="00675577" w:rsidRPr="007E5899" w:rsidRDefault="00327E89" w:rsidP="00675577">
      <w:hyperlink r:id="rId57" w:history="1">
        <w:r w:rsidRPr="007E5899">
          <w:rPr>
            <w:rStyle w:val="a3"/>
          </w:rPr>
          <w:t>https://iz.ru/1839452/2025-02-14/rekrutery-obasnili-motivaciu-rossian-rabotat-na-pensii?main_click</w:t>
        </w:r>
      </w:hyperlink>
    </w:p>
    <w:p w14:paraId="56A8BA29" w14:textId="77777777" w:rsidR="00111D7C" w:rsidRPr="007E5899" w:rsidRDefault="00111D7C" w:rsidP="00111D7C">
      <w:pPr>
        <w:pStyle w:val="10"/>
      </w:pPr>
      <w:bookmarkStart w:id="105" w:name="_Toc99318655"/>
      <w:bookmarkStart w:id="106" w:name="_Toc165991075"/>
      <w:bookmarkStart w:id="107" w:name="_Toc190670203"/>
      <w:r w:rsidRPr="007E5899">
        <w:t>Региональные СМИ</w:t>
      </w:r>
      <w:bookmarkEnd w:id="45"/>
      <w:bookmarkEnd w:id="105"/>
      <w:bookmarkEnd w:id="106"/>
      <w:bookmarkEnd w:id="107"/>
    </w:p>
    <w:p w14:paraId="21FAA198" w14:textId="77777777" w:rsidR="00675577" w:rsidRPr="007E5899" w:rsidRDefault="00675577" w:rsidP="00675577">
      <w:pPr>
        <w:pStyle w:val="2"/>
      </w:pPr>
      <w:bookmarkStart w:id="108" w:name="_Toc190670204"/>
      <w:r w:rsidRPr="007E5899">
        <w:t>Петербургский дневник, 14.02.2025, Петербуржцы стали более осведомленными о пенсионных выплатах</w:t>
      </w:r>
      <w:bookmarkEnd w:id="108"/>
    </w:p>
    <w:p w14:paraId="271610DF" w14:textId="77777777" w:rsidR="00675577" w:rsidRPr="007E5899" w:rsidRDefault="00675577" w:rsidP="007E5899">
      <w:pPr>
        <w:pStyle w:val="3"/>
      </w:pPr>
      <w:bookmarkStart w:id="109" w:name="_Toc190670205"/>
      <w:r w:rsidRPr="007E5899">
        <w:t>Как показывает исследование СберНПФ, на сегодняшний день 11 % жителей Санкт-Петербурга понимают, как работает выплата страховой пенсии от государства, а также наблюдается рост интереса к накопительной пенсии.</w:t>
      </w:r>
      <w:bookmarkEnd w:id="109"/>
    </w:p>
    <w:p w14:paraId="14920DE3" w14:textId="77777777" w:rsidR="00675577" w:rsidRPr="007E5899" w:rsidRDefault="00675577" w:rsidP="00675577">
      <w:r w:rsidRPr="007E5899">
        <w:t xml:space="preserve">Согласно опросу, каждый девятый петербуржец (11 %) разбирается в особенностях выплаты страховой пенсии: 5 % знают, как ее рассчитать, а 6 % проверяют размер пенсии на </w:t>
      </w:r>
      <w:r w:rsidR="007E5899" w:rsidRPr="007E5899">
        <w:t>«</w:t>
      </w:r>
      <w:r w:rsidRPr="007E5899">
        <w:t>Госуслугах</w:t>
      </w:r>
      <w:r w:rsidR="007E5899" w:rsidRPr="007E5899">
        <w:t>»</w:t>
      </w:r>
      <w:r w:rsidRPr="007E5899">
        <w:t xml:space="preserve"> или сайте Социального фонда России. Год назад уровень осведомленности составлял 7 %. Примерно 22 % респондентов имеют общее представление о размере своей пенсии, а 29 % не интересуются ею, полагаясь на свои сбережения и инвестиции. 38 % петербуржцев не имеют никакой информации о страховой пенсии.</w:t>
      </w:r>
    </w:p>
    <w:p w14:paraId="422B6CE5" w14:textId="77777777" w:rsidR="00675577" w:rsidRPr="007E5899" w:rsidRDefault="00675577" w:rsidP="00675577">
      <w:r w:rsidRPr="007E5899">
        <w:t>Что касается накопительной пенсии, 5 % опрошенных знают о ней (в прошлом году – 2 %). Еще 12 % слышали о накопительной пенсии, 24 % пытались разобраться, но не смогли. 59 % не интересуются этим вопросом.</w:t>
      </w:r>
    </w:p>
    <w:p w14:paraId="16FD6636" w14:textId="77777777" w:rsidR="00675577" w:rsidRPr="007E5899" w:rsidRDefault="007E5899" w:rsidP="00675577">
      <w:r w:rsidRPr="007E5899">
        <w:t>«</w:t>
      </w:r>
      <w:r w:rsidR="00675577" w:rsidRPr="007E5899">
        <w:t xml:space="preserve">Каждый седьмой петербуржец хочет улучшить свою пенсионную грамотность в 2024 году. Годом ранее таких было вполовину меньше. Для тех, кто хочет узнать больше о своих начислениях, Сбер создал специальный сервис </w:t>
      </w:r>
      <w:r w:rsidRPr="007E5899">
        <w:t>«</w:t>
      </w:r>
      <w:r w:rsidR="00675577" w:rsidRPr="007E5899">
        <w:t>Расчёт пенсии</w:t>
      </w:r>
      <w:r w:rsidRPr="007E5899">
        <w:t>»</w:t>
      </w:r>
      <w:r w:rsidR="00675577" w:rsidRPr="007E5899">
        <w:t xml:space="preserve"> в мобильном приложении банка. В нём можно посмотреть, сколько накоплено средств и где они находятся</w:t>
      </w:r>
      <w:r w:rsidRPr="007E5899">
        <w:t>»</w:t>
      </w:r>
      <w:r w:rsidR="00675577" w:rsidRPr="007E5899">
        <w:t>, – отметил председатель Северо-Западного банка Сбербанка Дмитрий Суховерхов.</w:t>
      </w:r>
    </w:p>
    <w:p w14:paraId="1246D101" w14:textId="77777777" w:rsidR="00675577" w:rsidRPr="007E5899" w:rsidRDefault="00675577" w:rsidP="00675577">
      <w:r w:rsidRPr="007E5899">
        <w:t>Респонденты назвали несколько причин для изучения вопроса о пенсиях: 70 % хотят получить положенные выплаты и льготы, 46 % – защититься от мошенников, 46 % – приумножить свои пенсионные сбережения, 17 % хотят избежать финансовых потерь, 11 % желают получать пенсию из разных источников, а 1,5 % планируют использовать средства накопительной пенсии для создания собственного дела.</w:t>
      </w:r>
    </w:p>
    <w:p w14:paraId="41CCCD5C" w14:textId="77777777" w:rsidR="00675577" w:rsidRPr="007E5899" w:rsidRDefault="00675577" w:rsidP="00675577">
      <w:r w:rsidRPr="007E5899">
        <w:t>Опрос проводился в декабре 2024 года в 37 российских городах с населением свыше 500 тысяч человек.</w:t>
      </w:r>
    </w:p>
    <w:p w14:paraId="68EF0C86" w14:textId="77777777" w:rsidR="00675577" w:rsidRPr="007E5899" w:rsidRDefault="00675577" w:rsidP="00675577">
      <w:r w:rsidRPr="007E5899">
        <w:t>Страховая пенсия по старости является пожизненной ежемесячной выплатой, которая начисляется при достижении пенсионных оснований и делится на фиксированную и индивидуальную части. Фиксированная часть устанавливается правительством, а индивидуальная – на основе пенсионных коэффициентов.</w:t>
      </w:r>
    </w:p>
    <w:p w14:paraId="35C0632C" w14:textId="77777777" w:rsidR="00675577" w:rsidRPr="007E5899" w:rsidRDefault="00675577" w:rsidP="00675577">
      <w:r w:rsidRPr="007E5899">
        <w:t>Средства накопительной пенсии представляют собой реальные деньги, которые ежегодно инвестируются и приносят доход. Они доступны, например, тем россиянам, которые официально работали в период с 2002 по 2013 год. Узнать о наличии средств накопительной пенсии можно:</w:t>
      </w:r>
    </w:p>
    <w:p w14:paraId="30A95771" w14:textId="77777777" w:rsidR="00675577" w:rsidRPr="007E5899" w:rsidRDefault="00675577" w:rsidP="00675577">
      <w:r w:rsidRPr="007E5899">
        <w:lastRenderedPageBreak/>
        <w:t xml:space="preserve">- В СберБанк Онлайн, просто введите в поиске </w:t>
      </w:r>
      <w:r w:rsidR="007E5899" w:rsidRPr="007E5899">
        <w:t>«</w:t>
      </w:r>
      <w:r w:rsidRPr="007E5899">
        <w:t>Расчет пенсии</w:t>
      </w:r>
      <w:r w:rsidR="007E5899" w:rsidRPr="007E5899">
        <w:t>»</w:t>
      </w:r>
      <w:r w:rsidRPr="007E5899">
        <w:t>;</w:t>
      </w:r>
    </w:p>
    <w:p w14:paraId="6B8C5653" w14:textId="77777777" w:rsidR="00675577" w:rsidRPr="007E5899" w:rsidRDefault="00675577" w:rsidP="00675577">
      <w:r w:rsidRPr="007E5899">
        <w:t xml:space="preserve">- На </w:t>
      </w:r>
      <w:r w:rsidR="007E5899" w:rsidRPr="007E5899">
        <w:t>«</w:t>
      </w:r>
      <w:r w:rsidRPr="007E5899">
        <w:t>Госуслугах</w:t>
      </w:r>
      <w:r w:rsidR="007E5899" w:rsidRPr="007E5899">
        <w:t>»</w:t>
      </w:r>
      <w:r w:rsidRPr="007E5899">
        <w:t>;</w:t>
      </w:r>
    </w:p>
    <w:p w14:paraId="01D8AAE9" w14:textId="77777777" w:rsidR="00675577" w:rsidRPr="007E5899" w:rsidRDefault="00675577" w:rsidP="00675577">
      <w:r w:rsidRPr="007E5899">
        <w:t>- В МФЦ или Социальном фонде России.</w:t>
      </w:r>
    </w:p>
    <w:p w14:paraId="702170C0" w14:textId="77777777" w:rsidR="00675577" w:rsidRPr="007E5899" w:rsidRDefault="00675577" w:rsidP="00675577">
      <w:r w:rsidRPr="007E5899">
        <w:t>Ранее сообщалось, что правительство РФ внесло в Госдуму законопроект об индексации военных пенсий на 9,5 процента.</w:t>
      </w:r>
    </w:p>
    <w:p w14:paraId="4DEF7A3A" w14:textId="77777777" w:rsidR="00675577" w:rsidRPr="007E5899" w:rsidRDefault="00675577" w:rsidP="00675577">
      <w:hyperlink r:id="rId58" w:history="1">
        <w:r w:rsidRPr="007E5899">
          <w:rPr>
            <w:rStyle w:val="a3"/>
          </w:rPr>
          <w:t>https://spbdnevnik.ru/news/2025-02-14/peterburzhtsy-stali-bolee-osvedomlennymi-o-pensionnyh-vyplatah</w:t>
        </w:r>
      </w:hyperlink>
      <w:r w:rsidRPr="007E5899">
        <w:t xml:space="preserve"> </w:t>
      </w:r>
    </w:p>
    <w:p w14:paraId="7730D304" w14:textId="77777777" w:rsidR="008D0DEA" w:rsidRPr="007E5899" w:rsidRDefault="008D0DEA" w:rsidP="008D0DEA">
      <w:pPr>
        <w:pStyle w:val="2"/>
      </w:pPr>
      <w:bookmarkStart w:id="110" w:name="_Toc190670206"/>
      <w:r w:rsidRPr="007E5899">
        <w:t>Комсомольская правда Пермь, 14.02.2025, Пермяки настроились на пенсионную грамотность</w:t>
      </w:r>
      <w:bookmarkEnd w:id="110"/>
    </w:p>
    <w:p w14:paraId="271C3964" w14:textId="77777777" w:rsidR="008D0DEA" w:rsidRPr="007E5899" w:rsidRDefault="008D0DEA" w:rsidP="007E5899">
      <w:pPr>
        <w:pStyle w:val="3"/>
      </w:pPr>
      <w:bookmarkStart w:id="111" w:name="_Toc190670207"/>
      <w:r w:rsidRPr="007E5899">
        <w:t>Жители Перми стали лучше разбираться в выплате пенсий, выяснил СберНПФ. Сегодня 12% пермяков знают, как выплачивают страховую пенсию от государства. При этом увеличилась и осведомлённость о средствах накопительной пенсии.</w:t>
      </w:r>
      <w:bookmarkEnd w:id="111"/>
    </w:p>
    <w:p w14:paraId="00D26B67" w14:textId="77777777" w:rsidR="008D0DEA" w:rsidRPr="007E5899" w:rsidRDefault="008D0DEA" w:rsidP="008D0DEA">
      <w:r w:rsidRPr="007E5899">
        <w:t xml:space="preserve">В особенностях выплаты страховой пенсии разобрался каждый восьмой участник опроса из Перми (12%): 7% понимают, как рассчитать страховую пенсию, а 5% уточняют её размер на Госуслугах или сайте Социального фонда России. Год назад </w:t>
      </w:r>
      <w:r w:rsidR="007E5899" w:rsidRPr="007E5899">
        <w:t>«</w:t>
      </w:r>
      <w:r w:rsidRPr="007E5899">
        <w:t>разобравшихся</w:t>
      </w:r>
      <w:r w:rsidR="007E5899" w:rsidRPr="007E5899">
        <w:t>»</w:t>
      </w:r>
      <w:r w:rsidRPr="007E5899">
        <w:t xml:space="preserve"> было 9%. Примерно представляют размер страховой пенсии 31% респондентов. Ещё 34% не интересуются ею, поскольку планируют жить на сбережения и доход от инвестиций. Вообще ничего не знают о страховой пенсии 23% пермяков.</w:t>
      </w:r>
    </w:p>
    <w:p w14:paraId="236EF921" w14:textId="77777777" w:rsidR="008D0DEA" w:rsidRPr="007E5899" w:rsidRDefault="008D0DEA" w:rsidP="008D0DEA">
      <w:r w:rsidRPr="007E5899">
        <w:t>О том, что собой представляют средства накопительной пенсии, знают 8% опрошенных в Перми (год назад — 3%). Что-то слышали или читали о накопительной пенсии 17% опрошенных. 32% пытались в этом разобраться, но не получилось. 43% не интересуются этим вопросом, не погружались в него или не определились с ответом.</w:t>
      </w:r>
    </w:p>
    <w:p w14:paraId="73582EFE" w14:textId="77777777" w:rsidR="008D0DEA" w:rsidRPr="007E5899" w:rsidRDefault="008D0DEA" w:rsidP="008D0DEA">
      <w:r w:rsidRPr="007E5899">
        <w:t>Анна Салеева, управляющий Пермским отделением Сбербанка:</w:t>
      </w:r>
    </w:p>
    <w:p w14:paraId="190FC0F9" w14:textId="77777777" w:rsidR="008D0DEA" w:rsidRPr="007E5899" w:rsidRDefault="007E5899" w:rsidP="008D0DEA">
      <w:r w:rsidRPr="007E5899">
        <w:t>«</w:t>
      </w:r>
      <w:r w:rsidR="008D0DEA" w:rsidRPr="007E5899">
        <w:t xml:space="preserve">В прошлом году число пермяков, которые планируют повысить свою пенсионную грамотность, увеличилось до 13%. В 2023 году этот показатель составлял лишь 6%. Мы понимаем, что обилие терминов и многочисленные нюансы мешают разобраться с этой темой. На помощь может прийти сервис </w:t>
      </w:r>
      <w:r w:rsidRPr="007E5899">
        <w:t>«</w:t>
      </w:r>
      <w:r w:rsidR="008D0DEA" w:rsidRPr="007E5899">
        <w:t>Расчёт пенсии</w:t>
      </w:r>
      <w:r w:rsidRPr="007E5899">
        <w:t>»</w:t>
      </w:r>
      <w:r w:rsidR="008D0DEA" w:rsidRPr="007E5899">
        <w:t xml:space="preserve"> в мобильном приложении СберБанк Онлайн. С ним можно быстро вычислить будущую пенсию, найти средства накопительной пенсии, выяснить, сколько их и где они хранятся. Чтобы найти сервис, просто наберите в поиске на главной</w:t>
      </w:r>
      <w:r w:rsidRPr="007E5899">
        <w:t>»</w:t>
      </w:r>
      <w:r w:rsidR="008D0DEA" w:rsidRPr="007E5899">
        <w:t>Расчёт пенсии</w:t>
      </w:r>
      <w:r w:rsidRPr="007E5899">
        <w:t>»«</w:t>
      </w:r>
      <w:r w:rsidR="008D0DEA" w:rsidRPr="007E5899">
        <w:t>.</w:t>
      </w:r>
    </w:p>
    <w:p w14:paraId="0C6AC18A" w14:textId="77777777" w:rsidR="008D0DEA" w:rsidRPr="007E5899" w:rsidRDefault="008D0DEA" w:rsidP="008D0DEA">
      <w:r w:rsidRPr="007E5899">
        <w:t>Респонденты хотят лучше разобраться в пенсиях, чтобы (можно было выбрать несколько вариантов ответа) получить положенные выплаты и льготы (70%), защититься от мошенников (46%), приумножить пенсионные сбережения (46%), избежать финансовых потерь (17%), получать пенсию из разных источников (11%), направить средства накопительной пенсии на создание своего дела (1,5%).</w:t>
      </w:r>
    </w:p>
    <w:p w14:paraId="768F7DA2" w14:textId="77777777" w:rsidR="008D0DEA" w:rsidRPr="007E5899" w:rsidRDefault="008D0DEA" w:rsidP="008D0DEA">
      <w:r w:rsidRPr="007E5899">
        <w:t>Исследование проводилось в декабре 2024 года. Опрос прошёл в 37 российских городах с населением свыше 500 тыс. человек по репрезентативной выборке.</w:t>
      </w:r>
    </w:p>
    <w:p w14:paraId="79D39A06" w14:textId="77777777" w:rsidR="008D0DEA" w:rsidRPr="007E5899" w:rsidRDefault="008D0DEA" w:rsidP="008D0DEA">
      <w:r w:rsidRPr="007E5899">
        <w:t xml:space="preserve">Страховая пенсия по старости — пожизненная ежемесячная выплата, которую выплачивают человеку по достижении пенсионных оснований. Делится на две части: фиксированную и индивидуальную. Размер фиксированной части ежегодно </w:t>
      </w:r>
      <w:r w:rsidRPr="007E5899">
        <w:lastRenderedPageBreak/>
        <w:t>устанавливает правительство. Индивидуальную часть начисляют на основе индивидуальных пенсионных коэффициентов.</w:t>
      </w:r>
    </w:p>
    <w:p w14:paraId="45C8C0DB" w14:textId="77777777" w:rsidR="008D0DEA" w:rsidRPr="007E5899" w:rsidRDefault="008D0DEA" w:rsidP="008D0DEA">
      <w:r w:rsidRPr="007E5899">
        <w:t xml:space="preserve">Средства накопительной пенсии — это реальные деньги, которые ежегодно инвестируются и на них начисляется доход. Они есть, например, у тех россиян, которые официально работали с 2002 по 2013 год. </w:t>
      </w:r>
    </w:p>
    <w:p w14:paraId="419B61F5" w14:textId="77777777" w:rsidR="00111D7C" w:rsidRPr="007E5899" w:rsidRDefault="008D0DEA" w:rsidP="008D0DEA">
      <w:hyperlink r:id="rId59" w:history="1">
        <w:r w:rsidRPr="007E5899">
          <w:rPr>
            <w:rStyle w:val="a3"/>
          </w:rPr>
          <w:t>https://www.perm.kp.ru/online/news/6231615/</w:t>
        </w:r>
      </w:hyperlink>
    </w:p>
    <w:p w14:paraId="0109CA07" w14:textId="77777777" w:rsidR="008D0DEA" w:rsidRPr="007E5899" w:rsidRDefault="008D0DEA" w:rsidP="008D0DEA">
      <w:pPr>
        <w:pStyle w:val="2"/>
      </w:pPr>
      <w:bookmarkStart w:id="112" w:name="_Toc190670208"/>
      <w:r w:rsidRPr="007E5899">
        <w:t>Живем в Нижнем (Нижний Новгород), 14.02.2025, Юрист Сергей Довгаль назвал условия для максимальной пенсии в 97 тысяч рублей</w:t>
      </w:r>
      <w:bookmarkEnd w:id="112"/>
    </w:p>
    <w:p w14:paraId="6F980FBC" w14:textId="77777777" w:rsidR="008D0DEA" w:rsidRPr="007E5899" w:rsidRDefault="008D0DEA" w:rsidP="007E5899">
      <w:pPr>
        <w:pStyle w:val="3"/>
      </w:pPr>
      <w:bookmarkStart w:id="113" w:name="_Toc190670209"/>
      <w:r w:rsidRPr="007E5899">
        <w:t xml:space="preserve">Россияне смогут получить пенсию в размере 97,5 тысяч рублей при соблюдении определенных условий. Об этом порталу </w:t>
      </w:r>
      <w:r w:rsidR="007E5899" w:rsidRPr="007E5899">
        <w:t>«</w:t>
      </w:r>
      <w:r w:rsidRPr="007E5899">
        <w:t>Живем в Нижнем</w:t>
      </w:r>
      <w:r w:rsidR="007E5899" w:rsidRPr="007E5899">
        <w:t>»</w:t>
      </w:r>
      <w:r w:rsidRPr="007E5899">
        <w:t xml:space="preserve"> рассказал руководитель юридического отдела независимого профсоюза </w:t>
      </w:r>
      <w:r w:rsidR="007E5899" w:rsidRPr="007E5899">
        <w:t>«</w:t>
      </w:r>
      <w:r w:rsidRPr="007E5899">
        <w:t>Новый Труд</w:t>
      </w:r>
      <w:r w:rsidR="007E5899" w:rsidRPr="007E5899">
        <w:t>»</w:t>
      </w:r>
      <w:r w:rsidRPr="007E5899">
        <w:t xml:space="preserve"> Сергей Довгаль.</w:t>
      </w:r>
      <w:bookmarkEnd w:id="113"/>
    </w:p>
    <w:p w14:paraId="37A08B0C" w14:textId="77777777" w:rsidR="008D0DEA" w:rsidRPr="007E5899" w:rsidRDefault="008D0DEA" w:rsidP="008D0DEA">
      <w:r w:rsidRPr="007E5899">
        <w:t>Размер пенсии зависит от двух факторов: количества пенсионных баллов и размера фиксированной выплаты. При стаже работы в 45-50 лет индивидуальный пенсионный коэффициент (ИПК) при высоком уровне дохода может составить 450-500 баллов. Размер фиксированной выплаты может быть увеличен за счет надбавок. Например, россияне, трудящиеся на Крайнем Севере, могут получать 26 186 рублей в качестве фиксированной выплаты.</w:t>
      </w:r>
    </w:p>
    <w:p w14:paraId="25031205" w14:textId="77777777" w:rsidR="008D0DEA" w:rsidRPr="007E5899" w:rsidRDefault="008D0DEA" w:rsidP="008D0DEA">
      <w:r w:rsidRPr="007E5899">
        <w:t>По мнению Сергея Довгаля, теоретический максимум пенсии в России в 2025 году составляет 97 566 рублей.  Чтобы ее получить, необходимо зарабатывать не менее 150 000 рублей в месяц на протяжении всего трудового стажа, отработать 15 лет в северных районах и продолжить работу еще в течение 10 лет после наступления пенсионного возраста.</w:t>
      </w:r>
    </w:p>
    <w:p w14:paraId="01D70850" w14:textId="77777777" w:rsidR="008D0DEA" w:rsidRPr="007E5899" w:rsidRDefault="008D0DEA" w:rsidP="008D0DEA">
      <w:r w:rsidRPr="007E5899">
        <w:t xml:space="preserve">Кандидат юридических наук и автор телеграм-канала </w:t>
      </w:r>
      <w:r w:rsidR="007E5899" w:rsidRPr="007E5899">
        <w:t>«</w:t>
      </w:r>
      <w:r w:rsidRPr="007E5899">
        <w:t>Юридические тонкости</w:t>
      </w:r>
      <w:r w:rsidR="007E5899" w:rsidRPr="007E5899">
        <w:t>»</w:t>
      </w:r>
      <w:r w:rsidRPr="007E5899">
        <w:t xml:space="preserve"> Ирина Сивакова отметила, что максимальные 10 пенсионных баллов в 2025 году можно получить при зарплате не менее 230 000 рублей. За 15 лет стажа, которые являются минимальными для выхода на пенсию, можно накопить до 150 баллов. Такой ИПК позволит получать 21 853,5 рублей. С учетом фиксированной выплаты пенсия составит 30 761,2 рубля. Чем больше будет трудовой стаж, тем больше будет размер пенсии.</w:t>
      </w:r>
    </w:p>
    <w:p w14:paraId="316684E9" w14:textId="77777777" w:rsidR="008D0DEA" w:rsidRPr="007E5899" w:rsidRDefault="008D0DEA" w:rsidP="008D0DEA">
      <w:hyperlink r:id="rId60" w:history="1">
        <w:r w:rsidRPr="007E5899">
          <w:rPr>
            <w:rStyle w:val="a3"/>
          </w:rPr>
          <w:t>https://livennov.ru/news/yurist-sergey-dovgal-nazval-usloviya-dlya-maksimalnoy-pensii-v-97-tysyach-rubley/</w:t>
        </w:r>
      </w:hyperlink>
    </w:p>
    <w:p w14:paraId="450599B1" w14:textId="77777777" w:rsidR="008D0DEA" w:rsidRPr="007E5899" w:rsidRDefault="008D0DEA" w:rsidP="008D0DEA"/>
    <w:p w14:paraId="02E5EAE1" w14:textId="77777777" w:rsidR="00111D7C" w:rsidRPr="007E5899" w:rsidRDefault="00111D7C" w:rsidP="00111D7C">
      <w:pPr>
        <w:pStyle w:val="251"/>
      </w:pPr>
      <w:bookmarkStart w:id="114" w:name="_Toc99271704"/>
      <w:bookmarkStart w:id="115" w:name="_Toc99318656"/>
      <w:bookmarkStart w:id="116" w:name="_Toc165991076"/>
      <w:bookmarkStart w:id="117" w:name="_Toc62681899"/>
      <w:bookmarkStart w:id="118" w:name="_Toc190670210"/>
      <w:bookmarkEnd w:id="24"/>
      <w:bookmarkEnd w:id="25"/>
      <w:bookmarkEnd w:id="26"/>
      <w:r w:rsidRPr="007E5899">
        <w:lastRenderedPageBreak/>
        <w:t>НОВОСТИ МАКРОЭКОНОМИКИ</w:t>
      </w:r>
      <w:bookmarkEnd w:id="114"/>
      <w:bookmarkEnd w:id="115"/>
      <w:bookmarkEnd w:id="116"/>
      <w:bookmarkEnd w:id="118"/>
    </w:p>
    <w:p w14:paraId="49706978" w14:textId="77777777" w:rsidR="002C2493" w:rsidRPr="007E5899" w:rsidRDefault="002C2493" w:rsidP="002C2493">
      <w:pPr>
        <w:pStyle w:val="2"/>
      </w:pPr>
      <w:bookmarkStart w:id="119" w:name="_Toc190670211"/>
      <w:r w:rsidRPr="007E5899">
        <w:t>Коммерсантъ, 15.02.2025, ЦБ подождет. Регулятор не увидел оснований ни для снижения, ни для роста ставки</w:t>
      </w:r>
      <w:bookmarkEnd w:id="119"/>
    </w:p>
    <w:p w14:paraId="788AEF1E" w14:textId="77777777" w:rsidR="002C2493" w:rsidRPr="007E5899" w:rsidRDefault="002C2493" w:rsidP="007E5899">
      <w:pPr>
        <w:pStyle w:val="3"/>
      </w:pPr>
      <w:bookmarkStart w:id="120" w:name="_Toc190670212"/>
      <w:r w:rsidRPr="007E5899">
        <w:t xml:space="preserve">Банк России второй раз подряд сохранил ключевую ставку на уровне 21%. Как объяснила глава регулятора Эльвира Набиуллина, сохранение паузы признано </w:t>
      </w:r>
      <w:r w:rsidR="007E5899" w:rsidRPr="007E5899">
        <w:t>«</w:t>
      </w:r>
      <w:r w:rsidRPr="007E5899">
        <w:t>наиболее взвешенным решением в текущих условиях</w:t>
      </w:r>
      <w:r w:rsidR="007E5899" w:rsidRPr="007E5899">
        <w:t>»</w:t>
      </w:r>
      <w:r w:rsidRPr="007E5899">
        <w:t>. Позиция ЦБ выглядит вполне логичной: говорить о снижении ставки в условиях все еще высокой инфляции не приходится, повышать же ее на фоне замедления темпов кредитования, первых признаков охлаждения жесткого рынка труда, планов бюджетной нормализации и неявных перспектив мирного урегулирования конфликта на Украине тоже преждевременно.</w:t>
      </w:r>
      <w:bookmarkEnd w:id="120"/>
    </w:p>
    <w:p w14:paraId="05045088" w14:textId="77777777" w:rsidR="002C2493" w:rsidRPr="007E5899" w:rsidRDefault="002C2493" w:rsidP="002C2493">
      <w:r w:rsidRPr="007E5899">
        <w:t>Совет директоров Банка России в пятницу оставил ключевую ставку на ее пиковом значении в 21% (в нынешнем виде индикатор существует с 2013 года). Напомним, после трех раундов повышений (в июле, сентябре и октябре 2024-го) в декабре, вопреки ожиданиям большинства участников рынков, ставка была не увеличена, а сохранена на прежнем уровне.</w:t>
      </w:r>
    </w:p>
    <w:p w14:paraId="119223FC" w14:textId="77777777" w:rsidR="002C2493" w:rsidRPr="007E5899" w:rsidRDefault="002C2493" w:rsidP="002C2493">
      <w:r w:rsidRPr="007E5899">
        <w:t xml:space="preserve">На этот раз решение регулятора было ожидаемым: абсолютное большинство аналитиков не сомневалось, что </w:t>
      </w:r>
      <w:r w:rsidR="007E5899" w:rsidRPr="007E5899">
        <w:t>«</w:t>
      </w:r>
      <w:r w:rsidRPr="007E5899">
        <w:t>двадцать первая</w:t>
      </w:r>
      <w:r w:rsidR="007E5899" w:rsidRPr="007E5899">
        <w:t>»</w:t>
      </w:r>
      <w:r w:rsidRPr="007E5899">
        <w:t xml:space="preserve"> ставка будет сохранена.</w:t>
      </w:r>
    </w:p>
    <w:p w14:paraId="2E7B4554" w14:textId="77777777" w:rsidR="002C2493" w:rsidRPr="007E5899" w:rsidRDefault="002C2493" w:rsidP="002C2493">
      <w:r w:rsidRPr="007E5899">
        <w:t>Гораздо более спокойной, чем раньше, была в январе—феврале и коммуникация регулятора и рынков: представители ЦБ сократили интенсивность словесных интервенций о неизбежности долгого периода жесткой денежно-кредитной политики (ДКП). После декабрьского сохранения ставки, вызвавшего бурный рост фондового рынка, поутихла и публичная критика действий ЦБ со стороны крупного бизнеса. Появились даже робкие предположения о времени возможного начала смягчения беспрецедентно долгой жесткой ДКП.</w:t>
      </w:r>
    </w:p>
    <w:p w14:paraId="4A1F65A2" w14:textId="77777777" w:rsidR="002C2493" w:rsidRPr="007E5899" w:rsidRDefault="002C2493" w:rsidP="002C2493">
      <w:r w:rsidRPr="007E5899">
        <w:t>Впрочем, как сообщила Эльвира Набиуллина, вариант снижения ставки совет директоров в пятницу не рассматривал — обсуждалось лишь ее сохранение или повышение (вторая опция в качестве альтернативы, видимо, предлагалась все же формально).</w:t>
      </w:r>
    </w:p>
    <w:p w14:paraId="318AC195" w14:textId="77777777" w:rsidR="002C2493" w:rsidRPr="007E5899" w:rsidRDefault="002C2493" w:rsidP="002C2493">
      <w:r w:rsidRPr="007E5899">
        <w:t>Логика же принятого решения о сохранении ставки такова. С одной стороны, инфляция, разогнанная перегревом спроса второй половины прошлого года и осенним ослаблением рубля, ускорилась. В годовом выражении, по оценке на 10 февраля, она составила уже 10% (по итогам 2024-го — 9,5%). Инфляционные ожидания населения остаются высокими, опрошенные ЦБ перед заседанием ведущие аналитики также повысили свой прогноз по темпам роста цен в 2025 году — с 6% до 6,8% (см. “Ъ” от 6 февраля).</w:t>
      </w:r>
    </w:p>
    <w:p w14:paraId="333140C7" w14:textId="77777777" w:rsidR="002C2493" w:rsidRPr="007E5899" w:rsidRDefault="002C2493" w:rsidP="002C2493">
      <w:r w:rsidRPr="007E5899">
        <w:t>С другой стороны, как указал ЦБ, уже набирают силу факторы, которые будут способствовать замедлению темпов роста цен. Это в первую очередь продолжение охлаждения кредитования при росте сберегательной активности граждан. Последние данные проводимого регулятором опроса предприятий показали, что, в отличие от населения, ценовые ожидания бизнеса в феврале значительно снизились (впервые с первого квартала прошлого года, см. “Ъ” от 14 февраля).</w:t>
      </w:r>
    </w:p>
    <w:p w14:paraId="038EEF5C" w14:textId="77777777" w:rsidR="002C2493" w:rsidRPr="007E5899" w:rsidRDefault="007E5899" w:rsidP="002C2493">
      <w:r w:rsidRPr="007E5899">
        <w:lastRenderedPageBreak/>
        <w:t>«</w:t>
      </w:r>
      <w:r w:rsidR="002C2493" w:rsidRPr="007E5899">
        <w:t>Это дает нам более веские основания считать, что уже набранной жесткости денежно-кредитных условий может быть достаточно, чтобы инфляция в ближайшие месяцы начала замедляться</w:t>
      </w:r>
      <w:r w:rsidRPr="007E5899">
        <w:t>»</w:t>
      </w:r>
      <w:r w:rsidR="002C2493" w:rsidRPr="007E5899">
        <w:t>,— объявила Эльвира Набиуллина.</w:t>
      </w:r>
    </w:p>
    <w:p w14:paraId="1D814077" w14:textId="77777777" w:rsidR="002C2493" w:rsidRPr="007E5899" w:rsidRDefault="002C2493" w:rsidP="002C2493">
      <w:r w:rsidRPr="007E5899">
        <w:t xml:space="preserve">Поэтому ЦБ, по ее словам, </w:t>
      </w:r>
      <w:r w:rsidR="007E5899" w:rsidRPr="007E5899">
        <w:t>«</w:t>
      </w:r>
      <w:r w:rsidRPr="007E5899">
        <w:t>сохраняет паузу</w:t>
      </w:r>
      <w:r w:rsidR="007E5899" w:rsidRPr="007E5899">
        <w:t>»</w:t>
      </w:r>
      <w:r w:rsidRPr="007E5899">
        <w:t xml:space="preserve"> в увеличении ставки. Впрочем, чтобы не давать излишне оптимистичных сигналов, она предупредила, что, </w:t>
      </w:r>
      <w:r w:rsidR="007E5899" w:rsidRPr="007E5899">
        <w:t>«</w:t>
      </w:r>
      <w:r w:rsidRPr="007E5899">
        <w:t>если набранной жесткости окажется недостаточно, мы будем готовы вернуться к вопросу о повышении ставки на ближайшем заседании</w:t>
      </w:r>
      <w:r w:rsidR="007E5899" w:rsidRPr="007E5899">
        <w:t>»</w:t>
      </w:r>
      <w:r w:rsidRPr="007E5899">
        <w:t xml:space="preserve">. Хотя в январе и феврале, судя по оперативным данным (более показательным, чем годовое сравнение), видно небольшое замедление темпов роста цен, </w:t>
      </w:r>
      <w:r w:rsidR="007E5899" w:rsidRPr="007E5899">
        <w:t>«</w:t>
      </w:r>
      <w:r w:rsidRPr="007E5899">
        <w:t>о переломе тренда речь пока не идет</w:t>
      </w:r>
      <w:r w:rsidR="007E5899" w:rsidRPr="007E5899">
        <w:t>»</w:t>
      </w:r>
      <w:r w:rsidRPr="007E5899">
        <w:t>, подчеркнула председатель Банка России.</w:t>
      </w:r>
    </w:p>
    <w:p w14:paraId="0292D6DF" w14:textId="77777777" w:rsidR="002C2493" w:rsidRPr="007E5899" w:rsidRDefault="002C2493" w:rsidP="002C2493">
      <w:r w:rsidRPr="007E5899">
        <w:t xml:space="preserve">Отметим, что ситуация, которую можно назвать </w:t>
      </w:r>
      <w:r w:rsidR="007E5899" w:rsidRPr="007E5899">
        <w:t>«</w:t>
      </w:r>
      <w:r w:rsidRPr="007E5899">
        <w:t>нет перелома, но есть подвижки</w:t>
      </w:r>
      <w:r w:rsidR="007E5899" w:rsidRPr="007E5899">
        <w:t>»</w:t>
      </w:r>
      <w:r w:rsidRPr="007E5899">
        <w:t>, сохраняется и по другим факторам, определяющим ДКП. Перегрев экономики (когда рост спроса опережает возможности предложения) сохраняется, но есть признаки охлаждения связанного с ним кредитования (в части займов населения они явные, предприятий — пока неустойчивые). Рынок труда остается жестким, но планы компаний по найму работников и увеличению зарплат стали более сдержанными. Высокие бюджетные расходы конца 2024-го — начала 2025 года стали проинфляционными (см. “Ъ” от 12 февраля), но ЦБ рассчитывает, что в целом по году правительство удержит траты в ограниченных бюджетным правилом рамках.</w:t>
      </w:r>
    </w:p>
    <w:p w14:paraId="5649E0FB" w14:textId="77777777" w:rsidR="002C2493" w:rsidRPr="007E5899" w:rsidRDefault="002C2493" w:rsidP="002C2493">
      <w:r w:rsidRPr="007E5899">
        <w:t>Наконец, нет определенности по части влияния геополитики на ДКП. Как пояснила Эльвира Набиуллина, возможность мирного урегулирования конфликта с Украиной пока не заложена в сценарии ЦБ.</w:t>
      </w:r>
    </w:p>
    <w:p w14:paraId="6B48F153" w14:textId="77777777" w:rsidR="002C2493" w:rsidRPr="007E5899" w:rsidRDefault="002C2493" w:rsidP="002C2493">
      <w:r w:rsidRPr="007E5899">
        <w:t>Отметим, что пятничное заседание было опорным, то есть на нем был обновлен прежний, октябрьский макропрогноз ЦБ. Уже устаревшие ожидания по инфляции на 2025 год в 4,5–5% заменены более актуальным диапазоном в 7–8%. ВВП, по оценке ЦБ, в этом году вырастет на 1–2% (ранее ожидалось 0,5–1,5%). Среднегодовой размер ключевой ставки — 19–22% против прежних 17–20%. Такой прогноз оставляет простор как для повышения, так и для снижения индикатора. Следующее заседание совета директоров пройдет 21 марта.</w:t>
      </w:r>
    </w:p>
    <w:p w14:paraId="685EDC76" w14:textId="77777777" w:rsidR="005D7CF6" w:rsidRPr="007E5899" w:rsidRDefault="00EF19EE" w:rsidP="00EF19EE">
      <w:pPr>
        <w:pStyle w:val="2"/>
      </w:pPr>
      <w:bookmarkStart w:id="121" w:name="_Toc190670213"/>
      <w:r w:rsidRPr="007E5899">
        <w:t xml:space="preserve">Ежедневная деловая газета РБК, </w:t>
      </w:r>
      <w:r w:rsidR="005D7CF6" w:rsidRPr="007E5899">
        <w:t>17.02.2025</w:t>
      </w:r>
      <w:r w:rsidRPr="007E5899">
        <w:t xml:space="preserve">, </w:t>
      </w:r>
      <w:r w:rsidR="005D7CF6" w:rsidRPr="007E5899">
        <w:t>Ожидаемый результат с инфляционным сюрпризом</w:t>
      </w:r>
      <w:bookmarkEnd w:id="121"/>
    </w:p>
    <w:p w14:paraId="1A3C7682" w14:textId="77777777" w:rsidR="005D7CF6" w:rsidRPr="007E5899" w:rsidRDefault="005D7CF6" w:rsidP="007E5899">
      <w:pPr>
        <w:pStyle w:val="3"/>
      </w:pPr>
      <w:bookmarkStart w:id="122" w:name="_Toc190670214"/>
      <w:r w:rsidRPr="007E5899">
        <w:t>ЦБ на первом в 2025 году заседании оставил ключевую ставку неизменной. Но инфляция к концу года снизится только до 7-8%, а для ее возвращения к цели потребуется более продолжительный период жесткой политики, предупредил регулятор.</w:t>
      </w:r>
      <w:bookmarkEnd w:id="122"/>
    </w:p>
    <w:p w14:paraId="1C9B1253" w14:textId="77777777" w:rsidR="005D7CF6" w:rsidRPr="007E5899" w:rsidRDefault="005D7CF6" w:rsidP="005D7CF6">
      <w:r w:rsidRPr="007E5899">
        <w:t>Совет директоров Банка России на заседании 14 февраля принял решение сохранить ключевую ставку на уровне 21% годовых, говорится в сообщении регулятора.</w:t>
      </w:r>
    </w:p>
    <w:p w14:paraId="041ABD5E" w14:textId="77777777" w:rsidR="005D7CF6" w:rsidRPr="007E5899" w:rsidRDefault="007E5899" w:rsidP="005D7CF6">
      <w:r w:rsidRPr="007E5899">
        <w:t>«</w:t>
      </w:r>
      <w:r w:rsidR="005D7CF6" w:rsidRPr="007E5899">
        <w:t xml:space="preserve">Текущее инфляционное давление остается высоким. Рост внутреннего спроса по-прежнему значительно опережает возможности расширения предложения товаров и услуг. Вместе с тем более выраженным стало охлаждение кредитной активности, растет склонность населения к сбережению. По оценке Банка России, достигнутая жесткость денежно-кредитных условий формирует необходимые предпосылки для возобновления </w:t>
      </w:r>
      <w:r w:rsidR="005D7CF6" w:rsidRPr="007E5899">
        <w:lastRenderedPageBreak/>
        <w:t>процесса дезинфляции и возвращения инфляции к цели в 2026 году</w:t>
      </w:r>
      <w:r w:rsidRPr="007E5899">
        <w:t>»</w:t>
      </w:r>
      <w:r w:rsidR="005D7CF6" w:rsidRPr="007E5899">
        <w:t>, - объяснил свое решение ЦБ.</w:t>
      </w:r>
    </w:p>
    <w:p w14:paraId="10DF7001" w14:textId="77777777" w:rsidR="005D7CF6" w:rsidRPr="007E5899" w:rsidRDefault="005D7CF6" w:rsidP="005D7CF6">
      <w:r w:rsidRPr="007E5899">
        <w:t>Сохранение ключевой ставки на прежнем уровне предсказывали все 30 участников консенсус-прогноза РБК. Некоторые из них допускали возможность, что ЦБ также будет рассматривать вариант с повышением ставки до 22 или 23% годовых. На брифинге председатель Банка России Эльвира Набиуллина подтвердила, что совет директоров рассматривал повышение ставки, сценария со смягчением на столе регулятора не было.</w:t>
      </w:r>
    </w:p>
    <w:p w14:paraId="66D89A52" w14:textId="77777777" w:rsidR="005D7CF6" w:rsidRPr="007E5899" w:rsidRDefault="005D7CF6" w:rsidP="005D7CF6">
      <w:r w:rsidRPr="007E5899">
        <w:t xml:space="preserve">Точно такое же решение, о сохранении ставки на уровне 21%, ЦБ принял и в декабре 2024 года, хотя рынок тогда прогнозировал новый раунд ужесточения. Неожиданное решение регулятор объяснял </w:t>
      </w:r>
      <w:r w:rsidR="007E5899" w:rsidRPr="007E5899">
        <w:t>«</w:t>
      </w:r>
      <w:r w:rsidRPr="007E5899">
        <w:t>более существенным ужесточением денежно-кредитных условий, чем предполагало октябрьское решение по ключевой ставке</w:t>
      </w:r>
      <w:r w:rsidR="007E5899" w:rsidRPr="007E5899">
        <w:t>»</w:t>
      </w:r>
      <w:r w:rsidRPr="007E5899">
        <w:t xml:space="preserve"> (в октябре 2024-го ее повысили с 19 до 21%).</w:t>
      </w:r>
    </w:p>
    <w:p w14:paraId="1EA53254" w14:textId="77777777" w:rsidR="005D7CF6" w:rsidRPr="007E5899" w:rsidRDefault="005D7CF6" w:rsidP="005D7CF6">
      <w:r w:rsidRPr="007E5899">
        <w:t>На заседании 14 февраля ЦБ ухудшил прогноз по инфляции. Так, если в октябре он ожидал, что та составит 4,5-5% в 2025 году, то теперь прогнозирует рост цен на уровне 7-8%. В 2026-м инфляция вернется к цели ЦБ - 4%, рассчитывает регулятор.</w:t>
      </w:r>
    </w:p>
    <w:p w14:paraId="428881A1" w14:textId="77777777" w:rsidR="005D7CF6" w:rsidRPr="007E5899" w:rsidRDefault="005D7CF6" w:rsidP="005D7CF6">
      <w:r w:rsidRPr="007E5899">
        <w:t xml:space="preserve">Годовая инфляция </w:t>
      </w:r>
      <w:r w:rsidR="007E5899" w:rsidRPr="007E5899">
        <w:t>«</w:t>
      </w:r>
      <w:r w:rsidRPr="007E5899">
        <w:t>будет иметь длинный тормозной путь из-за сильной инерции</w:t>
      </w:r>
      <w:r w:rsidR="007E5899" w:rsidRPr="007E5899">
        <w:t>»</w:t>
      </w:r>
      <w:r w:rsidRPr="007E5899">
        <w:t>, сказала Набиуллина. Вместе с тем с каждым кварталом цены должны расти медленнее, рассчитывает она.</w:t>
      </w:r>
    </w:p>
    <w:p w14:paraId="09E1D169" w14:textId="77777777" w:rsidR="005D7CF6" w:rsidRPr="007E5899" w:rsidRDefault="005D7CF6" w:rsidP="005D7CF6">
      <w:r w:rsidRPr="007E5899">
        <w:t>Что учитывал ЦБ при принятии решения по ставке?</w:t>
      </w:r>
    </w:p>
    <w:p w14:paraId="372B6D68" w14:textId="77777777" w:rsidR="005D7CF6" w:rsidRPr="007E5899" w:rsidRDefault="007E5899" w:rsidP="005D7CF6">
      <w:r w:rsidRPr="007E5899">
        <w:t>«</w:t>
      </w:r>
      <w:r w:rsidR="005D7CF6" w:rsidRPr="007E5899">
        <w:t>В четвертом квартале 2024 года текущий рост цен с поправкой на сезонность составил в среднем 12,1% в пересчете на год после 11,3% в предыдущем квартале. Аналогичный показатель базовой инфляции также увеличился в среднем до 12,1 после 7,6% в предыдущем квартале. Устойчивое инфляционное давление усилилось, отражая высокий внутренний спрос второй половины 2024 года. Вклад в динамику цен вносит и произошедшее осенью ослабление рубля</w:t>
      </w:r>
      <w:r w:rsidRPr="007E5899">
        <w:t>»</w:t>
      </w:r>
      <w:r w:rsidR="005D7CF6" w:rsidRPr="007E5899">
        <w:t>, - объясняет ЦБ.</w:t>
      </w:r>
    </w:p>
    <w:p w14:paraId="1810F478" w14:textId="77777777" w:rsidR="005D7CF6" w:rsidRPr="007E5899" w:rsidRDefault="007E5899" w:rsidP="005D7CF6">
      <w:r w:rsidRPr="007E5899">
        <w:t>«</w:t>
      </w:r>
      <w:r w:rsidR="005D7CF6" w:rsidRPr="007E5899">
        <w:t>Показатели устойчивой инфляции к концу года превысили 10%, что мы, безусловно, оцениваем как неприемлемо высокий уровень</w:t>
      </w:r>
      <w:r w:rsidRPr="007E5899">
        <w:t>»</w:t>
      </w:r>
      <w:r w:rsidR="005D7CF6" w:rsidRPr="007E5899">
        <w:t xml:space="preserve">, - отметила Набиуллина. Оперативные данные об инфляции в январе и феврале указывают на небольшое замедление текущих темпов роста цен по сравнению с концом года, указала она. </w:t>
      </w:r>
      <w:r w:rsidRPr="007E5899">
        <w:t>«</w:t>
      </w:r>
      <w:r w:rsidR="005D7CF6" w:rsidRPr="007E5899">
        <w:t>Но о переломе тренда речь пока не идет</w:t>
      </w:r>
      <w:r w:rsidRPr="007E5899">
        <w:t>»</w:t>
      </w:r>
      <w:r w:rsidR="005D7CF6" w:rsidRPr="007E5899">
        <w:t>, - подчеркнула глава ЦБ.</w:t>
      </w:r>
    </w:p>
    <w:p w14:paraId="5D7F5039" w14:textId="77777777" w:rsidR="005D7CF6" w:rsidRPr="007E5899" w:rsidRDefault="005D7CF6" w:rsidP="005D7CF6">
      <w:r w:rsidRPr="007E5899">
        <w:t xml:space="preserve">Кроме того, инфляционные ожидания населения </w:t>
      </w:r>
      <w:r w:rsidR="007E5899" w:rsidRPr="007E5899">
        <w:t>«</w:t>
      </w:r>
      <w:r w:rsidRPr="007E5899">
        <w:t>сохраняются вблизи высоких уровней конца 2024 года</w:t>
      </w:r>
      <w:r w:rsidR="007E5899" w:rsidRPr="007E5899">
        <w:t>»</w:t>
      </w:r>
      <w:r w:rsidRPr="007E5899">
        <w:t>, напоминает ЦБ. В январе они достигли годового максимума - 14%.</w:t>
      </w:r>
    </w:p>
    <w:p w14:paraId="7835701F" w14:textId="77777777" w:rsidR="005D7CF6" w:rsidRPr="007E5899" w:rsidRDefault="005D7CF6" w:rsidP="005D7CF6">
      <w:r w:rsidRPr="007E5899">
        <w:t xml:space="preserve">Из положительных факторов Набиуллина отметила замедление кредитования: </w:t>
      </w:r>
      <w:r w:rsidR="007E5899" w:rsidRPr="007E5899">
        <w:t>«</w:t>
      </w:r>
      <w:r w:rsidRPr="007E5899">
        <w:t>В последние два месяца сократился как корпоративный, так и розничный портфель банков</w:t>
      </w:r>
      <w:r w:rsidR="007E5899" w:rsidRPr="007E5899">
        <w:t>»</w:t>
      </w:r>
      <w:r w:rsidRPr="007E5899">
        <w:t xml:space="preserve">. Но эти данные зашумлены, обратила внимание глава ЦБ. </w:t>
      </w:r>
      <w:r w:rsidR="007E5899" w:rsidRPr="007E5899">
        <w:t>«</w:t>
      </w:r>
      <w:r w:rsidRPr="007E5899">
        <w:t>Это связано с более ранним авансированием госконтрактов. Получив бюджетные средства, компании активно гасили долги перед банками</w:t>
      </w:r>
      <w:r w:rsidR="007E5899" w:rsidRPr="007E5899">
        <w:t>»</w:t>
      </w:r>
      <w:r w:rsidRPr="007E5899">
        <w:t xml:space="preserve">, - объяснила она. Без учета этого фактора </w:t>
      </w:r>
      <w:r w:rsidR="007E5899" w:rsidRPr="007E5899">
        <w:t>«</w:t>
      </w:r>
      <w:r w:rsidRPr="007E5899">
        <w:t>замедление кредитования более скромное</w:t>
      </w:r>
      <w:r w:rsidR="007E5899" w:rsidRPr="007E5899">
        <w:t>»</w:t>
      </w:r>
      <w:r w:rsidRPr="007E5899">
        <w:t>, заявила Набиуллина.</w:t>
      </w:r>
    </w:p>
    <w:p w14:paraId="351B582A" w14:textId="77777777" w:rsidR="005D7CF6" w:rsidRPr="007E5899" w:rsidRDefault="005D7CF6" w:rsidP="005D7CF6">
      <w:r w:rsidRPr="007E5899">
        <w:t>Начавшееся в феврале укрепление рубля (в начале месяца доллар стоил 99,9 руб., а 14 февраля - уже 91 руб.) станет, по мнению главы ЦБ, дезинфляционным фактором, если оно будет устойчивым. Но само по себе укрепление рубля не является единственным фактором, который может привести к приближению момента снижения ключевой ставки, обратила внимание Набиуллина.</w:t>
      </w:r>
    </w:p>
    <w:p w14:paraId="75120352" w14:textId="77777777" w:rsidR="005D7CF6" w:rsidRPr="007E5899" w:rsidRDefault="005D7CF6" w:rsidP="005D7CF6">
      <w:r w:rsidRPr="007E5899">
        <w:lastRenderedPageBreak/>
        <w:t>По какой траектории пойдет ставка в 2025 году?</w:t>
      </w:r>
    </w:p>
    <w:p w14:paraId="4F16463E" w14:textId="77777777" w:rsidR="005D7CF6" w:rsidRPr="007E5899" w:rsidRDefault="005D7CF6" w:rsidP="005D7CF6">
      <w:r w:rsidRPr="007E5899">
        <w:t>ЦБ сохраняет умеренно жесткий сигнал по своим будущим решениям. На среднесрочном горизонте баланс рисков по-прежнему смещен в сторону проинфляционных, отмечается в его релизе.</w:t>
      </w:r>
    </w:p>
    <w:p w14:paraId="24919044" w14:textId="77777777" w:rsidR="005D7CF6" w:rsidRPr="007E5899" w:rsidRDefault="007E5899" w:rsidP="005D7CF6">
      <w:r w:rsidRPr="007E5899">
        <w:t>«</w:t>
      </w:r>
      <w:r w:rsidR="005D7CF6" w:rsidRPr="007E5899">
        <w:t>Банк России будет оценивать целесообразность повышения ключевой ставки на ближайшем заседании с учетом скорости и устойчивости снижения инфляции. В базовом сценарии для возвращения инфляции к цели потребуется более продолжительный период поддержания жестких денежно-кредитных условий в экономике, чем прогнозировалось в октябре</w:t>
      </w:r>
      <w:r w:rsidRPr="007E5899">
        <w:t>»</w:t>
      </w:r>
      <w:r w:rsidR="005D7CF6" w:rsidRPr="007E5899">
        <w:t>, - подчеркивает ЦБ.</w:t>
      </w:r>
    </w:p>
    <w:p w14:paraId="7F584F13" w14:textId="77777777" w:rsidR="005D7CF6" w:rsidRPr="007E5899" w:rsidRDefault="005D7CF6" w:rsidP="005D7CF6">
      <w:r w:rsidRPr="007E5899">
        <w:t xml:space="preserve">В обновленном среднесрочном прогнозе Банк России указал диапазон средней по году ставки 19-22%. </w:t>
      </w:r>
      <w:r w:rsidR="007E5899" w:rsidRPr="007E5899">
        <w:t>«</w:t>
      </w:r>
      <w:r w:rsidRPr="007E5899">
        <w:t>С учетом того что с 1 января по 16 февраля 2025 года средняя ключевая ставка равна 21,0%, с 17 февраля до конца 2025 года средняя ключевая ставка прогнозируется в диапазоне 18,7-22,1%</w:t>
      </w:r>
      <w:r w:rsidR="007E5899" w:rsidRPr="007E5899">
        <w:t>»</w:t>
      </w:r>
      <w:r w:rsidRPr="007E5899">
        <w:t>, - уточнил ЦБ. В октябрьском прогнозе регулятор давал диапазон 17-20%. Обновленный прогноз предполагает как возможность снижения ставки в этом году, так и возможность повышения, объяснила Набиуллина.</w:t>
      </w:r>
    </w:p>
    <w:p w14:paraId="79DE8BF4" w14:textId="77777777" w:rsidR="005D7CF6" w:rsidRPr="007E5899" w:rsidRDefault="005D7CF6" w:rsidP="005D7CF6">
      <w:r w:rsidRPr="007E5899">
        <w:t xml:space="preserve">Февральский прогноз точно содержит сценарий повышения ставки, считает главный экономист инвестбанка </w:t>
      </w:r>
      <w:r w:rsidR="007E5899" w:rsidRPr="007E5899">
        <w:t>«</w:t>
      </w:r>
      <w:r w:rsidRPr="007E5899">
        <w:t>Синара</w:t>
      </w:r>
      <w:r w:rsidR="007E5899" w:rsidRPr="007E5899">
        <w:t>»</w:t>
      </w:r>
      <w:r w:rsidRPr="007E5899">
        <w:t xml:space="preserve"> Сергей Коныгин. </w:t>
      </w:r>
      <w:r w:rsidR="007E5899" w:rsidRPr="007E5899">
        <w:t>«</w:t>
      </w:r>
      <w:r w:rsidRPr="007E5899">
        <w:t>С учетом текста сигнала, умеренно жесткого, вероятность такого исхода выше 50%. Это было ожидаемо, поскольку инфляция остается очень высокой на протяжении трех месяцев подряд</w:t>
      </w:r>
      <w:r w:rsidR="007E5899" w:rsidRPr="007E5899">
        <w:t>»</w:t>
      </w:r>
      <w:r w:rsidRPr="007E5899">
        <w:t>, - оценивает эксперт. По его мнению, вероятность повышения ставки до 22-23% сохраняется на горизонте первого полугодия.</w:t>
      </w:r>
    </w:p>
    <w:p w14:paraId="69ABF9D0" w14:textId="77777777" w:rsidR="005D7CF6" w:rsidRPr="007E5899" w:rsidRDefault="005D7CF6" w:rsidP="005D7CF6">
      <w:r w:rsidRPr="007E5899">
        <w:t xml:space="preserve">Сценарий со снижением ставки наиболее вероятен ближе к четвертому кварталу 2025 года, продолжает Коныгин. </w:t>
      </w:r>
      <w:r w:rsidR="007E5899" w:rsidRPr="007E5899">
        <w:t>«</w:t>
      </w:r>
      <w:r w:rsidRPr="007E5899">
        <w:t>Снижение будет незначительным, в среднем ставка будет выше 21% по году, со снижением до 18% в самом конце года</w:t>
      </w:r>
      <w:r w:rsidR="007E5899" w:rsidRPr="007E5899">
        <w:t>»</w:t>
      </w:r>
      <w:r w:rsidRPr="007E5899">
        <w:t>, - ожидает эксперт.</w:t>
      </w:r>
    </w:p>
    <w:p w14:paraId="059B893E" w14:textId="77777777" w:rsidR="005D7CF6" w:rsidRPr="007E5899" w:rsidRDefault="007E5899" w:rsidP="005D7CF6">
      <w:r w:rsidRPr="007E5899">
        <w:t>«</w:t>
      </w:r>
      <w:r w:rsidR="005D7CF6" w:rsidRPr="007E5899">
        <w:t>ЦБ допускает возможность повышения ключевой ставки в этом году до 23%, а возможно, и выше</w:t>
      </w:r>
      <w:r w:rsidRPr="007E5899">
        <w:t>»</w:t>
      </w:r>
      <w:r w:rsidR="005D7CF6" w:rsidRPr="007E5899">
        <w:t xml:space="preserve">, - трактует новый прогноз регулятора главный аналитик Совкомбанка Михаил Васильев. В его базовом сценарии ЦБ будет удерживать ставку в 21% весь 2025 год. В рисковом сценарии эксперт допускает, что ставка может быть повышена до 22-23%, </w:t>
      </w:r>
      <w:r w:rsidRPr="007E5899">
        <w:t>«</w:t>
      </w:r>
      <w:r w:rsidR="005D7CF6" w:rsidRPr="007E5899">
        <w:t>если в ближайшие месяцы мы не увидим значимого замедления инфляции</w:t>
      </w:r>
      <w:r w:rsidRPr="007E5899">
        <w:t>»</w:t>
      </w:r>
      <w:r w:rsidR="005D7CF6" w:rsidRPr="007E5899">
        <w:t>.</w:t>
      </w:r>
    </w:p>
    <w:p w14:paraId="3AECB97C" w14:textId="77777777" w:rsidR="005D7CF6" w:rsidRPr="007E5899" w:rsidRDefault="005D7CF6" w:rsidP="005D7CF6">
      <w:r w:rsidRPr="007E5899">
        <w:t xml:space="preserve">Более оптимистичный прогноз у директора по инвестициям УК </w:t>
      </w:r>
      <w:r w:rsidR="007E5899" w:rsidRPr="007E5899">
        <w:t>«</w:t>
      </w:r>
      <w:r w:rsidRPr="007E5899">
        <w:t>Астра Управление активами</w:t>
      </w:r>
      <w:r w:rsidR="007E5899" w:rsidRPr="007E5899">
        <w:t>»</w:t>
      </w:r>
      <w:r w:rsidRPr="007E5899">
        <w:t>Дмитрия Полевого: он ожидает начала снижения ставки во втором квартале 2025 года с возможным выходом на уровень 14-15% к концу этого - началу следующего года.</w:t>
      </w:r>
    </w:p>
    <w:p w14:paraId="26949919" w14:textId="77777777" w:rsidR="005D7CF6" w:rsidRPr="007E5899" w:rsidRDefault="007E5899" w:rsidP="005D7CF6">
      <w:r w:rsidRPr="007E5899">
        <w:t>«</w:t>
      </w:r>
      <w:r w:rsidR="005D7CF6" w:rsidRPr="007E5899">
        <w:t>ЦБ перейдет к снижению ставки, когда увидит устойчивое снижение кредитного импульса. При условии, что фискальная политика будет соответствовать официально утвержденным на 2025 год параметрам. Ожидаем, что снижение может начаться в конце второго квартала при сохранении текущей тенденции в банковском кредитовании</w:t>
      </w:r>
      <w:r w:rsidRPr="007E5899">
        <w:t>»</w:t>
      </w:r>
      <w:r w:rsidR="005D7CF6" w:rsidRPr="007E5899">
        <w:t>, - полагает управляющий директор по инвестициям УК ПСБ Николай Рясков.</w:t>
      </w:r>
    </w:p>
    <w:p w14:paraId="2DC21FC3" w14:textId="77777777" w:rsidR="005D7CF6" w:rsidRPr="007E5899" w:rsidRDefault="005D7CF6" w:rsidP="005D7CF6">
      <w:r w:rsidRPr="007E5899">
        <w:t>Что означает пересмотр прогноза для российской экономики?</w:t>
      </w:r>
    </w:p>
    <w:p w14:paraId="0B4940DA" w14:textId="77777777" w:rsidR="005D7CF6" w:rsidRPr="007E5899" w:rsidRDefault="005D7CF6" w:rsidP="005D7CF6">
      <w:r w:rsidRPr="007E5899">
        <w:t xml:space="preserve">ЦБ </w:t>
      </w:r>
      <w:r w:rsidR="007E5899" w:rsidRPr="007E5899">
        <w:t>«</w:t>
      </w:r>
      <w:r w:rsidRPr="007E5899">
        <w:t>сдался</w:t>
      </w:r>
      <w:r w:rsidR="007E5899" w:rsidRPr="007E5899">
        <w:t>»</w:t>
      </w:r>
      <w:r w:rsidRPr="007E5899">
        <w:t xml:space="preserve"> и нехарактерно резко поднял прогноз по инфляции на три процентных пункта, говорит главный макроэкономист УК </w:t>
      </w:r>
      <w:r w:rsidR="007E5899" w:rsidRPr="007E5899">
        <w:t>«</w:t>
      </w:r>
      <w:r w:rsidRPr="007E5899">
        <w:t>Ингосстрах - Инвестиции</w:t>
      </w:r>
      <w:r w:rsidR="007E5899" w:rsidRPr="007E5899">
        <w:t>»</w:t>
      </w:r>
      <w:r w:rsidRPr="007E5899">
        <w:t xml:space="preserve"> Антон Прокудин. При таком прогнозе по инфляции у Банка России почти не остается окна для </w:t>
      </w:r>
      <w:r w:rsidRPr="007E5899">
        <w:lastRenderedPageBreak/>
        <w:t xml:space="preserve">повышения ставки, </w:t>
      </w:r>
      <w:r w:rsidR="007E5899" w:rsidRPr="007E5899">
        <w:t>«</w:t>
      </w:r>
      <w:r w:rsidRPr="007E5899">
        <w:t>чего, вероятно, и добивались лоббисты от предприятий</w:t>
      </w:r>
      <w:r w:rsidR="007E5899" w:rsidRPr="007E5899">
        <w:t>»</w:t>
      </w:r>
      <w:r w:rsidRPr="007E5899">
        <w:t xml:space="preserve">, предполагает он. Новый прогноз по инфляции </w:t>
      </w:r>
      <w:r w:rsidR="007E5899" w:rsidRPr="007E5899">
        <w:t>«</w:t>
      </w:r>
      <w:r w:rsidRPr="007E5899">
        <w:t>удивил</w:t>
      </w:r>
      <w:r w:rsidR="007E5899" w:rsidRPr="007E5899">
        <w:t>»</w:t>
      </w:r>
      <w:r w:rsidRPr="007E5899">
        <w:t xml:space="preserve">, говорит главный экономист </w:t>
      </w:r>
      <w:r w:rsidR="007E5899" w:rsidRPr="007E5899">
        <w:t>«</w:t>
      </w:r>
      <w:r w:rsidRPr="007E5899">
        <w:t>Т-Инвестиций</w:t>
      </w:r>
      <w:r w:rsidR="007E5899" w:rsidRPr="007E5899">
        <w:t>»</w:t>
      </w:r>
      <w:r w:rsidRPr="007E5899">
        <w:t xml:space="preserve"> Софья Донец. Наверное, ЦБ не захотел идти по прошлогоднему сценарию, когда приходилось регулярно пересматривать инфляцию вверх, рассуждает она.</w:t>
      </w:r>
    </w:p>
    <w:p w14:paraId="1449A9D7" w14:textId="77777777" w:rsidR="005D7CF6" w:rsidRPr="007E5899" w:rsidRDefault="005D7CF6" w:rsidP="005D7CF6">
      <w:r w:rsidRPr="007E5899">
        <w:t>По росту ВВП Банк России повысил октябрьский прогноз по 2025 году на 0,5 процентного пункта - с 0,5-1,5 до 1-2% (после фактического роста на 4,1% в 2024 году, оказавшегося чуть выше октябрьской оценки ЦБ). В конце 2024 года экономическая активность ускорилась, несмотря на жесткую денежно-кредитную политику и замедление кредитования: так, сводный индикатор бизнес-климата по опросам ЦБ в феврале неожиданно вырос до 5,2 пункта, что выше как январского значения, так и среднего значения четвертого квартала 2024 года (4,9).</w:t>
      </w:r>
    </w:p>
    <w:p w14:paraId="69054AE2" w14:textId="77777777" w:rsidR="005D7CF6" w:rsidRPr="007E5899" w:rsidRDefault="007E5899" w:rsidP="005D7CF6">
      <w:r w:rsidRPr="007E5899">
        <w:t>«</w:t>
      </w:r>
      <w:r w:rsidR="005D7CF6" w:rsidRPr="007E5899">
        <w:t>Скорее регулятор начинает показывать реалистичные прогнозы, подстраиваясь под реальную экономику</w:t>
      </w:r>
      <w:r w:rsidRPr="007E5899">
        <w:t>»</w:t>
      </w:r>
      <w:r w:rsidR="005D7CF6" w:rsidRPr="007E5899">
        <w:t xml:space="preserve">, - говорит Прокудин. Эксперты, которых РБК опрашивал в конце 2024 года, полагали, что в 2025 году экономику ждет </w:t>
      </w:r>
      <w:r w:rsidRPr="007E5899">
        <w:t>«</w:t>
      </w:r>
      <w:r w:rsidR="005D7CF6" w:rsidRPr="007E5899">
        <w:t>мягкая посадка</w:t>
      </w:r>
      <w:r w:rsidRPr="007E5899">
        <w:t>»</w:t>
      </w:r>
      <w:r w:rsidR="005D7CF6" w:rsidRPr="007E5899">
        <w:t xml:space="preserve"> (снижение инфляции при контролируемом замедлении экономического роста).</w:t>
      </w:r>
    </w:p>
    <w:p w14:paraId="0B16BFA2" w14:textId="77777777" w:rsidR="005D7CF6" w:rsidRPr="007E5899" w:rsidRDefault="007E5899" w:rsidP="005D7CF6">
      <w:r w:rsidRPr="007E5899">
        <w:t>«</w:t>
      </w:r>
      <w:r w:rsidR="005D7CF6" w:rsidRPr="007E5899">
        <w:t>В прогнозе сохранен рост экономики, хоть и более медленный, но стагфляцией это не стоит называть</w:t>
      </w:r>
      <w:r w:rsidRPr="007E5899">
        <w:t>»</w:t>
      </w:r>
      <w:r w:rsidR="005D7CF6" w:rsidRPr="007E5899">
        <w:t xml:space="preserve">, - заявляет Донец. По ее словам, это </w:t>
      </w:r>
      <w:r w:rsidRPr="007E5899">
        <w:t>«</w:t>
      </w:r>
      <w:r w:rsidR="005D7CF6" w:rsidRPr="007E5899">
        <w:t>по-прежнему экономика, переживающая значительные внешние шоки, к которым надо адаптироваться</w:t>
      </w:r>
      <w:r w:rsidRPr="007E5899">
        <w:t>»</w:t>
      </w:r>
      <w:r w:rsidR="005D7CF6" w:rsidRPr="007E5899">
        <w:t xml:space="preserve">. </w:t>
      </w:r>
      <w:r w:rsidRPr="007E5899">
        <w:t>«</w:t>
      </w:r>
      <w:r w:rsidR="005D7CF6" w:rsidRPr="007E5899">
        <w:t>Не всякую инфляцию можно избежать, иногда ее можно принять, пройти через это повышение цен</w:t>
      </w:r>
      <w:r w:rsidRPr="007E5899">
        <w:t>»</w:t>
      </w:r>
      <w:r w:rsidR="005D7CF6" w:rsidRPr="007E5899">
        <w:t>, - рассуждает она.</w:t>
      </w:r>
    </w:p>
    <w:p w14:paraId="02C2632D" w14:textId="77777777" w:rsidR="005D7CF6" w:rsidRPr="007E5899" w:rsidRDefault="007E5899" w:rsidP="005D7CF6">
      <w:r w:rsidRPr="007E5899">
        <w:t>«</w:t>
      </w:r>
      <w:r w:rsidR="005D7CF6" w:rsidRPr="007E5899">
        <w:t>Мы сейчас находимся в переломном моменте, и не только с точки зрения геополитики, которая драйвит [движет] рынок на этой неделе, но и в плане экономики</w:t>
      </w:r>
      <w:r w:rsidRPr="007E5899">
        <w:t>»</w:t>
      </w:r>
      <w:r w:rsidR="005D7CF6" w:rsidRPr="007E5899">
        <w:t>, - подчеркивает Донец.</w:t>
      </w:r>
    </w:p>
    <w:p w14:paraId="76636719" w14:textId="77777777" w:rsidR="005D7CF6" w:rsidRPr="007E5899" w:rsidRDefault="005D7CF6" w:rsidP="005D7CF6">
      <w:r w:rsidRPr="007E5899">
        <w:t xml:space="preserve">Eсли бы ЦБ стремительно шел к цели по инфляции 4% (которая теперь перенесена на 2026 год), экономика заплатила бы за это рецессией, уверен главный экономист ВТБ Родион Латыпов. </w:t>
      </w:r>
      <w:r w:rsidR="007E5899" w:rsidRPr="007E5899">
        <w:t>«</w:t>
      </w:r>
      <w:r w:rsidRPr="007E5899">
        <w:t>ЦБ же балансирует между возвращением инфляции к цели на разумном горизонте и недопущением избыточной волатильности [экономического] выпуска</w:t>
      </w:r>
      <w:r w:rsidR="007E5899" w:rsidRPr="007E5899">
        <w:t>»</w:t>
      </w:r>
      <w:r w:rsidRPr="007E5899">
        <w:t>, - говорит он.</w:t>
      </w:r>
    </w:p>
    <w:p w14:paraId="5E771B4D" w14:textId="77777777" w:rsidR="005D7CF6" w:rsidRPr="007E5899" w:rsidRDefault="005D7CF6" w:rsidP="005D7CF6">
      <w:r w:rsidRPr="007E5899">
        <w:t xml:space="preserve">Даже при такой инфляции реальные доходы и реальные зарплаты способны продолжить рост, согласны аналитики. </w:t>
      </w:r>
      <w:r w:rsidR="007E5899" w:rsidRPr="007E5899">
        <w:t>«</w:t>
      </w:r>
      <w:r w:rsidRPr="007E5899">
        <w:t>Реальные доходы росли и при более высокой инфляции. Например, по итогам 2024-го рост реальных доходов и реальных зарплат был высоким по историческим меркам при более высокой инфляции 9,5%</w:t>
      </w:r>
      <w:r w:rsidR="007E5899" w:rsidRPr="007E5899">
        <w:t>»</w:t>
      </w:r>
      <w:r w:rsidRPr="007E5899">
        <w:t>, - напоминает Латыпов.</w:t>
      </w:r>
    </w:p>
    <w:p w14:paraId="1A5F3510" w14:textId="77777777" w:rsidR="005D7CF6" w:rsidRPr="007E5899" w:rsidRDefault="005D7CF6" w:rsidP="005D7CF6">
      <w:r w:rsidRPr="007E5899">
        <w:t xml:space="preserve">При высокой инфляции ЦБ все-таки видит запас для повышения реальных доходов и реальных зарплат, </w:t>
      </w:r>
      <w:r w:rsidR="007E5899" w:rsidRPr="007E5899">
        <w:t>«</w:t>
      </w:r>
      <w:r w:rsidRPr="007E5899">
        <w:t>потому что потребление на следующий год закладывается в плюсе</w:t>
      </w:r>
      <w:r w:rsidR="007E5899" w:rsidRPr="007E5899">
        <w:t>»</w:t>
      </w:r>
      <w:r w:rsidRPr="007E5899">
        <w:t xml:space="preserve">, отмечает Донец. </w:t>
      </w:r>
      <w:r w:rsidR="007E5899" w:rsidRPr="007E5899">
        <w:t>«</w:t>
      </w:r>
      <w:r w:rsidRPr="007E5899">
        <w:t>Мы тоже видим на этот год возможность сохранения в плюсе потребительской активности, потому что зарплаты, видимо, будут расти выше, чем на 7-8%, будут [расти в номинальном выражении] на двузначных уровнях</w:t>
      </w:r>
      <w:r w:rsidR="007E5899" w:rsidRPr="007E5899">
        <w:t>»</w:t>
      </w:r>
      <w:r w:rsidRPr="007E5899">
        <w:t>, - полагает она.</w:t>
      </w:r>
    </w:p>
    <w:p w14:paraId="5183635B" w14:textId="77777777" w:rsidR="005D7CF6" w:rsidRPr="007E5899" w:rsidRDefault="005D7CF6" w:rsidP="005D7CF6">
      <w:r w:rsidRPr="007E5899">
        <w:t>***</w:t>
      </w:r>
    </w:p>
    <w:p w14:paraId="38876AE8" w14:textId="77777777" w:rsidR="005D7CF6" w:rsidRPr="007E5899" w:rsidRDefault="005D7CF6" w:rsidP="005D7CF6">
      <w:r w:rsidRPr="007E5899">
        <w:t>Снижение ключевой ставки может начаться в конце второго квартала 2025 года при сохранении текущей тенденции в банковском кредитовании</w:t>
      </w:r>
    </w:p>
    <w:p w14:paraId="3E1D1FBF" w14:textId="77777777" w:rsidR="005D7CF6" w:rsidRPr="007E5899" w:rsidRDefault="005D7CF6" w:rsidP="005D7CF6">
      <w:r w:rsidRPr="007E5899">
        <w:t>Управляющий директор по инвестициям УК ПСБ Николай Рясков</w:t>
      </w:r>
    </w:p>
    <w:p w14:paraId="7E57B794" w14:textId="77777777" w:rsidR="005D7CF6" w:rsidRPr="007E5899" w:rsidRDefault="005D7CF6" w:rsidP="005D7CF6">
      <w:r w:rsidRPr="007E5899">
        <w:t>***</w:t>
      </w:r>
    </w:p>
    <w:p w14:paraId="062A96C4" w14:textId="77777777" w:rsidR="005D7CF6" w:rsidRPr="007E5899" w:rsidRDefault="005D7CF6" w:rsidP="005D7CF6">
      <w:r w:rsidRPr="007E5899">
        <w:lastRenderedPageBreak/>
        <w:t>С учетом текста сигнала ЦБ, умеренно жесткого, вероятность повышения ставки на горизонте первого полугодия выше 50%. Это было ожидаемо, поскольку инфляция остается очень высокой на протяжении трех месяцев подряд</w:t>
      </w:r>
    </w:p>
    <w:p w14:paraId="2AE68332" w14:textId="77777777" w:rsidR="005D7CF6" w:rsidRPr="007E5899" w:rsidRDefault="005D7CF6" w:rsidP="005D7CF6">
      <w:r w:rsidRPr="007E5899">
        <w:t xml:space="preserve">Главный экономист инвестбанка </w:t>
      </w:r>
      <w:r w:rsidR="007E5899" w:rsidRPr="007E5899">
        <w:t>«</w:t>
      </w:r>
      <w:r w:rsidRPr="007E5899">
        <w:t>Синара</w:t>
      </w:r>
      <w:r w:rsidR="007E5899" w:rsidRPr="007E5899">
        <w:t>»</w:t>
      </w:r>
      <w:r w:rsidRPr="007E5899">
        <w:t xml:space="preserve"> Сергей Коныгин</w:t>
      </w:r>
    </w:p>
    <w:p w14:paraId="6843CC29" w14:textId="77777777" w:rsidR="002C2493" w:rsidRPr="007E5899" w:rsidRDefault="002C2493" w:rsidP="002C2493">
      <w:pPr>
        <w:pStyle w:val="2"/>
      </w:pPr>
      <w:bookmarkStart w:id="123" w:name="_Toc190670215"/>
      <w:r w:rsidRPr="007E5899">
        <w:t>РИА Новости, 14.02.2025, ЦБ не обсуждал сегодня снижение ключевой ставки, но рассматривал ее повышение - Набиуллина</w:t>
      </w:r>
      <w:bookmarkEnd w:id="123"/>
    </w:p>
    <w:p w14:paraId="0BFC272D" w14:textId="77777777" w:rsidR="002C2493" w:rsidRPr="007E5899" w:rsidRDefault="002C2493" w:rsidP="007E5899">
      <w:pPr>
        <w:pStyle w:val="3"/>
      </w:pPr>
      <w:bookmarkStart w:id="124" w:name="_Toc190670216"/>
      <w:r w:rsidRPr="007E5899">
        <w:t>Центробанк РФ на заседании в пятницу не обсуждал снижение ключевой ставки, но рассматривал вариант ее повышения, заявила глава регулятора Эльвира Набиуллина.</w:t>
      </w:r>
      <w:bookmarkEnd w:id="124"/>
    </w:p>
    <w:p w14:paraId="63779A80" w14:textId="77777777" w:rsidR="002C2493" w:rsidRPr="007E5899" w:rsidRDefault="007E5899" w:rsidP="002C2493">
      <w:r w:rsidRPr="007E5899">
        <w:t>«</w:t>
      </w:r>
      <w:r w:rsidR="002C2493" w:rsidRPr="007E5899">
        <w:t>Нет, мы не обсуждали снижение ставки, мы обсуждали два варианта: сохранение ставки и повышение ставки. Горизонт снижения ставки... Ну вы видели наверное, обратили внимание на наш прогноз ключевой ставки и тот интервал, который мы дали. Он предполагает как возможное снижение ставки в этом году, так и возможное повышение ставки в этом году. Все зависит от того, как сформируется тенденция</w:t>
      </w:r>
      <w:r w:rsidRPr="007E5899">
        <w:t>»</w:t>
      </w:r>
      <w:r w:rsidR="002C2493" w:rsidRPr="007E5899">
        <w:t>, - сказала она в ходе пресс-конференции по итогам заседания.</w:t>
      </w:r>
    </w:p>
    <w:p w14:paraId="7E6F0054" w14:textId="77777777" w:rsidR="002C2493" w:rsidRPr="007E5899" w:rsidRDefault="002C2493" w:rsidP="002C2493">
      <w:pPr>
        <w:pStyle w:val="2"/>
      </w:pPr>
      <w:bookmarkStart w:id="125" w:name="_Hlk190669904"/>
      <w:bookmarkStart w:id="126" w:name="_Toc190670217"/>
      <w:r w:rsidRPr="007E5899">
        <w:t>РИА Новости, 14.02.2025, ЦБ РФ сохранил сигнал по ключевой ставке: будет оценивать целесообразность повышения</w:t>
      </w:r>
      <w:bookmarkEnd w:id="126"/>
    </w:p>
    <w:p w14:paraId="036CA2EF" w14:textId="77777777" w:rsidR="002C2493" w:rsidRPr="007E5899" w:rsidRDefault="002C2493" w:rsidP="007E5899">
      <w:pPr>
        <w:pStyle w:val="3"/>
      </w:pPr>
      <w:bookmarkStart w:id="127" w:name="_Toc190670218"/>
      <w:r w:rsidRPr="007E5899">
        <w:t>Банк России в заявлении по ключевой ставке сохранил сигнал по дальнейшим шагам: будет оценивать целесообразность ее повышения на ближайшем заседании.</w:t>
      </w:r>
      <w:bookmarkEnd w:id="127"/>
    </w:p>
    <w:p w14:paraId="79B36D95" w14:textId="77777777" w:rsidR="002C2493" w:rsidRPr="007E5899" w:rsidRDefault="002C2493" w:rsidP="002C2493">
      <w:r w:rsidRPr="007E5899">
        <w:t>В декабре регулятор, вопреки ожиданиям рынка, не стал повышать ставку, сохранив ее на рекордном уровне в 21% годовых. При этом ЦБ смягчил сигнал по дальнейшим шагам, указав, что будет оценивать целесообразность повышения ставки на ближайшем заседании, то есть 14 февраля. В заявлении тогда отмечалось, что достигнутая жесткость денежно-кредитных условий формирует предпосылки для возобновления процесса дезинфляции и возвращения инфляции к цели в 4%.</w:t>
      </w:r>
    </w:p>
    <w:p w14:paraId="737FE742" w14:textId="77777777" w:rsidR="002C2493" w:rsidRPr="007E5899" w:rsidRDefault="002C2493" w:rsidP="002C2493">
      <w:r w:rsidRPr="007E5899">
        <w:t>По итогам заседания совета директоров в эту пятницу ЦБ также не стал менять ключевую ставку, сохранив ее на уровне 21% годовых.</w:t>
      </w:r>
    </w:p>
    <w:p w14:paraId="0CD7D22E" w14:textId="77777777" w:rsidR="002C2493" w:rsidRPr="007E5899" w:rsidRDefault="007E5899" w:rsidP="002C2493">
      <w:r w:rsidRPr="007E5899">
        <w:t>«</w:t>
      </w:r>
      <w:r w:rsidR="002C2493" w:rsidRPr="007E5899">
        <w:t>Банк России будет оценивать целесообразность повышения ключевой ставки на ближайшем заседании с учетом скорости и устойчивости снижения инфляции</w:t>
      </w:r>
      <w:r w:rsidRPr="007E5899">
        <w:t>»</w:t>
      </w:r>
      <w:r w:rsidR="002C2493" w:rsidRPr="007E5899">
        <w:t>, - указывается в сегодняшнем заявлении.</w:t>
      </w:r>
    </w:p>
    <w:p w14:paraId="4EA6E449" w14:textId="77777777" w:rsidR="002C2493" w:rsidRPr="007E5899" w:rsidRDefault="002C2493" w:rsidP="002C2493">
      <w:r w:rsidRPr="007E5899">
        <w:t xml:space="preserve">Таким образом, сигнал сохранен. Но регулятор уточнил факторы, на которые будет опираться при решении. В декабрьском заявлении это была </w:t>
      </w:r>
      <w:r w:rsidR="007E5899" w:rsidRPr="007E5899">
        <w:t>«</w:t>
      </w:r>
      <w:r w:rsidRPr="007E5899">
        <w:t>динамика кредитования и инфляции</w:t>
      </w:r>
      <w:r w:rsidR="007E5899" w:rsidRPr="007E5899">
        <w:t>»</w:t>
      </w:r>
      <w:r w:rsidRPr="007E5899">
        <w:t xml:space="preserve">, а теперь это </w:t>
      </w:r>
      <w:r w:rsidR="007E5899" w:rsidRPr="007E5899">
        <w:t>«</w:t>
      </w:r>
      <w:r w:rsidRPr="007E5899">
        <w:t>скорость и устойчивость снижения инфляции</w:t>
      </w:r>
      <w:r w:rsidR="007E5899" w:rsidRPr="007E5899">
        <w:t>»</w:t>
      </w:r>
      <w:r w:rsidRPr="007E5899">
        <w:t>.</w:t>
      </w:r>
    </w:p>
    <w:p w14:paraId="7390997C" w14:textId="77777777" w:rsidR="002C2493" w:rsidRPr="007E5899" w:rsidRDefault="002C2493" w:rsidP="002C2493">
      <w:pPr>
        <w:pStyle w:val="2"/>
      </w:pPr>
      <w:bookmarkStart w:id="128" w:name="_Toc190670219"/>
      <w:bookmarkEnd w:id="125"/>
      <w:r w:rsidRPr="007E5899">
        <w:lastRenderedPageBreak/>
        <w:t>РИА Новости, 14.02.2025, Ключевая ставка в 21% - это большой уровень жесткости, но не чрезмерный - Набиуллина</w:t>
      </w:r>
      <w:bookmarkEnd w:id="128"/>
    </w:p>
    <w:p w14:paraId="0D5D2981" w14:textId="77777777" w:rsidR="002C2493" w:rsidRPr="007E5899" w:rsidRDefault="002C2493" w:rsidP="007E5899">
      <w:pPr>
        <w:pStyle w:val="3"/>
      </w:pPr>
      <w:bookmarkStart w:id="129" w:name="_Toc190670220"/>
      <w:r w:rsidRPr="007E5899">
        <w:t>Ключевая ставка Банка России в 21% - это большой уровень жесткости, но не чрезмерный, заявила глава регулятора Эльвира Набиуллина в ходе пресс-конференции по итогам заседания совета директоров ЦБ РФ.</w:t>
      </w:r>
      <w:bookmarkEnd w:id="129"/>
    </w:p>
    <w:p w14:paraId="4A0DEC4A" w14:textId="77777777" w:rsidR="002C2493" w:rsidRPr="007E5899" w:rsidRDefault="007E5899" w:rsidP="002C2493">
      <w:r w:rsidRPr="007E5899">
        <w:t>«</w:t>
      </w:r>
      <w:r w:rsidR="002C2493" w:rsidRPr="007E5899">
        <w:t>Ключевая ставка уже 21%, и это большой уровень жесткости. Некоторые его считают даже чрезмерным, это большой уровень жесткости. И, по нашим оценкам, его должно быть достаточно для замедления инфляции</w:t>
      </w:r>
      <w:r w:rsidRPr="007E5899">
        <w:t>»</w:t>
      </w:r>
      <w:r w:rsidR="002C2493" w:rsidRPr="007E5899">
        <w:t>, - сказала она.</w:t>
      </w:r>
    </w:p>
    <w:p w14:paraId="132EB617" w14:textId="77777777" w:rsidR="002C2493" w:rsidRPr="007E5899" w:rsidRDefault="007E5899" w:rsidP="002C2493">
      <w:r w:rsidRPr="007E5899">
        <w:t>«</w:t>
      </w:r>
      <w:r w:rsidR="002C2493" w:rsidRPr="007E5899">
        <w:t>Если мы увидим, что нет устойчивого замедления инфляции, мы готовы будем еще повысить ставку. Но пока мы видим охлаждение всех сегментов кредитования... Мы ожидаем, что и бюджет будет в этом году иметь дезинфляционное влияние, и будем смотреть, насколько все это устойчиво</w:t>
      </w:r>
      <w:r w:rsidRPr="007E5899">
        <w:t>»</w:t>
      </w:r>
      <w:r w:rsidR="002C2493" w:rsidRPr="007E5899">
        <w:t>, - отметила Набиуллина.</w:t>
      </w:r>
    </w:p>
    <w:p w14:paraId="020C56B8" w14:textId="77777777" w:rsidR="002C2493" w:rsidRPr="007E5899" w:rsidRDefault="002C2493" w:rsidP="002C2493">
      <w:r w:rsidRPr="007E5899">
        <w:t>Ранее в пятницу ЦБ ожидаемо сохранил ключевую ставку на уровне 21% годовых.</w:t>
      </w:r>
    </w:p>
    <w:p w14:paraId="2E677376" w14:textId="77777777" w:rsidR="002C2493" w:rsidRPr="007E5899" w:rsidRDefault="002C2493" w:rsidP="002C2493">
      <w:pPr>
        <w:pStyle w:val="2"/>
      </w:pPr>
      <w:bookmarkStart w:id="130" w:name="_Toc190670221"/>
      <w:r w:rsidRPr="007E5899">
        <w:t>РИА Новости, 14.02.2025, ЦБ РФ ждет среднюю ключевую ставку до конца года в диапазоне 18,7-22,1%</w:t>
      </w:r>
      <w:bookmarkEnd w:id="130"/>
    </w:p>
    <w:p w14:paraId="51C54C90" w14:textId="77777777" w:rsidR="002C2493" w:rsidRPr="007E5899" w:rsidRDefault="002C2493" w:rsidP="007E5899">
      <w:pPr>
        <w:pStyle w:val="3"/>
      </w:pPr>
      <w:bookmarkStart w:id="131" w:name="_Toc190670222"/>
      <w:r w:rsidRPr="007E5899">
        <w:t>ЦБ РФ повысил прогноз по средней ключевой ставке на 2025 год до 19-22% с 17-20%, до конца года ждет ее в диапазоне 18,7-22,1%, прогноз 2026 год повышен до 13-14%, следует из среднесрочного прогноза регулятора.</w:t>
      </w:r>
      <w:bookmarkEnd w:id="131"/>
    </w:p>
    <w:p w14:paraId="191700DD" w14:textId="77777777" w:rsidR="002C2493" w:rsidRPr="007E5899" w:rsidRDefault="002C2493" w:rsidP="002C2493">
      <w:r w:rsidRPr="007E5899">
        <w:t>Ранее в пятницу ЦБ ожидаемо сохранил ключевую ставку на уровне 21% годовых.</w:t>
      </w:r>
    </w:p>
    <w:p w14:paraId="2288DBE1" w14:textId="77777777" w:rsidR="002C2493" w:rsidRPr="007E5899" w:rsidRDefault="007E5899" w:rsidP="002C2493">
      <w:r w:rsidRPr="007E5899">
        <w:t>«</w:t>
      </w:r>
      <w:r w:rsidR="002C2493" w:rsidRPr="007E5899">
        <w:t>С учетом того, что с 1 января по 16 февраля 2025 года средняя ключевая ставка равна 21%, с 17 февраля до конца 2025 года средняя ключевая ставка прогнозируется в диапазоне 18,7-22,1%</w:t>
      </w:r>
      <w:r w:rsidRPr="007E5899">
        <w:t>»</w:t>
      </w:r>
      <w:r w:rsidR="002C2493" w:rsidRPr="007E5899">
        <w:t>, - добавил регулятор.</w:t>
      </w:r>
    </w:p>
    <w:p w14:paraId="7768060D" w14:textId="77777777" w:rsidR="002C2493" w:rsidRPr="007E5899" w:rsidRDefault="002C2493" w:rsidP="002C2493">
      <w:r w:rsidRPr="007E5899">
        <w:t>Также ЦБ повысил прогноз средней ключевой ставки на 2026 год до 13-14% с 12-13%. На 2027 год ЦБ сохранил прогноз и ждет ключевую ставку на уровне 7,5-8,5%.</w:t>
      </w:r>
    </w:p>
    <w:p w14:paraId="6CBD0D37" w14:textId="77777777" w:rsidR="002C2493" w:rsidRPr="007E5899" w:rsidRDefault="002C2493" w:rsidP="002C2493">
      <w:pPr>
        <w:pStyle w:val="2"/>
      </w:pPr>
      <w:bookmarkStart w:id="132" w:name="_Toc190670223"/>
      <w:r w:rsidRPr="007E5899">
        <w:t>РИА Новости, 14.02.2025, Набиуллина: для снижения ставки нужно устойчивое замедление инфляции, пока предпосылок нет</w:t>
      </w:r>
      <w:bookmarkEnd w:id="132"/>
    </w:p>
    <w:p w14:paraId="2BB0F7C9" w14:textId="77777777" w:rsidR="002C2493" w:rsidRPr="007E5899" w:rsidRDefault="002C2493" w:rsidP="007E5899">
      <w:pPr>
        <w:pStyle w:val="3"/>
      </w:pPr>
      <w:bookmarkStart w:id="133" w:name="_Toc190670224"/>
      <w:r w:rsidRPr="007E5899">
        <w:t>Для снижения ключевой ставки ЦБ РФ необязательно, чтобы инфляция была 4%, важно увидеть ее устойчивое замедление, но пока ЦБ РФ пока не видит предпосылок для снижения ставки, заявила глава регулятора Эльвира Набиуллина на пресс-конференции в пятницу.</w:t>
      </w:r>
      <w:bookmarkEnd w:id="133"/>
    </w:p>
    <w:p w14:paraId="3F1E96C9" w14:textId="77777777" w:rsidR="002C2493" w:rsidRPr="007E5899" w:rsidRDefault="007E5899" w:rsidP="002C2493">
      <w:r w:rsidRPr="007E5899">
        <w:t>«</w:t>
      </w:r>
      <w:r w:rsidR="002C2493" w:rsidRPr="007E5899">
        <w:t>Для того, чтобы мы начали снижать ставку, необязательно, чтобы инфляция пришла к 4% уже, нам важно убедиться, что инфляция устойчиво замедляется к целевому уровню. Иначе говоря, если мы будем видеть выраженную, обеспеченную устойчивыми, а не разовыми какими-то факторами тенденцию к замедлению, которая по нашему прогнозу приведет инфляцию к 4%, то это возможно</w:t>
      </w:r>
      <w:r w:rsidRPr="007E5899">
        <w:t>»</w:t>
      </w:r>
      <w:r w:rsidR="002C2493" w:rsidRPr="007E5899">
        <w:t>, - сказала Набиуллина.</w:t>
      </w:r>
    </w:p>
    <w:p w14:paraId="138B82C6" w14:textId="77777777" w:rsidR="002C2493" w:rsidRPr="007E5899" w:rsidRDefault="007E5899" w:rsidP="002C2493">
      <w:r w:rsidRPr="007E5899">
        <w:t>«</w:t>
      </w:r>
      <w:r w:rsidR="002C2493" w:rsidRPr="007E5899">
        <w:t xml:space="preserve">Пока мы таких предпосылок не видим, мы еще не видим этих устойчивых тенденций. Следим за широким кругом показателей, но вот последние данные, которые есть, и по кредитованию, и по сбережениям, о чем мы говорили, и по динамике денежных </w:t>
      </w:r>
      <w:r w:rsidR="002C2493" w:rsidRPr="007E5899">
        <w:lastRenderedPageBreak/>
        <w:t>агрегатов, если они станут устойчивыми, да, то возможно снижение ставки</w:t>
      </w:r>
      <w:r w:rsidRPr="007E5899">
        <w:t>»</w:t>
      </w:r>
      <w:r w:rsidR="002C2493" w:rsidRPr="007E5899">
        <w:t>, - подчеркнула она.</w:t>
      </w:r>
    </w:p>
    <w:p w14:paraId="6A24B307" w14:textId="77777777" w:rsidR="002C2493" w:rsidRPr="007E5899" w:rsidRDefault="002C2493" w:rsidP="002C2493">
      <w:r w:rsidRPr="007E5899">
        <w:t xml:space="preserve">В пятницу ЦБ РФ ожидаемо оставил ключевую ставку на уровне 21%, сохранив сигнал по дальнейшим шагам: будет оценивать целесообразность ее повышения на ближайшем заседании. Однако регулятор уточнил факторы, на которые будет опираться при решении: в декабрьском заявлении это была </w:t>
      </w:r>
      <w:r w:rsidR="007E5899" w:rsidRPr="007E5899">
        <w:t>«</w:t>
      </w:r>
      <w:r w:rsidRPr="007E5899">
        <w:t>динамика кредитования и инфляции</w:t>
      </w:r>
      <w:r w:rsidR="007E5899" w:rsidRPr="007E5899">
        <w:t>»</w:t>
      </w:r>
      <w:r w:rsidRPr="007E5899">
        <w:t xml:space="preserve">, а теперь это </w:t>
      </w:r>
      <w:r w:rsidR="007E5899" w:rsidRPr="007E5899">
        <w:t>«</w:t>
      </w:r>
      <w:r w:rsidRPr="007E5899">
        <w:t>скорость и устойчивость снижения инфляции</w:t>
      </w:r>
      <w:r w:rsidR="007E5899" w:rsidRPr="007E5899">
        <w:t>»</w:t>
      </w:r>
      <w:r w:rsidRPr="007E5899">
        <w:t>.</w:t>
      </w:r>
    </w:p>
    <w:p w14:paraId="1CF5103A" w14:textId="77777777" w:rsidR="002C2493" w:rsidRPr="007E5899" w:rsidRDefault="002C2493" w:rsidP="002C2493">
      <w:pPr>
        <w:pStyle w:val="2"/>
      </w:pPr>
      <w:bookmarkStart w:id="134" w:name="_Toc190670225"/>
      <w:r w:rsidRPr="007E5899">
        <w:t>РИА Новости, 14.02.2025, ЦБ РФ вернется к вопросу повышения ставки, если набранной жесткости ДКУ будет недостаточно</w:t>
      </w:r>
      <w:bookmarkEnd w:id="134"/>
    </w:p>
    <w:p w14:paraId="007C3E24" w14:textId="77777777" w:rsidR="002C2493" w:rsidRPr="007E5899" w:rsidRDefault="002C2493" w:rsidP="007E5899">
      <w:pPr>
        <w:pStyle w:val="3"/>
      </w:pPr>
      <w:bookmarkStart w:id="135" w:name="_Toc190670226"/>
      <w:r w:rsidRPr="007E5899">
        <w:t>Банк России вернется к вопросу повышения ключевой ставки, если набранной жесткости денежно-кредитных условий не будет достаточно для замедления инфляции, заявила глава ЦБ Эльвира Набиуллина.</w:t>
      </w:r>
      <w:bookmarkEnd w:id="135"/>
    </w:p>
    <w:p w14:paraId="39689FFA" w14:textId="77777777" w:rsidR="002C2493" w:rsidRPr="007E5899" w:rsidRDefault="007E5899" w:rsidP="002C2493">
      <w:r w:rsidRPr="007E5899">
        <w:t>«</w:t>
      </w:r>
      <w:r w:rsidR="002C2493" w:rsidRPr="007E5899">
        <w:t>Если набранной жесткости окажется недостаточно, мы будем готовы вернуться к вопросу о повышении ставки на ближайшем заседании</w:t>
      </w:r>
      <w:r w:rsidRPr="007E5899">
        <w:t>»</w:t>
      </w:r>
      <w:r w:rsidR="002C2493" w:rsidRPr="007E5899">
        <w:t>, - сказала Набиуллина.</w:t>
      </w:r>
    </w:p>
    <w:p w14:paraId="7DCE1CCC" w14:textId="77777777" w:rsidR="002C2493" w:rsidRPr="007E5899" w:rsidRDefault="002C2493" w:rsidP="002C2493">
      <w:r w:rsidRPr="007E5899">
        <w:t>При этом она отметила, что в настоящее время набирают силу факторы, которые будут способствовать замедлению инфляция в России. Пока есть веские основания полагать, что набранной жесткости денежно-кредитных условий достаточно, чтобы инфляция в стране в ближайшие месяцы начала замедляться.</w:t>
      </w:r>
    </w:p>
    <w:p w14:paraId="6733C7C0" w14:textId="77777777" w:rsidR="002C2493" w:rsidRPr="007E5899" w:rsidRDefault="002C2493" w:rsidP="002C2493">
      <w:r w:rsidRPr="007E5899">
        <w:t>Ранее в пятницу ЦБ ожидаемо сохранил ключевую ставку на уровне 21% годовых.</w:t>
      </w:r>
    </w:p>
    <w:p w14:paraId="48830484" w14:textId="77777777" w:rsidR="002C2493" w:rsidRPr="007E5899" w:rsidRDefault="002C2493" w:rsidP="002C2493">
      <w:pPr>
        <w:pStyle w:val="2"/>
      </w:pPr>
      <w:bookmarkStart w:id="136" w:name="_Toc190670227"/>
      <w:r w:rsidRPr="007E5899">
        <w:t>РИА Новости, 14.02.2025, Ключевая ставка может быть понижена уже на следующем заседании Банка России - Аксаков</w:t>
      </w:r>
      <w:bookmarkEnd w:id="136"/>
    </w:p>
    <w:p w14:paraId="655107C7" w14:textId="77777777" w:rsidR="002C2493" w:rsidRPr="007E5899" w:rsidRDefault="002C2493" w:rsidP="007E5899">
      <w:pPr>
        <w:pStyle w:val="3"/>
      </w:pPr>
      <w:bookmarkStart w:id="137" w:name="_Toc190670228"/>
      <w:r w:rsidRPr="007E5899">
        <w:t>Достигнутой жесткости монетарной политики достаточно для перелома разворачивающегося в последние месяцы инфляционного тренда, поэтому ключевая ставка может быть скорректирована вниз уже на следующем заседании совета директоров Банка России, то есть 21 марта, считает председатель комитета Госдумы по финансовому рынку, председатель Совета Ассоциации банков России Анатолий Аксаков.</w:t>
      </w:r>
      <w:bookmarkEnd w:id="137"/>
    </w:p>
    <w:p w14:paraId="70A45699" w14:textId="77777777" w:rsidR="002C2493" w:rsidRPr="007E5899" w:rsidRDefault="007E5899" w:rsidP="002C2493">
      <w:r w:rsidRPr="007E5899">
        <w:t>«</w:t>
      </w:r>
      <w:r w:rsidR="002C2493" w:rsidRPr="007E5899">
        <w:t>Достигнутой жесткости денежно-кредитной политики (ДКП) достаточно для перелома разворачивающегося в последние месяцы проинфляционного тренда, поэтому Банк России принял решение сохранить ключевую ставку на текущем уровне При сохранении текущих позитивных тенденций ключевая ставка может быть скорректирована вниз уже на следующем заседании совета директоров Банка России</w:t>
      </w:r>
      <w:r w:rsidRPr="007E5899">
        <w:t>»</w:t>
      </w:r>
      <w:r w:rsidR="002C2493" w:rsidRPr="007E5899">
        <w:t>, - отмечается в сообщении ассоциации со ссылкой на депутата.</w:t>
      </w:r>
    </w:p>
    <w:p w14:paraId="6B9B2EB4" w14:textId="77777777" w:rsidR="002C2493" w:rsidRPr="007E5899" w:rsidRDefault="007E5899" w:rsidP="002C2493">
      <w:r w:rsidRPr="007E5899">
        <w:t>«</w:t>
      </w:r>
      <w:r w:rsidR="002C2493" w:rsidRPr="007E5899">
        <w:t>Мы наблюдаем первые признаки замедления инфляционных процессов. Если снижение динамики роста цен приобретет устойчивый характер и вместе с тем инфляционные ожидания населения начнут уменьшаться, Банк России сможет перейти к плавному снижению ключевой ставки</w:t>
      </w:r>
      <w:r w:rsidRPr="007E5899">
        <w:t>»</w:t>
      </w:r>
      <w:r w:rsidR="002C2493" w:rsidRPr="007E5899">
        <w:t>, - также отметил он.</w:t>
      </w:r>
    </w:p>
    <w:p w14:paraId="3B5BAACC" w14:textId="77777777" w:rsidR="002C2493" w:rsidRPr="007E5899" w:rsidRDefault="002C2493" w:rsidP="002C2493">
      <w:r w:rsidRPr="007E5899">
        <w:t xml:space="preserve">Как указал депутат, перегрев в сфере кредитования, ставший одним из ключевых факторов ужесточения монетарной политики, начал ослабевать благодаря регуляторным мерам Банка России. В то же время риски сохранения перегрева экономики в </w:t>
      </w:r>
      <w:r w:rsidRPr="007E5899">
        <w:lastRenderedPageBreak/>
        <w:t>краткосрочной перспективе сохраняются в связи с высокими бюджетными расходами в начале года. Однако в целом по году бюджетная политика будет носить более сбалансированный характер по сравнению с предшествующим годом, а дефицит бюджета снизится до минимального уровня, считает он.</w:t>
      </w:r>
    </w:p>
    <w:p w14:paraId="46B4343E" w14:textId="77777777" w:rsidR="002C2493" w:rsidRPr="007E5899" w:rsidRDefault="007E5899" w:rsidP="002C2493">
      <w:r w:rsidRPr="007E5899">
        <w:t>«</w:t>
      </w:r>
      <w:r w:rsidR="002C2493" w:rsidRPr="007E5899">
        <w:t>Эта неделя была отмечена важными позитивными внешнеполитическими сигналами, и валютный рынок уже отреагировал на это заметным укреплением рубля. Очевидно, что если произойдет ослабление геополитической напряженности, положительные макроэкономические тренды будут усиливаться, и в этом случае в текущем году мы увидим более динамичное снижение инфляции и ключевой ставки</w:t>
      </w:r>
      <w:r w:rsidRPr="007E5899">
        <w:t>»</w:t>
      </w:r>
      <w:r w:rsidR="002C2493" w:rsidRPr="007E5899">
        <w:t>, - заключил Аксаков.</w:t>
      </w:r>
    </w:p>
    <w:p w14:paraId="0A450A17" w14:textId="77777777" w:rsidR="002C2493" w:rsidRPr="007E5899" w:rsidRDefault="002C2493" w:rsidP="002C2493">
      <w:pPr>
        <w:pStyle w:val="2"/>
      </w:pPr>
      <w:bookmarkStart w:id="138" w:name="_Hlk190669937"/>
      <w:bookmarkStart w:id="139" w:name="_Toc190670229"/>
      <w:r w:rsidRPr="007E5899">
        <w:t>РИА Новости, 14.02.2025, ЦБ повысил прогноз роста ВВП РФ в 2025 г до 1-2% с 0,5-1,5%</w:t>
      </w:r>
      <w:bookmarkEnd w:id="139"/>
    </w:p>
    <w:p w14:paraId="15A0C67C" w14:textId="77777777" w:rsidR="002C2493" w:rsidRPr="007E5899" w:rsidRDefault="002C2493" w:rsidP="007E5899">
      <w:pPr>
        <w:pStyle w:val="3"/>
      </w:pPr>
      <w:bookmarkStart w:id="140" w:name="_Toc190670230"/>
      <w:r w:rsidRPr="007E5899">
        <w:t>Банк России повысил прогноз роста ВВП РФ в 2025 году до 1-2% с 0,5-1,5%, следует из обновленного среднесрочного прогноза регулятора.</w:t>
      </w:r>
      <w:bookmarkEnd w:id="140"/>
    </w:p>
    <w:p w14:paraId="53EB4A61" w14:textId="77777777" w:rsidR="002C2493" w:rsidRPr="007E5899" w:rsidRDefault="002C2493" w:rsidP="002C2493">
      <w:r w:rsidRPr="007E5899">
        <w:t>Кроме того, он понизил оценки роста экономики России в 2026 году до 0,5-1,5% с 1-2%. В 2027 году ЦБ ожидает по-прежнему роста ВВП РФ на 1,5-2,5%.</w:t>
      </w:r>
    </w:p>
    <w:p w14:paraId="04914216" w14:textId="77777777" w:rsidR="002C2493" w:rsidRPr="007E5899" w:rsidRDefault="002C2493" w:rsidP="002C2493">
      <w:r w:rsidRPr="007E5899">
        <w:t>По текущему прогнозу Минэкономразвития, который был подготовлен в сентябре прошлого года, ВВП страны в 2025 году вырастет на 2,5%, в 2026-м на 2,6%, а в 2027 году - на 2,8%. ВВП России в 2024 году, по первой оценке Росстата, вырос на 4,1%.</w:t>
      </w:r>
    </w:p>
    <w:p w14:paraId="53A0E71C" w14:textId="77777777" w:rsidR="002C2493" w:rsidRPr="007E5899" w:rsidRDefault="002C2493" w:rsidP="002C2493">
      <w:r w:rsidRPr="007E5899">
        <w:t>В пятницу совет директоров Банка России принял решение сохранить ключевую ставку на уровне 21% годовых.</w:t>
      </w:r>
    </w:p>
    <w:p w14:paraId="5ECF01F3" w14:textId="77777777" w:rsidR="002C2493" w:rsidRPr="007E5899" w:rsidRDefault="002C2493" w:rsidP="002C2493">
      <w:pPr>
        <w:pStyle w:val="2"/>
      </w:pPr>
      <w:bookmarkStart w:id="141" w:name="_Toc190670231"/>
      <w:bookmarkEnd w:id="138"/>
      <w:r w:rsidRPr="007E5899">
        <w:t>РИА Новости, 14.02.2025, РФ находится в состоянии циклического снижения темпов роста экономики - Набиуллина</w:t>
      </w:r>
      <w:bookmarkEnd w:id="141"/>
    </w:p>
    <w:p w14:paraId="468AACE1" w14:textId="77777777" w:rsidR="002C2493" w:rsidRPr="007E5899" w:rsidRDefault="002C2493" w:rsidP="007E5899">
      <w:pPr>
        <w:pStyle w:val="3"/>
      </w:pPr>
      <w:bookmarkStart w:id="142" w:name="_Toc190670232"/>
      <w:r w:rsidRPr="007E5899">
        <w:t>Россия находится в состоянии циклического снижения темпов роста экономики, массовые программы поддержки компаний не нужны, заявила глава ЦБ РФ Эльвира Набиуллина на пресс-конференции в пятницу.</w:t>
      </w:r>
      <w:bookmarkEnd w:id="142"/>
    </w:p>
    <w:p w14:paraId="51171944" w14:textId="77777777" w:rsidR="002C2493" w:rsidRPr="007E5899" w:rsidRDefault="007E5899" w:rsidP="002C2493">
      <w:r w:rsidRPr="007E5899">
        <w:t>«</w:t>
      </w:r>
      <w:r w:rsidR="002C2493" w:rsidRPr="007E5899">
        <w:t>Надо различать замедление классического роста и рецессию, кризис. Когда рецессия, кризис, то там действительно уместны широкомасштабные антикризисные меры, их правительство очень активно применяло. Помните, и в пандемию, в 2022 году мы смягчали денежно-кредитную политику, то есть это такая антикризисная политика. А когда происходит циклическое замедление со стадии перегрева, как сейчас, то льготные кредиты, на мой взгляд, могут быть только в дозированных размерах</w:t>
      </w:r>
      <w:r w:rsidRPr="007E5899">
        <w:t>»</w:t>
      </w:r>
      <w:r w:rsidR="002C2493" w:rsidRPr="007E5899">
        <w:t>, - сказала Набиуллина.</w:t>
      </w:r>
    </w:p>
    <w:p w14:paraId="7E312442" w14:textId="77777777" w:rsidR="002C2493" w:rsidRPr="007E5899" w:rsidRDefault="007E5899" w:rsidP="002C2493">
      <w:r w:rsidRPr="007E5899">
        <w:t>«</w:t>
      </w:r>
      <w:r w:rsidR="002C2493" w:rsidRPr="007E5899">
        <w:t>Почему? Чем больше объем льготных программ, тем больше нам надо ключевой ставкой делать менее доступными кредиты остальной части экономики, потому что у нас перегрет спрос и перегреты кредиты. Поэтому здесь, конечно, должны быть очень дозированные программы, но определение этих приоритетов - это прерогатива правительства</w:t>
      </w:r>
      <w:r w:rsidRPr="007E5899">
        <w:t>»</w:t>
      </w:r>
      <w:r w:rsidR="002C2493" w:rsidRPr="007E5899">
        <w:t>, - добавила она.</w:t>
      </w:r>
    </w:p>
    <w:p w14:paraId="3E490105" w14:textId="77777777" w:rsidR="002C2493" w:rsidRPr="007E5899" w:rsidRDefault="002C2493" w:rsidP="002C2493">
      <w:pPr>
        <w:pStyle w:val="2"/>
      </w:pPr>
      <w:bookmarkStart w:id="143" w:name="_Toc190670233"/>
      <w:r w:rsidRPr="007E5899">
        <w:lastRenderedPageBreak/>
        <w:t>РИА Новости, 14.02.2025, Перегрев экономики РФ будет уменьшаться с накоплением эффектов ужесточения ДКП - глава ЦБ</w:t>
      </w:r>
      <w:bookmarkEnd w:id="143"/>
    </w:p>
    <w:p w14:paraId="11B8FF33" w14:textId="77777777" w:rsidR="002C2493" w:rsidRPr="007E5899" w:rsidRDefault="002C2493" w:rsidP="007E5899">
      <w:pPr>
        <w:pStyle w:val="3"/>
      </w:pPr>
      <w:bookmarkStart w:id="144" w:name="_Toc190670234"/>
      <w:r w:rsidRPr="007E5899">
        <w:t>Перегрев экономики РФ будет уменьшаться по мере накопления эффектов ужесточения денежно-кредитной политики, сказала глава ЦБ РФ Эльвира Набиуллина на пресс-конференции в пятницу.</w:t>
      </w:r>
      <w:bookmarkEnd w:id="144"/>
    </w:p>
    <w:p w14:paraId="01230DF7" w14:textId="77777777" w:rsidR="002C2493" w:rsidRPr="007E5899" w:rsidRDefault="007E5899" w:rsidP="002C2493">
      <w:r w:rsidRPr="007E5899">
        <w:t>«</w:t>
      </w:r>
      <w:r w:rsidR="002C2493" w:rsidRPr="007E5899">
        <w:t>Мы ожидаем, что по мере накопления эффектов от ужесточения денежно-кредитных условий и нормализации бюджетной политики перегрев будет постепенно уменьшаться. Суммарно рост экономики в ближайшие три года будет таким же, как мы прогнозировали в октябре</w:t>
      </w:r>
      <w:r w:rsidRPr="007E5899">
        <w:t>»</w:t>
      </w:r>
      <w:r w:rsidR="002C2493" w:rsidRPr="007E5899">
        <w:t>, - сказала Набиуллина.</w:t>
      </w:r>
    </w:p>
    <w:p w14:paraId="38DB6651" w14:textId="77777777" w:rsidR="002C2493" w:rsidRPr="007E5899" w:rsidRDefault="002C2493" w:rsidP="002C2493">
      <w:r w:rsidRPr="007E5899">
        <w:t>Она отметила, что рост ВВП России в этом году будет несколько выше прогноза и составит 1-2%, одновременно ЦБ симметрично немного понизил прогноз роста ВВП на 2026 год.</w:t>
      </w:r>
    </w:p>
    <w:p w14:paraId="53F103FF" w14:textId="77777777" w:rsidR="002C2493" w:rsidRPr="007E5899" w:rsidRDefault="007E5899" w:rsidP="002C2493">
      <w:r w:rsidRPr="007E5899">
        <w:t>«</w:t>
      </w:r>
      <w:r w:rsidR="002C2493" w:rsidRPr="007E5899">
        <w:t>В целом наше видение среднесрочной траектории роста экономики остается неизменным</w:t>
      </w:r>
      <w:r w:rsidRPr="007E5899">
        <w:t>»</w:t>
      </w:r>
      <w:r w:rsidR="002C2493" w:rsidRPr="007E5899">
        <w:t>, - подчеркнула глава регулятора.</w:t>
      </w:r>
    </w:p>
    <w:p w14:paraId="60333962" w14:textId="77777777" w:rsidR="002C2493" w:rsidRPr="007E5899" w:rsidRDefault="002C2493" w:rsidP="002C2493">
      <w:r w:rsidRPr="007E5899">
        <w:t>Ранее в пятницу совет директоров Банка России принял решение сохранить ключевую ставку на уровне 21% годовых. Также ЦБ повысил прогноз роста ВВП РФ в 2025 году до 1-2% с 0,5-1,5%. Кроме того, он понизил оценки роста экономики России в 2026 году до 0,5-1,5% с 1-2%. В 2027 году ЦБ ожидает по-прежнему роста ВВП РФ на 1,5-2,5%.</w:t>
      </w:r>
    </w:p>
    <w:p w14:paraId="282D4616" w14:textId="77777777" w:rsidR="002C2493" w:rsidRPr="007E5899" w:rsidRDefault="002C2493" w:rsidP="002C2493">
      <w:r w:rsidRPr="007E5899">
        <w:t>По текущему прогнозу Минэкономразвития, который был подготовлен в сентябре прошлого года, ВВП страны в 2025 году вырастет на 2,5%, в 2026 - на 2,6%, а в 2027 году - на 2,8%. ВВП России в 2024 году, по первой оценке Росстата, вырос на 4,1%.</w:t>
      </w:r>
    </w:p>
    <w:p w14:paraId="6BE67987" w14:textId="77777777" w:rsidR="002C2493" w:rsidRPr="007E5899" w:rsidRDefault="002C2493" w:rsidP="002C2493">
      <w:pPr>
        <w:pStyle w:val="2"/>
      </w:pPr>
      <w:bookmarkStart w:id="145" w:name="_Toc190670235"/>
      <w:r w:rsidRPr="007E5899">
        <w:t>РИА Новости, 14.02.2025, Баланс между ростом экономики России и инфляцией найти можно и нужно - Набиуллина</w:t>
      </w:r>
      <w:bookmarkEnd w:id="145"/>
    </w:p>
    <w:p w14:paraId="03D13173" w14:textId="77777777" w:rsidR="002C2493" w:rsidRPr="007E5899" w:rsidRDefault="002C2493" w:rsidP="007E5899">
      <w:pPr>
        <w:pStyle w:val="3"/>
      </w:pPr>
      <w:bookmarkStart w:id="146" w:name="_Toc190670236"/>
      <w:r w:rsidRPr="007E5899">
        <w:t>Баланс между ростом экономики страны и инфляцией найти не только нужно, но и можно, для этого нужно вернуть рост цен под контроль, заявила глава Банка России Эльвира Набиуллина на пресс-конференции в пятницу.</w:t>
      </w:r>
      <w:bookmarkEnd w:id="146"/>
    </w:p>
    <w:p w14:paraId="0B62B091" w14:textId="77777777" w:rsidR="002C2493" w:rsidRPr="007E5899" w:rsidRDefault="007E5899" w:rsidP="002C2493">
      <w:r w:rsidRPr="007E5899">
        <w:t>«</w:t>
      </w:r>
      <w:r w:rsidR="002C2493" w:rsidRPr="007E5899">
        <w:t>Баланс между ростом экономики и снижением инфляции найти можно, более того, это нужно. И наша денежно-кредитная политика направлена именно на это, на то, чтобы рост экономики был не просто кратким эпизодом, пусть впечатляющим высокими темпами, но чтобы это был устойчивый экономический рост. Для этого нужно вернуть инфляцию под контроль, потому что умеренный рост цен - это основа для долгосрочного экономического роста</w:t>
      </w:r>
      <w:r w:rsidRPr="007E5899">
        <w:t>»</w:t>
      </w:r>
      <w:r w:rsidR="002C2493" w:rsidRPr="007E5899">
        <w:t>, - сказала Набиуллина.</w:t>
      </w:r>
    </w:p>
    <w:p w14:paraId="641C6F75" w14:textId="77777777" w:rsidR="002C2493" w:rsidRPr="007E5899" w:rsidRDefault="002C2493" w:rsidP="002C2493">
      <w:r w:rsidRPr="007E5899">
        <w:t xml:space="preserve">При этом она отметила, что уже длительное время экономика России находится в ситуации, когда рост спроса обгонял и продолжает обгонять возможности производить товары и услуги. А для того чтобы спрос, который, как часто говорят, </w:t>
      </w:r>
      <w:r w:rsidR="007E5899" w:rsidRPr="007E5899">
        <w:t>«</w:t>
      </w:r>
      <w:r w:rsidRPr="007E5899">
        <w:t>убежал далеко вперед</w:t>
      </w:r>
      <w:r w:rsidR="007E5899" w:rsidRPr="007E5899">
        <w:t>»</w:t>
      </w:r>
      <w:r w:rsidRPr="007E5899">
        <w:t>, встретился с предложением, нужно чтобы экономика росла более сбалансированными, более умеренными темпами, подчеркнула Набиуллина.</w:t>
      </w:r>
    </w:p>
    <w:p w14:paraId="31ECD1F7" w14:textId="77777777" w:rsidR="002C2493" w:rsidRPr="007E5899" w:rsidRDefault="007E5899" w:rsidP="002C2493">
      <w:r w:rsidRPr="007E5899">
        <w:t>«</w:t>
      </w:r>
      <w:r w:rsidR="002C2493" w:rsidRPr="007E5899">
        <w:t>И поэтому такое некоторое замедление роста экономики при выходе из перегрева, - это естественный процесс</w:t>
      </w:r>
      <w:r w:rsidRPr="007E5899">
        <w:t>»</w:t>
      </w:r>
      <w:r w:rsidR="002C2493" w:rsidRPr="007E5899">
        <w:t>, - добавила глава ЦБ РФ.</w:t>
      </w:r>
    </w:p>
    <w:p w14:paraId="653FD13C" w14:textId="77777777" w:rsidR="002C2493" w:rsidRPr="007E5899" w:rsidRDefault="002C2493" w:rsidP="002C2493">
      <w:pPr>
        <w:pStyle w:val="2"/>
      </w:pPr>
      <w:bookmarkStart w:id="147" w:name="_Toc190670237"/>
      <w:r w:rsidRPr="007E5899">
        <w:lastRenderedPageBreak/>
        <w:t>РИА Новости, 14.02.2025, Годовая инфляция в РФ, по оценке на 10 февраля, составила 10% - ЦБ</w:t>
      </w:r>
      <w:bookmarkEnd w:id="147"/>
    </w:p>
    <w:p w14:paraId="5C4AE933" w14:textId="77777777" w:rsidR="002C2493" w:rsidRPr="007E5899" w:rsidRDefault="002C2493" w:rsidP="007E5899">
      <w:pPr>
        <w:pStyle w:val="3"/>
      </w:pPr>
      <w:bookmarkStart w:id="148" w:name="_Toc190670238"/>
      <w:r w:rsidRPr="007E5899">
        <w:t>Годовая инфляция в РФ, по оценке на 10 февраля, составила 10%, говорится в сообщении Банка России по итогам совета директоров по ключевой ставке.</w:t>
      </w:r>
      <w:bookmarkEnd w:id="148"/>
    </w:p>
    <w:p w14:paraId="40E133C7" w14:textId="77777777" w:rsidR="002C2493" w:rsidRPr="007E5899" w:rsidRDefault="007E5899" w:rsidP="002C2493">
      <w:r w:rsidRPr="007E5899">
        <w:t>«</w:t>
      </w:r>
      <w:r w:rsidR="002C2493" w:rsidRPr="007E5899">
        <w:t>Недельные данные в январе и начале февраля указывают на то, что текущие темпы роста цен немного снизились по сравнению с декабрем, но остаются высокими. Годовая инфляция, по оценке на 10 февраля, составила 10%</w:t>
      </w:r>
      <w:r w:rsidRPr="007E5899">
        <w:t>»</w:t>
      </w:r>
      <w:r w:rsidR="002C2493" w:rsidRPr="007E5899">
        <w:t>, - говорится в сообщении.</w:t>
      </w:r>
    </w:p>
    <w:p w14:paraId="1A8C2280" w14:textId="77777777" w:rsidR="002C2493" w:rsidRPr="007E5899" w:rsidRDefault="002C2493" w:rsidP="002C2493">
      <w:r w:rsidRPr="007E5899">
        <w:t>Банк России в пятницу ожидаемо сохранил ключевую ставку на уровне 21% годовых.</w:t>
      </w:r>
    </w:p>
    <w:p w14:paraId="0D144DBD" w14:textId="77777777" w:rsidR="002C2493" w:rsidRPr="007E5899" w:rsidRDefault="002C2493" w:rsidP="002C2493">
      <w:r w:rsidRPr="007E5899">
        <w:t>РИА Новости, 14.02.2025, ЦБ ожидает снижения инфляционного давления в РФ в ближайшие месяцы</w:t>
      </w:r>
    </w:p>
    <w:p w14:paraId="5EF6F8D7" w14:textId="77777777" w:rsidR="002C2493" w:rsidRPr="007E5899" w:rsidRDefault="002C2493" w:rsidP="002C2493">
      <w:r w:rsidRPr="007E5899">
        <w:t>Инфляционное давление в России в ближайшие месяцы начнет снижаться под влиянием охлаждения кредитования и высокой сберегательной активности, поделился ожиданиями ЦБ.</w:t>
      </w:r>
    </w:p>
    <w:p w14:paraId="43B53E40" w14:textId="77777777" w:rsidR="002C2493" w:rsidRPr="007E5899" w:rsidRDefault="007E5899" w:rsidP="002C2493">
      <w:r w:rsidRPr="007E5899">
        <w:t>«</w:t>
      </w:r>
      <w:r w:rsidR="002C2493" w:rsidRPr="007E5899">
        <w:t>В базовом сценарии Банк России ожидает, что в ближайшие месяцы инфляционное давление начнет постепенно снижаться под влиянием охлаждения кредитования и высокой сберегательной активности</w:t>
      </w:r>
      <w:r w:rsidRPr="007E5899">
        <w:t>»</w:t>
      </w:r>
      <w:r w:rsidR="002C2493" w:rsidRPr="007E5899">
        <w:t>, - сказано в пресс-релизе регулятора.</w:t>
      </w:r>
    </w:p>
    <w:p w14:paraId="1B21F78B" w14:textId="77777777" w:rsidR="002C2493" w:rsidRPr="007E5899" w:rsidRDefault="002C2493" w:rsidP="002C2493">
      <w:r w:rsidRPr="007E5899">
        <w:t>Банк России ранее в пятницу повысил прогноз инфляции в стране на 2025 год до уровня 7-8% с 4,5-5%, прогнозируемых ранее.</w:t>
      </w:r>
    </w:p>
    <w:p w14:paraId="01223E41" w14:textId="77777777" w:rsidR="002C2493" w:rsidRPr="007E5899" w:rsidRDefault="002C2493" w:rsidP="002C2493">
      <w:pPr>
        <w:pStyle w:val="2"/>
      </w:pPr>
      <w:bookmarkStart w:id="149" w:name="_Toc190670239"/>
      <w:r w:rsidRPr="007E5899">
        <w:t>РИА Новости, 14.02.2025, Баланс рисков для инфляции в РФ по-прежнему смещен в сторону проинфляционных - ЦБ</w:t>
      </w:r>
      <w:bookmarkEnd w:id="149"/>
    </w:p>
    <w:p w14:paraId="19BB0447" w14:textId="77777777" w:rsidR="002C2493" w:rsidRPr="007E5899" w:rsidRDefault="002C2493" w:rsidP="007E5899">
      <w:pPr>
        <w:pStyle w:val="3"/>
      </w:pPr>
      <w:bookmarkStart w:id="150" w:name="_Toc190670240"/>
      <w:r w:rsidRPr="007E5899">
        <w:t>Баланс рисков для инфляции в РФ на среднесрочном горизонте по-прежнему смещен в сторону проинфляционных, говорится в сообщении Банка России по итогам заседания совета директоров по ставке.</w:t>
      </w:r>
      <w:bookmarkEnd w:id="150"/>
    </w:p>
    <w:p w14:paraId="369FE845" w14:textId="77777777" w:rsidR="002C2493" w:rsidRPr="007E5899" w:rsidRDefault="007E5899" w:rsidP="002C2493">
      <w:r w:rsidRPr="007E5899">
        <w:t>«</w:t>
      </w:r>
      <w:r w:rsidR="002C2493" w:rsidRPr="007E5899">
        <w:t>На среднесрочном горизонте баланс рисков для инфляции по-прежнему смещен в сторону проинфляционных</w:t>
      </w:r>
      <w:r w:rsidRPr="007E5899">
        <w:t>»</w:t>
      </w:r>
      <w:r w:rsidR="002C2493" w:rsidRPr="007E5899">
        <w:t>, - говорится в пресс-релизе регулятора.</w:t>
      </w:r>
    </w:p>
    <w:p w14:paraId="2F9E6131" w14:textId="77777777" w:rsidR="002C2493" w:rsidRPr="007E5899" w:rsidRDefault="007E5899" w:rsidP="002C2493">
      <w:r w:rsidRPr="007E5899">
        <w:t>«</w:t>
      </w:r>
      <w:r w:rsidR="002C2493" w:rsidRPr="007E5899">
        <w:t>Основные проинфляционные риски связаны с сохранением отклонения российской экономики вверх от траектории сбалансированного роста и высоких инфляционных ожиданий, а также с ухудшением условий внешней торговли. Дезинфляционные риски связаны с более быстрым замедлением роста кредитования и внутреннего спроса под влиянием ужесточения денежно-кредитных условий</w:t>
      </w:r>
      <w:r w:rsidRPr="007E5899">
        <w:t>»</w:t>
      </w:r>
      <w:r w:rsidR="002C2493" w:rsidRPr="007E5899">
        <w:t>, - отмечает ЦБ.</w:t>
      </w:r>
    </w:p>
    <w:p w14:paraId="6A0366EC" w14:textId="77777777" w:rsidR="002C2493" w:rsidRPr="007E5899" w:rsidRDefault="002C2493" w:rsidP="002C2493">
      <w:r w:rsidRPr="007E5899">
        <w:t xml:space="preserve">Регулятор подчеркивает, что исходит из объявленных параметров бюджетной политики. </w:t>
      </w:r>
      <w:r w:rsidR="007E5899" w:rsidRPr="007E5899">
        <w:t>«</w:t>
      </w:r>
      <w:r w:rsidRPr="007E5899">
        <w:t>Ее нормализация в 2025 году будет иметь дезинфляционный эффект. Изменение параметров бюджетной политики может потребовать корректировки проводимой денежно-кредитной политики</w:t>
      </w:r>
      <w:r w:rsidR="007E5899" w:rsidRPr="007E5899">
        <w:t>»</w:t>
      </w:r>
      <w:r w:rsidRPr="007E5899">
        <w:t>, - говорится в сообщении.</w:t>
      </w:r>
    </w:p>
    <w:p w14:paraId="1F904893" w14:textId="77777777" w:rsidR="002C2493" w:rsidRPr="007E5899" w:rsidRDefault="002C2493" w:rsidP="002C2493">
      <w:pPr>
        <w:pStyle w:val="2"/>
      </w:pPr>
      <w:bookmarkStart w:id="151" w:name="_Toc190670241"/>
      <w:r w:rsidRPr="007E5899">
        <w:lastRenderedPageBreak/>
        <w:t>РИА Новости, 14.02.2025, Возвращение инфляции в РФ к цели потребует более долгой жесткой ДКП - ЦБ</w:t>
      </w:r>
      <w:bookmarkEnd w:id="151"/>
    </w:p>
    <w:p w14:paraId="7D3CE4E6" w14:textId="77777777" w:rsidR="002C2493" w:rsidRPr="007E5899" w:rsidRDefault="002C2493" w:rsidP="007E5899">
      <w:pPr>
        <w:pStyle w:val="3"/>
      </w:pPr>
      <w:bookmarkStart w:id="152" w:name="_Toc190670242"/>
      <w:r w:rsidRPr="007E5899">
        <w:t>Возвращение инфляции в РФ к цели потребует более продолжительного поддержания жестких денежно-кредитных условий, чем прогнозировалось в октябре, говорится в сообщении Банка России.</w:t>
      </w:r>
      <w:bookmarkEnd w:id="152"/>
    </w:p>
    <w:p w14:paraId="24263FEC" w14:textId="77777777" w:rsidR="002C2493" w:rsidRPr="007E5899" w:rsidRDefault="007E5899" w:rsidP="002C2493">
      <w:r w:rsidRPr="007E5899">
        <w:t>«</w:t>
      </w:r>
      <w:r w:rsidR="002C2493" w:rsidRPr="007E5899">
        <w:t>В базовом сценарии для возвращения инфляции к цели потребуется более продолжительный период поддержания жестких денежно-кредитных условий в экономике, чем прогнозировалось в октябре</w:t>
      </w:r>
      <w:r w:rsidRPr="007E5899">
        <w:t>»</w:t>
      </w:r>
      <w:r w:rsidR="002C2493" w:rsidRPr="007E5899">
        <w:t>, - отмечает регулятор.</w:t>
      </w:r>
    </w:p>
    <w:p w14:paraId="6A6EF7A8" w14:textId="77777777" w:rsidR="002C2493" w:rsidRPr="007E5899" w:rsidRDefault="002C2493" w:rsidP="002C2493">
      <w:pPr>
        <w:pStyle w:val="2"/>
      </w:pPr>
      <w:bookmarkStart w:id="153" w:name="_Toc190670243"/>
      <w:r w:rsidRPr="007E5899">
        <w:t>РИА Новости, 14.02.2025, Достигнутая жесткость ДКУ дает предпосылки для возобновления дезинфляции - ЦБ РФ</w:t>
      </w:r>
      <w:bookmarkEnd w:id="153"/>
    </w:p>
    <w:p w14:paraId="3E1FC757" w14:textId="77777777" w:rsidR="002C2493" w:rsidRPr="007E5899" w:rsidRDefault="002C2493" w:rsidP="007E5899">
      <w:pPr>
        <w:pStyle w:val="3"/>
      </w:pPr>
      <w:bookmarkStart w:id="154" w:name="_Toc190670244"/>
      <w:r w:rsidRPr="007E5899">
        <w:t>Достигнутая жесткость денежно-кредитных условий формирует предпосылки для возобновления дезинфляции и возвращения инфляции в РФ к цели в 2026 году, говорится в сообщении Банка России.</w:t>
      </w:r>
      <w:bookmarkEnd w:id="154"/>
    </w:p>
    <w:p w14:paraId="642F303E" w14:textId="77777777" w:rsidR="002C2493" w:rsidRPr="007E5899" w:rsidRDefault="007E5899" w:rsidP="002C2493">
      <w:r w:rsidRPr="007E5899">
        <w:t>«</w:t>
      </w:r>
      <w:r w:rsidR="002C2493" w:rsidRPr="007E5899">
        <w:t>По оценке Банка России, достигнутая жесткость денежно-кредитных условий формирует необходимые предпосылки для возобновления процесса дезинфляции и возвращения инфляции к цели в 2026 году</w:t>
      </w:r>
      <w:r w:rsidRPr="007E5899">
        <w:t>»</w:t>
      </w:r>
      <w:r w:rsidR="002C2493" w:rsidRPr="007E5899">
        <w:t>, - отмечается в пресс-релизе.</w:t>
      </w:r>
    </w:p>
    <w:p w14:paraId="015A99FC" w14:textId="77777777" w:rsidR="002C2493" w:rsidRPr="007E5899" w:rsidRDefault="002C2493" w:rsidP="002C2493">
      <w:r w:rsidRPr="007E5899">
        <w:t>Ранее Банк России в среднесрочном прогнозе повысил прогноз инфляции в РФ на 2025 год до уровня 7-8% с 4,5-5%, прогнозируемых ранее. На 2026-2027 годы прогноз инфляции сохранен на уровне в 4%.</w:t>
      </w:r>
    </w:p>
    <w:p w14:paraId="0BD21BC3" w14:textId="77777777" w:rsidR="002C2493" w:rsidRPr="007E5899" w:rsidRDefault="002C2493" w:rsidP="002C2493">
      <w:r w:rsidRPr="007E5899">
        <w:t>В 2024 году инфляция в России составила 9,52%.</w:t>
      </w:r>
    </w:p>
    <w:p w14:paraId="167FB8B2" w14:textId="77777777" w:rsidR="00434776" w:rsidRPr="007E5899" w:rsidRDefault="00434776" w:rsidP="00434776">
      <w:pPr>
        <w:pStyle w:val="2"/>
      </w:pPr>
      <w:bookmarkStart w:id="155" w:name="_Toc99271711"/>
      <w:bookmarkStart w:id="156" w:name="_Toc99318657"/>
      <w:bookmarkStart w:id="157" w:name="_Hlk190670014"/>
      <w:bookmarkStart w:id="158" w:name="_Toc190670245"/>
      <w:r w:rsidRPr="007E5899">
        <w:t>Всем!ру, 14.02.2025, Финансовый сектор демонстрирует устойчивый тренд</w:t>
      </w:r>
      <w:bookmarkEnd w:id="158"/>
    </w:p>
    <w:p w14:paraId="3CDD5420" w14:textId="77777777" w:rsidR="00434776" w:rsidRPr="007E5899" w:rsidRDefault="00434776" w:rsidP="007E5899">
      <w:pPr>
        <w:pStyle w:val="3"/>
      </w:pPr>
      <w:bookmarkStart w:id="159" w:name="_Toc190670246"/>
      <w:r w:rsidRPr="007E5899">
        <w:t>Финансовая и банковская системы России демонстрируют устойчивый рост, способствуя укреплению экономической стабильности и конкурентоспособности страны. В 2024 году ВВП России достиг 4,1%, а инвестиции за три квартала увеличились на 8,6%.</w:t>
      </w:r>
      <w:bookmarkEnd w:id="159"/>
    </w:p>
    <w:p w14:paraId="11F12E73" w14:textId="77777777" w:rsidR="00434776" w:rsidRPr="007E5899" w:rsidRDefault="00434776" w:rsidP="00434776">
      <w:r w:rsidRPr="007E5899">
        <w:t>Кредитные организации непрерывно совершенствуют условия обслуживания клиентов, предлагая наиболее выгодные финансовые продукты.</w:t>
      </w:r>
    </w:p>
    <w:p w14:paraId="6C8FB343" w14:textId="04B1C1AD" w:rsidR="00434776" w:rsidRPr="007E5899" w:rsidRDefault="00434776" w:rsidP="00434776">
      <w:r w:rsidRPr="007E5899">
        <w:t>Наблюдается активное развитие финансового сектора. В 2024 году розничные инвесторы стали крупнейшими нетто-продавцами акций отечественных компаний, реализовав ценных бумаг на сумму 113,9 млрд</w:t>
      </w:r>
      <w:r w:rsidR="00174A35">
        <w:t xml:space="preserve"> </w:t>
      </w:r>
      <w:r w:rsidRPr="007E5899">
        <w:t>руб.</w:t>
      </w:r>
    </w:p>
    <w:p w14:paraId="5FDD0819" w14:textId="77777777" w:rsidR="00434776" w:rsidRPr="007E5899" w:rsidRDefault="00434776" w:rsidP="00434776">
      <w:r w:rsidRPr="007E5899">
        <w:t xml:space="preserve">Банковский сектор предлагает разнообразные финансовые инструменты для различных сегментов потребителей банковских услуг. Так, например, Сбербанк изучает возможность запуска комбинированных продуктов, призванных привлечь молодёжь к </w:t>
      </w:r>
      <w:r w:rsidRPr="007E5899">
        <w:rPr>
          <w:b/>
        </w:rPr>
        <w:t>программе долгосрочных сбережений</w:t>
      </w:r>
      <w:r w:rsidRPr="007E5899">
        <w:t>.</w:t>
      </w:r>
    </w:p>
    <w:p w14:paraId="3D8CA38A" w14:textId="77777777" w:rsidR="00434776" w:rsidRPr="007E5899" w:rsidRDefault="00434776" w:rsidP="00434776">
      <w:r w:rsidRPr="007E5899">
        <w:t>Карамышева Дина, эксперт Ставропольского филиала Президентской академии, отмечает, что финансовый рост отмечается и в масштабах региона.</w:t>
      </w:r>
    </w:p>
    <w:p w14:paraId="576AB3A8" w14:textId="27871808" w:rsidR="00434776" w:rsidRPr="007E5899" w:rsidRDefault="00434776" w:rsidP="00434776">
      <w:r w:rsidRPr="007E5899">
        <w:lastRenderedPageBreak/>
        <w:t xml:space="preserve">В 2024 году в Ставропольском крае выдали более 1,7 тыс. ипотечных кредитов на сумму более 5,2 </w:t>
      </w:r>
      <w:r w:rsidR="00174A35" w:rsidRPr="007E5899">
        <w:t>млрд</w:t>
      </w:r>
      <w:r w:rsidR="00174A35">
        <w:t xml:space="preserve"> </w:t>
      </w:r>
      <w:r w:rsidRPr="007E5899">
        <w:t>рублей, заняв 17 место по уровню прироста количества выданных ипотек среди регионов России.</w:t>
      </w:r>
    </w:p>
    <w:p w14:paraId="337B1BA8" w14:textId="77777777" w:rsidR="00434776" w:rsidRPr="007E5899" w:rsidRDefault="00434776" w:rsidP="00434776">
      <w:r w:rsidRPr="007E5899">
        <w:t xml:space="preserve">В течение первого полугодия 2024 года проживающими на территории Ставропольского края было открыто больше 10 тысяч счетов </w:t>
      </w:r>
      <w:r w:rsidRPr="007E5899">
        <w:rPr>
          <w:b/>
        </w:rPr>
        <w:t>пенсионных накоплений</w:t>
      </w:r>
      <w:r w:rsidRPr="007E5899">
        <w:t xml:space="preserve"> в Сбербанке Пенсионный фонд. Из которых 70% договоров открыты женщинами.</w:t>
      </w:r>
    </w:p>
    <w:p w14:paraId="14E0DDE4" w14:textId="77777777" w:rsidR="00434776" w:rsidRPr="007E5899" w:rsidRDefault="00434776" w:rsidP="00434776">
      <w:r w:rsidRPr="007E5899">
        <w:t>В целом, отмечается что 66% жителей края в возрастной категории с 36 до 55 лет стали планировать свое будущее на долгосрочную перспективу. А каждый 10-й договор был заключен молодыми людьми в возрасте от 18 лет.</w:t>
      </w:r>
    </w:p>
    <w:p w14:paraId="11AD2FD9" w14:textId="77777777" w:rsidR="00434776" w:rsidRPr="007E5899" w:rsidRDefault="00434776" w:rsidP="00434776">
      <w:r w:rsidRPr="007E5899">
        <w:t xml:space="preserve">По итогам 2024 года жители края накопили 470 миллионов рублей на различные цели. Приоритетными были накопления на образование детей, приобретение недвижимости и накопление капитала для проживания на пенсии. Ставропольский край показал существенный рост в национальном рейтинге регионов по количеству открытых счетов </w:t>
      </w:r>
      <w:r w:rsidRPr="007E5899">
        <w:rPr>
          <w:b/>
        </w:rPr>
        <w:t>пенсионных накоплений</w:t>
      </w:r>
      <w:r w:rsidRPr="007E5899">
        <w:t xml:space="preserve"> поднявшись в рейтинге регионов на 14-е место.</w:t>
      </w:r>
    </w:p>
    <w:p w14:paraId="3C115E44" w14:textId="77777777" w:rsidR="00111D7C" w:rsidRPr="007E5899" w:rsidRDefault="00434776" w:rsidP="00434776">
      <w:hyperlink r:id="rId61" w:history="1">
        <w:r w:rsidRPr="007E5899">
          <w:rPr>
            <w:rStyle w:val="a3"/>
          </w:rPr>
          <w:t>https://wsem.ru/publications/finansovyy_sektor_demonstriruet_ustoychivyy_trend_32114/</w:t>
        </w:r>
      </w:hyperlink>
    </w:p>
    <w:p w14:paraId="04BDEE43" w14:textId="77777777" w:rsidR="00327E89" w:rsidRPr="007E5899" w:rsidRDefault="00327E89" w:rsidP="00327E89">
      <w:pPr>
        <w:pStyle w:val="2"/>
      </w:pPr>
      <w:bookmarkStart w:id="160" w:name="_Toc190670247"/>
      <w:bookmarkEnd w:id="157"/>
      <w:r w:rsidRPr="007E5899">
        <w:t>РИА Новости, 14.02.2025, Путин подписал закон о «периоде охлаждения» по потребительским кредитам</w:t>
      </w:r>
      <w:bookmarkEnd w:id="160"/>
    </w:p>
    <w:p w14:paraId="056A31A6" w14:textId="77777777" w:rsidR="00327E89" w:rsidRPr="007E5899" w:rsidRDefault="00327E89" w:rsidP="00327E89">
      <w:pPr>
        <w:pStyle w:val="3"/>
      </w:pPr>
      <w:bookmarkStart w:id="161" w:name="_Toc190670248"/>
      <w:r w:rsidRPr="007E5899">
        <w:t>Президент России Владимир Путин подписал закон, который в целях защиты граждан от финансовых мошенников вводит «период охлаждения» по потребительским кредитам (займам) и освобождает заемщиков от обязательств по ним в случае невыполнения кредитором антифрод-процедур. Документ размещен на портале официального опубликования правовых актов.</w:t>
      </w:r>
      <w:bookmarkEnd w:id="161"/>
    </w:p>
    <w:p w14:paraId="55FF4E59" w14:textId="77777777" w:rsidR="00327E89" w:rsidRPr="007E5899" w:rsidRDefault="00327E89" w:rsidP="00327E89">
      <w:r w:rsidRPr="007E5899">
        <w:t>Документ обязывает кредитные и микрофинансовые организации (МФО) выдавать гражданам потребительские кредиты (займы) с отсрочкой минимум четыре часа для сумм от 50 тысяч до 200 тысяч рублей и минимум 48 часов - для сумм свыше 200 тысяч рублей. А на новую токенизированную (цифровую) карту суммы сверх 50 тысяч рублей будут зачисляться через 48 часов с момента ее выпуска.</w:t>
      </w:r>
    </w:p>
    <w:p w14:paraId="3E6D8A25" w14:textId="77777777" w:rsidR="00327E89" w:rsidRPr="007E5899" w:rsidRDefault="00327E89" w:rsidP="00327E89">
      <w:r w:rsidRPr="007E5899">
        <w:t>Из-под «периода охлаждения» выведены кредиты, при получении которых затруднительно совершить мошеннические действия: автокредиты, ипотека, кредиты с созаемщиками и поручителями, займы для рефинансирования прежних долгов, кредиты на покупку товаров и услуг у юрлиц и ИП, оформленные не через интернет.</w:t>
      </w:r>
    </w:p>
    <w:p w14:paraId="0B5970CE" w14:textId="77777777" w:rsidR="00327E89" w:rsidRPr="007E5899" w:rsidRDefault="00327E89" w:rsidP="00327E89">
      <w:r w:rsidRPr="007E5899">
        <w:t>Банк России будет оценивать мероприятия кредиторов по противодействию мошенничеству (антифрод-мероприятия) на основании собственных критериев и в зависимости от результатов этой оценки сможет менять «период охлаждения».</w:t>
      </w:r>
    </w:p>
    <w:p w14:paraId="01494DA1" w14:textId="77777777" w:rsidR="00327E89" w:rsidRPr="007E5899" w:rsidRDefault="00327E89" w:rsidP="00327E89">
      <w:r w:rsidRPr="007E5899">
        <w:t>А если потребительский кредит (заем) выдан с нарушением антифрод-процедур и впоследствии было возбуждено уголовное дело о хищении средств, заемщик освобождается от исполнения обязательств по нему. Кредитор будет не вправе требовать от заемщика исполнения обязательств, начислять проценты и передавать долг коллекторам по такому кредиту.</w:t>
      </w:r>
    </w:p>
    <w:p w14:paraId="7433D534" w14:textId="77777777" w:rsidR="00327E89" w:rsidRPr="007E5899" w:rsidRDefault="00327E89" w:rsidP="00327E89">
      <w:r w:rsidRPr="007E5899">
        <w:lastRenderedPageBreak/>
        <w:t>В то же время банки получают право отказывать в выдаче платежных карт людям, информация о которых есть в базе данных ЦБ о мошеннических переводах, а также приостанавливать все операции по уже выданным картам или ограничивать суммы операций 100 тысячами рублей в месяц.</w:t>
      </w:r>
    </w:p>
    <w:p w14:paraId="0387232F" w14:textId="77777777" w:rsidR="00327E89" w:rsidRPr="007E5899" w:rsidRDefault="00327E89" w:rsidP="00327E89">
      <w:r w:rsidRPr="007E5899">
        <w:t>Расширен и перечень информации по токенизированным картам, которую обрабатывают операторы по переводу денежных средств и Национальная система платежных карт. В перечень включена информация о номере карты и количестве дней с ее цифрового преобразования - это поможет лучше идентифицировать пользователей таких карт и корректно определять «период охлаждения» по ним.</w:t>
      </w:r>
    </w:p>
    <w:p w14:paraId="725D6151" w14:textId="77777777" w:rsidR="00327E89" w:rsidRPr="007E5899" w:rsidRDefault="00327E89" w:rsidP="00327E89">
      <w:r w:rsidRPr="007E5899">
        <w:t>Закон также содержит нормы, позволяющие ускорить и упростить обмен информацией между кредиторами (банками и МФО) и бюро кредитных историй (БКИ). В частности, при обращении в банк или МФО все заемщики будут обязаны представлять свой ИНН.</w:t>
      </w:r>
    </w:p>
    <w:p w14:paraId="036B56D1" w14:textId="77777777" w:rsidR="00327E89" w:rsidRPr="007E5899" w:rsidRDefault="00327E89" w:rsidP="00327E89">
      <w:r w:rsidRPr="007E5899">
        <w:t>МФО должны будут разработать внутренний регламент по противодействию выдаче потребительского займа без согласия заемщика. Кроме того, МФО смогут выдавать деньги заемщику лишь при условии совпадения сведений о заемщике и получателе этих средств (за исключением случаев их перечисления юрлицам и ИП в оплату товаров, работ или услуг). В целях более эффективной борьбы с онлайн-мошенниками МФО также получат доступ к базе данных ЦБ о мошеннических переводах.</w:t>
      </w:r>
    </w:p>
    <w:p w14:paraId="47EE431A" w14:textId="77777777" w:rsidR="00327E89" w:rsidRPr="007E5899" w:rsidRDefault="00327E89" w:rsidP="00327E89">
      <w:r w:rsidRPr="007E5899">
        <w:t>Закон вступает в силу через 90 дней после официального опубликования, за исключением отдельных норм. Так, с 1 сентября 2025 года начнут действовать нормы, касающиеся токенизированных карт и «периода охлаждения». Обязанность бюро кредитных историй предоставлять по запросам пользователей сведения для предупреждения возможного мошенничества вступает в силу с 1 июля 2026 года. Еще ряд норм будут применяться с 1 марта или 31 декабря 2026 года.</w:t>
      </w:r>
    </w:p>
    <w:p w14:paraId="1A91189C" w14:textId="77777777" w:rsidR="00327E89" w:rsidRPr="007E5899" w:rsidRDefault="00327E89" w:rsidP="00327E89">
      <w:pPr>
        <w:pStyle w:val="2"/>
      </w:pPr>
      <w:bookmarkStart w:id="162" w:name="_Toc190670249"/>
      <w:r w:rsidRPr="007E5899">
        <w:t>РИА Новости, 14.02.2025, В ГД внесли проект о выплатах для пар, состоящих в браке не менее 30 лет</w:t>
      </w:r>
      <w:bookmarkEnd w:id="162"/>
    </w:p>
    <w:p w14:paraId="4B69DC2F" w14:textId="77777777" w:rsidR="00327E89" w:rsidRPr="007E5899" w:rsidRDefault="00327E89" w:rsidP="00327E89">
      <w:pPr>
        <w:pStyle w:val="3"/>
      </w:pPr>
      <w:bookmarkStart w:id="163" w:name="_Toc190670250"/>
      <w:r w:rsidRPr="007E5899">
        <w:t>Депутаты Госдумы от ЛДПР во главе с председателем думского комитета по соцполитике Ярославом Ниловым внесли на рассмотрение нижней палаты парламента законопроект, которым предлагается материально поощрять супружеские пары, состоящие в официальном браке не менее 30 лет, законопроект доступен в думской базе данных.</w:t>
      </w:r>
      <w:bookmarkEnd w:id="163"/>
    </w:p>
    <w:p w14:paraId="3730C3CD" w14:textId="77777777" w:rsidR="00327E89" w:rsidRPr="007E5899" w:rsidRDefault="00327E89" w:rsidP="00327E89">
      <w:r w:rsidRPr="007E5899">
        <w:t>«Супруги, прожившие в официальном браке со дня государственной регистрации заключения брака в органах записи актов гражданского состояния не менее 30 лет, имеют право на получение выплат к юбилею совместной жизни в следующих размерах: 30 тысяч рублей - в связи с 30-летием совместной жизни, 40 тысяч рублей - в связи с 40-летием совместной жизни, 50 тысяч рублей - в связи с 50-летием совместной жизни, 60 тысяч рублей - в связи с 60-летием совместной жизни и 70 тысяч рублей - в связи с 70-летием совместной жизни», - сказано в документе.</w:t>
      </w:r>
    </w:p>
    <w:p w14:paraId="64D4694F" w14:textId="77777777" w:rsidR="00327E89" w:rsidRPr="007E5899" w:rsidRDefault="00327E89" w:rsidP="00327E89">
      <w:r w:rsidRPr="007E5899">
        <w:t xml:space="preserve">Авторы инициативы отмечают, что выплаты подобного плана существуют лишь в 19 субъектах РФ, а также в ряде городов, кроме того, размер выплат существенно различается в зависимости от региона. Авторы законопроекта подчеркивают, что чаще всего материально премируют семейные пары, прожившие в официально </w:t>
      </w:r>
      <w:r w:rsidRPr="007E5899">
        <w:lastRenderedPageBreak/>
        <w:t>зарегистрированном браке 50 лет, но в ряде регионов выплаты полагаются и за последующие «круглые» даты - 55, 60, 65, 70 лет.</w:t>
      </w:r>
    </w:p>
    <w:p w14:paraId="43D8F3BC" w14:textId="77777777" w:rsidR="00327E89" w:rsidRPr="007E5899" w:rsidRDefault="00327E89" w:rsidP="00327E89">
      <w:r w:rsidRPr="007E5899">
        <w:t>Кроме того, установленные законопроектом размеры единовременных выплат к юбилеям совместной жизни предлагается ежегодно индексировать, а для лиц, проживающих в районах Крайнего Севера и приравненных к ним местностях, в районах с тяжелыми климатическими условиями увеличивать на соответствующий районный коэффициент.</w:t>
      </w:r>
    </w:p>
    <w:p w14:paraId="750B4CAF" w14:textId="77777777" w:rsidR="00327E89" w:rsidRPr="007E5899" w:rsidRDefault="00327E89" w:rsidP="00327E89">
      <w:r w:rsidRPr="007E5899">
        <w:t>«Согласно законопроекту, полномочия по назначению и предоставлению выплат к юбилеям Российская Федерация передает для осуществления органам государственной власти субъектов РФ, которые осуществляют и исполняют данные полномочия за счет субвенций, предоставляемых из федерального бюджета бюджету субъекта РФ в порядке, определяемом правительством РФ», - сказано в документе.</w:t>
      </w:r>
    </w:p>
    <w:p w14:paraId="4D89CA2A" w14:textId="77777777" w:rsidR="00327E89" w:rsidRPr="007E5899" w:rsidRDefault="00327E89" w:rsidP="00327E89">
      <w:r w:rsidRPr="007E5899">
        <w:t>При этом законопроектом предусматривается, что органы государственной власти субъектов РФ, а также местного самоуправления вправе устанавливать за счет средств своих бюджетов дополнительные меры социальной поддержки лиц, состоящих в браке длительное время, в том числе с учетом количества детей, которые воспитываются либо были воспитаны в данной семье.</w:t>
      </w:r>
    </w:p>
    <w:p w14:paraId="3A1D7903" w14:textId="77777777" w:rsidR="00327E89" w:rsidRPr="007E5899" w:rsidRDefault="00327E89" w:rsidP="00327E89">
      <w:r w:rsidRPr="007E5899">
        <w:t>В документе также сказано, что выплата к юбилею назначается гражданам в течение 10 дней после обращения, а подается заявление не позднее двух месяцев с даты юбилея совместной супружеской жизни либо в электронном виде через Единую государственную информационную систему социального обеспечения (ЕГИССО), либо в МФЦ, либо лично.</w:t>
      </w:r>
    </w:p>
    <w:p w14:paraId="17B83412" w14:textId="77777777" w:rsidR="00327E89" w:rsidRPr="007E5899" w:rsidRDefault="00327E89" w:rsidP="00327E89">
      <w:r w:rsidRPr="007E5899">
        <w:t xml:space="preserve">По мнению авторов инициативы, принятие законопроекта положительно скажется на укреплении института брака и сохранении традиционных семейных ценностей в России. </w:t>
      </w:r>
    </w:p>
    <w:p w14:paraId="10B25110" w14:textId="77777777" w:rsidR="00327E89" w:rsidRPr="007E5899" w:rsidRDefault="00327E89" w:rsidP="00327E89">
      <w:hyperlink r:id="rId62" w:history="1">
        <w:r w:rsidRPr="007E5899">
          <w:rPr>
            <w:rStyle w:val="a3"/>
          </w:rPr>
          <w:t>https://ria.ru/20250214/gosduma-1999300287.html</w:t>
        </w:r>
      </w:hyperlink>
    </w:p>
    <w:p w14:paraId="23DC80F8" w14:textId="77777777" w:rsidR="00327E89" w:rsidRPr="007E5899" w:rsidRDefault="00327E89" w:rsidP="00327E89">
      <w:pPr>
        <w:pStyle w:val="2"/>
      </w:pPr>
      <w:bookmarkStart w:id="164" w:name="_Toc190670251"/>
      <w:r w:rsidRPr="007E5899">
        <w:t>РИА Новости, 14.02.2025, Минфин РФ думает над расширением вариантов отсрочек и рассрочек по налогам</w:t>
      </w:r>
      <w:bookmarkEnd w:id="164"/>
    </w:p>
    <w:p w14:paraId="5D4C7FBC" w14:textId="77777777" w:rsidR="00327E89" w:rsidRPr="007E5899" w:rsidRDefault="00327E89" w:rsidP="00327E89">
      <w:pPr>
        <w:pStyle w:val="3"/>
      </w:pPr>
      <w:bookmarkStart w:id="165" w:name="_Toc190670252"/>
      <w:r w:rsidRPr="007E5899">
        <w:t>Минфин РФ рассматривает расширение возможностей предоставления отсрочек и рассрочек по налогам, в частности анализирует возможность дать регионам полномочия предоставлять отсрочку по федеральным налогам в части сумм, которые поступают в региональный бюджет, сообщается в материалах на сайте министерства.</w:t>
      </w:r>
      <w:bookmarkEnd w:id="165"/>
    </w:p>
    <w:p w14:paraId="5ACD40BD" w14:textId="77777777" w:rsidR="00327E89" w:rsidRPr="007E5899" w:rsidRDefault="00327E89" w:rsidP="00327E89">
      <w:r w:rsidRPr="007E5899">
        <w:t>«Мы рассматриваем варианты совершенствования института отсрочек и рассрочек. Слушаем и налогоплательщиков, и ФНС, которая администрирует этот процесс. Если ФНС видит потребность в мерах поддержки в виде отсрочки/рассрочки, поскольку в будущем они позволят получить в бюджет все причитающиеся доходы и избежать банкротств бизнеса, конечно, мы готовы это рассматривать», - сообщил глава департамента налоговой политики Данил Волков на Ежегодной налоговой конференции Kept, его слова приводятся в материалах.</w:t>
      </w:r>
    </w:p>
    <w:p w14:paraId="0F396CA7" w14:textId="77777777" w:rsidR="00327E89" w:rsidRPr="007E5899" w:rsidRDefault="00327E89" w:rsidP="00327E89">
      <w:r w:rsidRPr="007E5899">
        <w:t xml:space="preserve">«Мы прорабатываем, какие поправки можно внести в Налоговый кодекс. В частности, анализируем возможность дать регионам полномочия предоставлять отсрочку по </w:t>
      </w:r>
      <w:r w:rsidRPr="007E5899">
        <w:lastRenderedPageBreak/>
        <w:t>федеральным налогам в части сумм, которые поступают в региональный бюджет», - пояснил Волков.</w:t>
      </w:r>
    </w:p>
    <w:p w14:paraId="2909FBEA" w14:textId="77777777" w:rsidR="00327E89" w:rsidRPr="007E5899" w:rsidRDefault="00327E89" w:rsidP="00327E89">
      <w:r w:rsidRPr="007E5899">
        <w:t>Кроме того, министерство обсуждает с Федеральной налоговой службой РФ возможность внедрения института предупреждения об уплате налогов без штрафов при соблюдении определенных условий.</w:t>
      </w:r>
    </w:p>
    <w:p w14:paraId="7F121127" w14:textId="77777777" w:rsidR="00327E89" w:rsidRPr="007E5899" w:rsidRDefault="00327E89" w:rsidP="00327E89">
      <w:r w:rsidRPr="007E5899">
        <w:t>«Внедрение института предупреждения - это инициатива на перспективу. Законопроект пока не разрабатывается, поэтому говорить о конкретике рано. Сейчас мы обсуждаем с ФНС возможность внедрить институт предупреждения об уплате налогов без штрафов при соблюдении определенных условий», - рассказал Волков.</w:t>
      </w:r>
    </w:p>
    <w:p w14:paraId="7328FA81" w14:textId="77777777" w:rsidR="00327E89" w:rsidRPr="002C2493" w:rsidRDefault="00327E89" w:rsidP="00327E89">
      <w:r w:rsidRPr="007E5899">
        <w:t>Как добавил глава департамента, соответствующая мера должна помочь налогоплательщикам, не снизив при этом налоговую дисциплину и собираемость налогов, в этом вопросе Минфин будет полагаться на мнение ФНС.</w:t>
      </w:r>
    </w:p>
    <w:p w14:paraId="015A26A8" w14:textId="77777777" w:rsidR="00434776" w:rsidRPr="007E5899" w:rsidRDefault="00434776" w:rsidP="00434776"/>
    <w:p w14:paraId="7A89A73C" w14:textId="77777777" w:rsidR="00111D7C" w:rsidRPr="007E5899" w:rsidRDefault="00111D7C" w:rsidP="00111D7C">
      <w:pPr>
        <w:pStyle w:val="251"/>
      </w:pPr>
      <w:bookmarkStart w:id="166" w:name="_Toc99271712"/>
      <w:bookmarkStart w:id="167" w:name="_Toc99318658"/>
      <w:bookmarkStart w:id="168" w:name="_Toc165991078"/>
      <w:bookmarkStart w:id="169" w:name="_Toc190670253"/>
      <w:bookmarkEnd w:id="155"/>
      <w:bookmarkEnd w:id="156"/>
      <w:r w:rsidRPr="007E5899">
        <w:lastRenderedPageBreak/>
        <w:t>НОВОСТИ ЗАРУБЕЖНЫХ ПЕНСИОННЫХ СИСТЕМ</w:t>
      </w:r>
      <w:bookmarkEnd w:id="166"/>
      <w:bookmarkEnd w:id="167"/>
      <w:bookmarkEnd w:id="168"/>
      <w:bookmarkEnd w:id="169"/>
    </w:p>
    <w:p w14:paraId="0DE1AF73" w14:textId="77777777" w:rsidR="00111D7C" w:rsidRPr="007E5899" w:rsidRDefault="00111D7C" w:rsidP="00111D7C">
      <w:pPr>
        <w:pStyle w:val="10"/>
      </w:pPr>
      <w:bookmarkStart w:id="170" w:name="_Toc99271713"/>
      <w:bookmarkStart w:id="171" w:name="_Toc99318659"/>
      <w:bookmarkStart w:id="172" w:name="_Toc165991079"/>
      <w:bookmarkStart w:id="173" w:name="_Toc190670254"/>
      <w:r w:rsidRPr="007E5899">
        <w:t>Новости пенсионной отрасли стран ближнего зарубежья</w:t>
      </w:r>
      <w:bookmarkEnd w:id="170"/>
      <w:bookmarkEnd w:id="171"/>
      <w:bookmarkEnd w:id="172"/>
      <w:bookmarkEnd w:id="173"/>
    </w:p>
    <w:p w14:paraId="2614772A" w14:textId="77777777" w:rsidR="00BA3109" w:rsidRPr="007E5899" w:rsidRDefault="00BA3109" w:rsidP="00BA3109">
      <w:pPr>
        <w:pStyle w:val="2"/>
      </w:pPr>
      <w:bookmarkStart w:id="174" w:name="_Toc190670255"/>
      <w:r w:rsidRPr="007E5899">
        <w:t>NUR.KZ, 14.02.2025, Сколько новых пенсионных взносов заплатили за казахстанцев</w:t>
      </w:r>
      <w:bookmarkEnd w:id="174"/>
    </w:p>
    <w:p w14:paraId="7A2C5C6C" w14:textId="77777777" w:rsidR="00BA3109" w:rsidRPr="007E5899" w:rsidRDefault="00BA3109" w:rsidP="007E5899">
      <w:pPr>
        <w:pStyle w:val="3"/>
      </w:pPr>
      <w:bookmarkStart w:id="175" w:name="_Toc190670256"/>
      <w:r w:rsidRPr="007E5899">
        <w:t>Обязательный пенсионный взнос работодателя (ОПВР) на данный момент уплачивается почти за 4,7 млн казахстанцев. Общая сумма ОПВР уже превысила 258 млрд тенге. Подробности читайте на NUR.KZ.</w:t>
      </w:r>
      <w:bookmarkEnd w:id="175"/>
    </w:p>
    <w:p w14:paraId="12E29718" w14:textId="77777777" w:rsidR="00BA3109" w:rsidRPr="007E5899" w:rsidRDefault="00BA3109" w:rsidP="00BA3109">
      <w:r w:rsidRPr="007E5899">
        <w:t>Обязательный пенсионный взнос работодателя ввели в Казахстане в 2024 году. Его ставка составляла 1,5% от зарплат работников, которые уплачивались за счет компании.</w:t>
      </w:r>
    </w:p>
    <w:p w14:paraId="19CB30F0" w14:textId="77777777" w:rsidR="00BA3109" w:rsidRPr="007E5899" w:rsidRDefault="00BA3109" w:rsidP="00BA3109">
      <w:r w:rsidRPr="007E5899">
        <w:t>За год действия ОПВР, согласно данным Единого накопительного пенсионного фонда (ЕНПФ), им было охвачено 4 674 583 казахстанца. Общая сумма пенсионных накоплений по состоянию на 1 января 2025 года составила 258,2 млрд тенге.</w:t>
      </w:r>
    </w:p>
    <w:p w14:paraId="23212A07" w14:textId="77777777" w:rsidR="00BA3109" w:rsidRPr="007E5899" w:rsidRDefault="00BA3109" w:rsidP="00BA3109">
      <w:r w:rsidRPr="007E5899">
        <w:t>Больше всего граждан, за которых работодатели платят новый взнос, насчитывается в Алматы – 907 378 человек. На них пришлось почти 58,7 млрд тенге. Далее идет Астана – 470 884 человека (33,9 млрд тенге), а замыкает тройку лидеров Карагандинская область – 363 517 человек (20,5 млрд тенге).</w:t>
      </w:r>
    </w:p>
    <w:p w14:paraId="4A5602EB" w14:textId="77777777" w:rsidR="00BA3109" w:rsidRPr="007E5899" w:rsidRDefault="00BA3109" w:rsidP="00BA3109">
      <w:r w:rsidRPr="007E5899">
        <w:t>В Шымкенте насчитывается 314 340 граждан, за которых ОПВР в 2024 году уплатили на 13,7 млрд тенге. В области Ұлытау зафиксирован наименьший показатель по стране – 1 814 человек, за которых уплатили 147 млн тенге.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0"/>
        <w:gridCol w:w="1020"/>
        <w:gridCol w:w="1794"/>
      </w:tblGrid>
      <w:tr w:rsidR="00BA3109" w:rsidRPr="007E5899" w14:paraId="78E1CA7C" w14:textId="77777777" w:rsidTr="00BA3109">
        <w:trPr>
          <w:tblHeader/>
          <w:tblCellSpacing w:w="15" w:type="dxa"/>
        </w:trPr>
        <w:tc>
          <w:tcPr>
            <w:tcW w:w="0" w:type="auto"/>
            <w:gridSpan w:val="3"/>
            <w:vAlign w:val="center"/>
            <w:hideMark/>
          </w:tcPr>
          <w:p w14:paraId="60BAC9EF" w14:textId="77777777" w:rsidR="00BA3109" w:rsidRPr="007E5899" w:rsidRDefault="00BA3109" w:rsidP="00BA3109">
            <w:pPr>
              <w:rPr>
                <w:bCs/>
              </w:rPr>
            </w:pPr>
            <w:r w:rsidRPr="007E5899">
              <w:rPr>
                <w:bCs/>
              </w:rPr>
              <w:t>Обязательные пенсионные взносы работодателя</w:t>
            </w:r>
            <w:r w:rsidRPr="007E5899">
              <w:rPr>
                <w:bCs/>
              </w:rPr>
              <w:br/>
              <w:t>(на 1 января 2025 года)</w:t>
            </w:r>
          </w:p>
        </w:tc>
      </w:tr>
      <w:tr w:rsidR="00BA3109" w:rsidRPr="007E5899" w14:paraId="1D6F4CBD" w14:textId="77777777" w:rsidTr="00BA3109">
        <w:trPr>
          <w:tblCellSpacing w:w="15" w:type="dxa"/>
        </w:trPr>
        <w:tc>
          <w:tcPr>
            <w:tcW w:w="0" w:type="auto"/>
            <w:vAlign w:val="center"/>
            <w:hideMark/>
          </w:tcPr>
          <w:p w14:paraId="0921F022" w14:textId="77777777" w:rsidR="00BA3109" w:rsidRPr="007E5899" w:rsidRDefault="00BA3109" w:rsidP="00BA3109">
            <w:r w:rsidRPr="007E5899">
              <w:t>Регион</w:t>
            </w:r>
          </w:p>
        </w:tc>
        <w:tc>
          <w:tcPr>
            <w:tcW w:w="0" w:type="auto"/>
            <w:vAlign w:val="center"/>
            <w:hideMark/>
          </w:tcPr>
          <w:p w14:paraId="76061034" w14:textId="77777777" w:rsidR="00BA3109" w:rsidRPr="007E5899" w:rsidRDefault="00BA3109" w:rsidP="00BA3109">
            <w:r w:rsidRPr="007E5899">
              <w:t>Счета</w:t>
            </w:r>
          </w:p>
        </w:tc>
        <w:tc>
          <w:tcPr>
            <w:tcW w:w="0" w:type="auto"/>
            <w:vAlign w:val="center"/>
            <w:hideMark/>
          </w:tcPr>
          <w:p w14:paraId="61A8A282" w14:textId="77777777" w:rsidR="00BA3109" w:rsidRPr="007E5899" w:rsidRDefault="00BA3109" w:rsidP="00BA3109">
            <w:r w:rsidRPr="007E5899">
              <w:t>Сумма</w:t>
            </w:r>
          </w:p>
        </w:tc>
      </w:tr>
      <w:tr w:rsidR="00BA3109" w:rsidRPr="007E5899" w14:paraId="2776B8B3" w14:textId="77777777" w:rsidTr="00BA3109">
        <w:trPr>
          <w:tblCellSpacing w:w="15" w:type="dxa"/>
        </w:trPr>
        <w:tc>
          <w:tcPr>
            <w:tcW w:w="0" w:type="auto"/>
            <w:vAlign w:val="center"/>
            <w:hideMark/>
          </w:tcPr>
          <w:p w14:paraId="51DFBDA2" w14:textId="77777777" w:rsidR="00BA3109" w:rsidRPr="007E5899" w:rsidRDefault="00BA3109" w:rsidP="00BA3109">
            <w:r w:rsidRPr="007E5899">
              <w:t>Абай</w:t>
            </w:r>
          </w:p>
        </w:tc>
        <w:tc>
          <w:tcPr>
            <w:tcW w:w="0" w:type="auto"/>
            <w:vAlign w:val="center"/>
            <w:hideMark/>
          </w:tcPr>
          <w:p w14:paraId="0F7ADAED" w14:textId="77777777" w:rsidR="00BA3109" w:rsidRPr="007E5899" w:rsidRDefault="00BA3109" w:rsidP="00BA3109">
            <w:r w:rsidRPr="007E5899">
              <w:t>134 816</w:t>
            </w:r>
          </w:p>
        </w:tc>
        <w:tc>
          <w:tcPr>
            <w:tcW w:w="0" w:type="auto"/>
            <w:vAlign w:val="center"/>
            <w:hideMark/>
          </w:tcPr>
          <w:p w14:paraId="772D7F3A" w14:textId="77777777" w:rsidR="00BA3109" w:rsidRPr="007E5899" w:rsidRDefault="00BA3109" w:rsidP="00BA3109">
            <w:r w:rsidRPr="007E5899">
              <w:t>6,1 млрд тенге</w:t>
            </w:r>
          </w:p>
        </w:tc>
      </w:tr>
      <w:tr w:rsidR="00BA3109" w:rsidRPr="007E5899" w14:paraId="5F967E42" w14:textId="77777777" w:rsidTr="00BA3109">
        <w:trPr>
          <w:tblCellSpacing w:w="15" w:type="dxa"/>
        </w:trPr>
        <w:tc>
          <w:tcPr>
            <w:tcW w:w="0" w:type="auto"/>
            <w:vAlign w:val="center"/>
            <w:hideMark/>
          </w:tcPr>
          <w:p w14:paraId="109882C6" w14:textId="77777777" w:rsidR="00BA3109" w:rsidRPr="007E5899" w:rsidRDefault="00BA3109" w:rsidP="00BA3109">
            <w:r w:rsidRPr="007E5899">
              <w:t>Акмолинская</w:t>
            </w:r>
          </w:p>
        </w:tc>
        <w:tc>
          <w:tcPr>
            <w:tcW w:w="0" w:type="auto"/>
            <w:vAlign w:val="center"/>
            <w:hideMark/>
          </w:tcPr>
          <w:p w14:paraId="45DD8DF1" w14:textId="77777777" w:rsidR="00BA3109" w:rsidRPr="007E5899" w:rsidRDefault="00BA3109" w:rsidP="00BA3109">
            <w:r w:rsidRPr="007E5899">
              <w:t>141 304</w:t>
            </w:r>
          </w:p>
        </w:tc>
        <w:tc>
          <w:tcPr>
            <w:tcW w:w="0" w:type="auto"/>
            <w:vAlign w:val="center"/>
            <w:hideMark/>
          </w:tcPr>
          <w:p w14:paraId="5F9B303D" w14:textId="77777777" w:rsidR="00BA3109" w:rsidRPr="007E5899" w:rsidRDefault="00BA3109" w:rsidP="00BA3109">
            <w:r w:rsidRPr="007E5899">
              <w:t>6,4 млрд тенге</w:t>
            </w:r>
          </w:p>
        </w:tc>
      </w:tr>
      <w:tr w:rsidR="00BA3109" w:rsidRPr="007E5899" w14:paraId="0EBCABD9" w14:textId="77777777" w:rsidTr="00BA3109">
        <w:trPr>
          <w:tblCellSpacing w:w="15" w:type="dxa"/>
        </w:trPr>
        <w:tc>
          <w:tcPr>
            <w:tcW w:w="0" w:type="auto"/>
            <w:vAlign w:val="center"/>
            <w:hideMark/>
          </w:tcPr>
          <w:p w14:paraId="2B768B9C" w14:textId="77777777" w:rsidR="00BA3109" w:rsidRPr="007E5899" w:rsidRDefault="00BA3109" w:rsidP="00BA3109">
            <w:r w:rsidRPr="007E5899">
              <w:t>Актюбинская</w:t>
            </w:r>
          </w:p>
        </w:tc>
        <w:tc>
          <w:tcPr>
            <w:tcW w:w="0" w:type="auto"/>
            <w:vAlign w:val="center"/>
            <w:hideMark/>
          </w:tcPr>
          <w:p w14:paraId="7DD6AD25" w14:textId="77777777" w:rsidR="00BA3109" w:rsidRPr="007E5899" w:rsidRDefault="00BA3109" w:rsidP="00BA3109">
            <w:r w:rsidRPr="007E5899">
              <w:t>239 250</w:t>
            </w:r>
          </w:p>
        </w:tc>
        <w:tc>
          <w:tcPr>
            <w:tcW w:w="0" w:type="auto"/>
            <w:vAlign w:val="center"/>
            <w:hideMark/>
          </w:tcPr>
          <w:p w14:paraId="2FBD5D9A" w14:textId="77777777" w:rsidR="00BA3109" w:rsidRPr="007E5899" w:rsidRDefault="00BA3109" w:rsidP="00BA3109">
            <w:r w:rsidRPr="007E5899">
              <w:t>12,4 млрд тенге</w:t>
            </w:r>
          </w:p>
        </w:tc>
      </w:tr>
      <w:tr w:rsidR="00BA3109" w:rsidRPr="007E5899" w14:paraId="63D873CA" w14:textId="77777777" w:rsidTr="00BA3109">
        <w:trPr>
          <w:tblCellSpacing w:w="15" w:type="dxa"/>
        </w:trPr>
        <w:tc>
          <w:tcPr>
            <w:tcW w:w="0" w:type="auto"/>
            <w:vAlign w:val="center"/>
            <w:hideMark/>
          </w:tcPr>
          <w:p w14:paraId="77196192" w14:textId="77777777" w:rsidR="00BA3109" w:rsidRPr="007E5899" w:rsidRDefault="00BA3109" w:rsidP="00BA3109">
            <w:r w:rsidRPr="007E5899">
              <w:t>Алматинская</w:t>
            </w:r>
          </w:p>
        </w:tc>
        <w:tc>
          <w:tcPr>
            <w:tcW w:w="0" w:type="auto"/>
            <w:vAlign w:val="center"/>
            <w:hideMark/>
          </w:tcPr>
          <w:p w14:paraId="23C111A8" w14:textId="77777777" w:rsidR="00BA3109" w:rsidRPr="007E5899" w:rsidRDefault="00BA3109" w:rsidP="00BA3109">
            <w:r w:rsidRPr="007E5899">
              <w:t>14 339</w:t>
            </w:r>
          </w:p>
        </w:tc>
        <w:tc>
          <w:tcPr>
            <w:tcW w:w="0" w:type="auto"/>
            <w:vAlign w:val="center"/>
            <w:hideMark/>
          </w:tcPr>
          <w:p w14:paraId="40CF17FF" w14:textId="77777777" w:rsidR="00BA3109" w:rsidRPr="007E5899" w:rsidRDefault="00BA3109" w:rsidP="00BA3109">
            <w:r w:rsidRPr="007E5899">
              <w:t>844 млн тенге</w:t>
            </w:r>
          </w:p>
        </w:tc>
      </w:tr>
      <w:tr w:rsidR="00BA3109" w:rsidRPr="007E5899" w14:paraId="333F9C43" w14:textId="77777777" w:rsidTr="00BA3109">
        <w:trPr>
          <w:tblCellSpacing w:w="15" w:type="dxa"/>
        </w:trPr>
        <w:tc>
          <w:tcPr>
            <w:tcW w:w="0" w:type="auto"/>
            <w:vAlign w:val="center"/>
            <w:hideMark/>
          </w:tcPr>
          <w:p w14:paraId="01DF0AA4" w14:textId="77777777" w:rsidR="00BA3109" w:rsidRPr="007E5899" w:rsidRDefault="00BA3109" w:rsidP="00BA3109">
            <w:r w:rsidRPr="007E5899">
              <w:t>Атырауская</w:t>
            </w:r>
          </w:p>
        </w:tc>
        <w:tc>
          <w:tcPr>
            <w:tcW w:w="0" w:type="auto"/>
            <w:vAlign w:val="center"/>
            <w:hideMark/>
          </w:tcPr>
          <w:p w14:paraId="64A7EB86" w14:textId="77777777" w:rsidR="00BA3109" w:rsidRPr="007E5899" w:rsidRDefault="00BA3109" w:rsidP="00BA3109">
            <w:r w:rsidRPr="007E5899">
              <w:t>188 919</w:t>
            </w:r>
          </w:p>
        </w:tc>
        <w:tc>
          <w:tcPr>
            <w:tcW w:w="0" w:type="auto"/>
            <w:vAlign w:val="center"/>
            <w:hideMark/>
          </w:tcPr>
          <w:p w14:paraId="19036B7F" w14:textId="77777777" w:rsidR="00BA3109" w:rsidRPr="007E5899" w:rsidRDefault="00BA3109" w:rsidP="00BA3109">
            <w:r w:rsidRPr="007E5899">
              <w:t>13,2 млрд тенге</w:t>
            </w:r>
          </w:p>
        </w:tc>
      </w:tr>
      <w:tr w:rsidR="00BA3109" w:rsidRPr="007E5899" w14:paraId="7A693623" w14:textId="77777777" w:rsidTr="00BA3109">
        <w:trPr>
          <w:tblCellSpacing w:w="15" w:type="dxa"/>
        </w:trPr>
        <w:tc>
          <w:tcPr>
            <w:tcW w:w="0" w:type="auto"/>
            <w:vAlign w:val="center"/>
            <w:hideMark/>
          </w:tcPr>
          <w:p w14:paraId="2A5A87DD" w14:textId="77777777" w:rsidR="00BA3109" w:rsidRPr="007E5899" w:rsidRDefault="00BA3109" w:rsidP="00BA3109">
            <w:r w:rsidRPr="007E5899">
              <w:t>Восточно-Казахстанская</w:t>
            </w:r>
          </w:p>
        </w:tc>
        <w:tc>
          <w:tcPr>
            <w:tcW w:w="0" w:type="auto"/>
            <w:vAlign w:val="center"/>
            <w:hideMark/>
          </w:tcPr>
          <w:p w14:paraId="6E1AF4BC" w14:textId="77777777" w:rsidR="00BA3109" w:rsidRPr="007E5899" w:rsidRDefault="00BA3109" w:rsidP="00BA3109">
            <w:r w:rsidRPr="007E5899">
              <w:t>185 132</w:t>
            </w:r>
          </w:p>
        </w:tc>
        <w:tc>
          <w:tcPr>
            <w:tcW w:w="0" w:type="auto"/>
            <w:vAlign w:val="center"/>
            <w:hideMark/>
          </w:tcPr>
          <w:p w14:paraId="1B2BCD21" w14:textId="77777777" w:rsidR="00BA3109" w:rsidRPr="007E5899" w:rsidRDefault="00BA3109" w:rsidP="00BA3109">
            <w:r w:rsidRPr="007E5899">
              <w:t>9,6 млрд тенге</w:t>
            </w:r>
          </w:p>
        </w:tc>
      </w:tr>
      <w:tr w:rsidR="00BA3109" w:rsidRPr="007E5899" w14:paraId="18DEBB3D" w14:textId="77777777" w:rsidTr="00BA3109">
        <w:trPr>
          <w:tblCellSpacing w:w="15" w:type="dxa"/>
        </w:trPr>
        <w:tc>
          <w:tcPr>
            <w:tcW w:w="0" w:type="auto"/>
            <w:vAlign w:val="center"/>
            <w:hideMark/>
          </w:tcPr>
          <w:p w14:paraId="314EE409" w14:textId="77777777" w:rsidR="00BA3109" w:rsidRPr="007E5899" w:rsidRDefault="00BA3109" w:rsidP="00BA3109">
            <w:r w:rsidRPr="007E5899">
              <w:t>Жамбылская</w:t>
            </w:r>
          </w:p>
        </w:tc>
        <w:tc>
          <w:tcPr>
            <w:tcW w:w="0" w:type="auto"/>
            <w:vAlign w:val="center"/>
            <w:hideMark/>
          </w:tcPr>
          <w:p w14:paraId="3A8F08E8" w14:textId="77777777" w:rsidR="00BA3109" w:rsidRPr="007E5899" w:rsidRDefault="00BA3109" w:rsidP="00BA3109">
            <w:r w:rsidRPr="007E5899">
              <w:t>221 697</w:t>
            </w:r>
          </w:p>
        </w:tc>
        <w:tc>
          <w:tcPr>
            <w:tcW w:w="0" w:type="auto"/>
            <w:vAlign w:val="center"/>
            <w:hideMark/>
          </w:tcPr>
          <w:p w14:paraId="1C558BBE" w14:textId="77777777" w:rsidR="00BA3109" w:rsidRPr="007E5899" w:rsidRDefault="00BA3109" w:rsidP="00BA3109">
            <w:r w:rsidRPr="007E5899">
              <w:t>9,2 млрд тенге</w:t>
            </w:r>
          </w:p>
        </w:tc>
      </w:tr>
      <w:tr w:rsidR="00BA3109" w:rsidRPr="007E5899" w14:paraId="250F7DB0" w14:textId="77777777" w:rsidTr="00BA3109">
        <w:trPr>
          <w:tblCellSpacing w:w="15" w:type="dxa"/>
        </w:trPr>
        <w:tc>
          <w:tcPr>
            <w:tcW w:w="0" w:type="auto"/>
            <w:vAlign w:val="center"/>
            <w:hideMark/>
          </w:tcPr>
          <w:p w14:paraId="33C1C404" w14:textId="77777777" w:rsidR="00BA3109" w:rsidRPr="007E5899" w:rsidRDefault="00BA3109" w:rsidP="00BA3109">
            <w:r w:rsidRPr="007E5899">
              <w:t>Жетісу</w:t>
            </w:r>
          </w:p>
        </w:tc>
        <w:tc>
          <w:tcPr>
            <w:tcW w:w="0" w:type="auto"/>
            <w:vAlign w:val="center"/>
            <w:hideMark/>
          </w:tcPr>
          <w:p w14:paraId="2B89916A" w14:textId="77777777" w:rsidR="00BA3109" w:rsidRPr="007E5899" w:rsidRDefault="00BA3109" w:rsidP="00BA3109">
            <w:r w:rsidRPr="007E5899">
              <w:t>134 127</w:t>
            </w:r>
          </w:p>
        </w:tc>
        <w:tc>
          <w:tcPr>
            <w:tcW w:w="0" w:type="auto"/>
            <w:vAlign w:val="center"/>
            <w:hideMark/>
          </w:tcPr>
          <w:p w14:paraId="579C5FAE" w14:textId="77777777" w:rsidR="00BA3109" w:rsidRPr="007E5899" w:rsidRDefault="00BA3109" w:rsidP="00BA3109">
            <w:r w:rsidRPr="007E5899">
              <w:t>5,7 млрд тенге</w:t>
            </w:r>
          </w:p>
        </w:tc>
      </w:tr>
      <w:tr w:rsidR="00BA3109" w:rsidRPr="007E5899" w14:paraId="0E7D2179" w14:textId="77777777" w:rsidTr="00BA3109">
        <w:trPr>
          <w:tblCellSpacing w:w="15" w:type="dxa"/>
        </w:trPr>
        <w:tc>
          <w:tcPr>
            <w:tcW w:w="0" w:type="auto"/>
            <w:vAlign w:val="center"/>
            <w:hideMark/>
          </w:tcPr>
          <w:p w14:paraId="5E559CDB" w14:textId="77777777" w:rsidR="00BA3109" w:rsidRPr="007E5899" w:rsidRDefault="00BA3109" w:rsidP="00BA3109">
            <w:r w:rsidRPr="007E5899">
              <w:t>Западно-Казахстанская</w:t>
            </w:r>
          </w:p>
        </w:tc>
        <w:tc>
          <w:tcPr>
            <w:tcW w:w="0" w:type="auto"/>
            <w:vAlign w:val="center"/>
            <w:hideMark/>
          </w:tcPr>
          <w:p w14:paraId="156F682F" w14:textId="77777777" w:rsidR="00BA3109" w:rsidRPr="007E5899" w:rsidRDefault="00BA3109" w:rsidP="00BA3109">
            <w:r w:rsidRPr="007E5899">
              <w:t>174 975</w:t>
            </w:r>
          </w:p>
        </w:tc>
        <w:tc>
          <w:tcPr>
            <w:tcW w:w="0" w:type="auto"/>
            <w:vAlign w:val="center"/>
            <w:hideMark/>
          </w:tcPr>
          <w:p w14:paraId="6DFC98C1" w14:textId="77777777" w:rsidR="00BA3109" w:rsidRPr="007E5899" w:rsidRDefault="00BA3109" w:rsidP="00BA3109">
            <w:r w:rsidRPr="007E5899">
              <w:t>9,3 млрд тенге</w:t>
            </w:r>
          </w:p>
        </w:tc>
      </w:tr>
      <w:tr w:rsidR="00BA3109" w:rsidRPr="007E5899" w14:paraId="2027E403" w14:textId="77777777" w:rsidTr="00BA3109">
        <w:trPr>
          <w:tblCellSpacing w:w="15" w:type="dxa"/>
        </w:trPr>
        <w:tc>
          <w:tcPr>
            <w:tcW w:w="0" w:type="auto"/>
            <w:vAlign w:val="center"/>
            <w:hideMark/>
          </w:tcPr>
          <w:p w14:paraId="7179CE16" w14:textId="77777777" w:rsidR="00BA3109" w:rsidRPr="007E5899" w:rsidRDefault="00BA3109" w:rsidP="00BA3109">
            <w:r w:rsidRPr="007E5899">
              <w:lastRenderedPageBreak/>
              <w:t>Карагандинская</w:t>
            </w:r>
          </w:p>
        </w:tc>
        <w:tc>
          <w:tcPr>
            <w:tcW w:w="0" w:type="auto"/>
            <w:vAlign w:val="center"/>
            <w:hideMark/>
          </w:tcPr>
          <w:p w14:paraId="68E4057F" w14:textId="77777777" w:rsidR="00BA3109" w:rsidRPr="007E5899" w:rsidRDefault="00BA3109" w:rsidP="00BA3109">
            <w:r w:rsidRPr="007E5899">
              <w:t>363 517</w:t>
            </w:r>
          </w:p>
        </w:tc>
        <w:tc>
          <w:tcPr>
            <w:tcW w:w="0" w:type="auto"/>
            <w:vAlign w:val="center"/>
            <w:hideMark/>
          </w:tcPr>
          <w:p w14:paraId="0EB3BB5F" w14:textId="77777777" w:rsidR="00BA3109" w:rsidRPr="007E5899" w:rsidRDefault="00BA3109" w:rsidP="00BA3109">
            <w:r w:rsidRPr="007E5899">
              <w:t>20,5 млрд тенге</w:t>
            </w:r>
          </w:p>
        </w:tc>
      </w:tr>
      <w:tr w:rsidR="00BA3109" w:rsidRPr="007E5899" w14:paraId="3DD183F9" w14:textId="77777777" w:rsidTr="00BA3109">
        <w:trPr>
          <w:tblCellSpacing w:w="15" w:type="dxa"/>
        </w:trPr>
        <w:tc>
          <w:tcPr>
            <w:tcW w:w="0" w:type="auto"/>
            <w:vAlign w:val="center"/>
            <w:hideMark/>
          </w:tcPr>
          <w:p w14:paraId="3562F8EB" w14:textId="77777777" w:rsidR="00BA3109" w:rsidRPr="007E5899" w:rsidRDefault="00BA3109" w:rsidP="00BA3109">
            <w:r w:rsidRPr="007E5899">
              <w:t>Кызылординская</w:t>
            </w:r>
          </w:p>
        </w:tc>
        <w:tc>
          <w:tcPr>
            <w:tcW w:w="0" w:type="auto"/>
            <w:vAlign w:val="center"/>
            <w:hideMark/>
          </w:tcPr>
          <w:p w14:paraId="30F42132" w14:textId="77777777" w:rsidR="00BA3109" w:rsidRPr="007E5899" w:rsidRDefault="00BA3109" w:rsidP="00BA3109">
            <w:r w:rsidRPr="007E5899">
              <w:t>184 932</w:t>
            </w:r>
          </w:p>
        </w:tc>
        <w:tc>
          <w:tcPr>
            <w:tcW w:w="0" w:type="auto"/>
            <w:vAlign w:val="center"/>
            <w:hideMark/>
          </w:tcPr>
          <w:p w14:paraId="20AA3C21" w14:textId="77777777" w:rsidR="00BA3109" w:rsidRPr="007E5899" w:rsidRDefault="00BA3109" w:rsidP="00BA3109">
            <w:r w:rsidRPr="007E5899">
              <w:t>7,8 млрд тенге</w:t>
            </w:r>
          </w:p>
        </w:tc>
      </w:tr>
      <w:tr w:rsidR="00BA3109" w:rsidRPr="007E5899" w14:paraId="54889DFE" w14:textId="77777777" w:rsidTr="00BA3109">
        <w:trPr>
          <w:tblCellSpacing w:w="15" w:type="dxa"/>
        </w:trPr>
        <w:tc>
          <w:tcPr>
            <w:tcW w:w="0" w:type="auto"/>
            <w:vAlign w:val="center"/>
            <w:hideMark/>
          </w:tcPr>
          <w:p w14:paraId="29C0B3F6" w14:textId="77777777" w:rsidR="00BA3109" w:rsidRPr="007E5899" w:rsidRDefault="00BA3109" w:rsidP="00BA3109">
            <w:r w:rsidRPr="007E5899">
              <w:t>Костанайская</w:t>
            </w:r>
          </w:p>
        </w:tc>
        <w:tc>
          <w:tcPr>
            <w:tcW w:w="0" w:type="auto"/>
            <w:vAlign w:val="center"/>
            <w:hideMark/>
          </w:tcPr>
          <w:p w14:paraId="60C4A94D" w14:textId="77777777" w:rsidR="00BA3109" w:rsidRPr="007E5899" w:rsidRDefault="00BA3109" w:rsidP="00BA3109">
            <w:r w:rsidRPr="007E5899">
              <w:t>212 710</w:t>
            </w:r>
          </w:p>
        </w:tc>
        <w:tc>
          <w:tcPr>
            <w:tcW w:w="0" w:type="auto"/>
            <w:vAlign w:val="center"/>
            <w:hideMark/>
          </w:tcPr>
          <w:p w14:paraId="739FCD01" w14:textId="77777777" w:rsidR="00BA3109" w:rsidRPr="007E5899" w:rsidRDefault="00BA3109" w:rsidP="00BA3109">
            <w:r w:rsidRPr="007E5899">
              <w:t>9,9 млрд тенге</w:t>
            </w:r>
          </w:p>
        </w:tc>
      </w:tr>
      <w:tr w:rsidR="00BA3109" w:rsidRPr="007E5899" w14:paraId="6A18E0BB" w14:textId="77777777" w:rsidTr="00BA3109">
        <w:trPr>
          <w:tblCellSpacing w:w="15" w:type="dxa"/>
        </w:trPr>
        <w:tc>
          <w:tcPr>
            <w:tcW w:w="0" w:type="auto"/>
            <w:vAlign w:val="center"/>
            <w:hideMark/>
          </w:tcPr>
          <w:p w14:paraId="1821F237" w14:textId="77777777" w:rsidR="00BA3109" w:rsidRPr="007E5899" w:rsidRDefault="00BA3109" w:rsidP="00BA3109">
            <w:r w:rsidRPr="007E5899">
              <w:t>Мангистауская</w:t>
            </w:r>
          </w:p>
        </w:tc>
        <w:tc>
          <w:tcPr>
            <w:tcW w:w="0" w:type="auto"/>
            <w:vAlign w:val="center"/>
            <w:hideMark/>
          </w:tcPr>
          <w:p w14:paraId="6955F2C2" w14:textId="77777777" w:rsidR="00BA3109" w:rsidRPr="007E5899" w:rsidRDefault="00BA3109" w:rsidP="00BA3109">
            <w:r w:rsidRPr="007E5899">
              <w:t>196 397</w:t>
            </w:r>
          </w:p>
        </w:tc>
        <w:tc>
          <w:tcPr>
            <w:tcW w:w="0" w:type="auto"/>
            <w:vAlign w:val="center"/>
            <w:hideMark/>
          </w:tcPr>
          <w:p w14:paraId="214EE0F5" w14:textId="77777777" w:rsidR="00BA3109" w:rsidRPr="007E5899" w:rsidRDefault="00BA3109" w:rsidP="00BA3109">
            <w:r w:rsidRPr="007E5899">
              <w:t>14,9 млрд тенге</w:t>
            </w:r>
          </w:p>
        </w:tc>
      </w:tr>
      <w:tr w:rsidR="00BA3109" w:rsidRPr="007E5899" w14:paraId="7D82F6B4" w14:textId="77777777" w:rsidTr="00BA3109">
        <w:trPr>
          <w:tblCellSpacing w:w="15" w:type="dxa"/>
        </w:trPr>
        <w:tc>
          <w:tcPr>
            <w:tcW w:w="0" w:type="auto"/>
            <w:vAlign w:val="center"/>
            <w:hideMark/>
          </w:tcPr>
          <w:p w14:paraId="57725BF2" w14:textId="77777777" w:rsidR="00BA3109" w:rsidRPr="007E5899" w:rsidRDefault="00BA3109" w:rsidP="00BA3109">
            <w:r w:rsidRPr="007E5899">
              <w:t>Павлодарская</w:t>
            </w:r>
          </w:p>
        </w:tc>
        <w:tc>
          <w:tcPr>
            <w:tcW w:w="0" w:type="auto"/>
            <w:vAlign w:val="center"/>
            <w:hideMark/>
          </w:tcPr>
          <w:p w14:paraId="593E2FF9" w14:textId="77777777" w:rsidR="00BA3109" w:rsidRPr="007E5899" w:rsidRDefault="00BA3109" w:rsidP="00BA3109">
            <w:r w:rsidRPr="007E5899">
              <w:t>196 597</w:t>
            </w:r>
          </w:p>
        </w:tc>
        <w:tc>
          <w:tcPr>
            <w:tcW w:w="0" w:type="auto"/>
            <w:vAlign w:val="center"/>
            <w:hideMark/>
          </w:tcPr>
          <w:p w14:paraId="41C35439" w14:textId="77777777" w:rsidR="00BA3109" w:rsidRPr="007E5899" w:rsidRDefault="00BA3109" w:rsidP="00BA3109">
            <w:r w:rsidRPr="007E5899">
              <w:t>10,3 млрд тенге</w:t>
            </w:r>
          </w:p>
        </w:tc>
      </w:tr>
      <w:tr w:rsidR="00BA3109" w:rsidRPr="007E5899" w14:paraId="0E49E7A1" w14:textId="77777777" w:rsidTr="00BA3109">
        <w:trPr>
          <w:tblCellSpacing w:w="15" w:type="dxa"/>
        </w:trPr>
        <w:tc>
          <w:tcPr>
            <w:tcW w:w="0" w:type="auto"/>
            <w:vAlign w:val="center"/>
            <w:hideMark/>
          </w:tcPr>
          <w:p w14:paraId="243F5C17" w14:textId="77777777" w:rsidR="00BA3109" w:rsidRPr="007E5899" w:rsidRDefault="00BA3109" w:rsidP="00BA3109">
            <w:r w:rsidRPr="007E5899">
              <w:t>Северо-Казахстанская</w:t>
            </w:r>
          </w:p>
        </w:tc>
        <w:tc>
          <w:tcPr>
            <w:tcW w:w="0" w:type="auto"/>
            <w:vAlign w:val="center"/>
            <w:hideMark/>
          </w:tcPr>
          <w:p w14:paraId="2DBCAC35" w14:textId="77777777" w:rsidR="00BA3109" w:rsidRPr="007E5899" w:rsidRDefault="00BA3109" w:rsidP="00BA3109">
            <w:r w:rsidRPr="007E5899">
              <w:t>132 402</w:t>
            </w:r>
          </w:p>
        </w:tc>
        <w:tc>
          <w:tcPr>
            <w:tcW w:w="0" w:type="auto"/>
            <w:vAlign w:val="center"/>
            <w:hideMark/>
          </w:tcPr>
          <w:p w14:paraId="3A273C87" w14:textId="77777777" w:rsidR="00BA3109" w:rsidRPr="007E5899" w:rsidRDefault="00BA3109" w:rsidP="00BA3109">
            <w:r w:rsidRPr="007E5899">
              <w:t>5,5 млрд тенге</w:t>
            </w:r>
          </w:p>
        </w:tc>
      </w:tr>
      <w:tr w:rsidR="00BA3109" w:rsidRPr="007E5899" w14:paraId="15EB8C6B" w14:textId="77777777" w:rsidTr="00BA3109">
        <w:trPr>
          <w:tblCellSpacing w:w="15" w:type="dxa"/>
        </w:trPr>
        <w:tc>
          <w:tcPr>
            <w:tcW w:w="0" w:type="auto"/>
            <w:vAlign w:val="center"/>
            <w:hideMark/>
          </w:tcPr>
          <w:p w14:paraId="4447C422" w14:textId="77777777" w:rsidR="00BA3109" w:rsidRPr="007E5899" w:rsidRDefault="00BA3109" w:rsidP="00BA3109">
            <w:r w:rsidRPr="007E5899">
              <w:t>Туркестанская</w:t>
            </w:r>
          </w:p>
        </w:tc>
        <w:tc>
          <w:tcPr>
            <w:tcW w:w="0" w:type="auto"/>
            <w:vAlign w:val="center"/>
            <w:hideMark/>
          </w:tcPr>
          <w:p w14:paraId="103C327B" w14:textId="77777777" w:rsidR="00BA3109" w:rsidRPr="007E5899" w:rsidRDefault="00BA3109" w:rsidP="00BA3109">
            <w:r w:rsidRPr="007E5899">
              <w:t>259 053</w:t>
            </w:r>
          </w:p>
        </w:tc>
        <w:tc>
          <w:tcPr>
            <w:tcW w:w="0" w:type="auto"/>
            <w:vAlign w:val="center"/>
            <w:hideMark/>
          </w:tcPr>
          <w:p w14:paraId="70696243" w14:textId="77777777" w:rsidR="00BA3109" w:rsidRPr="007E5899" w:rsidRDefault="00BA3109" w:rsidP="00BA3109">
            <w:r w:rsidRPr="007E5899">
              <w:t>10,3 млрд тенге</w:t>
            </w:r>
          </w:p>
        </w:tc>
      </w:tr>
      <w:tr w:rsidR="00BA3109" w:rsidRPr="007E5899" w14:paraId="60C6FC90" w14:textId="77777777" w:rsidTr="00BA3109">
        <w:trPr>
          <w:tblCellSpacing w:w="15" w:type="dxa"/>
        </w:trPr>
        <w:tc>
          <w:tcPr>
            <w:tcW w:w="0" w:type="auto"/>
            <w:vAlign w:val="center"/>
            <w:hideMark/>
          </w:tcPr>
          <w:p w14:paraId="0876A3E4" w14:textId="77777777" w:rsidR="00BA3109" w:rsidRPr="007E5899" w:rsidRDefault="00BA3109" w:rsidP="00BA3109">
            <w:r w:rsidRPr="007E5899">
              <w:t>Ұлытау</w:t>
            </w:r>
          </w:p>
        </w:tc>
        <w:tc>
          <w:tcPr>
            <w:tcW w:w="0" w:type="auto"/>
            <w:vAlign w:val="center"/>
            <w:hideMark/>
          </w:tcPr>
          <w:p w14:paraId="4A7A0C16" w14:textId="77777777" w:rsidR="00BA3109" w:rsidRPr="007E5899" w:rsidRDefault="00BA3109" w:rsidP="00BA3109">
            <w:r w:rsidRPr="007E5899">
              <w:t>1 814</w:t>
            </w:r>
          </w:p>
        </w:tc>
        <w:tc>
          <w:tcPr>
            <w:tcW w:w="0" w:type="auto"/>
            <w:vAlign w:val="center"/>
            <w:hideMark/>
          </w:tcPr>
          <w:p w14:paraId="472E92EA" w14:textId="77777777" w:rsidR="00BA3109" w:rsidRPr="007E5899" w:rsidRDefault="00BA3109" w:rsidP="00BA3109">
            <w:r w:rsidRPr="007E5899">
              <w:t>147 млн тенге</w:t>
            </w:r>
          </w:p>
        </w:tc>
      </w:tr>
      <w:tr w:rsidR="00BA3109" w:rsidRPr="007E5899" w14:paraId="399C29F1" w14:textId="77777777" w:rsidTr="00BA3109">
        <w:trPr>
          <w:tblCellSpacing w:w="15" w:type="dxa"/>
        </w:trPr>
        <w:tc>
          <w:tcPr>
            <w:tcW w:w="0" w:type="auto"/>
            <w:vAlign w:val="center"/>
            <w:hideMark/>
          </w:tcPr>
          <w:p w14:paraId="4CD40D2F" w14:textId="77777777" w:rsidR="00BA3109" w:rsidRPr="007E5899" w:rsidRDefault="00BA3109" w:rsidP="00BA3109">
            <w:r w:rsidRPr="007E5899">
              <w:t>Астана</w:t>
            </w:r>
          </w:p>
        </w:tc>
        <w:tc>
          <w:tcPr>
            <w:tcW w:w="0" w:type="auto"/>
            <w:vAlign w:val="center"/>
            <w:hideMark/>
          </w:tcPr>
          <w:p w14:paraId="7E0A9AFD" w14:textId="77777777" w:rsidR="00BA3109" w:rsidRPr="007E5899" w:rsidRDefault="00BA3109" w:rsidP="00BA3109">
            <w:r w:rsidRPr="007E5899">
              <w:t>470 884</w:t>
            </w:r>
          </w:p>
        </w:tc>
        <w:tc>
          <w:tcPr>
            <w:tcW w:w="0" w:type="auto"/>
            <w:vAlign w:val="center"/>
            <w:hideMark/>
          </w:tcPr>
          <w:p w14:paraId="77E8D0B8" w14:textId="77777777" w:rsidR="00BA3109" w:rsidRPr="007E5899" w:rsidRDefault="00BA3109" w:rsidP="00BA3109">
            <w:r w:rsidRPr="007E5899">
              <w:t>33,9 млрд тенге</w:t>
            </w:r>
          </w:p>
        </w:tc>
      </w:tr>
      <w:tr w:rsidR="00BA3109" w:rsidRPr="007E5899" w14:paraId="678075A5" w14:textId="77777777" w:rsidTr="00BA3109">
        <w:trPr>
          <w:tblCellSpacing w:w="15" w:type="dxa"/>
        </w:trPr>
        <w:tc>
          <w:tcPr>
            <w:tcW w:w="0" w:type="auto"/>
            <w:vAlign w:val="center"/>
            <w:hideMark/>
          </w:tcPr>
          <w:p w14:paraId="3701C936" w14:textId="77777777" w:rsidR="00BA3109" w:rsidRPr="007E5899" w:rsidRDefault="00BA3109" w:rsidP="00BA3109">
            <w:r w:rsidRPr="007E5899">
              <w:t>Алматы</w:t>
            </w:r>
          </w:p>
        </w:tc>
        <w:tc>
          <w:tcPr>
            <w:tcW w:w="0" w:type="auto"/>
            <w:vAlign w:val="center"/>
            <w:hideMark/>
          </w:tcPr>
          <w:p w14:paraId="5A90DB1B" w14:textId="77777777" w:rsidR="00BA3109" w:rsidRPr="007E5899" w:rsidRDefault="00BA3109" w:rsidP="00BA3109">
            <w:r w:rsidRPr="007E5899">
              <w:t>907 378</w:t>
            </w:r>
          </w:p>
        </w:tc>
        <w:tc>
          <w:tcPr>
            <w:tcW w:w="0" w:type="auto"/>
            <w:vAlign w:val="center"/>
            <w:hideMark/>
          </w:tcPr>
          <w:p w14:paraId="02328762" w14:textId="77777777" w:rsidR="00BA3109" w:rsidRPr="007E5899" w:rsidRDefault="00BA3109" w:rsidP="00BA3109">
            <w:r w:rsidRPr="007E5899">
              <w:t>58,7 млрд тенге</w:t>
            </w:r>
          </w:p>
        </w:tc>
      </w:tr>
      <w:tr w:rsidR="00BA3109" w:rsidRPr="007E5899" w14:paraId="54DE2DBA" w14:textId="77777777" w:rsidTr="00BA3109">
        <w:trPr>
          <w:tblCellSpacing w:w="15" w:type="dxa"/>
        </w:trPr>
        <w:tc>
          <w:tcPr>
            <w:tcW w:w="0" w:type="auto"/>
            <w:vAlign w:val="center"/>
            <w:hideMark/>
          </w:tcPr>
          <w:p w14:paraId="462E19E1" w14:textId="77777777" w:rsidR="00BA3109" w:rsidRPr="007E5899" w:rsidRDefault="00BA3109" w:rsidP="00BA3109">
            <w:r w:rsidRPr="007E5899">
              <w:t>Шымкент</w:t>
            </w:r>
          </w:p>
        </w:tc>
        <w:tc>
          <w:tcPr>
            <w:tcW w:w="0" w:type="auto"/>
            <w:vAlign w:val="center"/>
            <w:hideMark/>
          </w:tcPr>
          <w:p w14:paraId="71A39C89" w14:textId="77777777" w:rsidR="00BA3109" w:rsidRPr="007E5899" w:rsidRDefault="00BA3109" w:rsidP="00BA3109">
            <w:r w:rsidRPr="007E5899">
              <w:t>314 340</w:t>
            </w:r>
          </w:p>
        </w:tc>
        <w:tc>
          <w:tcPr>
            <w:tcW w:w="0" w:type="auto"/>
            <w:vAlign w:val="center"/>
            <w:hideMark/>
          </w:tcPr>
          <w:p w14:paraId="2CB91EC5" w14:textId="77777777" w:rsidR="00BA3109" w:rsidRPr="007E5899" w:rsidRDefault="00BA3109" w:rsidP="00BA3109">
            <w:r w:rsidRPr="007E5899">
              <w:t>13,7 млрд тенге</w:t>
            </w:r>
          </w:p>
        </w:tc>
      </w:tr>
      <w:tr w:rsidR="00BA3109" w:rsidRPr="007E5899" w14:paraId="4A2DF800" w14:textId="77777777" w:rsidTr="00BA3109">
        <w:trPr>
          <w:tblCellSpacing w:w="15" w:type="dxa"/>
        </w:trPr>
        <w:tc>
          <w:tcPr>
            <w:tcW w:w="0" w:type="auto"/>
            <w:vAlign w:val="center"/>
            <w:hideMark/>
          </w:tcPr>
          <w:p w14:paraId="6A8D2151" w14:textId="77777777" w:rsidR="00BA3109" w:rsidRPr="007E5899" w:rsidRDefault="00BA3109" w:rsidP="00BA3109">
            <w:r w:rsidRPr="007E5899">
              <w:rPr>
                <w:bCs/>
              </w:rPr>
              <w:t>Всего</w:t>
            </w:r>
          </w:p>
        </w:tc>
        <w:tc>
          <w:tcPr>
            <w:tcW w:w="0" w:type="auto"/>
            <w:vAlign w:val="center"/>
            <w:hideMark/>
          </w:tcPr>
          <w:p w14:paraId="43441E15" w14:textId="77777777" w:rsidR="00BA3109" w:rsidRPr="007E5899" w:rsidRDefault="00BA3109" w:rsidP="00BA3109">
            <w:r w:rsidRPr="007E5899">
              <w:rPr>
                <w:bCs/>
              </w:rPr>
              <w:t>4 674 583</w:t>
            </w:r>
          </w:p>
        </w:tc>
        <w:tc>
          <w:tcPr>
            <w:tcW w:w="0" w:type="auto"/>
            <w:vAlign w:val="center"/>
            <w:hideMark/>
          </w:tcPr>
          <w:p w14:paraId="2742D68F" w14:textId="77777777" w:rsidR="00BA3109" w:rsidRPr="007E5899" w:rsidRDefault="00BA3109" w:rsidP="00BA3109">
            <w:r w:rsidRPr="007E5899">
              <w:t>258,1 млрд тенге</w:t>
            </w:r>
          </w:p>
        </w:tc>
      </w:tr>
    </w:tbl>
    <w:p w14:paraId="608FFFD9" w14:textId="77777777" w:rsidR="00BA3109" w:rsidRPr="007E5899" w:rsidRDefault="00BA3109" w:rsidP="00BA3109">
      <w:r w:rsidRPr="007E5899">
        <w:t>По данным Единого накопительного пенсионного фонда</w:t>
      </w:r>
    </w:p>
    <w:p w14:paraId="0F571E99" w14:textId="77777777" w:rsidR="00BA3109" w:rsidRPr="007E5899" w:rsidRDefault="00BA3109" w:rsidP="00BA3109">
      <w:r w:rsidRPr="007E5899">
        <w:t>Стоит отметить, что уже в 2025 году размер ОПВР вырос и теперь составляет 2,5% от зарплаты. Как и прежде, работодатель должен уплачивать его самостоятельно за собственный счет.</w:t>
      </w:r>
    </w:p>
    <w:p w14:paraId="1C3D833D" w14:textId="77777777" w:rsidR="00BA3109" w:rsidRPr="007E5899" w:rsidRDefault="00BA3109" w:rsidP="00BA3109">
      <w:r w:rsidRPr="007E5899">
        <w:t>А значит, что в скором времени накопления будут расти еще быстрее, чем прежде. О том, как проверить поступление новых взносов, мы подробно рассказывали здесь.</w:t>
      </w:r>
    </w:p>
    <w:p w14:paraId="7EE082B7" w14:textId="77777777" w:rsidR="00BA3109" w:rsidRPr="007E5899" w:rsidRDefault="00BA3109" w:rsidP="00BA3109">
      <w:r w:rsidRPr="007E5899">
        <w:t>Напомним, ОПВР будет ежегодно расти до тех пор, пока не достигнет 5% от зарплаты работника к 2028 году.</w:t>
      </w:r>
    </w:p>
    <w:p w14:paraId="0603923B" w14:textId="77777777" w:rsidR="00BA3109" w:rsidRPr="007E5899" w:rsidRDefault="00BA3109" w:rsidP="00BA3109">
      <w:r w:rsidRPr="007E5899">
        <w:t>При этом важно помнить, что средства, сформированные из новых взносов, не принадлежат казахстанцам и хранятся не на индивидуальных, а условных счетах. Поэтому их нельзя унаследовать, забрать при переезде за границу, использовать на жилье или лечение.</w:t>
      </w:r>
    </w:p>
    <w:p w14:paraId="520D9CB3" w14:textId="77777777" w:rsidR="00BA3109" w:rsidRPr="007E5899" w:rsidRDefault="00BA3109" w:rsidP="00BA3109">
      <w:r w:rsidRPr="007E5899">
        <w:t xml:space="preserve">По сути, эти деньги являются </w:t>
      </w:r>
      <w:r w:rsidR="007E5899" w:rsidRPr="007E5899">
        <w:t>«</w:t>
      </w:r>
      <w:r w:rsidRPr="007E5899">
        <w:t>общими</w:t>
      </w:r>
      <w:r w:rsidR="007E5899" w:rsidRPr="007E5899">
        <w:t>»</w:t>
      </w:r>
      <w:r w:rsidRPr="007E5899">
        <w:t xml:space="preserve"> для всех будущих пенсионеров. При этом уплачиваются ОПВР только за работников, рожденных с января 1975 года – именно они и будут получать пенсию из этого источника.</w:t>
      </w:r>
    </w:p>
    <w:p w14:paraId="6F4172DD" w14:textId="77777777" w:rsidR="00BA3109" w:rsidRPr="007E5899" w:rsidRDefault="00BA3109" w:rsidP="00BA3109">
      <w:hyperlink r:id="rId63" w:history="1">
        <w:r w:rsidRPr="007E5899">
          <w:rPr>
            <w:rStyle w:val="a3"/>
          </w:rPr>
          <w:t>https://www.nur.kz/nurfin/pension/2220833-skolko-novyh-pensionnyh-vznosov-zaplatili-za-kazahstancev/</w:t>
        </w:r>
      </w:hyperlink>
      <w:r w:rsidRPr="007E5899">
        <w:t xml:space="preserve"> </w:t>
      </w:r>
    </w:p>
    <w:p w14:paraId="3CE08172" w14:textId="77777777" w:rsidR="008D0DEA" w:rsidRPr="007E5899" w:rsidRDefault="008D0DEA" w:rsidP="008D0DEA">
      <w:pPr>
        <w:pStyle w:val="2"/>
      </w:pPr>
      <w:bookmarkStart w:id="176" w:name="_Toc190670257"/>
      <w:r w:rsidRPr="007E5899">
        <w:lastRenderedPageBreak/>
        <w:t>NUR.KZ, 14.02.2025, О праве на пенсионные выплаты начали уведомлять казахстанцев</w:t>
      </w:r>
      <w:bookmarkEnd w:id="176"/>
    </w:p>
    <w:p w14:paraId="0BD2C151" w14:textId="77777777" w:rsidR="008D0DEA" w:rsidRPr="007E5899" w:rsidRDefault="008D0DEA" w:rsidP="007E5899">
      <w:pPr>
        <w:pStyle w:val="3"/>
      </w:pPr>
      <w:bookmarkStart w:id="177" w:name="_Toc190670258"/>
      <w:r w:rsidRPr="007E5899">
        <w:t>Вкладчики ЕНПФ теперь могут получить уведомление, если появится право на оформление пенсионных выплат, в том числе раньше времени. О чем еще могут уведомить граждан, узнали журналисты NUR.KZ.</w:t>
      </w:r>
      <w:bookmarkEnd w:id="177"/>
    </w:p>
    <w:p w14:paraId="2F4EFE2B" w14:textId="77777777" w:rsidR="008D0DEA" w:rsidRPr="007E5899" w:rsidRDefault="008D0DEA" w:rsidP="008D0DEA">
      <w:r w:rsidRPr="007E5899">
        <w:t>Чтобы узнать какую-то важную информацию о своих пенсионных накоплениях, не обязательно ехать в офис Единого накопительного пенсионного фонда (ЕНПФ) – сейчас почти все можно получить в режиме онлайн.</w:t>
      </w:r>
    </w:p>
    <w:p w14:paraId="047984E0" w14:textId="77777777" w:rsidR="008D0DEA" w:rsidRPr="007E5899" w:rsidRDefault="008D0DEA" w:rsidP="008D0DEA">
      <w:r w:rsidRPr="007E5899">
        <w:t>Например, казахстанцы могут подключить услугу по моментальному уведомлению о поступлении пенсионных взносов на индивидуальный счет.</w:t>
      </w:r>
    </w:p>
    <w:p w14:paraId="44EB4344" w14:textId="77777777" w:rsidR="008D0DEA" w:rsidRPr="007E5899" w:rsidRDefault="008D0DEA" w:rsidP="008D0DEA">
      <w:r w:rsidRPr="007E5899">
        <w:t>Между тем, как рассказывают в ЕНПФ, теперь казахстанцы могут подключить и другие push-уведомления с ключевой информацией о событиях в истории накоплений каждого вкладчика и получателя:</w:t>
      </w:r>
    </w:p>
    <w:p w14:paraId="108062E5" w14:textId="77777777" w:rsidR="008D0DEA" w:rsidRPr="007E5899" w:rsidRDefault="008D0DEA" w:rsidP="008D0DEA">
      <w:r w:rsidRPr="007E5899">
        <w:t xml:space="preserve">    открытие индивидуального пенсионного счета;</w:t>
      </w:r>
    </w:p>
    <w:p w14:paraId="285EA0D8" w14:textId="77777777" w:rsidR="008D0DEA" w:rsidRPr="007E5899" w:rsidRDefault="008D0DEA" w:rsidP="008D0DEA">
      <w:r w:rsidRPr="007E5899">
        <w:t xml:space="preserve">    наступление дня рождения;</w:t>
      </w:r>
    </w:p>
    <w:p w14:paraId="514D340B" w14:textId="77777777" w:rsidR="008D0DEA" w:rsidRPr="007E5899" w:rsidRDefault="008D0DEA" w:rsidP="008D0DEA">
      <w:r w:rsidRPr="007E5899">
        <w:t xml:space="preserve">    достижение 18 лет;</w:t>
      </w:r>
    </w:p>
    <w:p w14:paraId="19D25EF8" w14:textId="77777777" w:rsidR="008D0DEA" w:rsidRPr="007E5899" w:rsidRDefault="008D0DEA" w:rsidP="008D0DEA">
      <w:r w:rsidRPr="007E5899">
        <w:t xml:space="preserve">    достижение пенсионного возраста;</w:t>
      </w:r>
    </w:p>
    <w:p w14:paraId="369202D2" w14:textId="77777777" w:rsidR="008D0DEA" w:rsidRPr="007E5899" w:rsidRDefault="008D0DEA" w:rsidP="008D0DEA">
      <w:r w:rsidRPr="007E5899">
        <w:t xml:space="preserve">    информация о реализации персонального плана пенсионных накоплений.</w:t>
      </w:r>
    </w:p>
    <w:p w14:paraId="1A830B02" w14:textId="77777777" w:rsidR="008D0DEA" w:rsidRPr="007E5899" w:rsidRDefault="008D0DEA" w:rsidP="008D0DEA">
      <w:r w:rsidRPr="007E5899">
        <w:t>При этом с помощью уведомлений казахстанцы могут узнать, о возможности начать получать пенсию из ЕНПФ еще до официального выхода на заслуженный отдых, ведь фонд также начал уведомлять о:</w:t>
      </w:r>
    </w:p>
    <w:p w14:paraId="304A019A" w14:textId="77777777" w:rsidR="008D0DEA" w:rsidRPr="007E5899" w:rsidRDefault="008D0DEA" w:rsidP="008D0DEA">
      <w:r w:rsidRPr="007E5899">
        <w:t xml:space="preserve">    получении права на пенсионные выплаты за счет добровольных пенсионных взносов (ДПВ);</w:t>
      </w:r>
    </w:p>
    <w:p w14:paraId="222C3B6D" w14:textId="77777777" w:rsidR="008D0DEA" w:rsidRPr="007E5899" w:rsidRDefault="008D0DEA" w:rsidP="008D0DEA">
      <w:r w:rsidRPr="007E5899">
        <w:t xml:space="preserve">    получении права на пенсионные выплаты за счет обязательных профессиональных пенсионных взносов (ОППВ).</w:t>
      </w:r>
    </w:p>
    <w:p w14:paraId="15F08D35" w14:textId="77777777" w:rsidR="008D0DEA" w:rsidRPr="007E5899" w:rsidRDefault="008D0DEA" w:rsidP="008D0DEA">
      <w:r w:rsidRPr="007E5899">
        <w:t>Дело в том, что у добровольных и обязательных профессиональных пенсионных взносов есть важное преимущество перед обычными – с помощью них казахстанцы могут оформить выплаты раньше официального выхода на пенсию:</w:t>
      </w:r>
    </w:p>
    <w:p w14:paraId="4865DE1B" w14:textId="77777777" w:rsidR="008D0DEA" w:rsidRPr="007E5899" w:rsidRDefault="008D0DEA" w:rsidP="008D0DEA">
      <w:r w:rsidRPr="007E5899">
        <w:t xml:space="preserve">    если у вкладчика есть добровольные пенсионные взносы, то оформить выплату за счет них можно будет уже в 50 лет, а не как остальные граждане – в 61 или 63 года;</w:t>
      </w:r>
    </w:p>
    <w:p w14:paraId="07067FF6" w14:textId="77777777" w:rsidR="008D0DEA" w:rsidRPr="007E5899" w:rsidRDefault="008D0DEA" w:rsidP="008D0DEA">
      <w:r w:rsidRPr="007E5899">
        <w:t xml:space="preserve">    профессиональные пенсионные взносы позволяют выйти на пенсию в 55 лет, но при условии, что за работника платили их минимум 5 лет.</w:t>
      </w:r>
    </w:p>
    <w:p w14:paraId="1F67C527" w14:textId="77777777" w:rsidR="008D0DEA" w:rsidRPr="007E5899" w:rsidRDefault="008D0DEA" w:rsidP="008D0DEA">
      <w:r w:rsidRPr="007E5899">
        <w:t xml:space="preserve">Чтобы начать получать важную информацию о своих накоплениях или сразу же узнать, когда появится возможность оформить пенсию, казахстанцам достаточно просто подписаться на рассылку от фонда. Сделать это можно через мобильное приложение или на сайте ЕНПФ в разделе </w:t>
      </w:r>
      <w:r w:rsidR="007E5899" w:rsidRPr="007E5899">
        <w:t>«</w:t>
      </w:r>
      <w:r w:rsidRPr="007E5899">
        <w:t>Push-уведомления</w:t>
      </w:r>
      <w:r w:rsidR="007E5899" w:rsidRPr="007E5899">
        <w:t>»</w:t>
      </w:r>
      <w:r w:rsidRPr="007E5899">
        <w:t>.</w:t>
      </w:r>
    </w:p>
    <w:p w14:paraId="6B033944" w14:textId="77777777" w:rsidR="008D0DEA" w:rsidRPr="007E5899" w:rsidRDefault="008D0DEA" w:rsidP="008D0DEA">
      <w:r w:rsidRPr="007E5899">
        <w:t>Напомним, что казахстанцы в любой момент могут узнать точную сумму своих пенсионных накоплений, а также размер инвестиционного дохода, который был им начислен. О том, как получить такую информацию, мы рассказывали здесь.</w:t>
      </w:r>
    </w:p>
    <w:p w14:paraId="75B8C635" w14:textId="77777777" w:rsidR="008D0DEA" w:rsidRPr="007E5899" w:rsidRDefault="008D0DEA" w:rsidP="008D0DEA">
      <w:hyperlink r:id="rId64" w:history="1">
        <w:r w:rsidRPr="007E5899">
          <w:rPr>
            <w:rStyle w:val="a3"/>
          </w:rPr>
          <w:t>https://www.nur.kz/nurfin/pension/2220882-o-vozmozhnosti-vyyti-na-pensiyu-ranshe-vremeni-nachali-uvedomlyat-kazahstancev/</w:t>
        </w:r>
      </w:hyperlink>
    </w:p>
    <w:p w14:paraId="4C98DDA8" w14:textId="77777777" w:rsidR="00BA3109" w:rsidRPr="007E5899" w:rsidRDefault="00BA3109" w:rsidP="00BA3109">
      <w:pPr>
        <w:pStyle w:val="2"/>
      </w:pPr>
      <w:bookmarkStart w:id="178" w:name="_Toc190670259"/>
      <w:r w:rsidRPr="007E5899">
        <w:t>Taspanews.kz, 14.02.2025, Как повышение пенсий изменило жизнь казахстанцев?</w:t>
      </w:r>
      <w:bookmarkEnd w:id="178"/>
    </w:p>
    <w:p w14:paraId="1F7C605B" w14:textId="77777777" w:rsidR="00BA3109" w:rsidRPr="007E5899" w:rsidRDefault="00BA3109" w:rsidP="007E5899">
      <w:pPr>
        <w:pStyle w:val="3"/>
      </w:pPr>
      <w:bookmarkStart w:id="179" w:name="_Toc190670260"/>
      <w:r w:rsidRPr="007E5899">
        <w:t>С каждым годом в Казахстане пенсионная система претерпевает изменения, направленные на улучшение материального положения граждан. В 2025 году начались важные обновления, касающиеся размера пенсий, а также условий их получения. Введение новых корректировок и увеличения выплат – это часть долгосрочной стратегии, направленной на повышение социальной защиты и поддержку пенсионеров, передает Taspanews.kz.</w:t>
      </w:r>
      <w:bookmarkEnd w:id="179"/>
      <w:r w:rsidRPr="007E5899">
        <w:t xml:space="preserve">  </w:t>
      </w:r>
    </w:p>
    <w:p w14:paraId="0189533C" w14:textId="77777777" w:rsidR="00BA3109" w:rsidRPr="007E5899" w:rsidRDefault="00BA3109" w:rsidP="00BA3109">
      <w:r w:rsidRPr="007E5899">
        <w:t>На 1 февраля 2025 года средний размер совокупной пенсии в Казахстане составляет 143 248 тенге. Эта сумма включает в себя как солидарную пенсию (95 789 тенге), так и базовую пенсию (47 459 тенге). В стране на начало февраля насчитывается более 2,4 миллиона пенсионеров, и эта цифра продолжает расти.</w:t>
      </w:r>
    </w:p>
    <w:p w14:paraId="0C4AE5EA" w14:textId="77777777" w:rsidR="00BA3109" w:rsidRPr="007E5899" w:rsidRDefault="00BA3109" w:rsidP="00BA3109">
      <w:r w:rsidRPr="007E5899">
        <w:t>В этом году государство выделило 346 миллиардов тенге на пенсионные выплаты. Из этой суммы 111,8 миллиарда тенге пошли на базовую пенсию, а 234,2 миллиарда тенге — на солидарную пенсию. Эти изменения направлены на повышение финансовой стабильности пенсионеров в Казахстане.</w:t>
      </w:r>
    </w:p>
    <w:p w14:paraId="3062EF91" w14:textId="77777777" w:rsidR="00BA3109" w:rsidRPr="007E5899" w:rsidRDefault="00BA3109" w:rsidP="00BA3109">
      <w:r w:rsidRPr="007E5899">
        <w:t>Важный момент: с 1 января 2025 года пенсии были увеличены. Базовая пенсия выросла на 6,5% с учетом прогнозируемой инфляции, а солидарная пенсия получила увеличение на 8,5%, что на 2% выше уровня инфляции. Это не просто шаг в сторону улучшения, но и важный ответ на экономические вызовы.</w:t>
      </w:r>
    </w:p>
    <w:p w14:paraId="5E8D5D6F" w14:textId="77777777" w:rsidR="00BA3109" w:rsidRPr="007E5899" w:rsidRDefault="00BA3109" w:rsidP="00BA3109">
      <w:r w:rsidRPr="007E5899">
        <w:t>Кроме того, в рамках государственной программы по поэтапному увеличению пенсий, начиная с 2023 года, минимальная базовая пенсия теперь составляет 70% от величины прожиточного минимума. В 2025 году это около 32 360 тенге. Максимальная пенсия составляет уже 110% от прожиточного минимума, что эквивалентно 50 851 тенге.</w:t>
      </w:r>
    </w:p>
    <w:p w14:paraId="70466604" w14:textId="77777777" w:rsidR="00BA3109" w:rsidRPr="007E5899" w:rsidRDefault="00BA3109" w:rsidP="00BA3109">
      <w:r w:rsidRPr="007E5899">
        <w:t>С 1 июля 2018 года базовая пенсия назначается индивидуально, с учетом стажа. В зависимости от количества лет, проведенных в пенсионной системе, размер пенсии может варьироваться. Например, для тех, кто проработал в системе 30 лет и более, базовая пенсия может составлять до 110% от прожиточного минимума.</w:t>
      </w:r>
    </w:p>
    <w:p w14:paraId="57C4A52F" w14:textId="77777777" w:rsidR="00BA3109" w:rsidRPr="007E5899" w:rsidRDefault="00BA3109" w:rsidP="00BA3109">
      <w:r w:rsidRPr="007E5899">
        <w:t>Не менее важным является введение системы обязательных пенсионных взносов. С 2024 года работодатели обязаны платить взносы за своих сотрудников, и ставка этих взносов в 2025 году вырастет до 2,5%. К 2028 году ставка достигнет 5%. Эти изменения не только стабилизируют пенсионную систему, но и помогают обеспечить более высокие выплаты в будущем.</w:t>
      </w:r>
    </w:p>
    <w:p w14:paraId="2E01CE1F" w14:textId="77777777" w:rsidR="00111D7C" w:rsidRPr="007E5899" w:rsidRDefault="00BA3109" w:rsidP="00BA3109">
      <w:hyperlink r:id="rId65" w:history="1">
        <w:r w:rsidRPr="007E5899">
          <w:rPr>
            <w:rStyle w:val="a3"/>
          </w:rPr>
          <w:t>https://taspanews.kz/novosti-kazakhstana/kak-povyshenie-pensiy-izmenilo-zhizn-kazakhstantsev-761210309308/</w:t>
        </w:r>
      </w:hyperlink>
    </w:p>
    <w:p w14:paraId="164D5122" w14:textId="77777777" w:rsidR="00BA3109" w:rsidRPr="007E5899" w:rsidRDefault="00BA3109" w:rsidP="00BA3109"/>
    <w:p w14:paraId="2F2E3EF9" w14:textId="77777777" w:rsidR="00111D7C" w:rsidRPr="007E5899" w:rsidRDefault="00111D7C" w:rsidP="00111D7C">
      <w:pPr>
        <w:pStyle w:val="10"/>
      </w:pPr>
      <w:bookmarkStart w:id="180" w:name="_Toc99271715"/>
      <w:bookmarkStart w:id="181" w:name="_Toc99318660"/>
      <w:bookmarkStart w:id="182" w:name="_Toc165991080"/>
      <w:bookmarkStart w:id="183" w:name="_Toc190670261"/>
      <w:r w:rsidRPr="007E5899">
        <w:lastRenderedPageBreak/>
        <w:t>Новости пенсионной отрасли стран дальнего зарубежья</w:t>
      </w:r>
      <w:bookmarkEnd w:id="180"/>
      <w:bookmarkEnd w:id="181"/>
      <w:bookmarkEnd w:id="182"/>
      <w:bookmarkEnd w:id="183"/>
    </w:p>
    <w:p w14:paraId="1C32A416" w14:textId="77777777" w:rsidR="004707D0" w:rsidRPr="007E5899" w:rsidRDefault="004707D0" w:rsidP="004707D0">
      <w:pPr>
        <w:pStyle w:val="2"/>
      </w:pPr>
      <w:bookmarkStart w:id="184" w:name="_Hlk190670094"/>
      <w:bookmarkStart w:id="185" w:name="_Toc190670262"/>
      <w:bookmarkEnd w:id="117"/>
      <w:r w:rsidRPr="007E5899">
        <w:t>Пенсия.pro, 14.02.2025, Великобритания хочет сделать пенсионную систему страны похожей на австралийскую</w:t>
      </w:r>
      <w:bookmarkEnd w:id="185"/>
    </w:p>
    <w:p w14:paraId="5DCD9A5C" w14:textId="77777777" w:rsidR="004707D0" w:rsidRPr="007E5899" w:rsidRDefault="004707D0" w:rsidP="007E5899">
      <w:pPr>
        <w:pStyle w:val="3"/>
      </w:pPr>
      <w:bookmarkStart w:id="186" w:name="_Toc190670263"/>
      <w:r w:rsidRPr="007E5899">
        <w:t>Британские власти изучают австралийскую пенсионную систему и мегафонды бывшей колонии, чтобы реформировать систему своей страны, пишет Bloomberg. В правительстве Великобритании считают, что реформы 1990-х годов позитивно сказались на Австралии и этот опыт необходимо перенять.</w:t>
      </w:r>
      <w:bookmarkEnd w:id="186"/>
    </w:p>
    <w:p w14:paraId="33A7A85E" w14:textId="77777777" w:rsidR="004707D0" w:rsidRPr="007E5899" w:rsidRDefault="004707D0" w:rsidP="004707D0">
      <w:r w:rsidRPr="007E5899">
        <w:t>Главное, что привлекает британцев, это обязательные взносы работодателей в пенсионные фонды (в Британии такого пока нет). Их ввели еще в 1991 году и постепенно повышали. Благодаря этому за последние два десятилетия денежный пул пенсионного рынка Австралии вырос почти на 500 % и, по прогнозам Thinking Ahead Institute, станет вторым по величине в мире к 2030 году. А вот в Великобритании пенсионная система, наоборот, показала регресс — последние десять лет она сокращается на 0,4 % ежегодно.</w:t>
      </w:r>
    </w:p>
    <w:p w14:paraId="41F2FC09" w14:textId="03D9B483" w:rsidR="004707D0" w:rsidRPr="007E5899" w:rsidRDefault="00115557" w:rsidP="004707D0">
      <w:r>
        <w:rPr>
          <w:noProof/>
        </w:rPr>
        <w:drawing>
          <wp:inline distT="0" distB="0" distL="0" distR="0" wp14:anchorId="61108C1D" wp14:editId="4FB23CF7">
            <wp:extent cx="4962525" cy="2505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962525" cy="2505075"/>
                    </a:xfrm>
                    <a:prstGeom prst="rect">
                      <a:avLst/>
                    </a:prstGeom>
                    <a:noFill/>
                    <a:ln>
                      <a:noFill/>
                    </a:ln>
                  </pic:spPr>
                </pic:pic>
              </a:graphicData>
            </a:graphic>
          </wp:inline>
        </w:drawing>
      </w:r>
    </w:p>
    <w:p w14:paraId="21BBAF9A" w14:textId="77777777" w:rsidR="004707D0" w:rsidRPr="007E5899" w:rsidRDefault="004707D0" w:rsidP="004707D0">
      <w:r w:rsidRPr="007E5899">
        <w:t>Кроме того, британское правительство хочет объединить все пенсионные фонды страны в несколько крупных, как в Австралии. В общей сложности активы объединенных фондов превысят 1,3 трлн фунтов стерлингов (около 152 трлн рублей), их хотят направить в реальные секторы экономики по примеру австралийских фондов, которые активно вкладываются в инфраструктурные объекты. Сейчас в стране работают около 21 000 различных пенсионных фондов и схем.</w:t>
      </w:r>
    </w:p>
    <w:p w14:paraId="384C619D" w14:textId="77777777" w:rsidR="004707D0" w:rsidRPr="007E5899" w:rsidRDefault="004707D0" w:rsidP="004707D0">
      <w:r w:rsidRPr="007E5899">
        <w:t>В Австралии же ситуация совсем иная: фонды AustralianSuper и Australian Retirement Trust в настоящее время управляют более чем 330 млрд австралийских долларов каждый. В целом, аналитики говорят, что к 2028 году в Австралии останется не больше 12 фондов.</w:t>
      </w:r>
    </w:p>
    <w:p w14:paraId="6549A67D" w14:textId="77777777" w:rsidR="004707D0" w:rsidRPr="007E5899" w:rsidRDefault="004707D0" w:rsidP="004707D0">
      <w:r w:rsidRPr="007E5899">
        <w:t>Один из крупнейших британских пенсионных фондов Nest ранее вложил деньги в австралийскую пенсионную систему, которая сейчас является одной из самых быстрорастущих в мире. Nest приобретет 10 % акций австралийской IFM Investors — компании, которая принадлежит 16-ти австралийским пенсионным фондам.</w:t>
      </w:r>
    </w:p>
    <w:p w14:paraId="5584FD2C" w14:textId="77777777" w:rsidR="00CA32BC" w:rsidRPr="007E5899" w:rsidRDefault="004707D0" w:rsidP="004707D0">
      <w:hyperlink r:id="rId67" w:history="1">
        <w:r w:rsidRPr="007E5899">
          <w:rPr>
            <w:rStyle w:val="a3"/>
          </w:rPr>
          <w:t>https://pensiya.pro/news/velikobritaniya-hochet-sdelat-pensionnuyu-sistemu-strany-pohozhej-na-avstralijskuyu/</w:t>
        </w:r>
      </w:hyperlink>
    </w:p>
    <w:p w14:paraId="69F1732C" w14:textId="77777777" w:rsidR="00E07BCB" w:rsidRPr="007E5899" w:rsidRDefault="00E07BCB" w:rsidP="00E07BCB">
      <w:pPr>
        <w:pStyle w:val="2"/>
      </w:pPr>
      <w:bookmarkStart w:id="187" w:name="_Toc190670264"/>
      <w:bookmarkEnd w:id="184"/>
      <w:r w:rsidRPr="007E5899">
        <w:t>Cryptobrokers, 15.02.2025, Штат Висконсин идет на всеобъемлющий биткойн ETF от BlackRock с инвестициями в 335 миллионов долларов США</w:t>
      </w:r>
      <w:bookmarkEnd w:id="187"/>
    </w:p>
    <w:p w14:paraId="6EDC584A" w14:textId="77777777" w:rsidR="00E07BCB" w:rsidRPr="007E5899" w:rsidRDefault="00E07BCB" w:rsidP="007E5899">
      <w:pPr>
        <w:pStyle w:val="3"/>
      </w:pPr>
      <w:bookmarkStart w:id="188" w:name="_Toc190670265"/>
      <w:r w:rsidRPr="007E5899">
        <w:t>Инвестиционный совет штата Висконсин (SWIB) значительно добавил к своей ставки в Биткойн, приобретая больше акций в популярном фонде крипто-биржевого фонда (ETF). SWIB удвоил свои активы в BlackRock’s Ishares Bitcoin Trust до более чем 6 миллионов.</w:t>
      </w:r>
      <w:bookmarkEnd w:id="188"/>
    </w:p>
    <w:p w14:paraId="16341203" w14:textId="77777777" w:rsidR="00E07BCB" w:rsidRPr="007E5899" w:rsidRDefault="00E07BCB" w:rsidP="00E07BCB">
      <w:r w:rsidRPr="007E5899">
        <w:t>Висконсинский пенсионный фонд повышает коэффициент биткойна ETF</w:t>
      </w:r>
    </w:p>
    <w:p w14:paraId="66A3ABC5" w14:textId="77777777" w:rsidR="00E07BCB" w:rsidRPr="007E5899" w:rsidRDefault="00E07BCB" w:rsidP="00E07BCB">
      <w:r w:rsidRPr="007E5899">
        <w:t>Задача 14 февраля 13F в Комиссию по ценным бумагам и биржам США показывает, что Инвестиционный совет штата Висконсин, организация, наблюдая 335,9 млн. Долл. США на момент прессы.</w:t>
      </w:r>
    </w:p>
    <w:p w14:paraId="300184A0" w14:textId="77777777" w:rsidR="00E07BCB" w:rsidRPr="007E5899" w:rsidRDefault="00E07BCB" w:rsidP="00E07BCB">
      <w:r w:rsidRPr="007E5899">
        <w:t>SWIB в 2024 году стал первым в своем роде, который сообщил о покупке биткойнов ETF, раскрывая ее акции у фондов биткойнов BlackRock и GreyScale биткойн, в сочетании со стоимостью 164 миллиона долларов в то время. Тем не менее, подача в пятницу показывает, что фонд больше не занимает какую -либо позицию в BTC Etf.</w:t>
      </w:r>
    </w:p>
    <w:p w14:paraId="4549C2B8" w14:textId="77777777" w:rsidR="00E07BCB" w:rsidRPr="007E5899" w:rsidRDefault="00E07BCB" w:rsidP="00E07BCB">
      <w:r w:rsidRPr="007E5899">
        <w:t>Грейскале ibit быстро стал одним из самых быстрорастущих биткойн-фондов, набравшись на ошеломляющий чистый приток в размере 40 миллиардов долларов с момента его проживания в январе 2024 года. P&gt;</w:t>
      </w:r>
    </w:p>
    <w:p w14:paraId="39BFE975" w14:textId="77777777" w:rsidR="00E07BCB" w:rsidRPr="007E5899" w:rsidRDefault="00E07BCB" w:rsidP="00E07BCB">
      <w:r w:rsidRPr="007E5899">
        <w:t>Увеличение воздействия биткойна</w:t>
      </w:r>
    </w:p>
    <w:p w14:paraId="126BF477" w14:textId="77777777" w:rsidR="00E07BCB" w:rsidRPr="007E5899" w:rsidRDefault="00E07BCB" w:rsidP="00E07BCB">
      <w:r w:rsidRPr="007E5899">
        <w:t>Хотя Биткойн печально известен своей высокой волатильностью, институциональные инвесторы имеют длительный горизонт для своих инвестиций, что позволяет им пользоваться долгосрочными ценами, игнорируя при этом краткосрочные медвежьими ценовые действия. Примечательно, что биткойн становится заметным претендентом на традиционные резервные активы, такие как золото и доллар США, с потенциалом трансформировать глобальный валютный порядок.</w:t>
      </w:r>
    </w:p>
    <w:p w14:paraId="528E2D3B" w14:textId="77777777" w:rsidR="00E07BCB" w:rsidRPr="007E5899" w:rsidRDefault="00E07BCB" w:rsidP="00E07BCB">
      <w:r w:rsidRPr="007E5899">
        <w:t>Под новым режимом Дональда Трампа разговор вокруг Биткойна резко изменился. Когда-то скептически настроенный, избранный президент Дональд Трамп выразил поддержку биткойнам в качестве стратегического актива, излагая планы создания запаса цифровых активов США для повышения экономической стабильности.</w:t>
      </w:r>
    </w:p>
    <w:p w14:paraId="336A0C86" w14:textId="77777777" w:rsidR="00E07BCB" w:rsidRPr="007E5899" w:rsidRDefault="00E07BCB" w:rsidP="00E07BCB">
      <w:r w:rsidRPr="007E5899">
        <w:t>Стоит отметить, что другие пенсионные фонды в США также покупают крипто -экспозицию. В прошлом году, например, пенсионная система штата Мичиган сообщила, что она приобрела акции как в биткойнах, так и в Ethereum ETF. А ранее на этой неделе Goldman Sachs раскрыл свои активы в размере более 1,5 млрд. Долл. США в фондах биткойнов в США (ETFS), в том числе около 1,2 млрд. Долл. США в IBIT.</w:t>
      </w:r>
    </w:p>
    <w:p w14:paraId="066F2D3A" w14:textId="77777777" w:rsidR="004707D0" w:rsidRPr="007E5899" w:rsidRDefault="00E07BCB" w:rsidP="00E07BCB">
      <w:hyperlink r:id="rId68" w:history="1">
        <w:r w:rsidRPr="007E5899">
          <w:rPr>
            <w:rStyle w:val="a3"/>
          </w:rPr>
          <w:t>https://cryptobrokers.ru/shtat-viskonsin-idet-na-vseobemlyushhij-bitkojn-etf-ot-blackrock-s-investiciyami-v-335-millionov-dollarov-ssha/</w:t>
        </w:r>
      </w:hyperlink>
    </w:p>
    <w:p w14:paraId="5BE6668D" w14:textId="77777777" w:rsidR="00164E9C" w:rsidRPr="0090779C" w:rsidRDefault="00164E9C" w:rsidP="00164E9C"/>
    <w:sectPr w:rsidR="00164E9C" w:rsidRPr="0090779C" w:rsidSect="00B01BEA">
      <w:headerReference w:type="default" r:id="rId69"/>
      <w:footerReference w:type="default" r:id="rId7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C9F13" w14:textId="77777777" w:rsidR="00C6778E" w:rsidRDefault="00C6778E">
      <w:r>
        <w:separator/>
      </w:r>
    </w:p>
  </w:endnote>
  <w:endnote w:type="continuationSeparator" w:id="0">
    <w:p w14:paraId="2203EDE5" w14:textId="77777777" w:rsidR="00C6778E" w:rsidRDefault="00C6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32D5E" w14:textId="77777777" w:rsidR="005D7CF6" w:rsidRPr="00D64E5C" w:rsidRDefault="005D7CF6"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7E5899" w:rsidRPr="007E5899">
      <w:rPr>
        <w:rFonts w:ascii="Cambria" w:hAnsi="Cambria"/>
        <w:b/>
        <w:noProof/>
      </w:rPr>
      <w:t>5</w:t>
    </w:r>
    <w:r w:rsidRPr="00CB47BF">
      <w:rPr>
        <w:b/>
      </w:rPr>
      <w:fldChar w:fldCharType="end"/>
    </w:r>
  </w:p>
  <w:p w14:paraId="04A055F4" w14:textId="77777777" w:rsidR="005D7CF6" w:rsidRPr="00D15988" w:rsidRDefault="005D7CF6"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CB821" w14:textId="77777777" w:rsidR="00C6778E" w:rsidRDefault="00C6778E">
      <w:r>
        <w:separator/>
      </w:r>
    </w:p>
  </w:footnote>
  <w:footnote w:type="continuationSeparator" w:id="0">
    <w:p w14:paraId="7595EEE8" w14:textId="77777777" w:rsidR="00C6778E" w:rsidRDefault="00C67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D0936" w14:textId="2251C402" w:rsidR="005D7CF6" w:rsidRDefault="00115557"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656D839E" wp14:editId="5FED0125">
              <wp:simplePos x="0" y="0"/>
              <wp:positionH relativeFrom="column">
                <wp:posOffset>1619250</wp:posOffset>
              </wp:positionH>
              <wp:positionV relativeFrom="paragraph">
                <wp:posOffset>-173990</wp:posOffset>
              </wp:positionV>
              <wp:extent cx="2395220" cy="396875"/>
              <wp:effectExtent l="0" t="6985" r="5080" b="5715"/>
              <wp:wrapNone/>
              <wp:docPr id="171558415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16A8A0B" w14:textId="77777777" w:rsidR="005D7CF6" w:rsidRPr="000C041B" w:rsidRDefault="005D7CF6" w:rsidP="00122493">
                          <w:pPr>
                            <w:ind w:right="423"/>
                            <w:jc w:val="center"/>
                            <w:rPr>
                              <w:rFonts w:cs="Arial"/>
                              <w:b/>
                              <w:color w:val="EEECE1"/>
                              <w:sz w:val="6"/>
                              <w:szCs w:val="6"/>
                            </w:rPr>
                          </w:pPr>
                          <w:r w:rsidRPr="000C041B">
                            <w:rPr>
                              <w:rFonts w:cs="Arial"/>
                              <w:b/>
                              <w:color w:val="EEECE1"/>
                              <w:sz w:val="6"/>
                              <w:szCs w:val="6"/>
                            </w:rPr>
                            <w:t xml:space="preserve">        </w:t>
                          </w:r>
                        </w:p>
                        <w:p w14:paraId="0F3E93AD" w14:textId="77777777" w:rsidR="005D7CF6" w:rsidRPr="00D15988" w:rsidRDefault="005D7CF6"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EB418DB" w14:textId="77777777" w:rsidR="005D7CF6" w:rsidRPr="007336C7" w:rsidRDefault="005D7CF6" w:rsidP="00122493">
                          <w:pPr>
                            <w:ind w:right="423"/>
                            <w:rPr>
                              <w:rFonts w:cs="Arial"/>
                            </w:rPr>
                          </w:pPr>
                        </w:p>
                        <w:p w14:paraId="0E2A6E91" w14:textId="77777777" w:rsidR="005D7CF6" w:rsidRPr="00267F53" w:rsidRDefault="005D7CF6"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6D839E"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216A8A0B" w14:textId="77777777" w:rsidR="005D7CF6" w:rsidRPr="000C041B" w:rsidRDefault="005D7CF6" w:rsidP="00122493">
                    <w:pPr>
                      <w:ind w:right="423"/>
                      <w:jc w:val="center"/>
                      <w:rPr>
                        <w:rFonts w:cs="Arial"/>
                        <w:b/>
                        <w:color w:val="EEECE1"/>
                        <w:sz w:val="6"/>
                        <w:szCs w:val="6"/>
                      </w:rPr>
                    </w:pPr>
                    <w:r w:rsidRPr="000C041B">
                      <w:rPr>
                        <w:rFonts w:cs="Arial"/>
                        <w:b/>
                        <w:color w:val="EEECE1"/>
                        <w:sz w:val="6"/>
                        <w:szCs w:val="6"/>
                      </w:rPr>
                      <w:t xml:space="preserve">        </w:t>
                    </w:r>
                  </w:p>
                  <w:p w14:paraId="0F3E93AD" w14:textId="77777777" w:rsidR="005D7CF6" w:rsidRPr="00D15988" w:rsidRDefault="005D7CF6"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EB418DB" w14:textId="77777777" w:rsidR="005D7CF6" w:rsidRPr="007336C7" w:rsidRDefault="005D7CF6" w:rsidP="00122493">
                    <w:pPr>
                      <w:ind w:right="423"/>
                      <w:rPr>
                        <w:rFonts w:cs="Arial"/>
                      </w:rPr>
                    </w:pPr>
                  </w:p>
                  <w:p w14:paraId="0E2A6E91" w14:textId="77777777" w:rsidR="005D7CF6" w:rsidRPr="00267F53" w:rsidRDefault="005D7CF6" w:rsidP="00122493"/>
                </w:txbxContent>
              </v:textbox>
            </v:roundrect>
          </w:pict>
        </mc:Fallback>
      </mc:AlternateContent>
    </w:r>
    <w:r w:rsidR="005D7CF6">
      <w:t xml:space="preserve">             </w:t>
    </w:r>
  </w:p>
  <w:p w14:paraId="1A47430C" w14:textId="2E6F92CE" w:rsidR="005D7CF6" w:rsidRDefault="005D7CF6" w:rsidP="00122493">
    <w:pPr>
      <w:tabs>
        <w:tab w:val="left" w:pos="555"/>
        <w:tab w:val="right" w:pos="9071"/>
      </w:tabs>
      <w:jc w:val="center"/>
    </w:pPr>
    <w:r>
      <w:tab/>
    </w:r>
    <w:r>
      <w:tab/>
    </w:r>
    <w:r w:rsidR="00115557">
      <w:rPr>
        <w:noProof/>
      </w:rPr>
      <w:drawing>
        <wp:inline distT="0" distB="0" distL="0" distR="0" wp14:anchorId="355F3B16" wp14:editId="55621294">
          <wp:extent cx="2181225" cy="4953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9D5030"/>
    <w:multiLevelType w:val="singleLevel"/>
    <w:tmpl w:val="177AFE9E"/>
    <w:lvl w:ilvl="0">
      <w:numFmt w:val="bullet"/>
      <w:lvlText w:val="•"/>
      <w:lvlJc w:val="left"/>
      <w:pPr>
        <w:ind w:left="420" w:hanging="360"/>
      </w:p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096406">
    <w:abstractNumId w:val="25"/>
  </w:num>
  <w:num w:numId="2" w16cid:durableId="1952975476">
    <w:abstractNumId w:val="12"/>
  </w:num>
  <w:num w:numId="3" w16cid:durableId="1540700715">
    <w:abstractNumId w:val="28"/>
  </w:num>
  <w:num w:numId="4" w16cid:durableId="1799297792">
    <w:abstractNumId w:val="17"/>
  </w:num>
  <w:num w:numId="5" w16cid:durableId="416101407">
    <w:abstractNumId w:val="18"/>
  </w:num>
  <w:num w:numId="6" w16cid:durableId="29657110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2830854">
    <w:abstractNumId w:val="24"/>
  </w:num>
  <w:num w:numId="8" w16cid:durableId="1814251904">
    <w:abstractNumId w:val="21"/>
  </w:num>
  <w:num w:numId="9" w16cid:durableId="15337594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726154">
    <w:abstractNumId w:val="16"/>
  </w:num>
  <w:num w:numId="11" w16cid:durableId="697781040">
    <w:abstractNumId w:val="15"/>
  </w:num>
  <w:num w:numId="12" w16cid:durableId="896673094">
    <w:abstractNumId w:val="10"/>
  </w:num>
  <w:num w:numId="13" w16cid:durableId="237131803">
    <w:abstractNumId w:val="9"/>
  </w:num>
  <w:num w:numId="14" w16cid:durableId="1913196881">
    <w:abstractNumId w:val="7"/>
  </w:num>
  <w:num w:numId="15" w16cid:durableId="931279488">
    <w:abstractNumId w:val="6"/>
  </w:num>
  <w:num w:numId="16" w16cid:durableId="1649672620">
    <w:abstractNumId w:val="5"/>
  </w:num>
  <w:num w:numId="17" w16cid:durableId="641152460">
    <w:abstractNumId w:val="4"/>
  </w:num>
  <w:num w:numId="18" w16cid:durableId="1762293115">
    <w:abstractNumId w:val="8"/>
  </w:num>
  <w:num w:numId="19" w16cid:durableId="1070814013">
    <w:abstractNumId w:val="3"/>
  </w:num>
  <w:num w:numId="20" w16cid:durableId="576288617">
    <w:abstractNumId w:val="2"/>
  </w:num>
  <w:num w:numId="21" w16cid:durableId="2024932828">
    <w:abstractNumId w:val="1"/>
  </w:num>
  <w:num w:numId="22" w16cid:durableId="86922604">
    <w:abstractNumId w:val="0"/>
  </w:num>
  <w:num w:numId="23" w16cid:durableId="138613162">
    <w:abstractNumId w:val="19"/>
  </w:num>
  <w:num w:numId="24" w16cid:durableId="120850908">
    <w:abstractNumId w:val="26"/>
  </w:num>
  <w:num w:numId="25" w16cid:durableId="320816803">
    <w:abstractNumId w:val="20"/>
  </w:num>
  <w:num w:numId="26" w16cid:durableId="844247206">
    <w:abstractNumId w:val="13"/>
  </w:num>
  <w:num w:numId="27" w16cid:durableId="1990206505">
    <w:abstractNumId w:val="11"/>
  </w:num>
  <w:num w:numId="28" w16cid:durableId="504707848">
    <w:abstractNumId w:val="22"/>
  </w:num>
  <w:num w:numId="29" w16cid:durableId="447240860">
    <w:abstractNumId w:val="23"/>
  </w:num>
  <w:num w:numId="30" w16cid:durableId="195237765">
    <w:abstractNumId w:val="14"/>
  </w:num>
  <w:num w:numId="31" w16cid:durableId="1636636296">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713"/>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0D8"/>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81A"/>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6AC"/>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D7F8C"/>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557"/>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51A"/>
    <w:rsid w:val="001467D3"/>
    <w:rsid w:val="00146A41"/>
    <w:rsid w:val="00146C09"/>
    <w:rsid w:val="0015006E"/>
    <w:rsid w:val="0015028E"/>
    <w:rsid w:val="0015052D"/>
    <w:rsid w:val="00150D52"/>
    <w:rsid w:val="00150E9F"/>
    <w:rsid w:val="0015116E"/>
    <w:rsid w:val="001512A2"/>
    <w:rsid w:val="001515C9"/>
    <w:rsid w:val="00151647"/>
    <w:rsid w:val="001517CE"/>
    <w:rsid w:val="00151B22"/>
    <w:rsid w:val="00151B2E"/>
    <w:rsid w:val="00152C28"/>
    <w:rsid w:val="00152E14"/>
    <w:rsid w:val="00154F48"/>
    <w:rsid w:val="00155F90"/>
    <w:rsid w:val="001560FF"/>
    <w:rsid w:val="00156C94"/>
    <w:rsid w:val="001601E6"/>
    <w:rsid w:val="001609F5"/>
    <w:rsid w:val="00160B82"/>
    <w:rsid w:val="0016169A"/>
    <w:rsid w:val="00162F66"/>
    <w:rsid w:val="00164D43"/>
    <w:rsid w:val="00164E9C"/>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4A35"/>
    <w:rsid w:val="001751D2"/>
    <w:rsid w:val="00175EBD"/>
    <w:rsid w:val="001767AE"/>
    <w:rsid w:val="00176BD6"/>
    <w:rsid w:val="00176EB0"/>
    <w:rsid w:val="00177E8E"/>
    <w:rsid w:val="0018074F"/>
    <w:rsid w:val="00180BB2"/>
    <w:rsid w:val="00181145"/>
    <w:rsid w:val="00181169"/>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3B02"/>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5C7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0606"/>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EFB"/>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97D81"/>
    <w:rsid w:val="002A03E2"/>
    <w:rsid w:val="002A085F"/>
    <w:rsid w:val="002A0B78"/>
    <w:rsid w:val="002A0F5D"/>
    <w:rsid w:val="002A1032"/>
    <w:rsid w:val="002A12F4"/>
    <w:rsid w:val="002A1547"/>
    <w:rsid w:val="002A1684"/>
    <w:rsid w:val="002A1E38"/>
    <w:rsid w:val="002A3A40"/>
    <w:rsid w:val="002A3A68"/>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2493"/>
    <w:rsid w:val="002C3681"/>
    <w:rsid w:val="002C3827"/>
    <w:rsid w:val="002C383F"/>
    <w:rsid w:val="002C4092"/>
    <w:rsid w:val="002C41B4"/>
    <w:rsid w:val="002C4478"/>
    <w:rsid w:val="002C4E18"/>
    <w:rsid w:val="002C6272"/>
    <w:rsid w:val="002D0281"/>
    <w:rsid w:val="002D0E4C"/>
    <w:rsid w:val="002D183C"/>
    <w:rsid w:val="002D1C5F"/>
    <w:rsid w:val="002D297B"/>
    <w:rsid w:val="002D34A9"/>
    <w:rsid w:val="002D390A"/>
    <w:rsid w:val="002D465B"/>
    <w:rsid w:val="002D60C1"/>
    <w:rsid w:val="002D67BC"/>
    <w:rsid w:val="002D6FE0"/>
    <w:rsid w:val="002D7365"/>
    <w:rsid w:val="002D7489"/>
    <w:rsid w:val="002D7646"/>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27E89"/>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191"/>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177"/>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1A5B"/>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2EFA"/>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57"/>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4776"/>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07D0"/>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9C7"/>
    <w:rsid w:val="00493CB0"/>
    <w:rsid w:val="00493F7F"/>
    <w:rsid w:val="00494024"/>
    <w:rsid w:val="0049427D"/>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6B0"/>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CF6"/>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94B"/>
    <w:rsid w:val="00672DB3"/>
    <w:rsid w:val="00673E46"/>
    <w:rsid w:val="00674CE4"/>
    <w:rsid w:val="00675253"/>
    <w:rsid w:val="00675472"/>
    <w:rsid w:val="00675577"/>
    <w:rsid w:val="00675D75"/>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2D"/>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AD9"/>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653ED"/>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296F"/>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899"/>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34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0DEA"/>
    <w:rsid w:val="008D2614"/>
    <w:rsid w:val="008D285F"/>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09C2"/>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206"/>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6FD4"/>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4F1"/>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2EC"/>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9C"/>
    <w:rsid w:val="00A325A8"/>
    <w:rsid w:val="00A328B8"/>
    <w:rsid w:val="00A32B3F"/>
    <w:rsid w:val="00A32BC1"/>
    <w:rsid w:val="00A3496D"/>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CF5"/>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2BE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87DFA"/>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109"/>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78E"/>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E70"/>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139F"/>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06A0"/>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146E"/>
    <w:rsid w:val="00E0273A"/>
    <w:rsid w:val="00E02825"/>
    <w:rsid w:val="00E03345"/>
    <w:rsid w:val="00E04DFD"/>
    <w:rsid w:val="00E04EBE"/>
    <w:rsid w:val="00E06ADC"/>
    <w:rsid w:val="00E06FDB"/>
    <w:rsid w:val="00E07BC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2955"/>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571"/>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19EE"/>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1E2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4C54"/>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4A4AD8F4"/>
  <w15:docId w15:val="{5BE68EFB-2354-4899-88DA-16E9B0FE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164E9C"/>
    <w:pPr>
      <w:spacing w:before="120"/>
      <w:jc w:val="left"/>
    </w:pPr>
    <w:rPr>
      <w:rFonts w:ascii="Arial" w:eastAsia="Calibri" w:hAnsi="Arial"/>
      <w:b/>
      <w:sz w:val="16"/>
      <w:szCs w:val="20"/>
    </w:rPr>
  </w:style>
  <w:style w:type="character" w:customStyle="1" w:styleId="DoubleOriginalLink">
    <w:name w:val="Double_OriginalLink"/>
    <w:uiPriority w:val="1"/>
    <w:qFormat/>
    <w:rsid w:val="00164E9C"/>
    <w:rPr>
      <w:rFonts w:ascii="Arial" w:hAnsi="Arial"/>
      <w:b/>
      <w:color w:val="0000FF"/>
      <w:sz w:val="18"/>
      <w:u w:val="single"/>
    </w:rPr>
  </w:style>
  <w:style w:type="paragraph" w:customStyle="1" w:styleId="TitleDoubles">
    <w:name w:val="TitleDoubles"/>
    <w:basedOn w:val="a"/>
    <w:link w:val="TitleDoublesChar"/>
    <w:qFormat/>
    <w:rsid w:val="00164E9C"/>
    <w:pPr>
      <w:spacing w:before="120"/>
      <w:jc w:val="left"/>
    </w:pPr>
    <w:rPr>
      <w:rFonts w:ascii="Arial" w:hAnsi="Arial"/>
      <w:b/>
      <w:bCs/>
      <w:color w:val="808080"/>
      <w:sz w:val="20"/>
    </w:rPr>
  </w:style>
  <w:style w:type="character" w:customStyle="1" w:styleId="TitleDoublesChar">
    <w:name w:val="TitleDoubles Char"/>
    <w:link w:val="TitleDoubles"/>
    <w:rsid w:val="00164E9C"/>
    <w:rPr>
      <w:rFonts w:ascii="Arial" w:hAnsi="Arial"/>
      <w:b/>
      <w:bCs/>
      <w:color w:val="808080"/>
      <w:szCs w:val="24"/>
    </w:rPr>
  </w:style>
  <w:style w:type="character" w:customStyle="1" w:styleId="DocumentDoublesChar">
    <w:name w:val="Document_Doubles Char"/>
    <w:link w:val="DocumentDoubles"/>
    <w:rsid w:val="00164E9C"/>
    <w:rPr>
      <w:rFonts w:ascii="Arial" w:eastAsia="Calibri" w:hAnsi="Arial"/>
      <w:b/>
      <w:sz w:val="16"/>
    </w:rPr>
  </w:style>
  <w:style w:type="character" w:customStyle="1" w:styleId="DocumentOriginalLink">
    <w:name w:val="Document_OriginalLink"/>
    <w:basedOn w:val="a0"/>
    <w:uiPriority w:val="1"/>
    <w:qFormat/>
    <w:rsid w:val="00956FD4"/>
    <w:rPr>
      <w:rFonts w:ascii="Arial" w:hAnsi="Arial"/>
      <w:b w:val="0"/>
      <w:color w:val="0000FF"/>
      <w:sz w:val="18"/>
      <w:u w:val="single"/>
    </w:rPr>
  </w:style>
  <w:style w:type="character" w:styleId="aff7">
    <w:name w:val="Unresolved Mention"/>
    <w:uiPriority w:val="99"/>
    <w:semiHidden/>
    <w:unhideWhenUsed/>
    <w:rsid w:val="00174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392316771">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18711636">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57106857">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42306148">
      <w:bodyDiv w:val="1"/>
      <w:marLeft w:val="0"/>
      <w:marRight w:val="0"/>
      <w:marTop w:val="0"/>
      <w:marBottom w:val="0"/>
      <w:divBdr>
        <w:top w:val="none" w:sz="0" w:space="0" w:color="auto"/>
        <w:left w:val="none" w:sz="0" w:space="0" w:color="auto"/>
        <w:bottom w:val="none" w:sz="0" w:space="0" w:color="auto"/>
        <w:right w:val="none" w:sz="0" w:space="0" w:color="auto"/>
      </w:divBdr>
    </w:div>
    <w:div w:id="1241402733">
      <w:bodyDiv w:val="1"/>
      <w:marLeft w:val="0"/>
      <w:marRight w:val="0"/>
      <w:marTop w:val="0"/>
      <w:marBottom w:val="0"/>
      <w:divBdr>
        <w:top w:val="none" w:sz="0" w:space="0" w:color="auto"/>
        <w:left w:val="none" w:sz="0" w:space="0" w:color="auto"/>
        <w:bottom w:val="none" w:sz="0" w:space="0" w:color="auto"/>
        <w:right w:val="none" w:sz="0" w:space="0" w:color="auto"/>
      </w:divBdr>
      <w:divsChild>
        <w:div w:id="2143497811">
          <w:marLeft w:val="0"/>
          <w:marRight w:val="0"/>
          <w:marTop w:val="0"/>
          <w:marBottom w:val="0"/>
          <w:divBdr>
            <w:top w:val="none" w:sz="0" w:space="0" w:color="auto"/>
            <w:left w:val="none" w:sz="0" w:space="0" w:color="auto"/>
            <w:bottom w:val="none" w:sz="0" w:space="0" w:color="auto"/>
            <w:right w:val="none" w:sz="0" w:space="0" w:color="auto"/>
          </w:divBdr>
          <w:divsChild>
            <w:div w:id="38864740">
              <w:marLeft w:val="0"/>
              <w:marRight w:val="0"/>
              <w:marTop w:val="0"/>
              <w:marBottom w:val="0"/>
              <w:divBdr>
                <w:top w:val="none" w:sz="0" w:space="0" w:color="auto"/>
                <w:left w:val="none" w:sz="0" w:space="0" w:color="auto"/>
                <w:bottom w:val="none" w:sz="0" w:space="0" w:color="auto"/>
                <w:right w:val="none" w:sz="0" w:space="0" w:color="auto"/>
              </w:divBdr>
              <w:divsChild>
                <w:div w:id="975833627">
                  <w:marLeft w:val="0"/>
                  <w:marRight w:val="0"/>
                  <w:marTop w:val="0"/>
                  <w:marBottom w:val="0"/>
                  <w:divBdr>
                    <w:top w:val="none" w:sz="0" w:space="0" w:color="auto"/>
                    <w:left w:val="none" w:sz="0" w:space="0" w:color="auto"/>
                    <w:bottom w:val="none" w:sz="0" w:space="0" w:color="auto"/>
                    <w:right w:val="none" w:sz="0" w:space="0" w:color="auto"/>
                  </w:divBdr>
                  <w:divsChild>
                    <w:div w:id="1123572377">
                      <w:marLeft w:val="0"/>
                      <w:marRight w:val="0"/>
                      <w:marTop w:val="0"/>
                      <w:marBottom w:val="0"/>
                      <w:divBdr>
                        <w:top w:val="none" w:sz="0" w:space="0" w:color="auto"/>
                        <w:left w:val="none" w:sz="0" w:space="0" w:color="auto"/>
                        <w:bottom w:val="none" w:sz="0" w:space="0" w:color="auto"/>
                        <w:right w:val="none" w:sz="0" w:space="0" w:color="auto"/>
                      </w:divBdr>
                    </w:div>
                  </w:divsChild>
                </w:div>
                <w:div w:id="986013189">
                  <w:marLeft w:val="0"/>
                  <w:marRight w:val="0"/>
                  <w:marTop w:val="0"/>
                  <w:marBottom w:val="0"/>
                  <w:divBdr>
                    <w:top w:val="none" w:sz="0" w:space="0" w:color="auto"/>
                    <w:left w:val="none" w:sz="0" w:space="0" w:color="auto"/>
                    <w:bottom w:val="none" w:sz="0" w:space="0" w:color="auto"/>
                    <w:right w:val="none" w:sz="0" w:space="0" w:color="auto"/>
                  </w:divBdr>
                  <w:divsChild>
                    <w:div w:id="6956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4385">
      <w:bodyDiv w:val="1"/>
      <w:marLeft w:val="0"/>
      <w:marRight w:val="0"/>
      <w:marTop w:val="0"/>
      <w:marBottom w:val="0"/>
      <w:divBdr>
        <w:top w:val="none" w:sz="0" w:space="0" w:color="auto"/>
        <w:left w:val="none" w:sz="0" w:space="0" w:color="auto"/>
        <w:bottom w:val="none" w:sz="0" w:space="0" w:color="auto"/>
        <w:right w:val="none" w:sz="0" w:space="0" w:color="auto"/>
      </w:divBdr>
      <w:divsChild>
        <w:div w:id="751587149">
          <w:marLeft w:val="0"/>
          <w:marRight w:val="0"/>
          <w:marTop w:val="0"/>
          <w:marBottom w:val="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32258458">
      <w:bodyDiv w:val="1"/>
      <w:marLeft w:val="0"/>
      <w:marRight w:val="0"/>
      <w:marTop w:val="0"/>
      <w:marBottom w:val="0"/>
      <w:divBdr>
        <w:top w:val="none" w:sz="0" w:space="0" w:color="auto"/>
        <w:left w:val="none" w:sz="0" w:space="0" w:color="auto"/>
        <w:bottom w:val="none" w:sz="0" w:space="0" w:color="auto"/>
        <w:right w:val="none" w:sz="0" w:space="0" w:color="auto"/>
      </w:divBdr>
    </w:div>
    <w:div w:id="1566447353">
      <w:bodyDiv w:val="1"/>
      <w:marLeft w:val="0"/>
      <w:marRight w:val="0"/>
      <w:marTop w:val="0"/>
      <w:marBottom w:val="0"/>
      <w:divBdr>
        <w:top w:val="none" w:sz="0" w:space="0" w:color="auto"/>
        <w:left w:val="none" w:sz="0" w:space="0" w:color="auto"/>
        <w:bottom w:val="none" w:sz="0" w:space="0" w:color="auto"/>
        <w:right w:val="none" w:sz="0" w:space="0" w:color="auto"/>
      </w:divBdr>
    </w:div>
    <w:div w:id="1568219729">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74686578">
      <w:bodyDiv w:val="1"/>
      <w:marLeft w:val="0"/>
      <w:marRight w:val="0"/>
      <w:marTop w:val="0"/>
      <w:marBottom w:val="0"/>
      <w:divBdr>
        <w:top w:val="none" w:sz="0" w:space="0" w:color="auto"/>
        <w:left w:val="none" w:sz="0" w:space="0" w:color="auto"/>
        <w:bottom w:val="none" w:sz="0" w:space="0" w:color="auto"/>
        <w:right w:val="none" w:sz="0" w:space="0" w:color="auto"/>
      </w:divBdr>
      <w:divsChild>
        <w:div w:id="683674464">
          <w:marLeft w:val="0"/>
          <w:marRight w:val="0"/>
          <w:marTop w:val="0"/>
          <w:marBottom w:val="0"/>
          <w:divBdr>
            <w:top w:val="none" w:sz="0" w:space="0" w:color="auto"/>
            <w:left w:val="none" w:sz="0" w:space="0" w:color="auto"/>
            <w:bottom w:val="none" w:sz="0" w:space="0" w:color="auto"/>
            <w:right w:val="none" w:sz="0" w:space="0" w:color="auto"/>
          </w:divBdr>
        </w:div>
      </w:divsChild>
    </w:div>
    <w:div w:id="1899896156">
      <w:bodyDiv w:val="1"/>
      <w:marLeft w:val="0"/>
      <w:marRight w:val="0"/>
      <w:marTop w:val="0"/>
      <w:marBottom w:val="0"/>
      <w:divBdr>
        <w:top w:val="none" w:sz="0" w:space="0" w:color="auto"/>
        <w:left w:val="none" w:sz="0" w:space="0" w:color="auto"/>
        <w:bottom w:val="none" w:sz="0" w:space="0" w:color="auto"/>
        <w:right w:val="none" w:sz="0" w:space="0" w:color="auto"/>
      </w:divBdr>
      <w:divsChild>
        <w:div w:id="571084123">
          <w:marLeft w:val="0"/>
          <w:marRight w:val="0"/>
          <w:marTop w:val="0"/>
          <w:marBottom w:val="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14056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c.ru/economics/14/02/2025/67ab59e79a79479c65977896" TargetMode="External"/><Relationship Id="rId18" Type="http://schemas.openxmlformats.org/officeDocument/2006/relationships/hyperlink" Target="https://pensiya.pro/news/napf-predlozhila-snizit-stavku-po-ipoteke-dlya-uchastnikov-programmy-dolgosrochnyh-sberezhenij/" TargetMode="External"/><Relationship Id="rId26" Type="http://schemas.openxmlformats.org/officeDocument/2006/relationships/hyperlink" Target="https://zaim.com/news/novosti-rynka/programmu-dolgosrochnykh-sberezheniy-predlagayut/" TargetMode="External"/><Relationship Id="rId39" Type="http://schemas.openxmlformats.org/officeDocument/2006/relationships/hyperlink" Target="http://cbr.ru/press/regevent/?id=54506" TargetMode="External"/><Relationship Id="rId21" Type="http://schemas.openxmlformats.org/officeDocument/2006/relationships/hyperlink" Target="https://dzen.ru/a/Z67XCTanbRLqepbH" TargetMode="External"/><Relationship Id="rId34" Type="http://schemas.openxmlformats.org/officeDocument/2006/relationships/hyperlink" Target="https://incrussia.ru/news/napf-predlozhila-ispolzovanie-programmy-dolgosrochnyh-sberezhenij-dlya-pogasheniya-ipoteki/" TargetMode="External"/><Relationship Id="rId42" Type="http://schemas.openxmlformats.org/officeDocument/2006/relationships/hyperlink" Target="https://vesti22.tv/news/v-barnaule-posle-rekonstruktsii-otkrylsya-obnovlyennyy-ofis-banka-vtb/" TargetMode="External"/><Relationship Id="rId47" Type="http://schemas.openxmlformats.org/officeDocument/2006/relationships/hyperlink" Target="https://tass.ru/obschestvo/23149215" TargetMode="External"/><Relationship Id="rId50" Type="http://schemas.openxmlformats.org/officeDocument/2006/relationships/hyperlink" Target="https://www.banki.ru/news/lenta/?category=lenta&amp;id=11011230" TargetMode="External"/><Relationship Id="rId55" Type="http://schemas.openxmlformats.org/officeDocument/2006/relationships/hyperlink" Target="https://fedpress.ru/article/3363563" TargetMode="External"/><Relationship Id="rId63" Type="http://schemas.openxmlformats.org/officeDocument/2006/relationships/hyperlink" Target="https://www.nur.kz/nurfin/pension/2220833-skolko-novyh-pensionnyh-vznosov-zaplatili-za-kazahstancev/" TargetMode="External"/><Relationship Id="rId68" Type="http://schemas.openxmlformats.org/officeDocument/2006/relationships/hyperlink" Target="https://cryptobrokers.ru/shtat-viskonsin-idet-na-vseobemlyushhij-bitkojn-etf-ot-blackrock-s-investiciyami-v-335-millionov-dollarov-ssha/"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im.com/news/novosti-rynka/programmu-dolgosrochnykh-sberezheniy-predlagayut/" TargetMode="External"/><Relationship Id="rId29" Type="http://schemas.openxmlformats.org/officeDocument/2006/relationships/hyperlink" Target="https://finfax.ru/news/ligotnaya-ipoteka-svyazana-s-programmoy-dolgosrochnih-sberejeniy-2025-02-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ud.ru/article/13-01-2025/1677461_tsentralnyj_apparat_gazproma_sokratitsja_pochti_vdvoe_smi.html" TargetMode="External"/><Relationship Id="rId24" Type="http://schemas.openxmlformats.org/officeDocument/2006/relationships/hyperlink" Target="https://www.moneytimes.ru/news/napf_ipoteka/35590/" TargetMode="External"/><Relationship Id="rId32" Type="http://schemas.openxmlformats.org/officeDocument/2006/relationships/hyperlink" Target="https://gazeta-news.ru/119831npf-predlojili-yviazat-programmy-dolgosrochnyh-sberejenii-s-ipotekoi/" TargetMode="External"/><Relationship Id="rId37" Type="http://schemas.openxmlformats.org/officeDocument/2006/relationships/hyperlink" Target="https://www.rbc.ru/quote/news/article/67a5cb879a794702a1f7c716" TargetMode="External"/><Relationship Id="rId40" Type="http://schemas.openxmlformats.org/officeDocument/2006/relationships/hyperlink" Target="https://news.sarbc.ru/focus/materials/2025-02-14/8944.html" TargetMode="External"/><Relationship Id="rId45" Type="http://schemas.openxmlformats.org/officeDocument/2006/relationships/hyperlink" Target="https://russian.rt.com/russia/news/1435253-deputat-raionnye-koefficienty" TargetMode="External"/><Relationship Id="rId53" Type="http://schemas.openxmlformats.org/officeDocument/2006/relationships/hyperlink" Target="https://www.1rre.ru/2645854-v-fevrale-2025-goda-pensionery-rossii-poluchat-indeksacziyu-svyshe-95-ekspert.html" TargetMode="External"/><Relationship Id="rId58" Type="http://schemas.openxmlformats.org/officeDocument/2006/relationships/hyperlink" Target="https://spbdnevnik.ru/news/2025-02-14/peterburzhtsy-stali-bolee-osvedomlennymi-o-pensionnyh-vyplatah"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frankmedia.ru/192331" TargetMode="External"/><Relationship Id="rId23" Type="http://schemas.openxmlformats.org/officeDocument/2006/relationships/hyperlink" Target="https://smfd.ru/" TargetMode="External"/><Relationship Id="rId28" Type="http://schemas.openxmlformats.org/officeDocument/2006/relationships/hyperlink" Target="https://&#1076;&#1077;&#1083;&#1086;&#1074;&#1086;&#1081;-&#1080;&#1085;&#1090;&#1077;&#1088;&#1077;&#1089;.&#1088;&#1092;/publish/2914782/programmu-dolgosrochnyh-sberegenij-predlogili-uvyazat-s-ipotekoj.html" TargetMode="External"/><Relationship Id="rId36" Type="http://schemas.openxmlformats.org/officeDocument/2006/relationships/hyperlink" Target="https://www.napf.ru/news/napf_news/sergey-belyakov-oboznachil-rol-pensionnykh-programm-v-borbe-s-kadrovym-defitsitom-/" TargetMode="External"/><Relationship Id="rId49" Type="http://schemas.openxmlformats.org/officeDocument/2006/relationships/hyperlink" Target="https://pronedra.ru/novye-pravila-perescheta-trudovogo-stazha-kak-izmenyatsya-pensii-765072.html" TargetMode="External"/><Relationship Id="rId57" Type="http://schemas.openxmlformats.org/officeDocument/2006/relationships/hyperlink" Target="https://iz.ru/1839452/2025-02-14/rekrutery-obasnili-motivaciu-rossian-rabotat-na-pensii?main_click" TargetMode="External"/><Relationship Id="rId61" Type="http://schemas.openxmlformats.org/officeDocument/2006/relationships/hyperlink" Target="https://wsem.ru/publications/finansovyy_sektor_demonstriruet_ustoychivyy_trend_32114/" TargetMode="External"/><Relationship Id="rId10" Type="http://schemas.openxmlformats.org/officeDocument/2006/relationships/hyperlink" Target="http://pbroker.ru/?p=79603" TargetMode="External"/><Relationship Id="rId19" Type="http://schemas.openxmlformats.org/officeDocument/2006/relationships/hyperlink" Target="https://ru24.pro/moscow/" TargetMode="External"/><Relationship Id="rId31" Type="http://schemas.openxmlformats.org/officeDocument/2006/relationships/hyperlink" Target="https://protrud.com/%D0%BF%D0%B5%D1%80%D0%B2%D0%BE%D0%BD%D0%B0%D1%87%D0%B0%D0%BB%D1%8C%D0%BD%D1%8B%D0%B9-%D1%81%D1%82%D0%B8%D0%BC%D1%83%D0%BB-%D0%BA-%D0%B4%D0%BE%D0%BB%D0%B3%D0%BE%D1%81%D1%80%D0%BE%D1%87%D0%BD%D1%8B/" TargetMode="External"/><Relationship Id="rId44" Type="http://schemas.openxmlformats.org/officeDocument/2006/relationships/hyperlink" Target="https://ria.ru/20250215/doplaty-1999514803.html" TargetMode="External"/><Relationship Id="rId52" Type="http://schemas.openxmlformats.org/officeDocument/2006/relationships/hyperlink" Target="https://mskgazeta.ru/obshchestvo/rossiyanam-dali-sovety-kak-nakopit-finansovuyu-podushku-na-starost--14501.html" TargetMode="External"/><Relationship Id="rId60" Type="http://schemas.openxmlformats.org/officeDocument/2006/relationships/hyperlink" Target="https://livennov.ru/news/yurist-sergey-dovgal-nazval-usloviya-dlya-maksimalnoy-pensii-v-97-tysyach-rubley/" TargetMode="External"/><Relationship Id="rId65" Type="http://schemas.openxmlformats.org/officeDocument/2006/relationships/hyperlink" Target="https://taspanews.kz/novosti-kazakhstana/kak-povyshenie-pensiy-izmenilo-zhizn-kazakhstantsev-761210309308/" TargetMode="External"/><Relationship Id="rId4" Type="http://schemas.openxmlformats.org/officeDocument/2006/relationships/settings" Target="settings.xml"/><Relationship Id="rId9" Type="http://schemas.openxmlformats.org/officeDocument/2006/relationships/hyperlink" Target="https://companies.rbc.ru/news/FkEj5IQRBf/nra-podtverdilo-rejting-npf-dostojnoe-buduschee-na-urovne-aaa/" TargetMode="External"/><Relationship Id="rId14" Type="http://schemas.openxmlformats.org/officeDocument/2006/relationships/hyperlink" Target="https://www.banki.ru/news/lenta/?category=lenta&amp;id=11011202" TargetMode="External"/><Relationship Id="rId22" Type="http://schemas.openxmlformats.org/officeDocument/2006/relationships/hyperlink" Target="https://www.ttfinance.ru/" TargetMode="External"/><Relationship Id="rId27" Type="http://schemas.openxmlformats.org/officeDocument/2006/relationships/hyperlink" Target="https://www.myeconomy.ru/finansy/napf-vystupila-za-vozmozhnost-vzaimouvyazki-lgotnoj-ipoteki/" TargetMode="External"/><Relationship Id="rId30" Type="http://schemas.openxmlformats.org/officeDocument/2006/relationships/hyperlink" Target="https://smart-lab.ru/blog/news/1116456.php" TargetMode="External"/><Relationship Id="rId35" Type="http://schemas.openxmlformats.org/officeDocument/2006/relationships/hyperlink" Target="https://incrussia.ru/news/napf-predlozhila-ispolzovanie-programmy-dolgosrochnyh-sberezhenij-dlya-pogasheniya-ipoteki/" TargetMode="External"/><Relationship Id="rId43" Type="http://schemas.openxmlformats.org/officeDocument/2006/relationships/hyperlink" Target="https://www.pnp.ru/social/v-gosdume-rasskazali-o-sposobakh-povysheniya-pensii.html" TargetMode="External"/><Relationship Id="rId48" Type="http://schemas.openxmlformats.org/officeDocument/2006/relationships/hyperlink" Target="https://1prime.ru/20250215/schet-854943751.html" TargetMode="External"/><Relationship Id="rId56" Type="http://schemas.openxmlformats.org/officeDocument/2006/relationships/hyperlink" Target="https://www.kommersant.ru/doc/7513024" TargetMode="External"/><Relationship Id="rId64" Type="http://schemas.openxmlformats.org/officeDocument/2006/relationships/hyperlink" Target="https://www.nur.kz/nurfin/pension/2220882-o-vozmozhnosti-vyyti-na-pensiyu-ranshe-vremeni-nachali-uvedomlyat-kazahstancev/"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ura.news/news/1052889369"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rusday.com/news/2025-02-14/state_pension_for_young_people/13786/" TargetMode="External"/><Relationship Id="rId17" Type="http://schemas.openxmlformats.org/officeDocument/2006/relationships/hyperlink" Target="https://versia.ru/programmu-dolgosrochnyx-sberezhenij-predlozhili-uvyazat-s-ipotekoj" TargetMode="External"/><Relationship Id="rId25" Type="http://schemas.openxmlformats.org/officeDocument/2006/relationships/hyperlink" Target="https://bosfera.ru/press-release/lgotnuyu-ipoteku-dlya-semey-predlozhili-svyazat-s-pds" TargetMode="External"/><Relationship Id="rId33" Type="http://schemas.openxmlformats.org/officeDocument/2006/relationships/hyperlink" Target="https://www.silver.ru/news/497856/" TargetMode="External"/><Relationship Id="rId38" Type="http://schemas.openxmlformats.org/officeDocument/2006/relationships/hyperlink" Target="http://pbroker.ru/?p=79598" TargetMode="External"/><Relationship Id="rId46" Type="http://schemas.openxmlformats.org/officeDocument/2006/relationships/hyperlink" Target="https://tass.ru/obschestvo/23143077" TargetMode="External"/><Relationship Id="rId59" Type="http://schemas.openxmlformats.org/officeDocument/2006/relationships/hyperlink" Target="https://www.perm.kp.ru/online/news/6231615/" TargetMode="External"/><Relationship Id="rId67" Type="http://schemas.openxmlformats.org/officeDocument/2006/relationships/hyperlink" Target="https://pensiya.pro/news/velikobritaniya-hochet-sdelat-pensionnuyu-sistemu-strany-pohozhej-na-avstralijskuyu/" TargetMode="External"/><Relationship Id="rId20" Type="http://schemas.openxmlformats.org/officeDocument/2006/relationships/hyperlink" Target="http://ludiipoteki.ru/news/index/section/mortgage/entry/uvyazat-programmu-dolgosrochnyih-sberejeniy-s-ipotekoy" TargetMode="External"/><Relationship Id="rId41" Type="http://schemas.openxmlformats.org/officeDocument/2006/relationships/hyperlink" Target="https://anaparegion.ru/news/21898-kakustroena_programma_dolgosrochnx_sberejeniy/" TargetMode="External"/><Relationship Id="rId54" Type="http://schemas.openxmlformats.org/officeDocument/2006/relationships/hyperlink" Target="https://konkurent.ru/article/74923" TargetMode="External"/><Relationship Id="rId62" Type="http://schemas.openxmlformats.org/officeDocument/2006/relationships/hyperlink" Target="https://ria.ru/20250214/gosduma-1999300287.html" TargetMode="External"/><Relationship Id="rId7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37D99-0245-4B3B-8721-0E2A4359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34228</Words>
  <Characters>195101</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228872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4</cp:revision>
  <cp:lastPrinted>2025-02-17T04:36:00Z</cp:lastPrinted>
  <dcterms:created xsi:type="dcterms:W3CDTF">2025-02-17T04:36:00Z</dcterms:created>
  <dcterms:modified xsi:type="dcterms:W3CDTF">2025-02-17T04:36:00Z</dcterms:modified>
  <cp:category>НАПФ</cp:category>
  <cp:contentStatus>И-Консалтинг</cp:contentStatus>
</cp:coreProperties>
</file>