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13AD" w14:textId="77777777" w:rsidR="00561476" w:rsidRPr="00297C8C" w:rsidRDefault="00000000" w:rsidP="00561476">
      <w:pPr>
        <w:jc w:val="center"/>
        <w:rPr>
          <w:b/>
          <w:sz w:val="36"/>
          <w:szCs w:val="36"/>
        </w:rPr>
      </w:pPr>
      <w:r>
        <w:rPr>
          <w:b/>
          <w:sz w:val="36"/>
          <w:szCs w:val="36"/>
        </w:rPr>
        <w:pict w14:anchorId="2411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B50A5E5" w14:textId="77777777" w:rsidR="00561476" w:rsidRPr="00297C8C" w:rsidRDefault="00561476" w:rsidP="00561476">
      <w:pPr>
        <w:jc w:val="center"/>
        <w:rPr>
          <w:b/>
          <w:sz w:val="36"/>
          <w:szCs w:val="36"/>
          <w:lang w:val="en-US"/>
        </w:rPr>
      </w:pPr>
    </w:p>
    <w:p w14:paraId="4FF9180F" w14:textId="77777777" w:rsidR="000A4DD6" w:rsidRPr="00297C8C" w:rsidRDefault="000A4DD6" w:rsidP="00561476">
      <w:pPr>
        <w:jc w:val="center"/>
        <w:rPr>
          <w:b/>
          <w:sz w:val="36"/>
          <w:szCs w:val="36"/>
          <w:lang w:val="en-US"/>
        </w:rPr>
      </w:pPr>
    </w:p>
    <w:p w14:paraId="221CD76F" w14:textId="77777777" w:rsidR="000A4DD6" w:rsidRPr="00297C8C" w:rsidRDefault="000A4DD6" w:rsidP="00561476">
      <w:pPr>
        <w:jc w:val="center"/>
        <w:rPr>
          <w:b/>
          <w:sz w:val="36"/>
          <w:szCs w:val="36"/>
          <w:lang w:val="en-US"/>
        </w:rPr>
      </w:pPr>
    </w:p>
    <w:p w14:paraId="47818AF3" w14:textId="77777777" w:rsidR="000A4DD6" w:rsidRPr="00297C8C" w:rsidRDefault="000A4DD6" w:rsidP="00561476">
      <w:pPr>
        <w:jc w:val="center"/>
        <w:rPr>
          <w:b/>
          <w:sz w:val="36"/>
          <w:szCs w:val="36"/>
          <w:lang w:val="en-US"/>
        </w:rPr>
      </w:pPr>
    </w:p>
    <w:p w14:paraId="4FBC6D02" w14:textId="77777777" w:rsidR="00561476" w:rsidRPr="00297C8C" w:rsidRDefault="00561476" w:rsidP="00561476">
      <w:pPr>
        <w:tabs>
          <w:tab w:val="left" w:pos="5204"/>
        </w:tabs>
        <w:jc w:val="left"/>
        <w:rPr>
          <w:b/>
          <w:sz w:val="36"/>
          <w:szCs w:val="36"/>
        </w:rPr>
      </w:pPr>
      <w:r w:rsidRPr="00297C8C">
        <w:rPr>
          <w:b/>
          <w:sz w:val="36"/>
          <w:szCs w:val="36"/>
        </w:rPr>
        <w:tab/>
      </w:r>
    </w:p>
    <w:p w14:paraId="0AAED2AD" w14:textId="77777777" w:rsidR="00561476" w:rsidRPr="00297C8C" w:rsidRDefault="00561476" w:rsidP="00561476">
      <w:pPr>
        <w:jc w:val="center"/>
        <w:rPr>
          <w:b/>
          <w:sz w:val="36"/>
          <w:szCs w:val="36"/>
        </w:rPr>
      </w:pPr>
    </w:p>
    <w:p w14:paraId="6FD4EE5E" w14:textId="77777777" w:rsidR="00561476" w:rsidRPr="00297C8C" w:rsidRDefault="00CB76D2" w:rsidP="00561476">
      <w:pPr>
        <w:jc w:val="center"/>
        <w:rPr>
          <w:b/>
          <w:sz w:val="48"/>
          <w:szCs w:val="48"/>
        </w:rPr>
      </w:pPr>
      <w:bookmarkStart w:id="0" w:name="_Toc226196784"/>
      <w:bookmarkStart w:id="1" w:name="_Toc226197203"/>
      <w:r w:rsidRPr="00297C8C">
        <w:rPr>
          <w:b/>
          <w:sz w:val="48"/>
          <w:szCs w:val="48"/>
        </w:rPr>
        <w:t>М</w:t>
      </w:r>
      <w:r w:rsidR="00561476" w:rsidRPr="00297C8C">
        <w:rPr>
          <w:b/>
          <w:sz w:val="48"/>
          <w:szCs w:val="48"/>
        </w:rPr>
        <w:t>ониторинг СМИ</w:t>
      </w:r>
      <w:bookmarkEnd w:id="0"/>
      <w:bookmarkEnd w:id="1"/>
      <w:r w:rsidR="00561476" w:rsidRPr="00297C8C">
        <w:rPr>
          <w:b/>
          <w:sz w:val="48"/>
          <w:szCs w:val="48"/>
        </w:rPr>
        <w:t xml:space="preserve"> РФ</w:t>
      </w:r>
    </w:p>
    <w:p w14:paraId="56C97CD7" w14:textId="77777777" w:rsidR="00561476" w:rsidRPr="00297C8C" w:rsidRDefault="00561476" w:rsidP="00561476">
      <w:pPr>
        <w:jc w:val="center"/>
        <w:rPr>
          <w:b/>
          <w:sz w:val="48"/>
          <w:szCs w:val="48"/>
        </w:rPr>
      </w:pPr>
      <w:bookmarkStart w:id="2" w:name="_Toc226196785"/>
      <w:bookmarkStart w:id="3" w:name="_Toc226197204"/>
      <w:r w:rsidRPr="00297C8C">
        <w:rPr>
          <w:b/>
          <w:sz w:val="48"/>
          <w:szCs w:val="48"/>
        </w:rPr>
        <w:t>по пенсионной тематике</w:t>
      </w:r>
      <w:bookmarkEnd w:id="2"/>
      <w:bookmarkEnd w:id="3"/>
    </w:p>
    <w:p w14:paraId="0AC72524" w14:textId="77777777" w:rsidR="008B6D1B" w:rsidRPr="00297C8C" w:rsidRDefault="008B6D1B" w:rsidP="00C70A20">
      <w:pPr>
        <w:jc w:val="center"/>
        <w:rPr>
          <w:b/>
          <w:sz w:val="48"/>
          <w:szCs w:val="48"/>
        </w:rPr>
      </w:pPr>
    </w:p>
    <w:p w14:paraId="14E8922C" w14:textId="77777777" w:rsidR="007D6FE5" w:rsidRPr="00297C8C" w:rsidRDefault="007D6FE5" w:rsidP="00C70A20">
      <w:pPr>
        <w:jc w:val="center"/>
        <w:rPr>
          <w:b/>
          <w:sz w:val="36"/>
          <w:szCs w:val="36"/>
        </w:rPr>
      </w:pPr>
      <w:r w:rsidRPr="00297C8C">
        <w:rPr>
          <w:b/>
          <w:sz w:val="36"/>
          <w:szCs w:val="36"/>
        </w:rPr>
        <w:t xml:space="preserve"> </w:t>
      </w:r>
    </w:p>
    <w:p w14:paraId="393C6F63" w14:textId="77777777" w:rsidR="00C70A20" w:rsidRPr="00297C8C" w:rsidRDefault="0000788E" w:rsidP="00C70A20">
      <w:pPr>
        <w:jc w:val="center"/>
        <w:rPr>
          <w:b/>
          <w:sz w:val="40"/>
          <w:szCs w:val="40"/>
        </w:rPr>
      </w:pPr>
      <w:r w:rsidRPr="00297C8C">
        <w:rPr>
          <w:b/>
          <w:sz w:val="40"/>
          <w:szCs w:val="40"/>
          <w:lang w:val="en-US"/>
        </w:rPr>
        <w:t>2</w:t>
      </w:r>
      <w:r w:rsidR="001F5482" w:rsidRPr="00297C8C">
        <w:rPr>
          <w:b/>
          <w:sz w:val="40"/>
          <w:szCs w:val="40"/>
          <w:lang w:val="en-US"/>
        </w:rPr>
        <w:t>6</w:t>
      </w:r>
      <w:r w:rsidR="00CB6B64" w:rsidRPr="00297C8C">
        <w:rPr>
          <w:b/>
          <w:sz w:val="40"/>
          <w:szCs w:val="40"/>
        </w:rPr>
        <w:t>.</w:t>
      </w:r>
      <w:r w:rsidR="00C8666E" w:rsidRPr="00297C8C">
        <w:rPr>
          <w:b/>
          <w:sz w:val="40"/>
          <w:szCs w:val="40"/>
          <w:lang w:val="en-US"/>
        </w:rPr>
        <w:t>0</w:t>
      </w:r>
      <w:r w:rsidR="0011415C" w:rsidRPr="00297C8C">
        <w:rPr>
          <w:b/>
          <w:sz w:val="40"/>
          <w:szCs w:val="40"/>
        </w:rPr>
        <w:t>3</w:t>
      </w:r>
      <w:r w:rsidR="000214CF" w:rsidRPr="00297C8C">
        <w:rPr>
          <w:b/>
          <w:sz w:val="40"/>
          <w:szCs w:val="40"/>
        </w:rPr>
        <w:t>.</w:t>
      </w:r>
      <w:r w:rsidR="007D6FE5" w:rsidRPr="00297C8C">
        <w:rPr>
          <w:b/>
          <w:sz w:val="40"/>
          <w:szCs w:val="40"/>
        </w:rPr>
        <w:t>20</w:t>
      </w:r>
      <w:r w:rsidR="00EB57E7" w:rsidRPr="00297C8C">
        <w:rPr>
          <w:b/>
          <w:sz w:val="40"/>
          <w:szCs w:val="40"/>
        </w:rPr>
        <w:t>2</w:t>
      </w:r>
      <w:r w:rsidR="00C8666E" w:rsidRPr="00297C8C">
        <w:rPr>
          <w:b/>
          <w:sz w:val="40"/>
          <w:szCs w:val="40"/>
          <w:lang w:val="en-US"/>
        </w:rPr>
        <w:t>5</w:t>
      </w:r>
      <w:r w:rsidR="00C70A20" w:rsidRPr="00297C8C">
        <w:rPr>
          <w:b/>
          <w:sz w:val="40"/>
          <w:szCs w:val="40"/>
        </w:rPr>
        <w:t xml:space="preserve"> г</w:t>
      </w:r>
      <w:r w:rsidR="007D6FE5" w:rsidRPr="00297C8C">
        <w:rPr>
          <w:b/>
          <w:sz w:val="40"/>
          <w:szCs w:val="40"/>
        </w:rPr>
        <w:t>.</w:t>
      </w:r>
    </w:p>
    <w:p w14:paraId="5E89F4CA" w14:textId="77777777" w:rsidR="007D6FE5" w:rsidRPr="00297C8C" w:rsidRDefault="007D6FE5" w:rsidP="000C1A46">
      <w:pPr>
        <w:jc w:val="center"/>
        <w:rPr>
          <w:b/>
          <w:sz w:val="40"/>
          <w:szCs w:val="40"/>
        </w:rPr>
      </w:pPr>
    </w:p>
    <w:p w14:paraId="6D80E2B0" w14:textId="77777777" w:rsidR="00C16C6D" w:rsidRPr="00297C8C" w:rsidRDefault="00C16C6D" w:rsidP="000C1A46">
      <w:pPr>
        <w:jc w:val="center"/>
        <w:rPr>
          <w:b/>
          <w:sz w:val="40"/>
          <w:szCs w:val="40"/>
        </w:rPr>
      </w:pPr>
    </w:p>
    <w:p w14:paraId="04857D11" w14:textId="77777777" w:rsidR="00C70A20" w:rsidRPr="00297C8C" w:rsidRDefault="00C70A20" w:rsidP="000C1A46">
      <w:pPr>
        <w:jc w:val="center"/>
        <w:rPr>
          <w:b/>
          <w:sz w:val="40"/>
          <w:szCs w:val="40"/>
        </w:rPr>
      </w:pPr>
    </w:p>
    <w:p w14:paraId="101BA3DC" w14:textId="77777777" w:rsidR="00C70A20" w:rsidRPr="00297C8C" w:rsidRDefault="00C70A20" w:rsidP="000C1A46">
      <w:pPr>
        <w:jc w:val="center"/>
      </w:pPr>
    </w:p>
    <w:p w14:paraId="0F69E89F" w14:textId="77777777" w:rsidR="00CB76D2" w:rsidRPr="00297C8C" w:rsidRDefault="00CB76D2" w:rsidP="000C1A46">
      <w:pPr>
        <w:jc w:val="center"/>
        <w:rPr>
          <w:b/>
          <w:sz w:val="40"/>
          <w:szCs w:val="40"/>
        </w:rPr>
      </w:pPr>
    </w:p>
    <w:p w14:paraId="6D0DC9FD" w14:textId="77777777" w:rsidR="009D66A1" w:rsidRPr="00297C8C" w:rsidRDefault="009B23FE" w:rsidP="009B23FE">
      <w:pPr>
        <w:pStyle w:val="10"/>
        <w:jc w:val="center"/>
      </w:pPr>
      <w:r w:rsidRPr="00297C8C">
        <w:br w:type="page"/>
      </w:r>
      <w:bookmarkStart w:id="4" w:name="_Toc396864626"/>
      <w:bookmarkStart w:id="5" w:name="_Toc193868696"/>
      <w:r w:rsidR="009D79CC" w:rsidRPr="00297C8C">
        <w:lastRenderedPageBreak/>
        <w:t>Те</w:t>
      </w:r>
      <w:r w:rsidR="009D66A1" w:rsidRPr="00297C8C">
        <w:t>мы</w:t>
      </w:r>
      <w:r w:rsidR="009D66A1" w:rsidRPr="00297C8C">
        <w:rPr>
          <w:rFonts w:ascii="Arial Rounded MT Bold" w:hAnsi="Arial Rounded MT Bold"/>
        </w:rPr>
        <w:t xml:space="preserve"> </w:t>
      </w:r>
      <w:r w:rsidR="009D66A1" w:rsidRPr="00297C8C">
        <w:t>дня</w:t>
      </w:r>
      <w:bookmarkEnd w:id="4"/>
      <w:bookmarkEnd w:id="5"/>
    </w:p>
    <w:p w14:paraId="450AF1E3" w14:textId="77777777" w:rsidR="00A1463C" w:rsidRPr="00297C8C" w:rsidRDefault="00FD6B40" w:rsidP="00676D5F">
      <w:pPr>
        <w:numPr>
          <w:ilvl w:val="0"/>
          <w:numId w:val="25"/>
        </w:numPr>
        <w:rPr>
          <w:i/>
        </w:rPr>
      </w:pPr>
      <w:r w:rsidRPr="00297C8C">
        <w:rPr>
          <w:i/>
        </w:rPr>
        <w:t xml:space="preserve">Большинство российских компаний (82%) планирует увеличить расходы на социальный пакет в 2025 году. Среди приоритетных элементов работодатели называют обучение сотрудников (так ответили 60% респондентов), психологическую поддержку и консультации (57%), ДМС (56%), программы питания (49%), корпоративные пенсионные программы (35%) и компенсацию транспортных расходов (23%). Такие результаты получили аналитики НПФ </w:t>
      </w:r>
      <w:r w:rsidR="00CC0213">
        <w:rPr>
          <w:i/>
        </w:rPr>
        <w:t>«</w:t>
      </w:r>
      <w:r w:rsidRPr="00297C8C">
        <w:rPr>
          <w:i/>
        </w:rPr>
        <w:t>Достойное БУДУЩЕЕ</w:t>
      </w:r>
      <w:r w:rsidR="00CC0213">
        <w:rPr>
          <w:i/>
        </w:rPr>
        <w:t>»</w:t>
      </w:r>
      <w:r w:rsidRPr="00297C8C">
        <w:rPr>
          <w:i/>
        </w:rPr>
        <w:t xml:space="preserve">, проведя исследование среди 250 российских компаний методом онлайн-анкетирования, </w:t>
      </w:r>
      <w:hyperlink w:anchor="a1" w:history="1">
        <w:r w:rsidRPr="00297C8C">
          <w:rPr>
            <w:rStyle w:val="a3"/>
            <w:i/>
          </w:rPr>
          <w:t>пишет РБК</w:t>
        </w:r>
      </w:hyperlink>
    </w:p>
    <w:p w14:paraId="4FEE586C" w14:textId="77777777" w:rsidR="00FD6B40" w:rsidRPr="00297C8C" w:rsidRDefault="00FD6B40" w:rsidP="00676D5F">
      <w:pPr>
        <w:numPr>
          <w:ilvl w:val="0"/>
          <w:numId w:val="25"/>
        </w:numPr>
        <w:rPr>
          <w:i/>
        </w:rPr>
      </w:pPr>
      <w:r w:rsidRPr="00297C8C">
        <w:rPr>
          <w:i/>
        </w:rPr>
        <w:t xml:space="preserve">Банк ЗЕНИТ и Национальный НПФ запустили новый продукт - вклад </w:t>
      </w:r>
      <w:r w:rsidR="00CC0213">
        <w:rPr>
          <w:i/>
        </w:rPr>
        <w:t>«</w:t>
      </w:r>
      <w:r w:rsidRPr="00297C8C">
        <w:rPr>
          <w:i/>
        </w:rPr>
        <w:t>Основа будущего</w:t>
      </w:r>
      <w:r w:rsidR="00CC0213">
        <w:rPr>
          <w:i/>
        </w:rPr>
        <w:t>»</w:t>
      </w:r>
      <w:r w:rsidRPr="00297C8C">
        <w:rPr>
          <w:i/>
        </w:rPr>
        <w:t xml:space="preserve">, предназначенный для участников программы долгосрочных сбережений в АО </w:t>
      </w:r>
      <w:r w:rsidR="00CC0213">
        <w:rPr>
          <w:i/>
        </w:rPr>
        <w:t>«</w:t>
      </w:r>
      <w:r w:rsidRPr="00297C8C">
        <w:rPr>
          <w:i/>
        </w:rPr>
        <w:t>Национальный НПФ</w:t>
      </w:r>
      <w:r w:rsidR="00CC0213">
        <w:rPr>
          <w:i/>
        </w:rPr>
        <w:t>»</w:t>
      </w:r>
      <w:r w:rsidRPr="00297C8C">
        <w:rPr>
          <w:i/>
        </w:rPr>
        <w:t xml:space="preserve">. Вклад предлагает ставку до 27% годовых, а срок вклада может составлять 3, 6 или 12 месяцев. Открыть вклад можно в офисах Банка Зенит, </w:t>
      </w:r>
      <w:hyperlink w:anchor="a2" w:history="1">
        <w:r w:rsidRPr="00297C8C">
          <w:rPr>
            <w:rStyle w:val="a3"/>
            <w:i/>
          </w:rPr>
          <w:t xml:space="preserve">передает </w:t>
        </w:r>
        <w:r w:rsidR="00CC0213">
          <w:rPr>
            <w:rStyle w:val="a3"/>
            <w:i/>
          </w:rPr>
          <w:t>«</w:t>
        </w:r>
        <w:r w:rsidRPr="00297C8C">
          <w:rPr>
            <w:rStyle w:val="a3"/>
            <w:i/>
          </w:rPr>
          <w:t>Ваш пенсионный брокер</w:t>
        </w:r>
        <w:r w:rsidR="00CC0213">
          <w:rPr>
            <w:rStyle w:val="a3"/>
            <w:i/>
          </w:rPr>
          <w:t>»</w:t>
        </w:r>
      </w:hyperlink>
    </w:p>
    <w:p w14:paraId="05C3019A" w14:textId="77777777" w:rsidR="00FD6B40" w:rsidRPr="00297C8C" w:rsidRDefault="00FD6B40" w:rsidP="00676D5F">
      <w:pPr>
        <w:numPr>
          <w:ilvl w:val="0"/>
          <w:numId w:val="25"/>
        </w:numPr>
        <w:rPr>
          <w:i/>
        </w:rPr>
      </w:pPr>
      <w:r w:rsidRPr="00297C8C">
        <w:rPr>
          <w:i/>
        </w:rPr>
        <w:t xml:space="preserve">Доходность по программам долгосрочных сбережений (ПДС) в негосударственных пенсионных фондах (НПФ) составила в 2024 году почти 20% годовых, заявила начальник отдела регулирования НПФ Минфина Наталия Каменская в эфире телеканала ОТР. В целом, доходность по ПДС обеспечена не только усилиями НПФ, но и благодаря государственному софинансированию взносов и налоговому вычету, отметила Каменская. С ПДС работают 34 фонда, программа запущена в 2024 году, </w:t>
      </w:r>
      <w:hyperlink w:anchor="a3" w:history="1">
        <w:r w:rsidRPr="00297C8C">
          <w:rPr>
            <w:rStyle w:val="a3"/>
            <w:i/>
          </w:rPr>
          <w:t xml:space="preserve">сообщает </w:t>
        </w:r>
        <w:r w:rsidR="00CC0213">
          <w:rPr>
            <w:rStyle w:val="a3"/>
            <w:i/>
          </w:rPr>
          <w:t>«</w:t>
        </w:r>
        <w:r w:rsidRPr="00297C8C">
          <w:rPr>
            <w:rStyle w:val="a3"/>
            <w:i/>
          </w:rPr>
          <w:t>Смотрим.ru</w:t>
        </w:r>
        <w:r w:rsidR="00CC0213">
          <w:rPr>
            <w:rStyle w:val="a3"/>
            <w:i/>
          </w:rPr>
          <w:t>»</w:t>
        </w:r>
      </w:hyperlink>
    </w:p>
    <w:p w14:paraId="252126AC" w14:textId="77777777" w:rsidR="00FD6B40" w:rsidRPr="00297C8C" w:rsidRDefault="00CC0213" w:rsidP="00676D5F">
      <w:pPr>
        <w:numPr>
          <w:ilvl w:val="0"/>
          <w:numId w:val="25"/>
        </w:numPr>
        <w:rPr>
          <w:i/>
        </w:rPr>
      </w:pPr>
      <w:r>
        <w:rPr>
          <w:i/>
        </w:rPr>
        <w:t>«</w:t>
      </w:r>
      <w:r w:rsidR="00FD6B40" w:rsidRPr="00297C8C">
        <w:rPr>
          <w:i/>
        </w:rPr>
        <w:t xml:space="preserve">НПФ </w:t>
      </w:r>
      <w:r>
        <w:rPr>
          <w:i/>
        </w:rPr>
        <w:t>«</w:t>
      </w:r>
      <w:r w:rsidR="00FD6B40" w:rsidRPr="00297C8C">
        <w:rPr>
          <w:i/>
        </w:rPr>
        <w:t>Социум</w:t>
      </w:r>
      <w:r>
        <w:rPr>
          <w:i/>
        </w:rPr>
        <w:t>»</w:t>
      </w:r>
      <w:r w:rsidR="00FD6B40" w:rsidRPr="00297C8C">
        <w:rPr>
          <w:i/>
        </w:rPr>
        <w:t xml:space="preserve"> подвел итоги инвестиционной деятельности по договорам ПДС (программа долгосрочных сбережений) за прошлый год. В 2024 году по договорам долгосрочных сбережений фонд начислил на счета клиентов доход по ставке 18,69% годовых. Эти результаты позволяют с уверенность заявить, что доходность ПДС почти в два раза превышает уровень инфляции. Для сравнения, инфляция за указанный период составила 9,52%, а доходность по договорам об обязательном пенсионном страховании составила 8,28%, </w:t>
      </w:r>
      <w:hyperlink w:anchor="a4" w:history="1">
        <w:r w:rsidR="00FD6B40" w:rsidRPr="00297C8C">
          <w:rPr>
            <w:rStyle w:val="a3"/>
            <w:i/>
          </w:rPr>
          <w:t xml:space="preserve">передает </w:t>
        </w:r>
        <w:r>
          <w:rPr>
            <w:rStyle w:val="a3"/>
            <w:i/>
          </w:rPr>
          <w:t>«</w:t>
        </w:r>
        <w:r w:rsidR="00FD6B40" w:rsidRPr="00297C8C">
          <w:rPr>
            <w:rStyle w:val="a3"/>
            <w:i/>
          </w:rPr>
          <w:t>Ваш пенсионный брокер</w:t>
        </w:r>
        <w:r>
          <w:rPr>
            <w:rStyle w:val="a3"/>
            <w:i/>
          </w:rPr>
          <w:t>»</w:t>
        </w:r>
      </w:hyperlink>
    </w:p>
    <w:p w14:paraId="03D55108" w14:textId="77777777" w:rsidR="00FD6B40" w:rsidRPr="00297C8C" w:rsidRDefault="00A80632" w:rsidP="00676D5F">
      <w:pPr>
        <w:numPr>
          <w:ilvl w:val="0"/>
          <w:numId w:val="25"/>
        </w:numPr>
        <w:rPr>
          <w:i/>
        </w:rPr>
      </w:pPr>
      <w:r w:rsidRPr="00297C8C">
        <w:rPr>
          <w:i/>
        </w:rPr>
        <w:t xml:space="preserve">Жители Рязанской области проявляют интерес к программе долгосрочных сбережений. В 2024 году они заключили свыше 21,2 тысячи договоров, перечислив взносы на общую сумму почти 566 миллионов рублей. Об этом сообщает пресс-служба рязанского отделения Банка России. Наибольший рост числа участников программы наблюдается во втором полугодии, </w:t>
      </w:r>
      <w:hyperlink w:anchor="a5" w:history="1">
        <w:r w:rsidRPr="00297C8C">
          <w:rPr>
            <w:rStyle w:val="a3"/>
            <w:i/>
          </w:rPr>
          <w:t xml:space="preserve">пишет </w:t>
        </w:r>
        <w:r w:rsidR="00CC0213">
          <w:rPr>
            <w:rStyle w:val="a3"/>
            <w:i/>
          </w:rPr>
          <w:t>«</w:t>
        </w:r>
        <w:r w:rsidRPr="00297C8C">
          <w:rPr>
            <w:rStyle w:val="a3"/>
            <w:i/>
          </w:rPr>
          <w:t>Московский Комсомолец Рязань</w:t>
        </w:r>
        <w:r w:rsidR="00CC0213">
          <w:rPr>
            <w:rStyle w:val="a3"/>
            <w:i/>
          </w:rPr>
          <w:t>»</w:t>
        </w:r>
      </w:hyperlink>
    </w:p>
    <w:p w14:paraId="29924A64" w14:textId="77777777" w:rsidR="00A80632" w:rsidRPr="00297C8C" w:rsidRDefault="00A80632" w:rsidP="00676D5F">
      <w:pPr>
        <w:numPr>
          <w:ilvl w:val="0"/>
          <w:numId w:val="25"/>
        </w:numPr>
        <w:rPr>
          <w:i/>
        </w:rPr>
      </w:pPr>
      <w:r w:rsidRPr="00297C8C">
        <w:rPr>
          <w:i/>
        </w:rPr>
        <w:t xml:space="preserve">1 апреля в России на 14,75% повышаются социальные пенсии. Их получают примерно 4 миллиона человек, в том числе пожилые граждане, по разным причинам не заработавшие себе на обычную, страховую пенсию. О том, поспевает ли рост пенсий за ростом цен и зарплат, и можно ли обеспечить себе сносную жизнь в старости, </w:t>
      </w:r>
      <w:hyperlink w:anchor="a6" w:history="1">
        <w:r w:rsidR="00CC0213">
          <w:rPr>
            <w:rStyle w:val="a3"/>
            <w:i/>
          </w:rPr>
          <w:t>«</w:t>
        </w:r>
        <w:r w:rsidRPr="00297C8C">
          <w:rPr>
            <w:rStyle w:val="a3"/>
            <w:i/>
          </w:rPr>
          <w:t>АиФ</w:t>
        </w:r>
        <w:r w:rsidR="00CC0213">
          <w:rPr>
            <w:rStyle w:val="a3"/>
            <w:i/>
          </w:rPr>
          <w:t>»</w:t>
        </w:r>
        <w:r w:rsidRPr="00297C8C">
          <w:rPr>
            <w:rStyle w:val="a3"/>
            <w:i/>
          </w:rPr>
          <w:t xml:space="preserve"> спросил</w:t>
        </w:r>
      </w:hyperlink>
      <w:r w:rsidRPr="00297C8C">
        <w:rPr>
          <w:i/>
        </w:rPr>
        <w:t xml:space="preserve"> у профессора Финансового университета при правительстве РФ Александра Сафонова</w:t>
      </w:r>
    </w:p>
    <w:p w14:paraId="6C3CB7CA" w14:textId="77777777" w:rsidR="00A80632" w:rsidRPr="00297C8C" w:rsidRDefault="00A80632" w:rsidP="00676D5F">
      <w:pPr>
        <w:numPr>
          <w:ilvl w:val="0"/>
          <w:numId w:val="25"/>
        </w:numPr>
        <w:rPr>
          <w:i/>
        </w:rPr>
      </w:pPr>
      <w:r w:rsidRPr="00297C8C">
        <w:rPr>
          <w:i/>
        </w:rPr>
        <w:lastRenderedPageBreak/>
        <w:t xml:space="preserve">Единая социальная карта для пенсионеров поможет расширить меры поддержки пожилых людей, </w:t>
      </w:r>
      <w:hyperlink w:anchor="a7" w:history="1">
        <w:r w:rsidRPr="00297C8C">
          <w:rPr>
            <w:rStyle w:val="a3"/>
            <w:i/>
          </w:rPr>
          <w:t>заявил NEWS.ru</w:t>
        </w:r>
      </w:hyperlink>
      <w:r w:rsidRPr="00297C8C">
        <w:rPr>
          <w:i/>
        </w:rPr>
        <w:t xml:space="preserve"> глава комитета Госдумы по труду, социальной политике и делам ветеранов Ярослав Нилов. По его словам, такая мера также позволит упростить механизм получения льгот</w:t>
      </w:r>
    </w:p>
    <w:p w14:paraId="7063BBF0" w14:textId="77777777" w:rsidR="00940029" w:rsidRPr="00297C8C" w:rsidRDefault="009D79CC" w:rsidP="00940029">
      <w:pPr>
        <w:pStyle w:val="10"/>
        <w:jc w:val="center"/>
      </w:pPr>
      <w:bookmarkStart w:id="6" w:name="_Toc173015209"/>
      <w:bookmarkStart w:id="7" w:name="_Toc193868697"/>
      <w:r w:rsidRPr="00297C8C">
        <w:t>Ци</w:t>
      </w:r>
      <w:r w:rsidR="00940029" w:rsidRPr="00297C8C">
        <w:t>таты дня</w:t>
      </w:r>
      <w:bookmarkEnd w:id="6"/>
      <w:bookmarkEnd w:id="7"/>
    </w:p>
    <w:p w14:paraId="3D2DD442" w14:textId="77777777" w:rsidR="00676D5F" w:rsidRPr="00297C8C" w:rsidRDefault="00FD6B40" w:rsidP="003B3BAA">
      <w:pPr>
        <w:numPr>
          <w:ilvl w:val="0"/>
          <w:numId w:val="27"/>
        </w:numPr>
        <w:rPr>
          <w:i/>
        </w:rPr>
      </w:pPr>
      <w:r w:rsidRPr="00297C8C">
        <w:rPr>
          <w:i/>
        </w:rPr>
        <w:t xml:space="preserve">Дмитрий Ключник, генеральный директор НПФ </w:t>
      </w:r>
      <w:r w:rsidR="00CC0213">
        <w:rPr>
          <w:i/>
        </w:rPr>
        <w:t>«</w:t>
      </w:r>
      <w:r w:rsidRPr="00297C8C">
        <w:rPr>
          <w:i/>
        </w:rPr>
        <w:t>Достойное БУДУЩЕЕ</w:t>
      </w:r>
      <w:r w:rsidR="00CC0213">
        <w:rPr>
          <w:i/>
        </w:rPr>
        <w:t>»</w:t>
      </w:r>
      <w:r w:rsidRPr="00297C8C">
        <w:rPr>
          <w:i/>
        </w:rPr>
        <w:t xml:space="preserve">: </w:t>
      </w:r>
      <w:r w:rsidR="00CC0213">
        <w:rPr>
          <w:i/>
        </w:rPr>
        <w:t>«</w:t>
      </w:r>
      <w:r w:rsidRPr="00297C8C">
        <w:rPr>
          <w:i/>
        </w:rPr>
        <w:t>Согласно исследованию, почти половина российских компаний руководствуется желанием повысить вовлеченность и мотивацию сотрудников посредством социальной поддержки (40%), 32% - нацелены на удержание ценных сотрудников, 30% - на привлечение новых квалицированных кадров и 28% - на уменьшение уровня текучести кадров. Для комплексного решения этих задач, безусловно, нужно рассматривать разные инструменты, и один из них - это корпоративные пенсионные программы, которые позволяют сотрудникам формировать дополнительный финансовый запас на будущее вместе с работодателем. Мы на протяжении последних лет наблюдаем планомерное повышение интереса к КПП. Эта программа позволяет создавать долгосрочные стабильные отношения с сотрудниками</w:t>
      </w:r>
      <w:r w:rsidR="00CC0213">
        <w:rPr>
          <w:i/>
        </w:rPr>
        <w:t>»</w:t>
      </w:r>
    </w:p>
    <w:p w14:paraId="2234BB60" w14:textId="77777777" w:rsidR="008E1710" w:rsidRPr="00297C8C" w:rsidRDefault="008E1710" w:rsidP="003B3BAA">
      <w:pPr>
        <w:numPr>
          <w:ilvl w:val="0"/>
          <w:numId w:val="27"/>
        </w:numPr>
        <w:rPr>
          <w:i/>
        </w:rPr>
      </w:pPr>
      <w:r w:rsidRPr="00297C8C">
        <w:rPr>
          <w:i/>
        </w:rPr>
        <w:t xml:space="preserve">Александр Сафонов, профессор Финансового университета при правительстве РФ: </w:t>
      </w:r>
      <w:r w:rsidR="00CC0213">
        <w:rPr>
          <w:i/>
        </w:rPr>
        <w:t>«</w:t>
      </w:r>
      <w:r w:rsidRPr="00297C8C">
        <w:rPr>
          <w:i/>
        </w:rPr>
        <w:t>Нужно создавать свой маленький пенсионный фонд, средства из которого смягчат переход на заслуженный отдых. Хотя бы понемногу, но регулярно откладывайте часть заработка в этот долгий ящик. Среди финансовых инструментов, которые подойдут малообеспеченным, наиболее выгодный сейчас – программа долгосрочных сбережений с господдержкой. Если вы зарабатываете меньше 80 тысяч рублей в месяц и вложите в своё будущее пенсионное обеспечение 36 тысяч рублей в год, то государство вам добавит такую же сумму, и так – в течение 3 лет. То есть вы получите 100%-ную доходность на свои сбережения</w:t>
      </w:r>
      <w:r w:rsidR="00CC0213">
        <w:rPr>
          <w:i/>
        </w:rPr>
        <w:t>»</w:t>
      </w:r>
    </w:p>
    <w:p w14:paraId="5C050BB8" w14:textId="77777777" w:rsidR="00A0290C" w:rsidRPr="00297C8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97C8C">
        <w:rPr>
          <w:u w:val="single"/>
        </w:rPr>
        <w:lastRenderedPageBreak/>
        <w:t>ОГЛАВЛЕНИЕ</w:t>
      </w:r>
    </w:p>
    <w:p w14:paraId="75C25A09" w14:textId="1226DF13" w:rsidR="005806A6" w:rsidRDefault="00473F65">
      <w:pPr>
        <w:pStyle w:val="12"/>
        <w:tabs>
          <w:tab w:val="right" w:leader="dot" w:pos="9061"/>
        </w:tabs>
        <w:rPr>
          <w:rFonts w:ascii="Calibri" w:hAnsi="Calibri"/>
          <w:b w:val="0"/>
          <w:noProof/>
          <w:kern w:val="2"/>
          <w:sz w:val="24"/>
        </w:rPr>
      </w:pPr>
      <w:r w:rsidRPr="00297C8C">
        <w:rPr>
          <w:caps/>
        </w:rPr>
        <w:fldChar w:fldCharType="begin"/>
      </w:r>
      <w:r w:rsidR="00310633" w:rsidRPr="00297C8C">
        <w:rPr>
          <w:caps/>
        </w:rPr>
        <w:instrText xml:space="preserve"> TOC \o "1-5" \h \z \u </w:instrText>
      </w:r>
      <w:r w:rsidRPr="00297C8C">
        <w:rPr>
          <w:caps/>
        </w:rPr>
        <w:fldChar w:fldCharType="separate"/>
      </w:r>
      <w:hyperlink w:anchor="_Toc193868696" w:history="1">
        <w:r w:rsidR="005806A6" w:rsidRPr="005C09D2">
          <w:rPr>
            <w:rStyle w:val="a3"/>
            <w:noProof/>
          </w:rPr>
          <w:t>Темы</w:t>
        </w:r>
        <w:r w:rsidR="005806A6" w:rsidRPr="005C09D2">
          <w:rPr>
            <w:rStyle w:val="a3"/>
            <w:rFonts w:ascii="Arial Rounded MT Bold" w:hAnsi="Arial Rounded MT Bold"/>
            <w:noProof/>
          </w:rPr>
          <w:t xml:space="preserve"> </w:t>
        </w:r>
        <w:r w:rsidR="005806A6" w:rsidRPr="005C09D2">
          <w:rPr>
            <w:rStyle w:val="a3"/>
            <w:noProof/>
          </w:rPr>
          <w:t>дня</w:t>
        </w:r>
        <w:r w:rsidR="005806A6">
          <w:rPr>
            <w:noProof/>
            <w:webHidden/>
          </w:rPr>
          <w:tab/>
        </w:r>
        <w:r w:rsidR="005806A6">
          <w:rPr>
            <w:noProof/>
            <w:webHidden/>
          </w:rPr>
          <w:fldChar w:fldCharType="begin"/>
        </w:r>
        <w:r w:rsidR="005806A6">
          <w:rPr>
            <w:noProof/>
            <w:webHidden/>
          </w:rPr>
          <w:instrText xml:space="preserve"> PAGEREF _Toc193868696 \h </w:instrText>
        </w:r>
        <w:r w:rsidR="005806A6">
          <w:rPr>
            <w:noProof/>
            <w:webHidden/>
          </w:rPr>
        </w:r>
        <w:r w:rsidR="005806A6">
          <w:rPr>
            <w:noProof/>
            <w:webHidden/>
          </w:rPr>
          <w:fldChar w:fldCharType="separate"/>
        </w:r>
        <w:r w:rsidR="00B455EC">
          <w:rPr>
            <w:noProof/>
            <w:webHidden/>
          </w:rPr>
          <w:t>2</w:t>
        </w:r>
        <w:r w:rsidR="005806A6">
          <w:rPr>
            <w:noProof/>
            <w:webHidden/>
          </w:rPr>
          <w:fldChar w:fldCharType="end"/>
        </w:r>
      </w:hyperlink>
    </w:p>
    <w:p w14:paraId="3C050BC6" w14:textId="6AC08ADE" w:rsidR="005806A6" w:rsidRDefault="005806A6">
      <w:pPr>
        <w:pStyle w:val="12"/>
        <w:tabs>
          <w:tab w:val="right" w:leader="dot" w:pos="9061"/>
        </w:tabs>
        <w:rPr>
          <w:rFonts w:ascii="Calibri" w:hAnsi="Calibri"/>
          <w:b w:val="0"/>
          <w:noProof/>
          <w:kern w:val="2"/>
          <w:sz w:val="24"/>
        </w:rPr>
      </w:pPr>
      <w:hyperlink w:anchor="_Toc193868697" w:history="1">
        <w:r w:rsidRPr="005C09D2">
          <w:rPr>
            <w:rStyle w:val="a3"/>
            <w:noProof/>
          </w:rPr>
          <w:t>Цитаты дня</w:t>
        </w:r>
        <w:r>
          <w:rPr>
            <w:noProof/>
            <w:webHidden/>
          </w:rPr>
          <w:tab/>
        </w:r>
        <w:r>
          <w:rPr>
            <w:noProof/>
            <w:webHidden/>
          </w:rPr>
          <w:fldChar w:fldCharType="begin"/>
        </w:r>
        <w:r>
          <w:rPr>
            <w:noProof/>
            <w:webHidden/>
          </w:rPr>
          <w:instrText xml:space="preserve"> PAGEREF _Toc193868697 \h </w:instrText>
        </w:r>
        <w:r>
          <w:rPr>
            <w:noProof/>
            <w:webHidden/>
          </w:rPr>
        </w:r>
        <w:r>
          <w:rPr>
            <w:noProof/>
            <w:webHidden/>
          </w:rPr>
          <w:fldChar w:fldCharType="separate"/>
        </w:r>
        <w:r w:rsidR="00B455EC">
          <w:rPr>
            <w:noProof/>
            <w:webHidden/>
          </w:rPr>
          <w:t>3</w:t>
        </w:r>
        <w:r>
          <w:rPr>
            <w:noProof/>
            <w:webHidden/>
          </w:rPr>
          <w:fldChar w:fldCharType="end"/>
        </w:r>
      </w:hyperlink>
    </w:p>
    <w:p w14:paraId="28A17230" w14:textId="443FA098" w:rsidR="005806A6" w:rsidRDefault="005806A6">
      <w:pPr>
        <w:pStyle w:val="12"/>
        <w:tabs>
          <w:tab w:val="right" w:leader="dot" w:pos="9061"/>
        </w:tabs>
        <w:rPr>
          <w:rFonts w:ascii="Calibri" w:hAnsi="Calibri"/>
          <w:b w:val="0"/>
          <w:noProof/>
          <w:kern w:val="2"/>
          <w:sz w:val="24"/>
        </w:rPr>
      </w:pPr>
      <w:hyperlink w:anchor="_Toc193868698" w:history="1">
        <w:r w:rsidRPr="005C09D2">
          <w:rPr>
            <w:rStyle w:val="a3"/>
            <w:noProof/>
          </w:rPr>
          <w:t>НОВОСТИ ПЕНСИОННОЙ ОТРАСЛИ</w:t>
        </w:r>
        <w:r>
          <w:rPr>
            <w:noProof/>
            <w:webHidden/>
          </w:rPr>
          <w:tab/>
        </w:r>
        <w:r>
          <w:rPr>
            <w:noProof/>
            <w:webHidden/>
          </w:rPr>
          <w:fldChar w:fldCharType="begin"/>
        </w:r>
        <w:r>
          <w:rPr>
            <w:noProof/>
            <w:webHidden/>
          </w:rPr>
          <w:instrText xml:space="preserve"> PAGEREF _Toc193868698 \h </w:instrText>
        </w:r>
        <w:r>
          <w:rPr>
            <w:noProof/>
            <w:webHidden/>
          </w:rPr>
        </w:r>
        <w:r>
          <w:rPr>
            <w:noProof/>
            <w:webHidden/>
          </w:rPr>
          <w:fldChar w:fldCharType="separate"/>
        </w:r>
        <w:r w:rsidR="00B455EC">
          <w:rPr>
            <w:noProof/>
            <w:webHidden/>
          </w:rPr>
          <w:t>10</w:t>
        </w:r>
        <w:r>
          <w:rPr>
            <w:noProof/>
            <w:webHidden/>
          </w:rPr>
          <w:fldChar w:fldCharType="end"/>
        </w:r>
      </w:hyperlink>
    </w:p>
    <w:p w14:paraId="54A66B4F" w14:textId="3034AB89" w:rsidR="005806A6" w:rsidRDefault="005806A6">
      <w:pPr>
        <w:pStyle w:val="12"/>
        <w:tabs>
          <w:tab w:val="right" w:leader="dot" w:pos="9061"/>
        </w:tabs>
        <w:rPr>
          <w:rFonts w:ascii="Calibri" w:hAnsi="Calibri"/>
          <w:b w:val="0"/>
          <w:noProof/>
          <w:kern w:val="2"/>
          <w:sz w:val="24"/>
        </w:rPr>
      </w:pPr>
      <w:hyperlink w:anchor="_Toc193868699" w:history="1">
        <w:r w:rsidRPr="005C09D2">
          <w:rPr>
            <w:rStyle w:val="a3"/>
            <w:noProof/>
          </w:rPr>
          <w:t>Новости отрасли НПФ</w:t>
        </w:r>
        <w:r>
          <w:rPr>
            <w:noProof/>
            <w:webHidden/>
          </w:rPr>
          <w:tab/>
        </w:r>
        <w:r>
          <w:rPr>
            <w:noProof/>
            <w:webHidden/>
          </w:rPr>
          <w:fldChar w:fldCharType="begin"/>
        </w:r>
        <w:r>
          <w:rPr>
            <w:noProof/>
            <w:webHidden/>
          </w:rPr>
          <w:instrText xml:space="preserve"> PAGEREF _Toc193868699 \h </w:instrText>
        </w:r>
        <w:r>
          <w:rPr>
            <w:noProof/>
            <w:webHidden/>
          </w:rPr>
        </w:r>
        <w:r>
          <w:rPr>
            <w:noProof/>
            <w:webHidden/>
          </w:rPr>
          <w:fldChar w:fldCharType="separate"/>
        </w:r>
        <w:r w:rsidR="00B455EC">
          <w:rPr>
            <w:noProof/>
            <w:webHidden/>
          </w:rPr>
          <w:t>10</w:t>
        </w:r>
        <w:r>
          <w:rPr>
            <w:noProof/>
            <w:webHidden/>
          </w:rPr>
          <w:fldChar w:fldCharType="end"/>
        </w:r>
      </w:hyperlink>
    </w:p>
    <w:p w14:paraId="0F6FA7AB" w14:textId="3A57FCF3" w:rsidR="005806A6" w:rsidRDefault="005806A6">
      <w:pPr>
        <w:pStyle w:val="21"/>
        <w:tabs>
          <w:tab w:val="right" w:leader="dot" w:pos="9061"/>
        </w:tabs>
        <w:rPr>
          <w:rFonts w:ascii="Calibri" w:hAnsi="Calibri"/>
          <w:noProof/>
          <w:kern w:val="2"/>
        </w:rPr>
      </w:pPr>
      <w:hyperlink w:anchor="_Toc193868700" w:history="1">
        <w:r w:rsidRPr="005C09D2">
          <w:rPr>
            <w:rStyle w:val="a3"/>
            <w:noProof/>
          </w:rPr>
          <w:t>РБК, 25.03.2025, 82% российских компаний планируют увеличить расходы на соцпакет в 2025 году</w:t>
        </w:r>
        <w:r>
          <w:rPr>
            <w:noProof/>
            <w:webHidden/>
          </w:rPr>
          <w:tab/>
        </w:r>
        <w:r>
          <w:rPr>
            <w:noProof/>
            <w:webHidden/>
          </w:rPr>
          <w:fldChar w:fldCharType="begin"/>
        </w:r>
        <w:r>
          <w:rPr>
            <w:noProof/>
            <w:webHidden/>
          </w:rPr>
          <w:instrText xml:space="preserve"> PAGEREF _Toc193868700 \h </w:instrText>
        </w:r>
        <w:r>
          <w:rPr>
            <w:noProof/>
            <w:webHidden/>
          </w:rPr>
        </w:r>
        <w:r>
          <w:rPr>
            <w:noProof/>
            <w:webHidden/>
          </w:rPr>
          <w:fldChar w:fldCharType="separate"/>
        </w:r>
        <w:r w:rsidR="00B455EC">
          <w:rPr>
            <w:noProof/>
            <w:webHidden/>
          </w:rPr>
          <w:t>10</w:t>
        </w:r>
        <w:r>
          <w:rPr>
            <w:noProof/>
            <w:webHidden/>
          </w:rPr>
          <w:fldChar w:fldCharType="end"/>
        </w:r>
      </w:hyperlink>
    </w:p>
    <w:p w14:paraId="49800929" w14:textId="1304EE06" w:rsidR="005806A6" w:rsidRDefault="005806A6">
      <w:pPr>
        <w:pStyle w:val="31"/>
        <w:rPr>
          <w:rFonts w:ascii="Calibri" w:hAnsi="Calibri"/>
          <w:kern w:val="2"/>
        </w:rPr>
      </w:pPr>
      <w:hyperlink w:anchor="_Toc193868701" w:history="1">
        <w:r w:rsidRPr="005C09D2">
          <w:rPr>
            <w:rStyle w:val="a3"/>
          </w:rPr>
          <w:t>Большинство российских компаний (82%) планирует увеличить расходы на социальный пакет в 2025 году. Среди приоритетных элементов работодатели называют обучение сотрудников (так ответили 60% респондентов), психологическую поддержку и консультации (57%), ДМС (56%), программы питания (49%), корпоративные пенсионные программы (35%) и компенсацию транспортных расходов (23%). Такие результаты получили аналитики НПФ «Достойное БУДУЩЕЕ», проведя исследование среди 250 российских компаний методом онлайн-анкетирования.</w:t>
        </w:r>
        <w:r>
          <w:rPr>
            <w:webHidden/>
          </w:rPr>
          <w:tab/>
        </w:r>
        <w:r>
          <w:rPr>
            <w:webHidden/>
          </w:rPr>
          <w:fldChar w:fldCharType="begin"/>
        </w:r>
        <w:r>
          <w:rPr>
            <w:webHidden/>
          </w:rPr>
          <w:instrText xml:space="preserve"> PAGEREF _Toc193868701 \h </w:instrText>
        </w:r>
        <w:r>
          <w:rPr>
            <w:webHidden/>
          </w:rPr>
        </w:r>
        <w:r>
          <w:rPr>
            <w:webHidden/>
          </w:rPr>
          <w:fldChar w:fldCharType="separate"/>
        </w:r>
        <w:r w:rsidR="00B455EC">
          <w:rPr>
            <w:webHidden/>
          </w:rPr>
          <w:t>10</w:t>
        </w:r>
        <w:r>
          <w:rPr>
            <w:webHidden/>
          </w:rPr>
          <w:fldChar w:fldCharType="end"/>
        </w:r>
      </w:hyperlink>
    </w:p>
    <w:p w14:paraId="4FEC5305" w14:textId="194D271A" w:rsidR="005806A6" w:rsidRDefault="005806A6">
      <w:pPr>
        <w:pStyle w:val="21"/>
        <w:tabs>
          <w:tab w:val="right" w:leader="dot" w:pos="9061"/>
        </w:tabs>
        <w:rPr>
          <w:rFonts w:ascii="Calibri" w:hAnsi="Calibri"/>
          <w:noProof/>
          <w:kern w:val="2"/>
        </w:rPr>
      </w:pPr>
      <w:hyperlink w:anchor="_Toc193868702" w:history="1">
        <w:r w:rsidRPr="005C09D2">
          <w:rPr>
            <w:rStyle w:val="a3"/>
            <w:noProof/>
          </w:rPr>
          <w:t>Ваш пенсионный брокер, 25.03.2025, Банк Зенит и Национальный НПФ запустили новый продукт — вклад «Основа будущего»</w:t>
        </w:r>
        <w:r>
          <w:rPr>
            <w:noProof/>
            <w:webHidden/>
          </w:rPr>
          <w:tab/>
        </w:r>
        <w:r>
          <w:rPr>
            <w:noProof/>
            <w:webHidden/>
          </w:rPr>
          <w:fldChar w:fldCharType="begin"/>
        </w:r>
        <w:r>
          <w:rPr>
            <w:noProof/>
            <w:webHidden/>
          </w:rPr>
          <w:instrText xml:space="preserve"> PAGEREF _Toc193868702 \h </w:instrText>
        </w:r>
        <w:r>
          <w:rPr>
            <w:noProof/>
            <w:webHidden/>
          </w:rPr>
        </w:r>
        <w:r>
          <w:rPr>
            <w:noProof/>
            <w:webHidden/>
          </w:rPr>
          <w:fldChar w:fldCharType="separate"/>
        </w:r>
        <w:r w:rsidR="00B455EC">
          <w:rPr>
            <w:noProof/>
            <w:webHidden/>
          </w:rPr>
          <w:t>11</w:t>
        </w:r>
        <w:r>
          <w:rPr>
            <w:noProof/>
            <w:webHidden/>
          </w:rPr>
          <w:fldChar w:fldCharType="end"/>
        </w:r>
      </w:hyperlink>
    </w:p>
    <w:p w14:paraId="3839BA96" w14:textId="542E7A82" w:rsidR="005806A6" w:rsidRDefault="005806A6">
      <w:pPr>
        <w:pStyle w:val="31"/>
        <w:rPr>
          <w:rFonts w:ascii="Calibri" w:hAnsi="Calibri"/>
          <w:kern w:val="2"/>
        </w:rPr>
      </w:pPr>
      <w:hyperlink w:anchor="_Toc193868703" w:history="1">
        <w:r w:rsidRPr="005C09D2">
          <w:rPr>
            <w:rStyle w:val="a3"/>
          </w:rPr>
          <w:t>Банк ЗЕНИТ и Национальный НПФ запустили новый продукт - вклад «Основа будущего», предназначенный для участников программы долгосрочных сбережений в АО «Национальный НПФ».</w:t>
        </w:r>
        <w:r>
          <w:rPr>
            <w:webHidden/>
          </w:rPr>
          <w:tab/>
        </w:r>
        <w:r>
          <w:rPr>
            <w:webHidden/>
          </w:rPr>
          <w:fldChar w:fldCharType="begin"/>
        </w:r>
        <w:r>
          <w:rPr>
            <w:webHidden/>
          </w:rPr>
          <w:instrText xml:space="preserve"> PAGEREF _Toc193868703 \h </w:instrText>
        </w:r>
        <w:r>
          <w:rPr>
            <w:webHidden/>
          </w:rPr>
        </w:r>
        <w:r>
          <w:rPr>
            <w:webHidden/>
          </w:rPr>
          <w:fldChar w:fldCharType="separate"/>
        </w:r>
        <w:r w:rsidR="00B455EC">
          <w:rPr>
            <w:webHidden/>
          </w:rPr>
          <w:t>11</w:t>
        </w:r>
        <w:r>
          <w:rPr>
            <w:webHidden/>
          </w:rPr>
          <w:fldChar w:fldCharType="end"/>
        </w:r>
      </w:hyperlink>
    </w:p>
    <w:p w14:paraId="19B7E92E" w14:textId="319741DD" w:rsidR="005806A6" w:rsidRDefault="005806A6">
      <w:pPr>
        <w:pStyle w:val="21"/>
        <w:tabs>
          <w:tab w:val="right" w:leader="dot" w:pos="9061"/>
        </w:tabs>
        <w:rPr>
          <w:rFonts w:ascii="Calibri" w:hAnsi="Calibri"/>
          <w:noProof/>
          <w:kern w:val="2"/>
        </w:rPr>
      </w:pPr>
      <w:hyperlink w:anchor="_Toc193868704" w:history="1">
        <w:r w:rsidRPr="005C09D2">
          <w:rPr>
            <w:rStyle w:val="a3"/>
            <w:noProof/>
          </w:rPr>
          <w:t>Эксперт РА, 25.03.2025, «Эксперт РА» подтвердил рейтинг ЗАО «Лидер» на уровне А++</w:t>
        </w:r>
        <w:r>
          <w:rPr>
            <w:noProof/>
            <w:webHidden/>
          </w:rPr>
          <w:tab/>
        </w:r>
        <w:r>
          <w:rPr>
            <w:noProof/>
            <w:webHidden/>
          </w:rPr>
          <w:fldChar w:fldCharType="begin"/>
        </w:r>
        <w:r>
          <w:rPr>
            <w:noProof/>
            <w:webHidden/>
          </w:rPr>
          <w:instrText xml:space="preserve"> PAGEREF _Toc193868704 \h </w:instrText>
        </w:r>
        <w:r>
          <w:rPr>
            <w:noProof/>
            <w:webHidden/>
          </w:rPr>
        </w:r>
        <w:r>
          <w:rPr>
            <w:noProof/>
            <w:webHidden/>
          </w:rPr>
          <w:fldChar w:fldCharType="separate"/>
        </w:r>
        <w:r w:rsidR="00B455EC">
          <w:rPr>
            <w:noProof/>
            <w:webHidden/>
          </w:rPr>
          <w:t>11</w:t>
        </w:r>
        <w:r>
          <w:rPr>
            <w:noProof/>
            <w:webHidden/>
          </w:rPr>
          <w:fldChar w:fldCharType="end"/>
        </w:r>
      </w:hyperlink>
    </w:p>
    <w:p w14:paraId="3F7957A3" w14:textId="6867B1E1" w:rsidR="005806A6" w:rsidRDefault="005806A6">
      <w:pPr>
        <w:pStyle w:val="31"/>
        <w:rPr>
          <w:rFonts w:ascii="Calibri" w:hAnsi="Calibri"/>
          <w:kern w:val="2"/>
        </w:rPr>
      </w:pPr>
      <w:hyperlink w:anchor="_Toc193868705" w:history="1">
        <w:r w:rsidRPr="005C09D2">
          <w:rPr>
            <w:rStyle w:val="a3"/>
          </w:rPr>
          <w:t>Рейтинговое агентство «Эксперт РА» подтвердило рейтинг надежности и качества услуг управляющей компании ЗАО «Лидер» на уровне А++, прогноз по рейтингу - стабильный.</w:t>
        </w:r>
        <w:r>
          <w:rPr>
            <w:webHidden/>
          </w:rPr>
          <w:tab/>
        </w:r>
        <w:r>
          <w:rPr>
            <w:webHidden/>
          </w:rPr>
          <w:fldChar w:fldCharType="begin"/>
        </w:r>
        <w:r>
          <w:rPr>
            <w:webHidden/>
          </w:rPr>
          <w:instrText xml:space="preserve"> PAGEREF _Toc193868705 \h </w:instrText>
        </w:r>
        <w:r>
          <w:rPr>
            <w:webHidden/>
          </w:rPr>
        </w:r>
        <w:r>
          <w:rPr>
            <w:webHidden/>
          </w:rPr>
          <w:fldChar w:fldCharType="separate"/>
        </w:r>
        <w:r w:rsidR="00B455EC">
          <w:rPr>
            <w:webHidden/>
          </w:rPr>
          <w:t>11</w:t>
        </w:r>
        <w:r>
          <w:rPr>
            <w:webHidden/>
          </w:rPr>
          <w:fldChar w:fldCharType="end"/>
        </w:r>
      </w:hyperlink>
    </w:p>
    <w:p w14:paraId="2D23DE75" w14:textId="7E8D38B0" w:rsidR="005806A6" w:rsidRDefault="005806A6">
      <w:pPr>
        <w:pStyle w:val="12"/>
        <w:tabs>
          <w:tab w:val="right" w:leader="dot" w:pos="9061"/>
        </w:tabs>
        <w:rPr>
          <w:rFonts w:ascii="Calibri" w:hAnsi="Calibri"/>
          <w:b w:val="0"/>
          <w:noProof/>
          <w:kern w:val="2"/>
          <w:sz w:val="24"/>
        </w:rPr>
      </w:pPr>
      <w:hyperlink w:anchor="_Toc193868706" w:history="1">
        <w:r w:rsidRPr="005C09D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_Toc193868706 \h </w:instrText>
        </w:r>
        <w:r>
          <w:rPr>
            <w:noProof/>
            <w:webHidden/>
          </w:rPr>
        </w:r>
        <w:r>
          <w:rPr>
            <w:noProof/>
            <w:webHidden/>
          </w:rPr>
          <w:fldChar w:fldCharType="separate"/>
        </w:r>
        <w:r w:rsidR="00B455EC">
          <w:rPr>
            <w:noProof/>
            <w:webHidden/>
          </w:rPr>
          <w:t>13</w:t>
        </w:r>
        <w:r>
          <w:rPr>
            <w:noProof/>
            <w:webHidden/>
          </w:rPr>
          <w:fldChar w:fldCharType="end"/>
        </w:r>
      </w:hyperlink>
    </w:p>
    <w:p w14:paraId="541A0AF7" w14:textId="36D09AB9" w:rsidR="005806A6" w:rsidRDefault="005806A6">
      <w:pPr>
        <w:pStyle w:val="21"/>
        <w:tabs>
          <w:tab w:val="right" w:leader="dot" w:pos="9061"/>
        </w:tabs>
        <w:rPr>
          <w:rFonts w:ascii="Calibri" w:hAnsi="Calibri"/>
          <w:noProof/>
          <w:kern w:val="2"/>
        </w:rPr>
      </w:pPr>
      <w:hyperlink w:anchor="_Toc193868707" w:history="1">
        <w:r w:rsidRPr="005C09D2">
          <w:rPr>
            <w:rStyle w:val="a3"/>
            <w:noProof/>
          </w:rPr>
          <w:t>Смотрим.ru, 25.03.2025, Минфин: доходность НПФ по долгосрочным сбережениям достигла 20% годовых</w:t>
        </w:r>
        <w:r>
          <w:rPr>
            <w:noProof/>
            <w:webHidden/>
          </w:rPr>
          <w:tab/>
        </w:r>
        <w:r>
          <w:rPr>
            <w:noProof/>
            <w:webHidden/>
          </w:rPr>
          <w:fldChar w:fldCharType="begin"/>
        </w:r>
        <w:r>
          <w:rPr>
            <w:noProof/>
            <w:webHidden/>
          </w:rPr>
          <w:instrText xml:space="preserve"> PAGEREF _Toc193868707 \h </w:instrText>
        </w:r>
        <w:r>
          <w:rPr>
            <w:noProof/>
            <w:webHidden/>
          </w:rPr>
        </w:r>
        <w:r>
          <w:rPr>
            <w:noProof/>
            <w:webHidden/>
          </w:rPr>
          <w:fldChar w:fldCharType="separate"/>
        </w:r>
        <w:r w:rsidR="00B455EC">
          <w:rPr>
            <w:noProof/>
            <w:webHidden/>
          </w:rPr>
          <w:t>13</w:t>
        </w:r>
        <w:r>
          <w:rPr>
            <w:noProof/>
            <w:webHidden/>
          </w:rPr>
          <w:fldChar w:fldCharType="end"/>
        </w:r>
      </w:hyperlink>
    </w:p>
    <w:p w14:paraId="0623851E" w14:textId="70668B89" w:rsidR="005806A6" w:rsidRDefault="005806A6">
      <w:pPr>
        <w:pStyle w:val="31"/>
        <w:rPr>
          <w:rFonts w:ascii="Calibri" w:hAnsi="Calibri"/>
          <w:kern w:val="2"/>
        </w:rPr>
      </w:pPr>
      <w:hyperlink w:anchor="_Toc193868708" w:history="1">
        <w:r w:rsidRPr="005C09D2">
          <w:rPr>
            <w:rStyle w:val="a3"/>
          </w:rPr>
          <w:t>Доходность по программам долгосрочных сбережений (ПДС) в негосударственных пенсионных фондах (НПФ) составила в 2024 году почти 20% годовых, заявила начальник отдела регулирования НПФ Минфина Наталия Каменская в эфире телеканала ОТР.</w:t>
        </w:r>
        <w:r>
          <w:rPr>
            <w:webHidden/>
          </w:rPr>
          <w:tab/>
        </w:r>
        <w:r>
          <w:rPr>
            <w:webHidden/>
          </w:rPr>
          <w:fldChar w:fldCharType="begin"/>
        </w:r>
        <w:r>
          <w:rPr>
            <w:webHidden/>
          </w:rPr>
          <w:instrText xml:space="preserve"> PAGEREF _Toc193868708 \h </w:instrText>
        </w:r>
        <w:r>
          <w:rPr>
            <w:webHidden/>
          </w:rPr>
        </w:r>
        <w:r>
          <w:rPr>
            <w:webHidden/>
          </w:rPr>
          <w:fldChar w:fldCharType="separate"/>
        </w:r>
        <w:r w:rsidR="00B455EC">
          <w:rPr>
            <w:webHidden/>
          </w:rPr>
          <w:t>13</w:t>
        </w:r>
        <w:r>
          <w:rPr>
            <w:webHidden/>
          </w:rPr>
          <w:fldChar w:fldCharType="end"/>
        </w:r>
      </w:hyperlink>
    </w:p>
    <w:p w14:paraId="1BB68C25" w14:textId="1B108A42" w:rsidR="005806A6" w:rsidRDefault="005806A6">
      <w:pPr>
        <w:pStyle w:val="21"/>
        <w:tabs>
          <w:tab w:val="right" w:leader="dot" w:pos="9061"/>
        </w:tabs>
        <w:rPr>
          <w:rFonts w:ascii="Calibri" w:hAnsi="Calibri"/>
          <w:noProof/>
          <w:kern w:val="2"/>
        </w:rPr>
      </w:pPr>
      <w:hyperlink w:anchor="_Toc193868709" w:history="1">
        <w:r w:rsidRPr="005C09D2">
          <w:rPr>
            <w:rStyle w:val="a3"/>
            <w:noProof/>
          </w:rPr>
          <w:t>Пенсия.pro, 25.03.2025, Договор долгосрочных сбережений можно будет заключить через «Госуслуги»</w:t>
        </w:r>
        <w:r>
          <w:rPr>
            <w:noProof/>
            <w:webHidden/>
          </w:rPr>
          <w:tab/>
        </w:r>
        <w:r>
          <w:rPr>
            <w:noProof/>
            <w:webHidden/>
          </w:rPr>
          <w:fldChar w:fldCharType="begin"/>
        </w:r>
        <w:r>
          <w:rPr>
            <w:noProof/>
            <w:webHidden/>
          </w:rPr>
          <w:instrText xml:space="preserve"> PAGEREF _Toc193868709 \h </w:instrText>
        </w:r>
        <w:r>
          <w:rPr>
            <w:noProof/>
            <w:webHidden/>
          </w:rPr>
        </w:r>
        <w:r>
          <w:rPr>
            <w:noProof/>
            <w:webHidden/>
          </w:rPr>
          <w:fldChar w:fldCharType="separate"/>
        </w:r>
        <w:r w:rsidR="00B455EC">
          <w:rPr>
            <w:noProof/>
            <w:webHidden/>
          </w:rPr>
          <w:t>14</w:t>
        </w:r>
        <w:r>
          <w:rPr>
            <w:noProof/>
            <w:webHidden/>
          </w:rPr>
          <w:fldChar w:fldCharType="end"/>
        </w:r>
      </w:hyperlink>
    </w:p>
    <w:p w14:paraId="452B1C6A" w14:textId="39EBB9AF" w:rsidR="005806A6" w:rsidRDefault="005806A6">
      <w:pPr>
        <w:pStyle w:val="31"/>
        <w:rPr>
          <w:rFonts w:ascii="Calibri" w:hAnsi="Calibri"/>
          <w:kern w:val="2"/>
        </w:rPr>
      </w:pPr>
      <w:hyperlink w:anchor="_Toc193868710" w:history="1">
        <w:r w:rsidRPr="005C09D2">
          <w:rPr>
            <w:rStyle w:val="a3"/>
          </w:rPr>
          <w:t>Власти стараются сделать программу долгосрочных сбережений более доступной для всех. Комитет Госдумы по финансовому рынку одобрил поправки в закон «О негосударственных пенсионных фондах», которые позволят заключать договоры на участие в ПДС через портал «Госуслуги», с помощью сервиса «Госключ».</w:t>
        </w:r>
        <w:r>
          <w:rPr>
            <w:webHidden/>
          </w:rPr>
          <w:tab/>
        </w:r>
        <w:r>
          <w:rPr>
            <w:webHidden/>
          </w:rPr>
          <w:fldChar w:fldCharType="begin"/>
        </w:r>
        <w:r>
          <w:rPr>
            <w:webHidden/>
          </w:rPr>
          <w:instrText xml:space="preserve"> PAGEREF _Toc193868710 \h </w:instrText>
        </w:r>
        <w:r>
          <w:rPr>
            <w:webHidden/>
          </w:rPr>
        </w:r>
        <w:r>
          <w:rPr>
            <w:webHidden/>
          </w:rPr>
          <w:fldChar w:fldCharType="separate"/>
        </w:r>
        <w:r w:rsidR="00B455EC">
          <w:rPr>
            <w:webHidden/>
          </w:rPr>
          <w:t>14</w:t>
        </w:r>
        <w:r>
          <w:rPr>
            <w:webHidden/>
          </w:rPr>
          <w:fldChar w:fldCharType="end"/>
        </w:r>
      </w:hyperlink>
    </w:p>
    <w:p w14:paraId="21EDF875" w14:textId="4A742297" w:rsidR="005806A6" w:rsidRDefault="005806A6">
      <w:pPr>
        <w:pStyle w:val="21"/>
        <w:tabs>
          <w:tab w:val="right" w:leader="dot" w:pos="9061"/>
        </w:tabs>
        <w:rPr>
          <w:rFonts w:ascii="Calibri" w:hAnsi="Calibri"/>
          <w:noProof/>
          <w:kern w:val="2"/>
        </w:rPr>
      </w:pPr>
      <w:hyperlink w:anchor="_Toc193868711" w:history="1">
        <w:r w:rsidRPr="005C09D2">
          <w:rPr>
            <w:rStyle w:val="a3"/>
            <w:noProof/>
          </w:rPr>
          <w:t>Ваш пенсионный брокер, 25.03.2025, Инвестиционная доходность «НПФ «Социум» по ПДС составила 18,69%</w:t>
        </w:r>
        <w:r>
          <w:rPr>
            <w:noProof/>
            <w:webHidden/>
          </w:rPr>
          <w:tab/>
        </w:r>
        <w:r>
          <w:rPr>
            <w:noProof/>
            <w:webHidden/>
          </w:rPr>
          <w:fldChar w:fldCharType="begin"/>
        </w:r>
        <w:r>
          <w:rPr>
            <w:noProof/>
            <w:webHidden/>
          </w:rPr>
          <w:instrText xml:space="preserve"> PAGEREF _Toc193868711 \h </w:instrText>
        </w:r>
        <w:r>
          <w:rPr>
            <w:noProof/>
            <w:webHidden/>
          </w:rPr>
        </w:r>
        <w:r>
          <w:rPr>
            <w:noProof/>
            <w:webHidden/>
          </w:rPr>
          <w:fldChar w:fldCharType="separate"/>
        </w:r>
        <w:r w:rsidR="00B455EC">
          <w:rPr>
            <w:noProof/>
            <w:webHidden/>
          </w:rPr>
          <w:t>14</w:t>
        </w:r>
        <w:r>
          <w:rPr>
            <w:noProof/>
            <w:webHidden/>
          </w:rPr>
          <w:fldChar w:fldCharType="end"/>
        </w:r>
      </w:hyperlink>
    </w:p>
    <w:p w14:paraId="41617433" w14:textId="4AD16973" w:rsidR="005806A6" w:rsidRDefault="005806A6">
      <w:pPr>
        <w:pStyle w:val="31"/>
        <w:rPr>
          <w:rFonts w:ascii="Calibri" w:hAnsi="Calibri"/>
          <w:kern w:val="2"/>
        </w:rPr>
      </w:pPr>
      <w:hyperlink w:anchor="_Toc193868712" w:history="1">
        <w:r w:rsidRPr="005C09D2">
          <w:rPr>
            <w:rStyle w:val="a3"/>
          </w:rPr>
          <w:t>«НПФ «Социум» подвел итоги инвестиционной деятельности по договорам ПДС (программа долгосрочных сбережений) за прошлый год. В 2024 году по договорам долгосрочных сбережений фонд начислил на счета клиентов доход по ставке 18,69% годовых.</w:t>
        </w:r>
        <w:r>
          <w:rPr>
            <w:webHidden/>
          </w:rPr>
          <w:tab/>
        </w:r>
        <w:r>
          <w:rPr>
            <w:webHidden/>
          </w:rPr>
          <w:fldChar w:fldCharType="begin"/>
        </w:r>
        <w:r>
          <w:rPr>
            <w:webHidden/>
          </w:rPr>
          <w:instrText xml:space="preserve"> PAGEREF _Toc193868712 \h </w:instrText>
        </w:r>
        <w:r>
          <w:rPr>
            <w:webHidden/>
          </w:rPr>
        </w:r>
        <w:r>
          <w:rPr>
            <w:webHidden/>
          </w:rPr>
          <w:fldChar w:fldCharType="separate"/>
        </w:r>
        <w:r w:rsidR="00B455EC">
          <w:rPr>
            <w:webHidden/>
          </w:rPr>
          <w:t>14</w:t>
        </w:r>
        <w:r>
          <w:rPr>
            <w:webHidden/>
          </w:rPr>
          <w:fldChar w:fldCharType="end"/>
        </w:r>
      </w:hyperlink>
    </w:p>
    <w:p w14:paraId="52B39E3F" w14:textId="1B8837ED" w:rsidR="005806A6" w:rsidRDefault="005806A6">
      <w:pPr>
        <w:pStyle w:val="21"/>
        <w:tabs>
          <w:tab w:val="right" w:leader="dot" w:pos="9061"/>
        </w:tabs>
        <w:rPr>
          <w:rFonts w:ascii="Calibri" w:hAnsi="Calibri"/>
          <w:noProof/>
          <w:kern w:val="2"/>
        </w:rPr>
      </w:pPr>
      <w:hyperlink w:anchor="_Toc193868713" w:history="1">
        <w:r w:rsidRPr="005C09D2">
          <w:rPr>
            <w:rStyle w:val="a3"/>
            <w:noProof/>
          </w:rPr>
          <w:t>Московский Комсомолец Рязань, 25.03.2025, Банк России: Рязанцы проявляют интерес к программе долгосрочных сбережений</w:t>
        </w:r>
        <w:r>
          <w:rPr>
            <w:noProof/>
            <w:webHidden/>
          </w:rPr>
          <w:tab/>
        </w:r>
        <w:r>
          <w:rPr>
            <w:noProof/>
            <w:webHidden/>
          </w:rPr>
          <w:fldChar w:fldCharType="begin"/>
        </w:r>
        <w:r>
          <w:rPr>
            <w:noProof/>
            <w:webHidden/>
          </w:rPr>
          <w:instrText xml:space="preserve"> PAGEREF _Toc193868713 \h </w:instrText>
        </w:r>
        <w:r>
          <w:rPr>
            <w:noProof/>
            <w:webHidden/>
          </w:rPr>
        </w:r>
        <w:r>
          <w:rPr>
            <w:noProof/>
            <w:webHidden/>
          </w:rPr>
          <w:fldChar w:fldCharType="separate"/>
        </w:r>
        <w:r w:rsidR="00B455EC">
          <w:rPr>
            <w:noProof/>
            <w:webHidden/>
          </w:rPr>
          <w:t>15</w:t>
        </w:r>
        <w:r>
          <w:rPr>
            <w:noProof/>
            <w:webHidden/>
          </w:rPr>
          <w:fldChar w:fldCharType="end"/>
        </w:r>
      </w:hyperlink>
    </w:p>
    <w:p w14:paraId="4FCAA8EF" w14:textId="5F4A35F0" w:rsidR="005806A6" w:rsidRDefault="005806A6">
      <w:pPr>
        <w:pStyle w:val="31"/>
        <w:rPr>
          <w:rFonts w:ascii="Calibri" w:hAnsi="Calibri"/>
          <w:kern w:val="2"/>
        </w:rPr>
      </w:pPr>
      <w:hyperlink w:anchor="_Toc193868714" w:history="1">
        <w:r w:rsidRPr="005C09D2">
          <w:rPr>
            <w:rStyle w:val="a3"/>
          </w:rPr>
          <w:t>Жители Рязанской области проявляют интерес к программе долгосрочных сбережений. В 2024 году они заключили свыше 21,2 тысячи договоров, перечислив взносы на общую сумму почти 566 миллионов рублей. Об этом сообщает пресс-служба рязанского отделения Банка России.</w:t>
        </w:r>
        <w:r>
          <w:rPr>
            <w:webHidden/>
          </w:rPr>
          <w:tab/>
        </w:r>
        <w:r>
          <w:rPr>
            <w:webHidden/>
          </w:rPr>
          <w:fldChar w:fldCharType="begin"/>
        </w:r>
        <w:r>
          <w:rPr>
            <w:webHidden/>
          </w:rPr>
          <w:instrText xml:space="preserve"> PAGEREF _Toc193868714 \h </w:instrText>
        </w:r>
        <w:r>
          <w:rPr>
            <w:webHidden/>
          </w:rPr>
        </w:r>
        <w:r>
          <w:rPr>
            <w:webHidden/>
          </w:rPr>
          <w:fldChar w:fldCharType="separate"/>
        </w:r>
        <w:r w:rsidR="00B455EC">
          <w:rPr>
            <w:webHidden/>
          </w:rPr>
          <w:t>15</w:t>
        </w:r>
        <w:r>
          <w:rPr>
            <w:webHidden/>
          </w:rPr>
          <w:fldChar w:fldCharType="end"/>
        </w:r>
      </w:hyperlink>
    </w:p>
    <w:p w14:paraId="2CBFAEB2" w14:textId="6311673C" w:rsidR="005806A6" w:rsidRDefault="005806A6">
      <w:pPr>
        <w:pStyle w:val="21"/>
        <w:tabs>
          <w:tab w:val="right" w:leader="dot" w:pos="9061"/>
        </w:tabs>
        <w:rPr>
          <w:rFonts w:ascii="Calibri" w:hAnsi="Calibri"/>
          <w:noProof/>
          <w:kern w:val="2"/>
        </w:rPr>
      </w:pPr>
      <w:hyperlink w:anchor="_Toc193868715" w:history="1">
        <w:r w:rsidRPr="005C09D2">
          <w:rPr>
            <w:rStyle w:val="a3"/>
            <w:noProof/>
          </w:rPr>
          <w:t>Орловские новости, 25.03.2025, На накопительных счетах орловцев хранится в среднем 145 тысяч рублей</w:t>
        </w:r>
        <w:r>
          <w:rPr>
            <w:noProof/>
            <w:webHidden/>
          </w:rPr>
          <w:tab/>
        </w:r>
        <w:r>
          <w:rPr>
            <w:noProof/>
            <w:webHidden/>
          </w:rPr>
          <w:fldChar w:fldCharType="begin"/>
        </w:r>
        <w:r>
          <w:rPr>
            <w:noProof/>
            <w:webHidden/>
          </w:rPr>
          <w:instrText xml:space="preserve"> PAGEREF _Toc193868715 \h </w:instrText>
        </w:r>
        <w:r>
          <w:rPr>
            <w:noProof/>
            <w:webHidden/>
          </w:rPr>
        </w:r>
        <w:r>
          <w:rPr>
            <w:noProof/>
            <w:webHidden/>
          </w:rPr>
          <w:fldChar w:fldCharType="separate"/>
        </w:r>
        <w:r w:rsidR="00B455EC">
          <w:rPr>
            <w:noProof/>
            <w:webHidden/>
          </w:rPr>
          <w:t>15</w:t>
        </w:r>
        <w:r>
          <w:rPr>
            <w:noProof/>
            <w:webHidden/>
          </w:rPr>
          <w:fldChar w:fldCharType="end"/>
        </w:r>
      </w:hyperlink>
    </w:p>
    <w:p w14:paraId="509D9C49" w14:textId="2E1FF172" w:rsidR="005806A6" w:rsidRDefault="005806A6">
      <w:pPr>
        <w:pStyle w:val="31"/>
        <w:rPr>
          <w:rFonts w:ascii="Calibri" w:hAnsi="Calibri"/>
          <w:kern w:val="2"/>
        </w:rPr>
      </w:pPr>
      <w:hyperlink w:anchor="_Toc193868716" w:history="1">
        <w:r w:rsidRPr="005C09D2">
          <w:rPr>
            <w:rStyle w:val="a3"/>
          </w:rPr>
          <w:t>На пресс-конференции управляющий ВТБ в Орловской области Дмитрий Державин назвал 2024–2025 годы уникальным периодом для сбережения. Ключевая ставка ЦБ в 21% создала беспрецедентные условия для вкладчиков. В 2024 году приток средств клиентов ВТБ в регионе составил (по сравнению с 2023 годом) 33%, а средний размер вклада достиг почти полумиллиона рублей (+12% к 2023 году).</w:t>
        </w:r>
        <w:r>
          <w:rPr>
            <w:webHidden/>
          </w:rPr>
          <w:tab/>
        </w:r>
        <w:r>
          <w:rPr>
            <w:webHidden/>
          </w:rPr>
          <w:fldChar w:fldCharType="begin"/>
        </w:r>
        <w:r>
          <w:rPr>
            <w:webHidden/>
          </w:rPr>
          <w:instrText xml:space="preserve"> PAGEREF _Toc193868716 \h </w:instrText>
        </w:r>
        <w:r>
          <w:rPr>
            <w:webHidden/>
          </w:rPr>
        </w:r>
        <w:r>
          <w:rPr>
            <w:webHidden/>
          </w:rPr>
          <w:fldChar w:fldCharType="separate"/>
        </w:r>
        <w:r w:rsidR="00B455EC">
          <w:rPr>
            <w:webHidden/>
          </w:rPr>
          <w:t>15</w:t>
        </w:r>
        <w:r>
          <w:rPr>
            <w:webHidden/>
          </w:rPr>
          <w:fldChar w:fldCharType="end"/>
        </w:r>
      </w:hyperlink>
    </w:p>
    <w:p w14:paraId="49816A25" w14:textId="7CFC6EA0" w:rsidR="005806A6" w:rsidRDefault="005806A6">
      <w:pPr>
        <w:pStyle w:val="21"/>
        <w:tabs>
          <w:tab w:val="right" w:leader="dot" w:pos="9061"/>
        </w:tabs>
        <w:rPr>
          <w:rFonts w:ascii="Calibri" w:hAnsi="Calibri"/>
          <w:noProof/>
          <w:kern w:val="2"/>
        </w:rPr>
      </w:pPr>
      <w:hyperlink w:anchor="_Toc193868717" w:history="1">
        <w:r w:rsidRPr="005C09D2">
          <w:rPr>
            <w:rStyle w:val="a3"/>
            <w:noProof/>
          </w:rPr>
          <w:t>Город+, 25.03.2025, Россиянам рассказали о преимуществах программы долгосрочных сбережении</w:t>
        </w:r>
        <w:r>
          <w:rPr>
            <w:noProof/>
            <w:webHidden/>
          </w:rPr>
          <w:tab/>
        </w:r>
        <w:r>
          <w:rPr>
            <w:noProof/>
            <w:webHidden/>
          </w:rPr>
          <w:fldChar w:fldCharType="begin"/>
        </w:r>
        <w:r>
          <w:rPr>
            <w:noProof/>
            <w:webHidden/>
          </w:rPr>
          <w:instrText xml:space="preserve"> PAGEREF _Toc193868717 \h </w:instrText>
        </w:r>
        <w:r>
          <w:rPr>
            <w:noProof/>
            <w:webHidden/>
          </w:rPr>
        </w:r>
        <w:r>
          <w:rPr>
            <w:noProof/>
            <w:webHidden/>
          </w:rPr>
          <w:fldChar w:fldCharType="separate"/>
        </w:r>
        <w:r w:rsidR="00B455EC">
          <w:rPr>
            <w:noProof/>
            <w:webHidden/>
          </w:rPr>
          <w:t>16</w:t>
        </w:r>
        <w:r>
          <w:rPr>
            <w:noProof/>
            <w:webHidden/>
          </w:rPr>
          <w:fldChar w:fldCharType="end"/>
        </w:r>
      </w:hyperlink>
    </w:p>
    <w:p w14:paraId="04D1EE2E" w14:textId="03F31060" w:rsidR="005806A6" w:rsidRDefault="005806A6">
      <w:pPr>
        <w:pStyle w:val="31"/>
        <w:rPr>
          <w:rFonts w:ascii="Calibri" w:hAnsi="Calibri"/>
          <w:kern w:val="2"/>
        </w:rPr>
      </w:pPr>
      <w:hyperlink w:anchor="_Toc193868718" w:history="1">
        <w:r w:rsidRPr="005C09D2">
          <w:rPr>
            <w:rStyle w:val="a3"/>
          </w:rPr>
          <w:t>Одной из задач нацпроекта «Эффективная и конкурентная экономика» является обучение россиян инвестированию вдолгую. Ожидается, что к 2030 году доля долгосрочных сбережений в общем объеме накоплений будет составлять не менее 40%.</w:t>
        </w:r>
        <w:r>
          <w:rPr>
            <w:webHidden/>
          </w:rPr>
          <w:tab/>
        </w:r>
        <w:r>
          <w:rPr>
            <w:webHidden/>
          </w:rPr>
          <w:fldChar w:fldCharType="begin"/>
        </w:r>
        <w:r>
          <w:rPr>
            <w:webHidden/>
          </w:rPr>
          <w:instrText xml:space="preserve"> PAGEREF _Toc193868718 \h </w:instrText>
        </w:r>
        <w:r>
          <w:rPr>
            <w:webHidden/>
          </w:rPr>
        </w:r>
        <w:r>
          <w:rPr>
            <w:webHidden/>
          </w:rPr>
          <w:fldChar w:fldCharType="separate"/>
        </w:r>
        <w:r w:rsidR="00B455EC">
          <w:rPr>
            <w:webHidden/>
          </w:rPr>
          <w:t>16</w:t>
        </w:r>
        <w:r>
          <w:rPr>
            <w:webHidden/>
          </w:rPr>
          <w:fldChar w:fldCharType="end"/>
        </w:r>
      </w:hyperlink>
    </w:p>
    <w:p w14:paraId="04AAFAEF" w14:textId="764FD731" w:rsidR="005806A6" w:rsidRDefault="005806A6">
      <w:pPr>
        <w:pStyle w:val="21"/>
        <w:tabs>
          <w:tab w:val="right" w:leader="dot" w:pos="9061"/>
        </w:tabs>
        <w:rPr>
          <w:rFonts w:ascii="Calibri" w:hAnsi="Calibri"/>
          <w:noProof/>
          <w:kern w:val="2"/>
        </w:rPr>
      </w:pPr>
      <w:hyperlink w:anchor="_Toc193868719" w:history="1">
        <w:r w:rsidRPr="005C09D2">
          <w:rPr>
            <w:rStyle w:val="a3"/>
            <w:noProof/>
          </w:rPr>
          <w:t>РБК Калининград, 25.03.2025, Альфа-Банк: вклад до 25,5% с долгосрочной программой сбережений</w:t>
        </w:r>
        <w:r>
          <w:rPr>
            <w:noProof/>
            <w:webHidden/>
          </w:rPr>
          <w:tab/>
        </w:r>
        <w:r>
          <w:rPr>
            <w:noProof/>
            <w:webHidden/>
          </w:rPr>
          <w:fldChar w:fldCharType="begin"/>
        </w:r>
        <w:r>
          <w:rPr>
            <w:noProof/>
            <w:webHidden/>
          </w:rPr>
          <w:instrText xml:space="preserve"> PAGEREF _Toc193868719 \h </w:instrText>
        </w:r>
        <w:r>
          <w:rPr>
            <w:noProof/>
            <w:webHidden/>
          </w:rPr>
        </w:r>
        <w:r>
          <w:rPr>
            <w:noProof/>
            <w:webHidden/>
          </w:rPr>
          <w:fldChar w:fldCharType="separate"/>
        </w:r>
        <w:r w:rsidR="00B455EC">
          <w:rPr>
            <w:noProof/>
            <w:webHidden/>
          </w:rPr>
          <w:t>17</w:t>
        </w:r>
        <w:r>
          <w:rPr>
            <w:noProof/>
            <w:webHidden/>
          </w:rPr>
          <w:fldChar w:fldCharType="end"/>
        </w:r>
      </w:hyperlink>
    </w:p>
    <w:p w14:paraId="2E695A59" w14:textId="3425938B" w:rsidR="005806A6" w:rsidRDefault="005806A6">
      <w:pPr>
        <w:pStyle w:val="31"/>
        <w:rPr>
          <w:rFonts w:ascii="Calibri" w:hAnsi="Calibri"/>
          <w:kern w:val="2"/>
        </w:rPr>
      </w:pPr>
      <w:hyperlink w:anchor="_Toc193868720" w:history="1">
        <w:r w:rsidRPr="005C09D2">
          <w:rPr>
            <w:rStyle w:val="a3"/>
          </w:rPr>
          <w:t>Альфа-Банк запустил Альфа-Вклад с повышенной ставкой до 25,5% годовых. Такая ставка - абсолютно для всех при оформлении программы долгосрочных сбережений (ПДС).</w:t>
        </w:r>
        <w:r>
          <w:rPr>
            <w:webHidden/>
          </w:rPr>
          <w:tab/>
        </w:r>
        <w:r>
          <w:rPr>
            <w:webHidden/>
          </w:rPr>
          <w:fldChar w:fldCharType="begin"/>
        </w:r>
        <w:r>
          <w:rPr>
            <w:webHidden/>
          </w:rPr>
          <w:instrText xml:space="preserve"> PAGEREF _Toc193868720 \h </w:instrText>
        </w:r>
        <w:r>
          <w:rPr>
            <w:webHidden/>
          </w:rPr>
        </w:r>
        <w:r>
          <w:rPr>
            <w:webHidden/>
          </w:rPr>
          <w:fldChar w:fldCharType="separate"/>
        </w:r>
        <w:r w:rsidR="00B455EC">
          <w:rPr>
            <w:webHidden/>
          </w:rPr>
          <w:t>17</w:t>
        </w:r>
        <w:r>
          <w:rPr>
            <w:webHidden/>
          </w:rPr>
          <w:fldChar w:fldCharType="end"/>
        </w:r>
      </w:hyperlink>
    </w:p>
    <w:p w14:paraId="1ABBD2AA" w14:textId="53060C58" w:rsidR="005806A6" w:rsidRDefault="005806A6">
      <w:pPr>
        <w:pStyle w:val="12"/>
        <w:tabs>
          <w:tab w:val="right" w:leader="dot" w:pos="9061"/>
        </w:tabs>
        <w:rPr>
          <w:rFonts w:ascii="Calibri" w:hAnsi="Calibri"/>
          <w:b w:val="0"/>
          <w:noProof/>
          <w:kern w:val="2"/>
          <w:sz w:val="24"/>
        </w:rPr>
      </w:pPr>
      <w:hyperlink w:anchor="_Toc193868721" w:history="1">
        <w:r w:rsidRPr="005C09D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_Toc193868721 \h </w:instrText>
        </w:r>
        <w:r>
          <w:rPr>
            <w:noProof/>
            <w:webHidden/>
          </w:rPr>
        </w:r>
        <w:r>
          <w:rPr>
            <w:noProof/>
            <w:webHidden/>
          </w:rPr>
          <w:fldChar w:fldCharType="separate"/>
        </w:r>
        <w:r w:rsidR="00B455EC">
          <w:rPr>
            <w:noProof/>
            <w:webHidden/>
          </w:rPr>
          <w:t>17</w:t>
        </w:r>
        <w:r>
          <w:rPr>
            <w:noProof/>
            <w:webHidden/>
          </w:rPr>
          <w:fldChar w:fldCharType="end"/>
        </w:r>
      </w:hyperlink>
    </w:p>
    <w:p w14:paraId="328D7E6E" w14:textId="6BCC0548" w:rsidR="005806A6" w:rsidRDefault="005806A6">
      <w:pPr>
        <w:pStyle w:val="21"/>
        <w:tabs>
          <w:tab w:val="right" w:leader="dot" w:pos="9061"/>
        </w:tabs>
        <w:rPr>
          <w:rFonts w:ascii="Calibri" w:hAnsi="Calibri"/>
          <w:noProof/>
          <w:kern w:val="2"/>
        </w:rPr>
      </w:pPr>
      <w:hyperlink w:anchor="_Toc193868722" w:history="1">
        <w:r w:rsidRPr="005C09D2">
          <w:rPr>
            <w:rStyle w:val="a3"/>
            <w:noProof/>
          </w:rPr>
          <w:t>АиФ, 26.03.2025, Пенсия звучит всё тише</w:t>
        </w:r>
        <w:r>
          <w:rPr>
            <w:noProof/>
            <w:webHidden/>
          </w:rPr>
          <w:tab/>
        </w:r>
        <w:r>
          <w:rPr>
            <w:noProof/>
            <w:webHidden/>
          </w:rPr>
          <w:fldChar w:fldCharType="begin"/>
        </w:r>
        <w:r>
          <w:rPr>
            <w:noProof/>
            <w:webHidden/>
          </w:rPr>
          <w:instrText xml:space="preserve"> PAGEREF _Toc193868722 \h </w:instrText>
        </w:r>
        <w:r>
          <w:rPr>
            <w:noProof/>
            <w:webHidden/>
          </w:rPr>
        </w:r>
        <w:r>
          <w:rPr>
            <w:noProof/>
            <w:webHidden/>
          </w:rPr>
          <w:fldChar w:fldCharType="separate"/>
        </w:r>
        <w:r w:rsidR="00B455EC">
          <w:rPr>
            <w:noProof/>
            <w:webHidden/>
          </w:rPr>
          <w:t>17</w:t>
        </w:r>
        <w:r>
          <w:rPr>
            <w:noProof/>
            <w:webHidden/>
          </w:rPr>
          <w:fldChar w:fldCharType="end"/>
        </w:r>
      </w:hyperlink>
    </w:p>
    <w:p w14:paraId="7937FE0D" w14:textId="77B034C5" w:rsidR="005806A6" w:rsidRDefault="005806A6">
      <w:pPr>
        <w:pStyle w:val="31"/>
        <w:rPr>
          <w:rFonts w:ascii="Calibri" w:hAnsi="Calibri"/>
          <w:kern w:val="2"/>
        </w:rPr>
      </w:pPr>
      <w:hyperlink w:anchor="_Toc193868723" w:history="1">
        <w:r w:rsidRPr="005C09D2">
          <w:rPr>
            <w:rStyle w:val="a3"/>
          </w:rPr>
          <w:t>1 апреля в России на 14,75% повышаются социальные пенсии. Их получают примерно 4 миллиона человек, в том числе пожилые граждане, по разным причинам не заработавшие себе на обычную, страховую пенсию.</w:t>
        </w:r>
        <w:r>
          <w:rPr>
            <w:webHidden/>
          </w:rPr>
          <w:tab/>
        </w:r>
        <w:r>
          <w:rPr>
            <w:webHidden/>
          </w:rPr>
          <w:fldChar w:fldCharType="begin"/>
        </w:r>
        <w:r>
          <w:rPr>
            <w:webHidden/>
          </w:rPr>
          <w:instrText xml:space="preserve"> PAGEREF _Toc193868723 \h </w:instrText>
        </w:r>
        <w:r>
          <w:rPr>
            <w:webHidden/>
          </w:rPr>
        </w:r>
        <w:r>
          <w:rPr>
            <w:webHidden/>
          </w:rPr>
          <w:fldChar w:fldCharType="separate"/>
        </w:r>
        <w:r w:rsidR="00B455EC">
          <w:rPr>
            <w:webHidden/>
          </w:rPr>
          <w:t>17</w:t>
        </w:r>
        <w:r>
          <w:rPr>
            <w:webHidden/>
          </w:rPr>
          <w:fldChar w:fldCharType="end"/>
        </w:r>
      </w:hyperlink>
    </w:p>
    <w:p w14:paraId="741A2C7C" w14:textId="24F7DDAA" w:rsidR="005806A6" w:rsidRDefault="005806A6">
      <w:pPr>
        <w:pStyle w:val="21"/>
        <w:tabs>
          <w:tab w:val="right" w:leader="dot" w:pos="9061"/>
        </w:tabs>
        <w:rPr>
          <w:rFonts w:ascii="Calibri" w:hAnsi="Calibri"/>
          <w:noProof/>
          <w:kern w:val="2"/>
        </w:rPr>
      </w:pPr>
      <w:hyperlink w:anchor="_Toc193868724" w:history="1">
        <w:r w:rsidRPr="005C09D2">
          <w:rPr>
            <w:rStyle w:val="a3"/>
            <w:noProof/>
          </w:rPr>
          <w:t>Московский Комсомолец, 26.03.2025, Индексация в полуторном размере</w:t>
        </w:r>
        <w:r>
          <w:rPr>
            <w:noProof/>
            <w:webHidden/>
          </w:rPr>
          <w:tab/>
        </w:r>
        <w:r>
          <w:rPr>
            <w:noProof/>
            <w:webHidden/>
          </w:rPr>
          <w:fldChar w:fldCharType="begin"/>
        </w:r>
        <w:r>
          <w:rPr>
            <w:noProof/>
            <w:webHidden/>
          </w:rPr>
          <w:instrText xml:space="preserve"> PAGEREF _Toc193868724 \h </w:instrText>
        </w:r>
        <w:r>
          <w:rPr>
            <w:noProof/>
            <w:webHidden/>
          </w:rPr>
        </w:r>
        <w:r>
          <w:rPr>
            <w:noProof/>
            <w:webHidden/>
          </w:rPr>
          <w:fldChar w:fldCharType="separate"/>
        </w:r>
        <w:r w:rsidR="00B455EC">
          <w:rPr>
            <w:noProof/>
            <w:webHidden/>
          </w:rPr>
          <w:t>20</w:t>
        </w:r>
        <w:r>
          <w:rPr>
            <w:noProof/>
            <w:webHidden/>
          </w:rPr>
          <w:fldChar w:fldCharType="end"/>
        </w:r>
      </w:hyperlink>
    </w:p>
    <w:p w14:paraId="2B298350" w14:textId="0B61C239" w:rsidR="005806A6" w:rsidRDefault="005806A6">
      <w:pPr>
        <w:pStyle w:val="31"/>
        <w:rPr>
          <w:rFonts w:ascii="Calibri" w:hAnsi="Calibri"/>
          <w:kern w:val="2"/>
        </w:rPr>
      </w:pPr>
      <w:hyperlink w:anchor="_Toc193868725" w:history="1">
        <w:r w:rsidRPr="005C09D2">
          <w:rPr>
            <w:rStyle w:val="a3"/>
          </w:rPr>
          <w:t>Своеобразная эстафета пенсионных индексаций, которая в этом году идет фактически в режиме нон-стоп, продолжится в апреле. С 1 апреля 2025 года в России проиндексируют социальные пенсии на 14,75%. Получателями социальных пенсий в нашей стране являются, по разным данным, от 4 до 5 миллионов человек. Обращает на себя внимание тот факт, что если остальным пожилым россиянам, получающим страховую пенсию по старости (их насчитывается 38–39 миллионов человек), индексация составила 9,3%, то социальным пенсионерам она составит в полтора раза больший процент. Возникает вопрос: почему этой категории так повезло? Ответ на него «МК» искал с помощью экспертов.</w:t>
        </w:r>
        <w:r>
          <w:rPr>
            <w:webHidden/>
          </w:rPr>
          <w:tab/>
        </w:r>
        <w:r>
          <w:rPr>
            <w:webHidden/>
          </w:rPr>
          <w:fldChar w:fldCharType="begin"/>
        </w:r>
        <w:r>
          <w:rPr>
            <w:webHidden/>
          </w:rPr>
          <w:instrText xml:space="preserve"> PAGEREF _Toc193868725 \h </w:instrText>
        </w:r>
        <w:r>
          <w:rPr>
            <w:webHidden/>
          </w:rPr>
        </w:r>
        <w:r>
          <w:rPr>
            <w:webHidden/>
          </w:rPr>
          <w:fldChar w:fldCharType="separate"/>
        </w:r>
        <w:r w:rsidR="00B455EC">
          <w:rPr>
            <w:webHidden/>
          </w:rPr>
          <w:t>20</w:t>
        </w:r>
        <w:r>
          <w:rPr>
            <w:webHidden/>
          </w:rPr>
          <w:fldChar w:fldCharType="end"/>
        </w:r>
      </w:hyperlink>
    </w:p>
    <w:p w14:paraId="729F6E0C" w14:textId="70ECAC69" w:rsidR="005806A6" w:rsidRDefault="005806A6">
      <w:pPr>
        <w:pStyle w:val="21"/>
        <w:tabs>
          <w:tab w:val="right" w:leader="dot" w:pos="9061"/>
        </w:tabs>
        <w:rPr>
          <w:rFonts w:ascii="Calibri" w:hAnsi="Calibri"/>
          <w:noProof/>
          <w:kern w:val="2"/>
        </w:rPr>
      </w:pPr>
      <w:hyperlink w:anchor="_Toc193868726" w:history="1">
        <w:r w:rsidRPr="005C09D2">
          <w:rPr>
            <w:rStyle w:val="a3"/>
            <w:noProof/>
          </w:rPr>
          <w:t>Российская газета, 26.03.2025, Эксперт Балынин рассказал, как самозанятым накопить себе на пенсию</w:t>
        </w:r>
        <w:r>
          <w:rPr>
            <w:noProof/>
            <w:webHidden/>
          </w:rPr>
          <w:tab/>
        </w:r>
        <w:r>
          <w:rPr>
            <w:noProof/>
            <w:webHidden/>
          </w:rPr>
          <w:fldChar w:fldCharType="begin"/>
        </w:r>
        <w:r>
          <w:rPr>
            <w:noProof/>
            <w:webHidden/>
          </w:rPr>
          <w:instrText xml:space="preserve"> PAGEREF _Toc193868726 \h </w:instrText>
        </w:r>
        <w:r>
          <w:rPr>
            <w:noProof/>
            <w:webHidden/>
          </w:rPr>
        </w:r>
        <w:r>
          <w:rPr>
            <w:noProof/>
            <w:webHidden/>
          </w:rPr>
          <w:fldChar w:fldCharType="separate"/>
        </w:r>
        <w:r w:rsidR="00B455EC">
          <w:rPr>
            <w:noProof/>
            <w:webHidden/>
          </w:rPr>
          <w:t>21</w:t>
        </w:r>
        <w:r>
          <w:rPr>
            <w:noProof/>
            <w:webHidden/>
          </w:rPr>
          <w:fldChar w:fldCharType="end"/>
        </w:r>
      </w:hyperlink>
    </w:p>
    <w:p w14:paraId="694DC854" w14:textId="6F39378F" w:rsidR="005806A6" w:rsidRDefault="005806A6">
      <w:pPr>
        <w:pStyle w:val="31"/>
        <w:rPr>
          <w:rFonts w:ascii="Calibri" w:hAnsi="Calibri"/>
          <w:kern w:val="2"/>
        </w:rPr>
      </w:pPr>
      <w:hyperlink w:anchor="_Toc193868727" w:history="1">
        <w:r w:rsidRPr="005C09D2">
          <w:rPr>
            <w:rStyle w:val="a3"/>
          </w:rPr>
          <w:t>У самозанятых есть как минимум две возможности сформировать свои пенсионные права и обеспечить себя в старости пенсией,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_Toc193868727 \h </w:instrText>
        </w:r>
        <w:r>
          <w:rPr>
            <w:webHidden/>
          </w:rPr>
        </w:r>
        <w:r>
          <w:rPr>
            <w:webHidden/>
          </w:rPr>
          <w:fldChar w:fldCharType="separate"/>
        </w:r>
        <w:r w:rsidR="00B455EC">
          <w:rPr>
            <w:webHidden/>
          </w:rPr>
          <w:t>21</w:t>
        </w:r>
        <w:r>
          <w:rPr>
            <w:webHidden/>
          </w:rPr>
          <w:fldChar w:fldCharType="end"/>
        </w:r>
      </w:hyperlink>
    </w:p>
    <w:p w14:paraId="680B3606" w14:textId="2C41FC92" w:rsidR="005806A6" w:rsidRDefault="005806A6">
      <w:pPr>
        <w:pStyle w:val="21"/>
        <w:tabs>
          <w:tab w:val="right" w:leader="dot" w:pos="9061"/>
        </w:tabs>
        <w:rPr>
          <w:rFonts w:ascii="Calibri" w:hAnsi="Calibri"/>
          <w:noProof/>
          <w:kern w:val="2"/>
        </w:rPr>
      </w:pPr>
      <w:hyperlink w:anchor="_Toc193868728" w:history="1">
        <w:r w:rsidRPr="005C09D2">
          <w:rPr>
            <w:rStyle w:val="a3"/>
            <w:noProof/>
          </w:rPr>
          <w:t>РИА Новости, 25.03.2025, Страховая пенсия в 2025 году: кому положена, условия назначения и размер</w:t>
        </w:r>
        <w:r>
          <w:rPr>
            <w:noProof/>
            <w:webHidden/>
          </w:rPr>
          <w:tab/>
        </w:r>
        <w:r>
          <w:rPr>
            <w:noProof/>
            <w:webHidden/>
          </w:rPr>
          <w:fldChar w:fldCharType="begin"/>
        </w:r>
        <w:r>
          <w:rPr>
            <w:noProof/>
            <w:webHidden/>
          </w:rPr>
          <w:instrText xml:space="preserve"> PAGEREF _Toc193868728 \h </w:instrText>
        </w:r>
        <w:r>
          <w:rPr>
            <w:noProof/>
            <w:webHidden/>
          </w:rPr>
        </w:r>
        <w:r>
          <w:rPr>
            <w:noProof/>
            <w:webHidden/>
          </w:rPr>
          <w:fldChar w:fldCharType="separate"/>
        </w:r>
        <w:r w:rsidR="00B455EC">
          <w:rPr>
            <w:noProof/>
            <w:webHidden/>
          </w:rPr>
          <w:t>23</w:t>
        </w:r>
        <w:r>
          <w:rPr>
            <w:noProof/>
            <w:webHidden/>
          </w:rPr>
          <w:fldChar w:fldCharType="end"/>
        </w:r>
      </w:hyperlink>
    </w:p>
    <w:p w14:paraId="11247985" w14:textId="1723BB5B" w:rsidR="005806A6" w:rsidRDefault="005806A6">
      <w:pPr>
        <w:pStyle w:val="31"/>
        <w:rPr>
          <w:rFonts w:ascii="Calibri" w:hAnsi="Calibri"/>
          <w:kern w:val="2"/>
        </w:rPr>
      </w:pPr>
      <w:hyperlink w:anchor="_Toc193868729" w:history="1">
        <w:r w:rsidRPr="005C09D2">
          <w:rPr>
            <w:rStyle w:val="a3"/>
          </w:rPr>
          <w:t>Право на получение страховой пенсии, как гласит текст закона ФЗ №400, имеют сразу несколько категорий россиян. Что такое страховая пенсия и каким федеральным законом регулируется ее назначение, в чем суть каждого из существующих видов пенсии, как происходит назначение выплат пенсионерам и нововведения 2025 года - в материале РИА Новости.</w:t>
        </w:r>
        <w:r>
          <w:rPr>
            <w:webHidden/>
          </w:rPr>
          <w:tab/>
        </w:r>
        <w:r>
          <w:rPr>
            <w:webHidden/>
          </w:rPr>
          <w:fldChar w:fldCharType="begin"/>
        </w:r>
        <w:r>
          <w:rPr>
            <w:webHidden/>
          </w:rPr>
          <w:instrText xml:space="preserve"> PAGEREF _Toc193868729 \h </w:instrText>
        </w:r>
        <w:r>
          <w:rPr>
            <w:webHidden/>
          </w:rPr>
        </w:r>
        <w:r>
          <w:rPr>
            <w:webHidden/>
          </w:rPr>
          <w:fldChar w:fldCharType="separate"/>
        </w:r>
        <w:r w:rsidR="00B455EC">
          <w:rPr>
            <w:webHidden/>
          </w:rPr>
          <w:t>23</w:t>
        </w:r>
        <w:r>
          <w:rPr>
            <w:webHidden/>
          </w:rPr>
          <w:fldChar w:fldCharType="end"/>
        </w:r>
      </w:hyperlink>
    </w:p>
    <w:p w14:paraId="3F56A807" w14:textId="7175FDB1" w:rsidR="005806A6" w:rsidRDefault="005806A6">
      <w:pPr>
        <w:pStyle w:val="21"/>
        <w:tabs>
          <w:tab w:val="right" w:leader="dot" w:pos="9061"/>
        </w:tabs>
        <w:rPr>
          <w:rFonts w:ascii="Calibri" w:hAnsi="Calibri"/>
          <w:noProof/>
          <w:kern w:val="2"/>
        </w:rPr>
      </w:pPr>
      <w:hyperlink w:anchor="_Toc193868730" w:history="1">
        <w:r w:rsidRPr="005C09D2">
          <w:rPr>
            <w:rStyle w:val="a3"/>
            <w:noProof/>
          </w:rPr>
          <w:t>ТАСС, 25.03.2025, Идея единой карты для пенсионеров нереализуема из-за разницы льгот по регионам - эксперт</w:t>
        </w:r>
        <w:r>
          <w:rPr>
            <w:noProof/>
            <w:webHidden/>
          </w:rPr>
          <w:tab/>
        </w:r>
        <w:r>
          <w:rPr>
            <w:noProof/>
            <w:webHidden/>
          </w:rPr>
          <w:fldChar w:fldCharType="begin"/>
        </w:r>
        <w:r>
          <w:rPr>
            <w:noProof/>
            <w:webHidden/>
          </w:rPr>
          <w:instrText xml:space="preserve"> PAGEREF _Toc193868730 \h </w:instrText>
        </w:r>
        <w:r>
          <w:rPr>
            <w:noProof/>
            <w:webHidden/>
          </w:rPr>
        </w:r>
        <w:r>
          <w:rPr>
            <w:noProof/>
            <w:webHidden/>
          </w:rPr>
          <w:fldChar w:fldCharType="separate"/>
        </w:r>
        <w:r w:rsidR="00B455EC">
          <w:rPr>
            <w:noProof/>
            <w:webHidden/>
          </w:rPr>
          <w:t>27</w:t>
        </w:r>
        <w:r>
          <w:rPr>
            <w:noProof/>
            <w:webHidden/>
          </w:rPr>
          <w:fldChar w:fldCharType="end"/>
        </w:r>
      </w:hyperlink>
    </w:p>
    <w:p w14:paraId="7A78DDAB" w14:textId="49C40582" w:rsidR="005806A6" w:rsidRDefault="005806A6">
      <w:pPr>
        <w:pStyle w:val="31"/>
        <w:rPr>
          <w:rFonts w:ascii="Calibri" w:hAnsi="Calibri"/>
          <w:kern w:val="2"/>
        </w:rPr>
      </w:pPr>
      <w:hyperlink w:anchor="_Toc193868731" w:history="1">
        <w:r w:rsidRPr="005C09D2">
          <w:rPr>
            <w:rStyle w:val="a3"/>
          </w:rPr>
          <w:t>Введение единой социальной карты для пенсионеров по всей России реализовать практически невозможно, так как льготы в разных регионах сильно различаются и по качеству, и по количеству. Также такое решение может привести к тому, что регионы начнут намеренно сокращать льготы, чтобы сохранить свой бюджет, такое мнение ТАСС выразил профессор Финансового университета Александр Сафонов, комментируя предложение лидера партии «Справедливая Россия - За правду» Сергея Миронова ввести единую социальную карту для пенсионеров по всей стране.</w:t>
        </w:r>
        <w:r>
          <w:rPr>
            <w:webHidden/>
          </w:rPr>
          <w:tab/>
        </w:r>
        <w:r>
          <w:rPr>
            <w:webHidden/>
          </w:rPr>
          <w:fldChar w:fldCharType="begin"/>
        </w:r>
        <w:r>
          <w:rPr>
            <w:webHidden/>
          </w:rPr>
          <w:instrText xml:space="preserve"> PAGEREF _Toc193868731 \h </w:instrText>
        </w:r>
        <w:r>
          <w:rPr>
            <w:webHidden/>
          </w:rPr>
        </w:r>
        <w:r>
          <w:rPr>
            <w:webHidden/>
          </w:rPr>
          <w:fldChar w:fldCharType="separate"/>
        </w:r>
        <w:r w:rsidR="00B455EC">
          <w:rPr>
            <w:webHidden/>
          </w:rPr>
          <w:t>27</w:t>
        </w:r>
        <w:r>
          <w:rPr>
            <w:webHidden/>
          </w:rPr>
          <w:fldChar w:fldCharType="end"/>
        </w:r>
      </w:hyperlink>
    </w:p>
    <w:p w14:paraId="09DCF41E" w14:textId="2052C85C" w:rsidR="005806A6" w:rsidRDefault="005806A6">
      <w:pPr>
        <w:pStyle w:val="21"/>
        <w:tabs>
          <w:tab w:val="right" w:leader="dot" w:pos="9061"/>
        </w:tabs>
        <w:rPr>
          <w:rFonts w:ascii="Calibri" w:hAnsi="Calibri"/>
          <w:noProof/>
          <w:kern w:val="2"/>
        </w:rPr>
      </w:pPr>
      <w:hyperlink w:anchor="_Toc193868732" w:history="1">
        <w:r w:rsidRPr="005C09D2">
          <w:rPr>
            <w:rStyle w:val="a3"/>
            <w:noProof/>
          </w:rPr>
          <w:t>Прайм, 26.03.2025, Россиянам объяснили, как получить недоначисленную пенсию</w:t>
        </w:r>
        <w:r>
          <w:rPr>
            <w:noProof/>
            <w:webHidden/>
          </w:rPr>
          <w:tab/>
        </w:r>
        <w:r>
          <w:rPr>
            <w:noProof/>
            <w:webHidden/>
          </w:rPr>
          <w:fldChar w:fldCharType="begin"/>
        </w:r>
        <w:r>
          <w:rPr>
            <w:noProof/>
            <w:webHidden/>
          </w:rPr>
          <w:instrText xml:space="preserve"> PAGEREF _Toc193868732 \h </w:instrText>
        </w:r>
        <w:r>
          <w:rPr>
            <w:noProof/>
            <w:webHidden/>
          </w:rPr>
        </w:r>
        <w:r>
          <w:rPr>
            <w:noProof/>
            <w:webHidden/>
          </w:rPr>
          <w:fldChar w:fldCharType="separate"/>
        </w:r>
        <w:r w:rsidR="00B455EC">
          <w:rPr>
            <w:noProof/>
            <w:webHidden/>
          </w:rPr>
          <w:t>28</w:t>
        </w:r>
        <w:r>
          <w:rPr>
            <w:noProof/>
            <w:webHidden/>
          </w:rPr>
          <w:fldChar w:fldCharType="end"/>
        </w:r>
      </w:hyperlink>
    </w:p>
    <w:p w14:paraId="7C8DD446" w14:textId="195EC50C" w:rsidR="005806A6" w:rsidRDefault="005806A6">
      <w:pPr>
        <w:pStyle w:val="31"/>
        <w:rPr>
          <w:rFonts w:ascii="Calibri" w:hAnsi="Calibri"/>
          <w:kern w:val="2"/>
        </w:rPr>
      </w:pPr>
      <w:hyperlink w:anchor="_Toc193868733" w:history="1">
        <w:r w:rsidRPr="005C09D2">
          <w:rPr>
            <w:rStyle w:val="a3"/>
          </w:rPr>
          <w:t>Ошибки в начислении пенсии не часты, но все же вероятны. Как их вовремя распознать и исправить, агентству «Прайм» рассказала профессор кафедры государственных и муниципальных финансов РЭУ им. Г. В. Плеханова Юлия Финогенова.Возможны несколько причин, по которой пенсия ранее могла быть недоначислена.</w:t>
        </w:r>
        <w:r>
          <w:rPr>
            <w:webHidden/>
          </w:rPr>
          <w:tab/>
        </w:r>
        <w:r>
          <w:rPr>
            <w:webHidden/>
          </w:rPr>
          <w:fldChar w:fldCharType="begin"/>
        </w:r>
        <w:r>
          <w:rPr>
            <w:webHidden/>
          </w:rPr>
          <w:instrText xml:space="preserve"> PAGEREF _Toc193868733 \h </w:instrText>
        </w:r>
        <w:r>
          <w:rPr>
            <w:webHidden/>
          </w:rPr>
        </w:r>
        <w:r>
          <w:rPr>
            <w:webHidden/>
          </w:rPr>
          <w:fldChar w:fldCharType="separate"/>
        </w:r>
        <w:r w:rsidR="00B455EC">
          <w:rPr>
            <w:webHidden/>
          </w:rPr>
          <w:t>28</w:t>
        </w:r>
        <w:r>
          <w:rPr>
            <w:webHidden/>
          </w:rPr>
          <w:fldChar w:fldCharType="end"/>
        </w:r>
      </w:hyperlink>
    </w:p>
    <w:p w14:paraId="6815762A" w14:textId="755E0551" w:rsidR="005806A6" w:rsidRDefault="005806A6">
      <w:pPr>
        <w:pStyle w:val="21"/>
        <w:tabs>
          <w:tab w:val="right" w:leader="dot" w:pos="9061"/>
        </w:tabs>
        <w:rPr>
          <w:rFonts w:ascii="Calibri" w:hAnsi="Calibri"/>
          <w:noProof/>
          <w:kern w:val="2"/>
        </w:rPr>
      </w:pPr>
      <w:hyperlink w:anchor="_Toc193868734" w:history="1">
        <w:r w:rsidRPr="005C09D2">
          <w:rPr>
            <w:rStyle w:val="a3"/>
            <w:noProof/>
          </w:rPr>
          <w:t>NEWS.ru, 25.03.2025, В Госдуме объяснили необходимость единой социальной карты для пенсионеров</w:t>
        </w:r>
        <w:r>
          <w:rPr>
            <w:noProof/>
            <w:webHidden/>
          </w:rPr>
          <w:tab/>
        </w:r>
        <w:r>
          <w:rPr>
            <w:noProof/>
            <w:webHidden/>
          </w:rPr>
          <w:fldChar w:fldCharType="begin"/>
        </w:r>
        <w:r>
          <w:rPr>
            <w:noProof/>
            <w:webHidden/>
          </w:rPr>
          <w:instrText xml:space="preserve"> PAGEREF _Toc193868734 \h </w:instrText>
        </w:r>
        <w:r>
          <w:rPr>
            <w:noProof/>
            <w:webHidden/>
          </w:rPr>
        </w:r>
        <w:r>
          <w:rPr>
            <w:noProof/>
            <w:webHidden/>
          </w:rPr>
          <w:fldChar w:fldCharType="separate"/>
        </w:r>
        <w:r w:rsidR="00B455EC">
          <w:rPr>
            <w:noProof/>
            <w:webHidden/>
          </w:rPr>
          <w:t>29</w:t>
        </w:r>
        <w:r>
          <w:rPr>
            <w:noProof/>
            <w:webHidden/>
          </w:rPr>
          <w:fldChar w:fldCharType="end"/>
        </w:r>
      </w:hyperlink>
    </w:p>
    <w:p w14:paraId="1A632976" w14:textId="75D6E607" w:rsidR="005806A6" w:rsidRDefault="005806A6">
      <w:pPr>
        <w:pStyle w:val="31"/>
        <w:rPr>
          <w:rFonts w:ascii="Calibri" w:hAnsi="Calibri"/>
          <w:kern w:val="2"/>
        </w:rPr>
      </w:pPr>
      <w:hyperlink w:anchor="_Toc193868735" w:history="1">
        <w:r w:rsidRPr="005C09D2">
          <w:rPr>
            <w:rStyle w:val="a3"/>
          </w:rPr>
          <w:t>Единая социальная карта для пенсионеров поможет расширить меры поддержки пожилых людей, заявил NEWS.ru глава комитета Госдумы по труду, социальной политике и делам ветеранов Ярослав Нилов. По его словам, такая мера также позволит упростить механизм получения льгот.</w:t>
        </w:r>
        <w:r>
          <w:rPr>
            <w:webHidden/>
          </w:rPr>
          <w:tab/>
        </w:r>
        <w:r>
          <w:rPr>
            <w:webHidden/>
          </w:rPr>
          <w:fldChar w:fldCharType="begin"/>
        </w:r>
        <w:r>
          <w:rPr>
            <w:webHidden/>
          </w:rPr>
          <w:instrText xml:space="preserve"> PAGEREF _Toc193868735 \h </w:instrText>
        </w:r>
        <w:r>
          <w:rPr>
            <w:webHidden/>
          </w:rPr>
        </w:r>
        <w:r>
          <w:rPr>
            <w:webHidden/>
          </w:rPr>
          <w:fldChar w:fldCharType="separate"/>
        </w:r>
        <w:r w:rsidR="00B455EC">
          <w:rPr>
            <w:webHidden/>
          </w:rPr>
          <w:t>29</w:t>
        </w:r>
        <w:r>
          <w:rPr>
            <w:webHidden/>
          </w:rPr>
          <w:fldChar w:fldCharType="end"/>
        </w:r>
      </w:hyperlink>
    </w:p>
    <w:p w14:paraId="693A6589" w14:textId="4C8603DB" w:rsidR="005806A6" w:rsidRDefault="005806A6">
      <w:pPr>
        <w:pStyle w:val="21"/>
        <w:tabs>
          <w:tab w:val="right" w:leader="dot" w:pos="9061"/>
        </w:tabs>
        <w:rPr>
          <w:rFonts w:ascii="Calibri" w:hAnsi="Calibri"/>
          <w:noProof/>
          <w:kern w:val="2"/>
        </w:rPr>
      </w:pPr>
      <w:hyperlink w:anchor="_Toc193868736" w:history="1">
        <w:r w:rsidRPr="005C09D2">
          <w:rPr>
            <w:rStyle w:val="a3"/>
            <w:noProof/>
          </w:rPr>
          <w:t>Лента.ру, 25.03.2025, В Госдуме прокомментировали идею ввести в России Единую соцкарту для пенсионеров</w:t>
        </w:r>
        <w:r>
          <w:rPr>
            <w:noProof/>
            <w:webHidden/>
          </w:rPr>
          <w:tab/>
        </w:r>
        <w:r>
          <w:rPr>
            <w:noProof/>
            <w:webHidden/>
          </w:rPr>
          <w:fldChar w:fldCharType="begin"/>
        </w:r>
        <w:r>
          <w:rPr>
            <w:noProof/>
            <w:webHidden/>
          </w:rPr>
          <w:instrText xml:space="preserve"> PAGEREF _Toc193868736 \h </w:instrText>
        </w:r>
        <w:r>
          <w:rPr>
            <w:noProof/>
            <w:webHidden/>
          </w:rPr>
        </w:r>
        <w:r>
          <w:rPr>
            <w:noProof/>
            <w:webHidden/>
          </w:rPr>
          <w:fldChar w:fldCharType="separate"/>
        </w:r>
        <w:r w:rsidR="00B455EC">
          <w:rPr>
            <w:noProof/>
            <w:webHidden/>
          </w:rPr>
          <w:t>30</w:t>
        </w:r>
        <w:r>
          <w:rPr>
            <w:noProof/>
            <w:webHidden/>
          </w:rPr>
          <w:fldChar w:fldCharType="end"/>
        </w:r>
      </w:hyperlink>
    </w:p>
    <w:p w14:paraId="00563887" w14:textId="03E0BC1A" w:rsidR="005806A6" w:rsidRDefault="005806A6">
      <w:pPr>
        <w:pStyle w:val="31"/>
        <w:rPr>
          <w:rFonts w:ascii="Calibri" w:hAnsi="Calibri"/>
          <w:kern w:val="2"/>
        </w:rPr>
      </w:pPr>
      <w:hyperlink w:anchor="_Toc193868737" w:history="1">
        <w:r w:rsidRPr="005C09D2">
          <w:rPr>
            <w:rStyle w:val="a3"/>
          </w:rPr>
          <w:t>Инициатива введения в России Единой социальной карты для пенсионеров, которая будет действовать во всех регионах страны может быть избыточной, считает член комитета Госдумы по труду, социальной политике и делам ветеранов Светлана Бессараб. Соответствующую инициативу депутат прокомментировала «Ленте.ру».</w:t>
        </w:r>
        <w:r>
          <w:rPr>
            <w:webHidden/>
          </w:rPr>
          <w:tab/>
        </w:r>
        <w:r>
          <w:rPr>
            <w:webHidden/>
          </w:rPr>
          <w:fldChar w:fldCharType="begin"/>
        </w:r>
        <w:r>
          <w:rPr>
            <w:webHidden/>
          </w:rPr>
          <w:instrText xml:space="preserve"> PAGEREF _Toc193868737 \h </w:instrText>
        </w:r>
        <w:r>
          <w:rPr>
            <w:webHidden/>
          </w:rPr>
        </w:r>
        <w:r>
          <w:rPr>
            <w:webHidden/>
          </w:rPr>
          <w:fldChar w:fldCharType="separate"/>
        </w:r>
        <w:r w:rsidR="00B455EC">
          <w:rPr>
            <w:webHidden/>
          </w:rPr>
          <w:t>30</w:t>
        </w:r>
        <w:r>
          <w:rPr>
            <w:webHidden/>
          </w:rPr>
          <w:fldChar w:fldCharType="end"/>
        </w:r>
      </w:hyperlink>
    </w:p>
    <w:p w14:paraId="06C33AE9" w14:textId="21AADC09" w:rsidR="005806A6" w:rsidRDefault="005806A6">
      <w:pPr>
        <w:pStyle w:val="21"/>
        <w:tabs>
          <w:tab w:val="right" w:leader="dot" w:pos="9061"/>
        </w:tabs>
        <w:rPr>
          <w:rFonts w:ascii="Calibri" w:hAnsi="Calibri"/>
          <w:noProof/>
          <w:kern w:val="2"/>
        </w:rPr>
      </w:pPr>
      <w:hyperlink w:anchor="_Toc193868738" w:history="1">
        <w:r w:rsidRPr="005C09D2">
          <w:rPr>
            <w:rStyle w:val="a3"/>
            <w:noProof/>
          </w:rPr>
          <w:t>АиФ, 26.03.2025, Экономист Никитин: для пенсии в 100 тысяч рублей нужно работать 70 лет</w:t>
        </w:r>
        <w:r>
          <w:rPr>
            <w:noProof/>
            <w:webHidden/>
          </w:rPr>
          <w:tab/>
        </w:r>
        <w:r>
          <w:rPr>
            <w:noProof/>
            <w:webHidden/>
          </w:rPr>
          <w:fldChar w:fldCharType="begin"/>
        </w:r>
        <w:r>
          <w:rPr>
            <w:noProof/>
            <w:webHidden/>
          </w:rPr>
          <w:instrText xml:space="preserve"> PAGEREF _Toc193868738 \h </w:instrText>
        </w:r>
        <w:r>
          <w:rPr>
            <w:noProof/>
            <w:webHidden/>
          </w:rPr>
        </w:r>
        <w:r>
          <w:rPr>
            <w:noProof/>
            <w:webHidden/>
          </w:rPr>
          <w:fldChar w:fldCharType="separate"/>
        </w:r>
        <w:r w:rsidR="00B455EC">
          <w:rPr>
            <w:noProof/>
            <w:webHidden/>
          </w:rPr>
          <w:t>31</w:t>
        </w:r>
        <w:r>
          <w:rPr>
            <w:noProof/>
            <w:webHidden/>
          </w:rPr>
          <w:fldChar w:fldCharType="end"/>
        </w:r>
      </w:hyperlink>
    </w:p>
    <w:p w14:paraId="0AB7A20A" w14:textId="4197EFC4" w:rsidR="005806A6" w:rsidRDefault="005806A6">
      <w:pPr>
        <w:pStyle w:val="31"/>
        <w:rPr>
          <w:rFonts w:ascii="Calibri" w:hAnsi="Calibri"/>
          <w:kern w:val="2"/>
        </w:rPr>
      </w:pPr>
      <w:hyperlink w:anchor="_Toc193868739" w:history="1">
        <w:r w:rsidRPr="005C09D2">
          <w:rPr>
            <w:rStyle w:val="a3"/>
          </w:rPr>
          <w:t>Обсуждение вопроса о возможности пенсии в 100 тыс. руб. требует реалистичного подхода в условиях, когда региональные пенсии часто не превышают 15-20 тыс. руб. Об этом заявил в беседе с aif.ru депутат Мособлдумы, глава Союза пенсионеров МО, экономист Анатолий Никитин.</w:t>
        </w:r>
        <w:r>
          <w:rPr>
            <w:webHidden/>
          </w:rPr>
          <w:tab/>
        </w:r>
        <w:r>
          <w:rPr>
            <w:webHidden/>
          </w:rPr>
          <w:fldChar w:fldCharType="begin"/>
        </w:r>
        <w:r>
          <w:rPr>
            <w:webHidden/>
          </w:rPr>
          <w:instrText xml:space="preserve"> PAGEREF _Toc193868739 \h </w:instrText>
        </w:r>
        <w:r>
          <w:rPr>
            <w:webHidden/>
          </w:rPr>
        </w:r>
        <w:r>
          <w:rPr>
            <w:webHidden/>
          </w:rPr>
          <w:fldChar w:fldCharType="separate"/>
        </w:r>
        <w:r w:rsidR="00B455EC">
          <w:rPr>
            <w:webHidden/>
          </w:rPr>
          <w:t>31</w:t>
        </w:r>
        <w:r>
          <w:rPr>
            <w:webHidden/>
          </w:rPr>
          <w:fldChar w:fldCharType="end"/>
        </w:r>
      </w:hyperlink>
    </w:p>
    <w:p w14:paraId="41D00DA0" w14:textId="3CE61928" w:rsidR="005806A6" w:rsidRDefault="005806A6">
      <w:pPr>
        <w:pStyle w:val="21"/>
        <w:tabs>
          <w:tab w:val="right" w:leader="dot" w:pos="9061"/>
        </w:tabs>
        <w:rPr>
          <w:rFonts w:ascii="Calibri" w:hAnsi="Calibri"/>
          <w:noProof/>
          <w:kern w:val="2"/>
        </w:rPr>
      </w:pPr>
      <w:hyperlink w:anchor="_Toc193868740" w:history="1">
        <w:r w:rsidRPr="005C09D2">
          <w:rPr>
            <w:rStyle w:val="a3"/>
            <w:noProof/>
          </w:rPr>
          <w:t>NEWS.ru, 25.03.2025, Названы причины разрыва между пенсиями и зарплатами в РФ</w:t>
        </w:r>
        <w:r>
          <w:rPr>
            <w:noProof/>
            <w:webHidden/>
          </w:rPr>
          <w:tab/>
        </w:r>
        <w:r>
          <w:rPr>
            <w:noProof/>
            <w:webHidden/>
          </w:rPr>
          <w:fldChar w:fldCharType="begin"/>
        </w:r>
        <w:r>
          <w:rPr>
            <w:noProof/>
            <w:webHidden/>
          </w:rPr>
          <w:instrText xml:space="preserve"> PAGEREF _Toc193868740 \h </w:instrText>
        </w:r>
        <w:r>
          <w:rPr>
            <w:noProof/>
            <w:webHidden/>
          </w:rPr>
        </w:r>
        <w:r>
          <w:rPr>
            <w:noProof/>
            <w:webHidden/>
          </w:rPr>
          <w:fldChar w:fldCharType="separate"/>
        </w:r>
        <w:r w:rsidR="00B455EC">
          <w:rPr>
            <w:noProof/>
            <w:webHidden/>
          </w:rPr>
          <w:t>31</w:t>
        </w:r>
        <w:r>
          <w:rPr>
            <w:noProof/>
            <w:webHidden/>
          </w:rPr>
          <w:fldChar w:fldCharType="end"/>
        </w:r>
      </w:hyperlink>
    </w:p>
    <w:p w14:paraId="65A77FF4" w14:textId="14F42941" w:rsidR="005806A6" w:rsidRDefault="005806A6">
      <w:pPr>
        <w:pStyle w:val="31"/>
        <w:rPr>
          <w:rFonts w:ascii="Calibri" w:hAnsi="Calibri"/>
          <w:kern w:val="2"/>
        </w:rPr>
      </w:pPr>
      <w:hyperlink w:anchor="_Toc193868741" w:history="1">
        <w:r w:rsidRPr="005C09D2">
          <w:rPr>
            <w:rStyle w:val="a3"/>
          </w:rPr>
          <w:t>Расширяющийся разрыв между пенсиями и зарплатами в России связан с резким ростом доходов населения в последние два года, заявила NEWS.ru доцент базовой кафедры «Управление человеческими ресурсами» в РЭУ им. Г.В. Плеханова Людмила Иванова-Швец. Повышение зарплат коснулось всех сер экономики, добавила она.</w:t>
        </w:r>
        <w:r>
          <w:rPr>
            <w:webHidden/>
          </w:rPr>
          <w:tab/>
        </w:r>
        <w:r>
          <w:rPr>
            <w:webHidden/>
          </w:rPr>
          <w:fldChar w:fldCharType="begin"/>
        </w:r>
        <w:r>
          <w:rPr>
            <w:webHidden/>
          </w:rPr>
          <w:instrText xml:space="preserve"> PAGEREF _Toc193868741 \h </w:instrText>
        </w:r>
        <w:r>
          <w:rPr>
            <w:webHidden/>
          </w:rPr>
        </w:r>
        <w:r>
          <w:rPr>
            <w:webHidden/>
          </w:rPr>
          <w:fldChar w:fldCharType="separate"/>
        </w:r>
        <w:r w:rsidR="00B455EC">
          <w:rPr>
            <w:webHidden/>
          </w:rPr>
          <w:t>31</w:t>
        </w:r>
        <w:r>
          <w:rPr>
            <w:webHidden/>
          </w:rPr>
          <w:fldChar w:fldCharType="end"/>
        </w:r>
      </w:hyperlink>
    </w:p>
    <w:p w14:paraId="65E49BDD" w14:textId="18071337" w:rsidR="005806A6" w:rsidRDefault="005806A6">
      <w:pPr>
        <w:pStyle w:val="21"/>
        <w:tabs>
          <w:tab w:val="right" w:leader="dot" w:pos="9061"/>
        </w:tabs>
        <w:rPr>
          <w:rFonts w:ascii="Calibri" w:hAnsi="Calibri"/>
          <w:noProof/>
          <w:kern w:val="2"/>
        </w:rPr>
      </w:pPr>
      <w:hyperlink w:anchor="_Toc193868742" w:history="1">
        <w:r w:rsidRPr="005C09D2">
          <w:rPr>
            <w:rStyle w:val="a3"/>
            <w:noProof/>
          </w:rPr>
          <w:t>АиФ, 25.03.2025, 15 или 50 тысяч в месяц? Экономист Сафонов оценил прирост пенсий с 1 апреля</w:t>
        </w:r>
        <w:r>
          <w:rPr>
            <w:noProof/>
            <w:webHidden/>
          </w:rPr>
          <w:tab/>
        </w:r>
        <w:r>
          <w:rPr>
            <w:noProof/>
            <w:webHidden/>
          </w:rPr>
          <w:fldChar w:fldCharType="begin"/>
        </w:r>
        <w:r>
          <w:rPr>
            <w:noProof/>
            <w:webHidden/>
          </w:rPr>
          <w:instrText xml:space="preserve"> PAGEREF _Toc193868742 \h </w:instrText>
        </w:r>
        <w:r>
          <w:rPr>
            <w:noProof/>
            <w:webHidden/>
          </w:rPr>
        </w:r>
        <w:r>
          <w:rPr>
            <w:noProof/>
            <w:webHidden/>
          </w:rPr>
          <w:fldChar w:fldCharType="separate"/>
        </w:r>
        <w:r w:rsidR="00B455EC">
          <w:rPr>
            <w:noProof/>
            <w:webHidden/>
          </w:rPr>
          <w:t>32</w:t>
        </w:r>
        <w:r>
          <w:rPr>
            <w:noProof/>
            <w:webHidden/>
          </w:rPr>
          <w:fldChar w:fldCharType="end"/>
        </w:r>
      </w:hyperlink>
    </w:p>
    <w:p w14:paraId="0E3C6087" w14:textId="51AA4B73" w:rsidR="005806A6" w:rsidRDefault="005806A6">
      <w:pPr>
        <w:pStyle w:val="31"/>
        <w:rPr>
          <w:rFonts w:ascii="Calibri" w:hAnsi="Calibri"/>
          <w:kern w:val="2"/>
        </w:rPr>
      </w:pPr>
      <w:hyperlink w:anchor="_Toc193868743" w:history="1">
        <w:r w:rsidRPr="005C09D2">
          <w:rPr>
            <w:rStyle w:val="a3"/>
          </w:rPr>
          <w:t>1 апреля в России на 14,75% повышаются социальные пенсии. Их получают примерно 4 млн человек, в том числе пожилые граждане, по разным причинам не заработавшие себе на обычную страховую пенсию. О том, поспевает ли рост пенсий за ростом цен и зарплат, и можно ли обеспечить себе сносную жизнь в старости, aif.ru спросил у профессора Финансового университета при правительстве РФ Александра Сафонова.</w:t>
        </w:r>
        <w:r>
          <w:rPr>
            <w:webHidden/>
          </w:rPr>
          <w:tab/>
        </w:r>
        <w:r>
          <w:rPr>
            <w:webHidden/>
          </w:rPr>
          <w:fldChar w:fldCharType="begin"/>
        </w:r>
        <w:r>
          <w:rPr>
            <w:webHidden/>
          </w:rPr>
          <w:instrText xml:space="preserve"> PAGEREF _Toc193868743 \h </w:instrText>
        </w:r>
        <w:r>
          <w:rPr>
            <w:webHidden/>
          </w:rPr>
        </w:r>
        <w:r>
          <w:rPr>
            <w:webHidden/>
          </w:rPr>
          <w:fldChar w:fldCharType="separate"/>
        </w:r>
        <w:r w:rsidR="00B455EC">
          <w:rPr>
            <w:webHidden/>
          </w:rPr>
          <w:t>32</w:t>
        </w:r>
        <w:r>
          <w:rPr>
            <w:webHidden/>
          </w:rPr>
          <w:fldChar w:fldCharType="end"/>
        </w:r>
      </w:hyperlink>
    </w:p>
    <w:p w14:paraId="3D4FDC75" w14:textId="3B94286E" w:rsidR="005806A6" w:rsidRDefault="005806A6">
      <w:pPr>
        <w:pStyle w:val="21"/>
        <w:tabs>
          <w:tab w:val="right" w:leader="dot" w:pos="9061"/>
        </w:tabs>
        <w:rPr>
          <w:rFonts w:ascii="Calibri" w:hAnsi="Calibri"/>
          <w:noProof/>
          <w:kern w:val="2"/>
        </w:rPr>
      </w:pPr>
      <w:hyperlink w:anchor="_Toc193868744" w:history="1">
        <w:r w:rsidRPr="005C09D2">
          <w:rPr>
            <w:rStyle w:val="a3"/>
            <w:noProof/>
          </w:rPr>
          <w:t>Банки.ру, 25.03.2025, Чем отличается государственная пенсия «по старости» от страховой пенсии</w:t>
        </w:r>
        <w:r>
          <w:rPr>
            <w:noProof/>
            <w:webHidden/>
          </w:rPr>
          <w:tab/>
        </w:r>
        <w:r>
          <w:rPr>
            <w:noProof/>
            <w:webHidden/>
          </w:rPr>
          <w:fldChar w:fldCharType="begin"/>
        </w:r>
        <w:r>
          <w:rPr>
            <w:noProof/>
            <w:webHidden/>
          </w:rPr>
          <w:instrText xml:space="preserve"> PAGEREF _Toc193868744 \h </w:instrText>
        </w:r>
        <w:r>
          <w:rPr>
            <w:noProof/>
            <w:webHidden/>
          </w:rPr>
        </w:r>
        <w:r>
          <w:rPr>
            <w:noProof/>
            <w:webHidden/>
          </w:rPr>
          <w:fldChar w:fldCharType="separate"/>
        </w:r>
        <w:r w:rsidR="00B455EC">
          <w:rPr>
            <w:noProof/>
            <w:webHidden/>
          </w:rPr>
          <w:t>35</w:t>
        </w:r>
        <w:r>
          <w:rPr>
            <w:noProof/>
            <w:webHidden/>
          </w:rPr>
          <w:fldChar w:fldCharType="end"/>
        </w:r>
      </w:hyperlink>
    </w:p>
    <w:p w14:paraId="3BC93DEF" w14:textId="4F7DDC75" w:rsidR="005806A6" w:rsidRDefault="005806A6">
      <w:pPr>
        <w:pStyle w:val="31"/>
        <w:rPr>
          <w:rFonts w:ascii="Calibri" w:hAnsi="Calibri"/>
          <w:kern w:val="2"/>
        </w:rPr>
      </w:pPr>
      <w:hyperlink w:anchor="_Toc193868745" w:history="1">
        <w:r w:rsidRPr="005C09D2">
          <w:rPr>
            <w:rStyle w:val="a3"/>
          </w:rPr>
          <w:t>С 2015 года в России действует новая пенсионная система, которая добавила еще больше путаницы в термины. Вместо трудовой пенсии появилось несколько видов выплат, включая страховую пенсию и государственную пенсию. Многие до сих пор не до конца понимают, чем они отличаются и какая из них относится к пенсии по старости. В этой статье разберемся, в чем разница между страховой и государственной пенсиями и на каких условиях они назначаются.</w:t>
        </w:r>
        <w:r>
          <w:rPr>
            <w:webHidden/>
          </w:rPr>
          <w:tab/>
        </w:r>
        <w:r>
          <w:rPr>
            <w:webHidden/>
          </w:rPr>
          <w:fldChar w:fldCharType="begin"/>
        </w:r>
        <w:r>
          <w:rPr>
            <w:webHidden/>
          </w:rPr>
          <w:instrText xml:space="preserve"> PAGEREF _Toc193868745 \h </w:instrText>
        </w:r>
        <w:r>
          <w:rPr>
            <w:webHidden/>
          </w:rPr>
        </w:r>
        <w:r>
          <w:rPr>
            <w:webHidden/>
          </w:rPr>
          <w:fldChar w:fldCharType="separate"/>
        </w:r>
        <w:r w:rsidR="00B455EC">
          <w:rPr>
            <w:webHidden/>
          </w:rPr>
          <w:t>35</w:t>
        </w:r>
        <w:r>
          <w:rPr>
            <w:webHidden/>
          </w:rPr>
          <w:fldChar w:fldCharType="end"/>
        </w:r>
      </w:hyperlink>
    </w:p>
    <w:p w14:paraId="3259D3F7" w14:textId="6F552A01" w:rsidR="005806A6" w:rsidRDefault="005806A6">
      <w:pPr>
        <w:pStyle w:val="21"/>
        <w:tabs>
          <w:tab w:val="right" w:leader="dot" w:pos="9061"/>
        </w:tabs>
        <w:rPr>
          <w:rFonts w:ascii="Calibri" w:hAnsi="Calibri"/>
          <w:noProof/>
          <w:kern w:val="2"/>
        </w:rPr>
      </w:pPr>
      <w:hyperlink w:anchor="_Toc193868746" w:history="1">
        <w:r w:rsidRPr="005C09D2">
          <w:rPr>
            <w:rStyle w:val="a3"/>
            <w:noProof/>
          </w:rPr>
          <w:t>PensNews, 25.03.2025, Пенсии поднимут еще на 15%. Пенсионеров ждет рекордная за 15 лет индексация выплат</w:t>
        </w:r>
        <w:r>
          <w:rPr>
            <w:noProof/>
            <w:webHidden/>
          </w:rPr>
          <w:tab/>
        </w:r>
        <w:r>
          <w:rPr>
            <w:noProof/>
            <w:webHidden/>
          </w:rPr>
          <w:fldChar w:fldCharType="begin"/>
        </w:r>
        <w:r>
          <w:rPr>
            <w:noProof/>
            <w:webHidden/>
          </w:rPr>
          <w:instrText xml:space="preserve"> PAGEREF _Toc193868746 \h </w:instrText>
        </w:r>
        <w:r>
          <w:rPr>
            <w:noProof/>
            <w:webHidden/>
          </w:rPr>
        </w:r>
        <w:r>
          <w:rPr>
            <w:noProof/>
            <w:webHidden/>
          </w:rPr>
          <w:fldChar w:fldCharType="separate"/>
        </w:r>
        <w:r w:rsidR="00B455EC">
          <w:rPr>
            <w:noProof/>
            <w:webHidden/>
          </w:rPr>
          <w:t>38</w:t>
        </w:r>
        <w:r>
          <w:rPr>
            <w:noProof/>
            <w:webHidden/>
          </w:rPr>
          <w:fldChar w:fldCharType="end"/>
        </w:r>
      </w:hyperlink>
    </w:p>
    <w:p w14:paraId="3B2571EA" w14:textId="7E120699" w:rsidR="005806A6" w:rsidRDefault="005806A6">
      <w:pPr>
        <w:pStyle w:val="31"/>
        <w:rPr>
          <w:rFonts w:ascii="Calibri" w:hAnsi="Calibri"/>
          <w:kern w:val="2"/>
        </w:rPr>
      </w:pPr>
      <w:hyperlink w:anchor="_Toc193868747" w:history="1">
        <w:r w:rsidRPr="005C09D2">
          <w:rPr>
            <w:rStyle w:val="a3"/>
          </w:rPr>
          <w:t>В России в апреле 2025 года ожидается значительное повышение пенсий, которое затронет все виды пенсионных выплат, включая страховые пенсии, социальные пенсии и пенсии по государственному обеспечению.</w:t>
        </w:r>
        <w:r>
          <w:rPr>
            <w:webHidden/>
          </w:rPr>
          <w:tab/>
        </w:r>
        <w:r>
          <w:rPr>
            <w:webHidden/>
          </w:rPr>
          <w:fldChar w:fldCharType="begin"/>
        </w:r>
        <w:r>
          <w:rPr>
            <w:webHidden/>
          </w:rPr>
          <w:instrText xml:space="preserve"> PAGEREF _Toc193868747 \h </w:instrText>
        </w:r>
        <w:r>
          <w:rPr>
            <w:webHidden/>
          </w:rPr>
        </w:r>
        <w:r>
          <w:rPr>
            <w:webHidden/>
          </w:rPr>
          <w:fldChar w:fldCharType="separate"/>
        </w:r>
        <w:r w:rsidR="00B455EC">
          <w:rPr>
            <w:webHidden/>
          </w:rPr>
          <w:t>38</w:t>
        </w:r>
        <w:r>
          <w:rPr>
            <w:webHidden/>
          </w:rPr>
          <w:fldChar w:fldCharType="end"/>
        </w:r>
      </w:hyperlink>
    </w:p>
    <w:p w14:paraId="268FE6EA" w14:textId="101D69CD" w:rsidR="005806A6" w:rsidRDefault="005806A6">
      <w:pPr>
        <w:pStyle w:val="21"/>
        <w:tabs>
          <w:tab w:val="right" w:leader="dot" w:pos="9061"/>
        </w:tabs>
        <w:rPr>
          <w:rFonts w:ascii="Calibri" w:hAnsi="Calibri"/>
          <w:noProof/>
          <w:kern w:val="2"/>
        </w:rPr>
      </w:pPr>
      <w:hyperlink w:anchor="_Toc193868748" w:history="1">
        <w:r w:rsidRPr="005C09D2">
          <w:rPr>
            <w:rStyle w:val="a3"/>
            <w:noProof/>
          </w:rPr>
          <w:t>PRIMPRESS, 25.03.2025, И работающим, и неработающим. Эту сумму прибавят к пенсии всем пенсионерам</w:t>
        </w:r>
        <w:r>
          <w:rPr>
            <w:noProof/>
            <w:webHidden/>
          </w:rPr>
          <w:tab/>
        </w:r>
        <w:r>
          <w:rPr>
            <w:noProof/>
            <w:webHidden/>
          </w:rPr>
          <w:fldChar w:fldCharType="begin"/>
        </w:r>
        <w:r>
          <w:rPr>
            <w:noProof/>
            <w:webHidden/>
          </w:rPr>
          <w:instrText xml:space="preserve"> PAGEREF _Toc193868748 \h </w:instrText>
        </w:r>
        <w:r>
          <w:rPr>
            <w:noProof/>
            <w:webHidden/>
          </w:rPr>
        </w:r>
        <w:r>
          <w:rPr>
            <w:noProof/>
            <w:webHidden/>
          </w:rPr>
          <w:fldChar w:fldCharType="separate"/>
        </w:r>
        <w:r w:rsidR="00B455EC">
          <w:rPr>
            <w:noProof/>
            <w:webHidden/>
          </w:rPr>
          <w:t>39</w:t>
        </w:r>
        <w:r>
          <w:rPr>
            <w:noProof/>
            <w:webHidden/>
          </w:rPr>
          <w:fldChar w:fldCharType="end"/>
        </w:r>
      </w:hyperlink>
    </w:p>
    <w:p w14:paraId="799A6EBA" w14:textId="240A82B2" w:rsidR="005806A6" w:rsidRDefault="005806A6">
      <w:pPr>
        <w:pStyle w:val="31"/>
        <w:rPr>
          <w:rFonts w:ascii="Calibri" w:hAnsi="Calibri"/>
          <w:kern w:val="2"/>
        </w:rPr>
      </w:pPr>
      <w:hyperlink w:anchor="_Toc193868749" w:history="1">
        <w:r w:rsidRPr="005C09D2">
          <w:rPr>
            <w:rStyle w:val="a3"/>
          </w:rPr>
          <w:t>Пенсионеров обрадовали суммой, которую прибавят к пенсии всем, кто выполнит достаточно простые условия. Прибавка будет полагаться как неработающим, так и работающим гражданам.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_Toc193868749 \h </w:instrText>
        </w:r>
        <w:r>
          <w:rPr>
            <w:webHidden/>
          </w:rPr>
        </w:r>
        <w:r>
          <w:rPr>
            <w:webHidden/>
          </w:rPr>
          <w:fldChar w:fldCharType="separate"/>
        </w:r>
        <w:r w:rsidR="00B455EC">
          <w:rPr>
            <w:webHidden/>
          </w:rPr>
          <w:t>39</w:t>
        </w:r>
        <w:r>
          <w:rPr>
            <w:webHidden/>
          </w:rPr>
          <w:fldChar w:fldCharType="end"/>
        </w:r>
      </w:hyperlink>
    </w:p>
    <w:p w14:paraId="3496DFF7" w14:textId="60FED907" w:rsidR="005806A6" w:rsidRDefault="005806A6">
      <w:pPr>
        <w:pStyle w:val="21"/>
        <w:tabs>
          <w:tab w:val="right" w:leader="dot" w:pos="9061"/>
        </w:tabs>
        <w:rPr>
          <w:rFonts w:ascii="Calibri" w:hAnsi="Calibri"/>
          <w:noProof/>
          <w:kern w:val="2"/>
        </w:rPr>
      </w:pPr>
      <w:hyperlink w:anchor="_Toc193868750" w:history="1">
        <w:r w:rsidRPr="005C09D2">
          <w:rPr>
            <w:rStyle w:val="a3"/>
            <w:noProof/>
          </w:rPr>
          <w:t>MSK1.RU, 25.03.2025, «Выбирая между покупкой лекарств и продуктами». Почему российские пенсионеры в три раза беднее европейских</w:t>
        </w:r>
        <w:r>
          <w:rPr>
            <w:noProof/>
            <w:webHidden/>
          </w:rPr>
          <w:tab/>
        </w:r>
        <w:r>
          <w:rPr>
            <w:noProof/>
            <w:webHidden/>
          </w:rPr>
          <w:fldChar w:fldCharType="begin"/>
        </w:r>
        <w:r>
          <w:rPr>
            <w:noProof/>
            <w:webHidden/>
          </w:rPr>
          <w:instrText xml:space="preserve"> PAGEREF _Toc193868750 \h </w:instrText>
        </w:r>
        <w:r>
          <w:rPr>
            <w:noProof/>
            <w:webHidden/>
          </w:rPr>
        </w:r>
        <w:r>
          <w:rPr>
            <w:noProof/>
            <w:webHidden/>
          </w:rPr>
          <w:fldChar w:fldCharType="separate"/>
        </w:r>
        <w:r w:rsidR="00B455EC">
          <w:rPr>
            <w:noProof/>
            <w:webHidden/>
          </w:rPr>
          <w:t>40</w:t>
        </w:r>
        <w:r>
          <w:rPr>
            <w:noProof/>
            <w:webHidden/>
          </w:rPr>
          <w:fldChar w:fldCharType="end"/>
        </w:r>
      </w:hyperlink>
    </w:p>
    <w:p w14:paraId="1B1ACD17" w14:textId="369BF920" w:rsidR="005806A6" w:rsidRDefault="005806A6">
      <w:pPr>
        <w:pStyle w:val="31"/>
        <w:rPr>
          <w:rFonts w:ascii="Calibri" w:hAnsi="Calibri"/>
          <w:kern w:val="2"/>
        </w:rPr>
      </w:pPr>
      <w:hyperlink w:anchor="_Toc193868751" w:history="1">
        <w:r w:rsidRPr="005C09D2">
          <w:rPr>
            <w:rStyle w:val="a3"/>
          </w:rPr>
          <w:t>Пенсионная система России пребывает в состоянии перманентного кризиса. Дошло до того, что коэффициент замещения (то есть соотношение средней пенсии к средней зарплате) в стране к началу этого года рухнул до 29% — это минимальное значение с 2017 года. Тогда коэффициент замещения составлял 36%.</w:t>
        </w:r>
        <w:r>
          <w:rPr>
            <w:webHidden/>
          </w:rPr>
          <w:tab/>
        </w:r>
        <w:r>
          <w:rPr>
            <w:webHidden/>
          </w:rPr>
          <w:fldChar w:fldCharType="begin"/>
        </w:r>
        <w:r>
          <w:rPr>
            <w:webHidden/>
          </w:rPr>
          <w:instrText xml:space="preserve"> PAGEREF _Toc193868751 \h </w:instrText>
        </w:r>
        <w:r>
          <w:rPr>
            <w:webHidden/>
          </w:rPr>
        </w:r>
        <w:r>
          <w:rPr>
            <w:webHidden/>
          </w:rPr>
          <w:fldChar w:fldCharType="separate"/>
        </w:r>
        <w:r w:rsidR="00B455EC">
          <w:rPr>
            <w:webHidden/>
          </w:rPr>
          <w:t>40</w:t>
        </w:r>
        <w:r>
          <w:rPr>
            <w:webHidden/>
          </w:rPr>
          <w:fldChar w:fldCharType="end"/>
        </w:r>
      </w:hyperlink>
    </w:p>
    <w:p w14:paraId="6E3AB455" w14:textId="5BEF88CF" w:rsidR="005806A6" w:rsidRDefault="005806A6">
      <w:pPr>
        <w:pStyle w:val="21"/>
        <w:tabs>
          <w:tab w:val="right" w:leader="dot" w:pos="9061"/>
        </w:tabs>
        <w:rPr>
          <w:rFonts w:ascii="Calibri" w:hAnsi="Calibri"/>
          <w:noProof/>
          <w:kern w:val="2"/>
        </w:rPr>
      </w:pPr>
      <w:hyperlink w:anchor="_Toc193868752" w:history="1">
        <w:r w:rsidRPr="005C09D2">
          <w:rPr>
            <w:rStyle w:val="a3"/>
            <w:noProof/>
          </w:rPr>
          <w:t>Банки.ру, 25.03.2025, Ожидания и реальность: о какой пенсии мечтают россияне и что делают, чтобы увеличить выплаты</w:t>
        </w:r>
        <w:r>
          <w:rPr>
            <w:noProof/>
            <w:webHidden/>
          </w:rPr>
          <w:tab/>
        </w:r>
        <w:r>
          <w:rPr>
            <w:noProof/>
            <w:webHidden/>
          </w:rPr>
          <w:fldChar w:fldCharType="begin"/>
        </w:r>
        <w:r>
          <w:rPr>
            <w:noProof/>
            <w:webHidden/>
          </w:rPr>
          <w:instrText xml:space="preserve"> PAGEREF _Toc193868752 \h </w:instrText>
        </w:r>
        <w:r>
          <w:rPr>
            <w:noProof/>
            <w:webHidden/>
          </w:rPr>
        </w:r>
        <w:r>
          <w:rPr>
            <w:noProof/>
            <w:webHidden/>
          </w:rPr>
          <w:fldChar w:fldCharType="separate"/>
        </w:r>
        <w:r w:rsidR="00B455EC">
          <w:rPr>
            <w:noProof/>
            <w:webHidden/>
          </w:rPr>
          <w:t>42</w:t>
        </w:r>
        <w:r>
          <w:rPr>
            <w:noProof/>
            <w:webHidden/>
          </w:rPr>
          <w:fldChar w:fldCharType="end"/>
        </w:r>
      </w:hyperlink>
    </w:p>
    <w:p w14:paraId="5D251DEF" w14:textId="7CBA2EFB" w:rsidR="005806A6" w:rsidRDefault="005806A6">
      <w:pPr>
        <w:pStyle w:val="31"/>
        <w:rPr>
          <w:rFonts w:ascii="Calibri" w:hAnsi="Calibri"/>
          <w:kern w:val="2"/>
        </w:rPr>
      </w:pPr>
      <w:hyperlink w:anchor="_Toc193868753" w:history="1">
        <w:r w:rsidRPr="005C09D2">
          <w:rPr>
            <w:rStyle w:val="a3"/>
          </w:rPr>
          <w:t>Сохранение на пенсии привычного уровня экономической активности и потребления, который был доступен с трудовыми доходами, - понятное желание любого будущего и нынешнего пенсионера. Хотя к 2025 году средняя пенсия и выросла на 37% по сравнению с 2022 годом, ее размер остается постоянным предметом для обсуждений и кажется, что здесь, как и с зарплатами, работает принцип «чем больше, тем лучше».</w:t>
        </w:r>
        <w:r>
          <w:rPr>
            <w:webHidden/>
          </w:rPr>
          <w:tab/>
        </w:r>
        <w:r>
          <w:rPr>
            <w:webHidden/>
          </w:rPr>
          <w:fldChar w:fldCharType="begin"/>
        </w:r>
        <w:r>
          <w:rPr>
            <w:webHidden/>
          </w:rPr>
          <w:instrText xml:space="preserve"> PAGEREF _Toc193868753 \h </w:instrText>
        </w:r>
        <w:r>
          <w:rPr>
            <w:webHidden/>
          </w:rPr>
        </w:r>
        <w:r>
          <w:rPr>
            <w:webHidden/>
          </w:rPr>
          <w:fldChar w:fldCharType="separate"/>
        </w:r>
        <w:r w:rsidR="00B455EC">
          <w:rPr>
            <w:webHidden/>
          </w:rPr>
          <w:t>42</w:t>
        </w:r>
        <w:r>
          <w:rPr>
            <w:webHidden/>
          </w:rPr>
          <w:fldChar w:fldCharType="end"/>
        </w:r>
      </w:hyperlink>
    </w:p>
    <w:p w14:paraId="73FA39CE" w14:textId="3380B3AE" w:rsidR="005806A6" w:rsidRDefault="005806A6">
      <w:pPr>
        <w:pStyle w:val="21"/>
        <w:tabs>
          <w:tab w:val="right" w:leader="dot" w:pos="9061"/>
        </w:tabs>
        <w:rPr>
          <w:rFonts w:ascii="Calibri" w:hAnsi="Calibri"/>
          <w:noProof/>
          <w:kern w:val="2"/>
        </w:rPr>
      </w:pPr>
      <w:hyperlink w:anchor="_Toc193868754" w:history="1">
        <w:r w:rsidRPr="005C09D2">
          <w:rPr>
            <w:rStyle w:val="a3"/>
            <w:noProof/>
          </w:rPr>
          <w:t>Выберу.ру, 25.03.2025, Накопительная пенсия как наследство: почему за неё приходится судиться?</w:t>
        </w:r>
        <w:r>
          <w:rPr>
            <w:noProof/>
            <w:webHidden/>
          </w:rPr>
          <w:tab/>
        </w:r>
        <w:r>
          <w:rPr>
            <w:noProof/>
            <w:webHidden/>
          </w:rPr>
          <w:fldChar w:fldCharType="begin"/>
        </w:r>
        <w:r>
          <w:rPr>
            <w:noProof/>
            <w:webHidden/>
          </w:rPr>
          <w:instrText xml:space="preserve"> PAGEREF _Toc193868754 \h </w:instrText>
        </w:r>
        <w:r>
          <w:rPr>
            <w:noProof/>
            <w:webHidden/>
          </w:rPr>
        </w:r>
        <w:r>
          <w:rPr>
            <w:noProof/>
            <w:webHidden/>
          </w:rPr>
          <w:fldChar w:fldCharType="separate"/>
        </w:r>
        <w:r w:rsidR="00B455EC">
          <w:rPr>
            <w:noProof/>
            <w:webHidden/>
          </w:rPr>
          <w:t>46</w:t>
        </w:r>
        <w:r>
          <w:rPr>
            <w:noProof/>
            <w:webHidden/>
          </w:rPr>
          <w:fldChar w:fldCharType="end"/>
        </w:r>
      </w:hyperlink>
    </w:p>
    <w:p w14:paraId="618887D3" w14:textId="4199FCA0" w:rsidR="005806A6" w:rsidRDefault="005806A6">
      <w:pPr>
        <w:pStyle w:val="31"/>
        <w:rPr>
          <w:rFonts w:ascii="Calibri" w:hAnsi="Calibri"/>
          <w:kern w:val="2"/>
        </w:rPr>
      </w:pPr>
      <w:hyperlink w:anchor="_Toc193868755" w:history="1">
        <w:r w:rsidRPr="005C09D2">
          <w:rPr>
            <w:rStyle w:val="a3"/>
          </w:rPr>
          <w:t>Однажды моя знакомая при разборе ящика с документами обнаружила, что у родителей был в собственности земельный участок. Когда 5 лет назад она вступала в наследство, ни о какой земле в свидетельстве о праве на наследство нотариус не упомянул. В подобной ситуации проблему решают просто: нотариус выписывает дополнительное свидетельство на наследство (п. 2 ст. 1162 ГК РФ). Но не всё так просто, если речь идет о наследовании накопительной пенсии. Если не успеть забрать её в течение полугода, за неё придётся судиться, и не факт, что всех ждёт успех.</w:t>
        </w:r>
        <w:r>
          <w:rPr>
            <w:webHidden/>
          </w:rPr>
          <w:tab/>
        </w:r>
        <w:r>
          <w:rPr>
            <w:webHidden/>
          </w:rPr>
          <w:fldChar w:fldCharType="begin"/>
        </w:r>
        <w:r>
          <w:rPr>
            <w:webHidden/>
          </w:rPr>
          <w:instrText xml:space="preserve"> PAGEREF _Toc193868755 \h </w:instrText>
        </w:r>
        <w:r>
          <w:rPr>
            <w:webHidden/>
          </w:rPr>
        </w:r>
        <w:r>
          <w:rPr>
            <w:webHidden/>
          </w:rPr>
          <w:fldChar w:fldCharType="separate"/>
        </w:r>
        <w:r w:rsidR="00B455EC">
          <w:rPr>
            <w:webHidden/>
          </w:rPr>
          <w:t>46</w:t>
        </w:r>
        <w:r>
          <w:rPr>
            <w:webHidden/>
          </w:rPr>
          <w:fldChar w:fldCharType="end"/>
        </w:r>
      </w:hyperlink>
    </w:p>
    <w:p w14:paraId="4DCF8A62" w14:textId="25138A2E" w:rsidR="005806A6" w:rsidRDefault="005806A6">
      <w:pPr>
        <w:pStyle w:val="12"/>
        <w:tabs>
          <w:tab w:val="right" w:leader="dot" w:pos="9061"/>
        </w:tabs>
        <w:rPr>
          <w:rFonts w:ascii="Calibri" w:hAnsi="Calibri"/>
          <w:b w:val="0"/>
          <w:noProof/>
          <w:kern w:val="2"/>
          <w:sz w:val="24"/>
        </w:rPr>
      </w:pPr>
      <w:hyperlink w:anchor="_Toc193868756" w:history="1">
        <w:r w:rsidRPr="005C09D2">
          <w:rPr>
            <w:rStyle w:val="a3"/>
            <w:noProof/>
          </w:rPr>
          <w:t>НОВОСТИ МАКРОЭКОНОМИКИ</w:t>
        </w:r>
        <w:r>
          <w:rPr>
            <w:noProof/>
            <w:webHidden/>
          </w:rPr>
          <w:tab/>
        </w:r>
        <w:r>
          <w:rPr>
            <w:noProof/>
            <w:webHidden/>
          </w:rPr>
          <w:fldChar w:fldCharType="begin"/>
        </w:r>
        <w:r>
          <w:rPr>
            <w:noProof/>
            <w:webHidden/>
          </w:rPr>
          <w:instrText xml:space="preserve"> PAGEREF _Toc193868756 \h </w:instrText>
        </w:r>
        <w:r>
          <w:rPr>
            <w:noProof/>
            <w:webHidden/>
          </w:rPr>
        </w:r>
        <w:r>
          <w:rPr>
            <w:noProof/>
            <w:webHidden/>
          </w:rPr>
          <w:fldChar w:fldCharType="separate"/>
        </w:r>
        <w:r w:rsidR="00B455EC">
          <w:rPr>
            <w:noProof/>
            <w:webHidden/>
          </w:rPr>
          <w:t>47</w:t>
        </w:r>
        <w:r>
          <w:rPr>
            <w:noProof/>
            <w:webHidden/>
          </w:rPr>
          <w:fldChar w:fldCharType="end"/>
        </w:r>
      </w:hyperlink>
    </w:p>
    <w:p w14:paraId="2DFCBE8C" w14:textId="59F889BA" w:rsidR="005806A6" w:rsidRDefault="005806A6">
      <w:pPr>
        <w:pStyle w:val="21"/>
        <w:tabs>
          <w:tab w:val="right" w:leader="dot" w:pos="9061"/>
        </w:tabs>
        <w:rPr>
          <w:rFonts w:ascii="Calibri" w:hAnsi="Calibri"/>
          <w:noProof/>
          <w:kern w:val="2"/>
        </w:rPr>
      </w:pPr>
      <w:hyperlink w:anchor="_Toc193868757" w:history="1">
        <w:r w:rsidRPr="005C09D2">
          <w:rPr>
            <w:rStyle w:val="a3"/>
            <w:noProof/>
          </w:rPr>
          <w:t>Российская газета, 26.03.2025, Правила заначки</w:t>
        </w:r>
        <w:r>
          <w:rPr>
            <w:noProof/>
            <w:webHidden/>
          </w:rPr>
          <w:tab/>
        </w:r>
        <w:r>
          <w:rPr>
            <w:noProof/>
            <w:webHidden/>
          </w:rPr>
          <w:fldChar w:fldCharType="begin"/>
        </w:r>
        <w:r>
          <w:rPr>
            <w:noProof/>
            <w:webHidden/>
          </w:rPr>
          <w:instrText xml:space="preserve"> PAGEREF _Toc193868757 \h </w:instrText>
        </w:r>
        <w:r>
          <w:rPr>
            <w:noProof/>
            <w:webHidden/>
          </w:rPr>
        </w:r>
        <w:r>
          <w:rPr>
            <w:noProof/>
            <w:webHidden/>
          </w:rPr>
          <w:fldChar w:fldCharType="separate"/>
        </w:r>
        <w:r w:rsidR="00B455EC">
          <w:rPr>
            <w:noProof/>
            <w:webHidden/>
          </w:rPr>
          <w:t>47</w:t>
        </w:r>
        <w:r>
          <w:rPr>
            <w:noProof/>
            <w:webHidden/>
          </w:rPr>
          <w:fldChar w:fldCharType="end"/>
        </w:r>
      </w:hyperlink>
    </w:p>
    <w:p w14:paraId="5426DEBE" w14:textId="5FBFB01F" w:rsidR="005806A6" w:rsidRDefault="005806A6">
      <w:pPr>
        <w:pStyle w:val="31"/>
        <w:rPr>
          <w:rFonts w:ascii="Calibri" w:hAnsi="Calibri"/>
          <w:kern w:val="2"/>
        </w:rPr>
      </w:pPr>
      <w:hyperlink w:anchor="_Toc193868758" w:history="1">
        <w:r w:rsidRPr="005C09D2">
          <w:rPr>
            <w:rStyle w:val="a3"/>
          </w:rPr>
          <w:t>Чтобы чувствовать себя по-настоящему спокойно, среднему россиянину лучше всего иметь в запасе сумму, равную трем-шести зарплатам. Об этом говорится в официальном телеграм-канале Банка России. Другой вопрос - как же накопить такую сумму, не затягивая все возможные ремни и не сбиваясь с истинного пути сбережений.</w:t>
        </w:r>
        <w:r>
          <w:rPr>
            <w:webHidden/>
          </w:rPr>
          <w:tab/>
        </w:r>
        <w:r>
          <w:rPr>
            <w:webHidden/>
          </w:rPr>
          <w:fldChar w:fldCharType="begin"/>
        </w:r>
        <w:r>
          <w:rPr>
            <w:webHidden/>
          </w:rPr>
          <w:instrText xml:space="preserve"> PAGEREF _Toc193868758 \h </w:instrText>
        </w:r>
        <w:r>
          <w:rPr>
            <w:webHidden/>
          </w:rPr>
        </w:r>
        <w:r>
          <w:rPr>
            <w:webHidden/>
          </w:rPr>
          <w:fldChar w:fldCharType="separate"/>
        </w:r>
        <w:r w:rsidR="00B455EC">
          <w:rPr>
            <w:webHidden/>
          </w:rPr>
          <w:t>47</w:t>
        </w:r>
        <w:r>
          <w:rPr>
            <w:webHidden/>
          </w:rPr>
          <w:fldChar w:fldCharType="end"/>
        </w:r>
      </w:hyperlink>
    </w:p>
    <w:p w14:paraId="723C0FB6" w14:textId="0DAB339E" w:rsidR="005806A6" w:rsidRDefault="005806A6">
      <w:pPr>
        <w:pStyle w:val="21"/>
        <w:tabs>
          <w:tab w:val="right" w:leader="dot" w:pos="9061"/>
        </w:tabs>
        <w:rPr>
          <w:rFonts w:ascii="Calibri" w:hAnsi="Calibri"/>
          <w:noProof/>
          <w:kern w:val="2"/>
        </w:rPr>
      </w:pPr>
      <w:hyperlink w:anchor="_Toc193868759" w:history="1">
        <w:r w:rsidRPr="005C09D2">
          <w:rPr>
            <w:rStyle w:val="a3"/>
            <w:noProof/>
          </w:rPr>
          <w:t>Ведомости, 26.03.2025, Экономисты ВШЭ предложили новую методику оценки доходного неравенства в России</w:t>
        </w:r>
        <w:r>
          <w:rPr>
            <w:noProof/>
            <w:webHidden/>
          </w:rPr>
          <w:tab/>
        </w:r>
        <w:r>
          <w:rPr>
            <w:noProof/>
            <w:webHidden/>
          </w:rPr>
          <w:fldChar w:fldCharType="begin"/>
        </w:r>
        <w:r>
          <w:rPr>
            <w:noProof/>
            <w:webHidden/>
          </w:rPr>
          <w:instrText xml:space="preserve"> PAGEREF _Toc193868759 \h </w:instrText>
        </w:r>
        <w:r>
          <w:rPr>
            <w:noProof/>
            <w:webHidden/>
          </w:rPr>
        </w:r>
        <w:r>
          <w:rPr>
            <w:noProof/>
            <w:webHidden/>
          </w:rPr>
          <w:fldChar w:fldCharType="separate"/>
        </w:r>
        <w:r w:rsidR="00B455EC">
          <w:rPr>
            <w:noProof/>
            <w:webHidden/>
          </w:rPr>
          <w:t>49</w:t>
        </w:r>
        <w:r>
          <w:rPr>
            <w:noProof/>
            <w:webHidden/>
          </w:rPr>
          <w:fldChar w:fldCharType="end"/>
        </w:r>
      </w:hyperlink>
    </w:p>
    <w:p w14:paraId="0533C084" w14:textId="0C6C3A65" w:rsidR="005806A6" w:rsidRDefault="005806A6">
      <w:pPr>
        <w:pStyle w:val="31"/>
        <w:rPr>
          <w:rFonts w:ascii="Calibri" w:hAnsi="Calibri"/>
          <w:kern w:val="2"/>
        </w:rPr>
      </w:pPr>
      <w:hyperlink w:anchor="_Toc193868760" w:history="1">
        <w:r w:rsidRPr="005C09D2">
          <w:rPr>
            <w:rStyle w:val="a3"/>
          </w:rPr>
          <w:t>Ученые предложили новую методику оценки доходного неравенства в России - в ее основе могут быть данные Росстата, скорректированные для богатой части общества исходя из обезличенных сведений налоговых деклараций граждан, которые аккумулирует ФНС. Эксперты проанализировали информацию налоговой службы о средних доходах физлиц по однопроцентным группам - данные впервые были предоставлены специалистами ФНС по запросу НИУ ВШЭ.</w:t>
        </w:r>
        <w:r>
          <w:rPr>
            <w:webHidden/>
          </w:rPr>
          <w:tab/>
        </w:r>
        <w:r>
          <w:rPr>
            <w:webHidden/>
          </w:rPr>
          <w:fldChar w:fldCharType="begin"/>
        </w:r>
        <w:r>
          <w:rPr>
            <w:webHidden/>
          </w:rPr>
          <w:instrText xml:space="preserve"> PAGEREF _Toc193868760 \h </w:instrText>
        </w:r>
        <w:r>
          <w:rPr>
            <w:webHidden/>
          </w:rPr>
        </w:r>
        <w:r>
          <w:rPr>
            <w:webHidden/>
          </w:rPr>
          <w:fldChar w:fldCharType="separate"/>
        </w:r>
        <w:r w:rsidR="00B455EC">
          <w:rPr>
            <w:webHidden/>
          </w:rPr>
          <w:t>49</w:t>
        </w:r>
        <w:r>
          <w:rPr>
            <w:webHidden/>
          </w:rPr>
          <w:fldChar w:fldCharType="end"/>
        </w:r>
      </w:hyperlink>
    </w:p>
    <w:p w14:paraId="2D6D441F" w14:textId="01D1218B" w:rsidR="005806A6" w:rsidRDefault="005806A6">
      <w:pPr>
        <w:pStyle w:val="21"/>
        <w:tabs>
          <w:tab w:val="right" w:leader="dot" w:pos="9061"/>
        </w:tabs>
        <w:rPr>
          <w:rFonts w:ascii="Calibri" w:hAnsi="Calibri"/>
          <w:noProof/>
          <w:kern w:val="2"/>
        </w:rPr>
      </w:pPr>
      <w:hyperlink w:anchor="_Toc193868761" w:history="1">
        <w:r w:rsidRPr="005C09D2">
          <w:rPr>
            <w:rStyle w:val="a3"/>
            <w:noProof/>
          </w:rPr>
          <w:t>Известия, 26.03.2025, Родительный падеж: у России появилась демографическая стратегия</w:t>
        </w:r>
        <w:r>
          <w:rPr>
            <w:noProof/>
            <w:webHidden/>
          </w:rPr>
          <w:tab/>
        </w:r>
        <w:r>
          <w:rPr>
            <w:noProof/>
            <w:webHidden/>
          </w:rPr>
          <w:fldChar w:fldCharType="begin"/>
        </w:r>
        <w:r>
          <w:rPr>
            <w:noProof/>
            <w:webHidden/>
          </w:rPr>
          <w:instrText xml:space="preserve"> PAGEREF _Toc193868761 \h </w:instrText>
        </w:r>
        <w:r>
          <w:rPr>
            <w:noProof/>
            <w:webHidden/>
          </w:rPr>
        </w:r>
        <w:r>
          <w:rPr>
            <w:noProof/>
            <w:webHidden/>
          </w:rPr>
          <w:fldChar w:fldCharType="separate"/>
        </w:r>
        <w:r w:rsidR="00B455EC">
          <w:rPr>
            <w:noProof/>
            <w:webHidden/>
          </w:rPr>
          <w:t>52</w:t>
        </w:r>
        <w:r>
          <w:rPr>
            <w:noProof/>
            <w:webHidden/>
          </w:rPr>
          <w:fldChar w:fldCharType="end"/>
        </w:r>
      </w:hyperlink>
    </w:p>
    <w:p w14:paraId="53DB2DA1" w14:textId="5EE67991" w:rsidR="005806A6" w:rsidRDefault="005806A6">
      <w:pPr>
        <w:pStyle w:val="31"/>
        <w:rPr>
          <w:rFonts w:ascii="Calibri" w:hAnsi="Calibri"/>
          <w:kern w:val="2"/>
        </w:rPr>
      </w:pPr>
      <w:hyperlink w:anchor="_Toc193868762" w:history="1">
        <w:r w:rsidRPr="005C09D2">
          <w:rPr>
            <w:rStyle w:val="a3"/>
          </w:rPr>
          <w:t>Правительство утвердило стратегию семейной и демографической политики на период до 2036 года. Меры направлены на увеличение рождаемости и улучшение здоровья населения. Стратегия станет важным шагом на пути к улучшению демографической ситуации в стране, считают эксперты. Однако нехватка ресурсного обеспечения, региональные различия и бюрократические барьеры могут снизить эффект от ее реализации. Подробности - в материале «Известий».</w:t>
        </w:r>
        <w:r>
          <w:rPr>
            <w:webHidden/>
          </w:rPr>
          <w:tab/>
        </w:r>
        <w:r>
          <w:rPr>
            <w:webHidden/>
          </w:rPr>
          <w:fldChar w:fldCharType="begin"/>
        </w:r>
        <w:r>
          <w:rPr>
            <w:webHidden/>
          </w:rPr>
          <w:instrText xml:space="preserve"> PAGEREF _Toc193868762 \h </w:instrText>
        </w:r>
        <w:r>
          <w:rPr>
            <w:webHidden/>
          </w:rPr>
        </w:r>
        <w:r>
          <w:rPr>
            <w:webHidden/>
          </w:rPr>
          <w:fldChar w:fldCharType="separate"/>
        </w:r>
        <w:r w:rsidR="00B455EC">
          <w:rPr>
            <w:webHidden/>
          </w:rPr>
          <w:t>52</w:t>
        </w:r>
        <w:r>
          <w:rPr>
            <w:webHidden/>
          </w:rPr>
          <w:fldChar w:fldCharType="end"/>
        </w:r>
      </w:hyperlink>
    </w:p>
    <w:p w14:paraId="1A726790" w14:textId="0A11FD35" w:rsidR="005806A6" w:rsidRDefault="005806A6">
      <w:pPr>
        <w:pStyle w:val="21"/>
        <w:tabs>
          <w:tab w:val="right" w:leader="dot" w:pos="9061"/>
        </w:tabs>
        <w:rPr>
          <w:rFonts w:ascii="Calibri" w:hAnsi="Calibri"/>
          <w:noProof/>
          <w:kern w:val="2"/>
        </w:rPr>
      </w:pPr>
      <w:hyperlink w:anchor="_Toc193868763" w:history="1">
        <w:r w:rsidRPr="005C09D2">
          <w:rPr>
            <w:rStyle w:val="a3"/>
            <w:noProof/>
          </w:rPr>
          <w:t>РИА Новости, 25.03.2025, Зампред ЦБ Заботкин объяснил, почему регулятор не торопится снижать ключевую ставку</w:t>
        </w:r>
        <w:r>
          <w:rPr>
            <w:noProof/>
            <w:webHidden/>
          </w:rPr>
          <w:tab/>
        </w:r>
        <w:r>
          <w:rPr>
            <w:noProof/>
            <w:webHidden/>
          </w:rPr>
          <w:fldChar w:fldCharType="begin"/>
        </w:r>
        <w:r>
          <w:rPr>
            <w:noProof/>
            <w:webHidden/>
          </w:rPr>
          <w:instrText xml:space="preserve"> PAGEREF _Toc193868763 \h </w:instrText>
        </w:r>
        <w:r>
          <w:rPr>
            <w:noProof/>
            <w:webHidden/>
          </w:rPr>
        </w:r>
        <w:r>
          <w:rPr>
            <w:noProof/>
            <w:webHidden/>
          </w:rPr>
          <w:fldChar w:fldCharType="separate"/>
        </w:r>
        <w:r w:rsidR="00B455EC">
          <w:rPr>
            <w:noProof/>
            <w:webHidden/>
          </w:rPr>
          <w:t>56</w:t>
        </w:r>
        <w:r>
          <w:rPr>
            <w:noProof/>
            <w:webHidden/>
          </w:rPr>
          <w:fldChar w:fldCharType="end"/>
        </w:r>
      </w:hyperlink>
    </w:p>
    <w:p w14:paraId="31FBAC45" w14:textId="73CC7D68" w:rsidR="005806A6" w:rsidRDefault="005806A6">
      <w:pPr>
        <w:pStyle w:val="31"/>
        <w:rPr>
          <w:rFonts w:ascii="Calibri" w:hAnsi="Calibri"/>
          <w:kern w:val="2"/>
        </w:rPr>
      </w:pPr>
      <w:hyperlink w:anchor="_Toc193868764" w:history="1">
        <w:r w:rsidRPr="005C09D2">
          <w:rPr>
            <w:rStyle w:val="a3"/>
          </w:rPr>
          <w:t>Заместитель председателя Банка России Алексей Заботкин перечислил три причины, почему ЦБ РФ не торопится со снижением ключевой ставки, несмотря на замедление инфляции.</w:t>
        </w:r>
        <w:r>
          <w:rPr>
            <w:webHidden/>
          </w:rPr>
          <w:tab/>
        </w:r>
        <w:r>
          <w:rPr>
            <w:webHidden/>
          </w:rPr>
          <w:fldChar w:fldCharType="begin"/>
        </w:r>
        <w:r>
          <w:rPr>
            <w:webHidden/>
          </w:rPr>
          <w:instrText xml:space="preserve"> PAGEREF _Toc193868764 \h </w:instrText>
        </w:r>
        <w:r>
          <w:rPr>
            <w:webHidden/>
          </w:rPr>
        </w:r>
        <w:r>
          <w:rPr>
            <w:webHidden/>
          </w:rPr>
          <w:fldChar w:fldCharType="separate"/>
        </w:r>
        <w:r w:rsidR="00B455EC">
          <w:rPr>
            <w:webHidden/>
          </w:rPr>
          <w:t>56</w:t>
        </w:r>
        <w:r>
          <w:rPr>
            <w:webHidden/>
          </w:rPr>
          <w:fldChar w:fldCharType="end"/>
        </w:r>
      </w:hyperlink>
    </w:p>
    <w:p w14:paraId="1F0CAC4F" w14:textId="5761F420" w:rsidR="005806A6" w:rsidRDefault="005806A6">
      <w:pPr>
        <w:pStyle w:val="21"/>
        <w:tabs>
          <w:tab w:val="right" w:leader="dot" w:pos="9061"/>
        </w:tabs>
        <w:rPr>
          <w:rFonts w:ascii="Calibri" w:hAnsi="Calibri"/>
          <w:noProof/>
          <w:kern w:val="2"/>
        </w:rPr>
      </w:pPr>
      <w:hyperlink w:anchor="_Toc193868765" w:history="1">
        <w:r w:rsidRPr="005C09D2">
          <w:rPr>
            <w:rStyle w:val="a3"/>
            <w:noProof/>
          </w:rPr>
          <w:t>РИА Новости, 25.03.2025, Текущая инфляция в РФ в марте будет на уровне февраля или даже ниже - зампред ЦБ</w:t>
        </w:r>
        <w:r>
          <w:rPr>
            <w:noProof/>
            <w:webHidden/>
          </w:rPr>
          <w:tab/>
        </w:r>
        <w:r>
          <w:rPr>
            <w:noProof/>
            <w:webHidden/>
          </w:rPr>
          <w:fldChar w:fldCharType="begin"/>
        </w:r>
        <w:r>
          <w:rPr>
            <w:noProof/>
            <w:webHidden/>
          </w:rPr>
          <w:instrText xml:space="preserve"> PAGEREF _Toc193868765 \h </w:instrText>
        </w:r>
        <w:r>
          <w:rPr>
            <w:noProof/>
            <w:webHidden/>
          </w:rPr>
        </w:r>
        <w:r>
          <w:rPr>
            <w:noProof/>
            <w:webHidden/>
          </w:rPr>
          <w:fldChar w:fldCharType="separate"/>
        </w:r>
        <w:r w:rsidR="00B455EC">
          <w:rPr>
            <w:noProof/>
            <w:webHidden/>
          </w:rPr>
          <w:t>57</w:t>
        </w:r>
        <w:r>
          <w:rPr>
            <w:noProof/>
            <w:webHidden/>
          </w:rPr>
          <w:fldChar w:fldCharType="end"/>
        </w:r>
      </w:hyperlink>
    </w:p>
    <w:p w14:paraId="443B12FD" w14:textId="06E4597C" w:rsidR="005806A6" w:rsidRDefault="005806A6">
      <w:pPr>
        <w:pStyle w:val="31"/>
        <w:rPr>
          <w:rFonts w:ascii="Calibri" w:hAnsi="Calibri"/>
          <w:kern w:val="2"/>
        </w:rPr>
      </w:pPr>
      <w:hyperlink w:anchor="_Toc193868766" w:history="1">
        <w:r w:rsidRPr="005C09D2">
          <w:rPr>
            <w:rStyle w:val="a3"/>
          </w:rPr>
          <w:t>Текущая инфляция в марте 2025 года в России будет на уровне февраля или даже ниже, по итогам следующего года годовая инфляция снизится до 4%, заявил заместитель председателя Банка России Алексей Заботкин.</w:t>
        </w:r>
        <w:r>
          <w:rPr>
            <w:webHidden/>
          </w:rPr>
          <w:tab/>
        </w:r>
        <w:r>
          <w:rPr>
            <w:webHidden/>
          </w:rPr>
          <w:fldChar w:fldCharType="begin"/>
        </w:r>
        <w:r>
          <w:rPr>
            <w:webHidden/>
          </w:rPr>
          <w:instrText xml:space="preserve"> PAGEREF _Toc193868766 \h </w:instrText>
        </w:r>
        <w:r>
          <w:rPr>
            <w:webHidden/>
          </w:rPr>
        </w:r>
        <w:r>
          <w:rPr>
            <w:webHidden/>
          </w:rPr>
          <w:fldChar w:fldCharType="separate"/>
        </w:r>
        <w:r w:rsidR="00B455EC">
          <w:rPr>
            <w:webHidden/>
          </w:rPr>
          <w:t>57</w:t>
        </w:r>
        <w:r>
          <w:rPr>
            <w:webHidden/>
          </w:rPr>
          <w:fldChar w:fldCharType="end"/>
        </w:r>
      </w:hyperlink>
    </w:p>
    <w:p w14:paraId="295447E8" w14:textId="01B6BDA3" w:rsidR="005806A6" w:rsidRDefault="005806A6">
      <w:pPr>
        <w:pStyle w:val="21"/>
        <w:tabs>
          <w:tab w:val="right" w:leader="dot" w:pos="9061"/>
        </w:tabs>
        <w:rPr>
          <w:rFonts w:ascii="Calibri" w:hAnsi="Calibri"/>
          <w:noProof/>
          <w:kern w:val="2"/>
        </w:rPr>
      </w:pPr>
      <w:hyperlink w:anchor="_Toc193868767" w:history="1">
        <w:r w:rsidRPr="005C09D2">
          <w:rPr>
            <w:rStyle w:val="a3"/>
            <w:noProof/>
          </w:rPr>
          <w:t>РИА Новости, 25.03.2025, Курс рубля будет соответствовать траектории снижения инфляции к 4% - Заботкин</w:t>
        </w:r>
        <w:r>
          <w:rPr>
            <w:noProof/>
            <w:webHidden/>
          </w:rPr>
          <w:tab/>
        </w:r>
        <w:r>
          <w:rPr>
            <w:noProof/>
            <w:webHidden/>
          </w:rPr>
          <w:fldChar w:fldCharType="begin"/>
        </w:r>
        <w:r>
          <w:rPr>
            <w:noProof/>
            <w:webHidden/>
          </w:rPr>
          <w:instrText xml:space="preserve"> PAGEREF _Toc193868767 \h </w:instrText>
        </w:r>
        <w:r>
          <w:rPr>
            <w:noProof/>
            <w:webHidden/>
          </w:rPr>
        </w:r>
        <w:r>
          <w:rPr>
            <w:noProof/>
            <w:webHidden/>
          </w:rPr>
          <w:fldChar w:fldCharType="separate"/>
        </w:r>
        <w:r w:rsidR="00B455EC">
          <w:rPr>
            <w:noProof/>
            <w:webHidden/>
          </w:rPr>
          <w:t>57</w:t>
        </w:r>
        <w:r>
          <w:rPr>
            <w:noProof/>
            <w:webHidden/>
          </w:rPr>
          <w:fldChar w:fldCharType="end"/>
        </w:r>
      </w:hyperlink>
    </w:p>
    <w:p w14:paraId="21575A83" w14:textId="40F6F67F" w:rsidR="005806A6" w:rsidRDefault="005806A6">
      <w:pPr>
        <w:pStyle w:val="31"/>
        <w:rPr>
          <w:rFonts w:ascii="Calibri" w:hAnsi="Calibri"/>
          <w:kern w:val="2"/>
        </w:rPr>
      </w:pPr>
      <w:hyperlink w:anchor="_Toc193868768" w:history="1">
        <w:r w:rsidRPr="005C09D2">
          <w:rPr>
            <w:rStyle w:val="a3"/>
          </w:rPr>
          <w:t>Обменный курс рубля будет соответствовать траектории снижения инфляции к 4%, заявил заместитель председателя Банка России Алексей Заботкин в рамках расширенного заседания комитета Госдумы по финансовому рынку.</w:t>
        </w:r>
        <w:r>
          <w:rPr>
            <w:webHidden/>
          </w:rPr>
          <w:tab/>
        </w:r>
        <w:r>
          <w:rPr>
            <w:webHidden/>
          </w:rPr>
          <w:fldChar w:fldCharType="begin"/>
        </w:r>
        <w:r>
          <w:rPr>
            <w:webHidden/>
          </w:rPr>
          <w:instrText xml:space="preserve"> PAGEREF _Toc193868768 \h </w:instrText>
        </w:r>
        <w:r>
          <w:rPr>
            <w:webHidden/>
          </w:rPr>
        </w:r>
        <w:r>
          <w:rPr>
            <w:webHidden/>
          </w:rPr>
          <w:fldChar w:fldCharType="separate"/>
        </w:r>
        <w:r w:rsidR="00B455EC">
          <w:rPr>
            <w:webHidden/>
          </w:rPr>
          <w:t>57</w:t>
        </w:r>
        <w:r>
          <w:rPr>
            <w:webHidden/>
          </w:rPr>
          <w:fldChar w:fldCharType="end"/>
        </w:r>
      </w:hyperlink>
    </w:p>
    <w:p w14:paraId="2F381527" w14:textId="0FC6761A" w:rsidR="005806A6" w:rsidRDefault="005806A6">
      <w:pPr>
        <w:pStyle w:val="21"/>
        <w:tabs>
          <w:tab w:val="right" w:leader="dot" w:pos="9061"/>
        </w:tabs>
        <w:rPr>
          <w:rFonts w:ascii="Calibri" w:hAnsi="Calibri"/>
          <w:noProof/>
          <w:kern w:val="2"/>
        </w:rPr>
      </w:pPr>
      <w:hyperlink w:anchor="_Toc193868769" w:history="1">
        <w:r w:rsidRPr="005C09D2">
          <w:rPr>
            <w:rStyle w:val="a3"/>
            <w:noProof/>
          </w:rPr>
          <w:t>Главбух, 25.03.2025, Появился новый вычет по НДФЛ в сумме 400 000 рублей</w:t>
        </w:r>
        <w:r>
          <w:rPr>
            <w:noProof/>
            <w:webHidden/>
          </w:rPr>
          <w:tab/>
        </w:r>
        <w:r>
          <w:rPr>
            <w:noProof/>
            <w:webHidden/>
          </w:rPr>
          <w:fldChar w:fldCharType="begin"/>
        </w:r>
        <w:r>
          <w:rPr>
            <w:noProof/>
            <w:webHidden/>
          </w:rPr>
          <w:instrText xml:space="preserve"> PAGEREF _Toc193868769 \h </w:instrText>
        </w:r>
        <w:r>
          <w:rPr>
            <w:noProof/>
            <w:webHidden/>
          </w:rPr>
        </w:r>
        <w:r>
          <w:rPr>
            <w:noProof/>
            <w:webHidden/>
          </w:rPr>
          <w:fldChar w:fldCharType="separate"/>
        </w:r>
        <w:r w:rsidR="00B455EC">
          <w:rPr>
            <w:noProof/>
            <w:webHidden/>
          </w:rPr>
          <w:t>58</w:t>
        </w:r>
        <w:r>
          <w:rPr>
            <w:noProof/>
            <w:webHidden/>
          </w:rPr>
          <w:fldChar w:fldCharType="end"/>
        </w:r>
      </w:hyperlink>
    </w:p>
    <w:p w14:paraId="1590508A" w14:textId="578D1ADB" w:rsidR="005806A6" w:rsidRDefault="005806A6">
      <w:pPr>
        <w:pStyle w:val="31"/>
        <w:rPr>
          <w:rFonts w:ascii="Calibri" w:hAnsi="Calibri"/>
          <w:kern w:val="2"/>
        </w:rPr>
      </w:pPr>
      <w:hyperlink w:anchor="_Toc193868770" w:history="1">
        <w:r w:rsidRPr="005C09D2">
          <w:rPr>
            <w:rStyle w:val="a3"/>
          </w:rPr>
          <w:t>Граждане смогут воспользоваться новыми налоговыми вычетами, направленными на стимулирование долгосрочных сбережений. Напоминание опубликовано на официальном портале ФНС.</w:t>
        </w:r>
        <w:r>
          <w:rPr>
            <w:webHidden/>
          </w:rPr>
          <w:tab/>
        </w:r>
        <w:r>
          <w:rPr>
            <w:webHidden/>
          </w:rPr>
          <w:fldChar w:fldCharType="begin"/>
        </w:r>
        <w:r>
          <w:rPr>
            <w:webHidden/>
          </w:rPr>
          <w:instrText xml:space="preserve"> PAGEREF _Toc193868770 \h </w:instrText>
        </w:r>
        <w:r>
          <w:rPr>
            <w:webHidden/>
          </w:rPr>
        </w:r>
        <w:r>
          <w:rPr>
            <w:webHidden/>
          </w:rPr>
          <w:fldChar w:fldCharType="separate"/>
        </w:r>
        <w:r w:rsidR="00B455EC">
          <w:rPr>
            <w:webHidden/>
          </w:rPr>
          <w:t>58</w:t>
        </w:r>
        <w:r>
          <w:rPr>
            <w:webHidden/>
          </w:rPr>
          <w:fldChar w:fldCharType="end"/>
        </w:r>
      </w:hyperlink>
    </w:p>
    <w:p w14:paraId="173839BD" w14:textId="5C6E69AA" w:rsidR="00A0290C" w:rsidRPr="00297C8C" w:rsidRDefault="00473F65" w:rsidP="00310633">
      <w:pPr>
        <w:rPr>
          <w:b/>
          <w:caps/>
          <w:sz w:val="32"/>
        </w:rPr>
      </w:pPr>
      <w:r w:rsidRPr="00297C8C">
        <w:rPr>
          <w:caps/>
          <w:sz w:val="28"/>
        </w:rPr>
        <w:fldChar w:fldCharType="end"/>
      </w:r>
    </w:p>
    <w:p w14:paraId="630BC7DF" w14:textId="77777777" w:rsidR="00D1642B" w:rsidRPr="00297C8C" w:rsidRDefault="00D1642B" w:rsidP="00D1642B">
      <w:pPr>
        <w:pStyle w:val="251"/>
      </w:pPr>
      <w:bookmarkStart w:id="16" w:name="_Toc396864664"/>
      <w:bookmarkStart w:id="17" w:name="_Toc99318652"/>
      <w:bookmarkStart w:id="18" w:name="_Toc246216291"/>
      <w:bookmarkStart w:id="19" w:name="_Toc246297418"/>
      <w:bookmarkStart w:id="20" w:name="_Toc193868698"/>
      <w:bookmarkEnd w:id="8"/>
      <w:bookmarkEnd w:id="9"/>
      <w:bookmarkEnd w:id="10"/>
      <w:bookmarkEnd w:id="11"/>
      <w:bookmarkEnd w:id="12"/>
      <w:bookmarkEnd w:id="13"/>
      <w:bookmarkEnd w:id="14"/>
      <w:bookmarkEnd w:id="15"/>
      <w:r w:rsidRPr="00297C8C">
        <w:lastRenderedPageBreak/>
        <w:t>НОВОСТИ ПЕНСИОННОЙ ОТРАСЛИ</w:t>
      </w:r>
      <w:bookmarkEnd w:id="16"/>
      <w:bookmarkEnd w:id="17"/>
      <w:bookmarkEnd w:id="20"/>
    </w:p>
    <w:p w14:paraId="55FFA966" w14:textId="77777777" w:rsidR="00111D7C" w:rsidRPr="00297C8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3868699"/>
      <w:bookmarkEnd w:id="18"/>
      <w:bookmarkEnd w:id="19"/>
      <w:r w:rsidRPr="00297C8C">
        <w:t>Новости отрасли НПФ</w:t>
      </w:r>
      <w:bookmarkEnd w:id="21"/>
      <w:bookmarkEnd w:id="22"/>
      <w:bookmarkEnd w:id="23"/>
      <w:bookmarkEnd w:id="27"/>
    </w:p>
    <w:p w14:paraId="4C12A3C4" w14:textId="77777777" w:rsidR="00195D4B" w:rsidRPr="00297C8C" w:rsidRDefault="00195D4B" w:rsidP="00195D4B">
      <w:pPr>
        <w:pStyle w:val="2"/>
      </w:pPr>
      <w:bookmarkStart w:id="28" w:name="a1"/>
      <w:bookmarkStart w:id="29" w:name="_Toc193868700"/>
      <w:bookmarkEnd w:id="28"/>
      <w:r w:rsidRPr="00297C8C">
        <w:t>РБК, 25.03.2025, 82% российских компаний планируют увеличить расходы на соцпакет в 2025 году</w:t>
      </w:r>
      <w:bookmarkEnd w:id="29"/>
    </w:p>
    <w:p w14:paraId="02217DC2" w14:textId="77777777" w:rsidR="00195D4B" w:rsidRPr="00297C8C" w:rsidRDefault="00195D4B" w:rsidP="00C15CBB">
      <w:pPr>
        <w:pStyle w:val="3"/>
      </w:pPr>
      <w:bookmarkStart w:id="30" w:name="_Toc193868701"/>
      <w:r w:rsidRPr="00297C8C">
        <w:t xml:space="preserve">Большинство российских компаний (82%) планирует увеличить расходы на социальный пакет в 2025 году. Среди приоритетных элементов работодатели называют обучение сотрудников (так ответили 60% респондентов), психологическую поддержку и консультации (57%), ДМС (56%), программы питания (49%), корпоративные пенсионные программы (35%) и компенсацию транспортных расходов (23%). Такие результаты получили аналитики НПФ </w:t>
      </w:r>
      <w:r w:rsidR="00CC0213">
        <w:t>«</w:t>
      </w:r>
      <w:r w:rsidRPr="00297C8C">
        <w:t>Достойное БУДУЩЕЕ</w:t>
      </w:r>
      <w:r w:rsidR="00CC0213">
        <w:t>»</w:t>
      </w:r>
      <w:r w:rsidRPr="00297C8C">
        <w:t>, проведя исследование среди 250 российских компаний методом онлайн-анкетирования.</w:t>
      </w:r>
      <w:bookmarkEnd w:id="30"/>
    </w:p>
    <w:p w14:paraId="59E23000" w14:textId="77777777" w:rsidR="00195D4B" w:rsidRPr="00297C8C" w:rsidRDefault="00195D4B" w:rsidP="00195D4B">
      <w:r w:rsidRPr="00297C8C">
        <w:t xml:space="preserve">Примечательно, что постепенное увеличение расходов на соцпакет для российских компаний уже становится тенденцией: так, например, во время опроса 78% российских работодателей подтвердили, что еще в 2024 году увеличили бюджет на социальные льготы по сравнению с 2023 годом. </w:t>
      </w:r>
    </w:p>
    <w:p w14:paraId="55585681" w14:textId="77777777" w:rsidR="00195D4B" w:rsidRPr="00297C8C" w:rsidRDefault="00195D4B" w:rsidP="00195D4B">
      <w:r w:rsidRPr="00297C8C">
        <w:t>Рассматривая размер роста трат на социальные пакеты в 2025 году, можно отметить, что значения умеренные: на 10-15% планируют увеличить расходы четверть опрошенных компаний (24,79%), на 15-20% - чуть меньше четверти (20,66%), на 5-10% рассчитывают поднять расходы на соцпакет 17,7% юридических лиц, до 5% - 8,2% компаний.</w:t>
      </w:r>
    </w:p>
    <w:p w14:paraId="38FB6FED" w14:textId="77777777" w:rsidR="00195D4B" w:rsidRPr="00297C8C" w:rsidRDefault="00195D4B" w:rsidP="00195D4B">
      <w:r w:rsidRPr="00297C8C">
        <w:t xml:space="preserve">Респондентов спросили: </w:t>
      </w:r>
      <w:r w:rsidR="00CC0213">
        <w:t>«</w:t>
      </w:r>
      <w:r w:rsidRPr="00297C8C">
        <w:t>Какие элементы соцпакета вы считаете сегодня приоритетными для персонала?</w:t>
      </w:r>
      <w:r w:rsidR="00CC0213">
        <w:t>»</w:t>
      </w:r>
      <w:r w:rsidRPr="00297C8C">
        <w:t>. 60% компаний назвали программы повышения квалификации и обучения. Второе место заняла психологическая поддержка и консультации (57%). ДМС (добровольное медицинское страхование) вошло в ТОП-популярных ответов, заняв третье место (56,6%). За ним с небольшим отрывом следуют программа компенсации обедов (49%) и спортивные направления (44%). Корпоративную пенсионную программу назвали приоритетной 36% участвовавших в опросе. Интересно, что разница между процентами незначительна. Это говорит о том, что HR-специалисты нацелены на развитие социальной поддержки сотрудников скорее экстенсивным, а не интенсивным путем.</w:t>
      </w:r>
    </w:p>
    <w:p w14:paraId="2101A181" w14:textId="77777777" w:rsidR="00195D4B" w:rsidRPr="00297C8C" w:rsidRDefault="00195D4B" w:rsidP="00195D4B">
      <w:r w:rsidRPr="00297C8C">
        <w:t xml:space="preserve">Генеральный директор НПФ </w:t>
      </w:r>
      <w:r w:rsidR="00CC0213">
        <w:t>«</w:t>
      </w:r>
      <w:r w:rsidRPr="00297C8C">
        <w:t>Достойное БУДУЩЕЕ</w:t>
      </w:r>
      <w:r w:rsidR="00CC0213">
        <w:t>»</w:t>
      </w:r>
      <w:r w:rsidRPr="00297C8C">
        <w:t xml:space="preserve"> Дмитрий Ключник: </w:t>
      </w:r>
      <w:r w:rsidR="00CC0213">
        <w:t>«</w:t>
      </w:r>
      <w:r w:rsidRPr="00297C8C">
        <w:t xml:space="preserve">Согласно исследованию, почти половина российских компаний руководствуется желанием повысить вовлеченность и мотивацию сотрудников посредством социальной поддержки (40%), 32% - нацелены на удержание ценных сотрудников, 30% - на привлечение новых квалицированных кадров и 28% - на уменьшение уровня текучести кадров. Для комплексного решения этих задач, безусловно, нужно рассматривать разные инструменты, и один из них - это корпоративные пенсионные программы, которые позволяют сотрудникам формировать дополнительный финансовый запас на </w:t>
      </w:r>
      <w:r w:rsidRPr="00297C8C">
        <w:lastRenderedPageBreak/>
        <w:t>будущее вместе с работодателем. Мы на протяжении последних лет наблюдаем планомерное повышение интереса к КПП. Эта программа позволяет создавать долгосрочные стабильные отношения с сотрудниками</w:t>
      </w:r>
      <w:r w:rsidR="00CC0213">
        <w:t>»</w:t>
      </w:r>
      <w:r w:rsidRPr="00297C8C">
        <w:t>.</w:t>
      </w:r>
    </w:p>
    <w:p w14:paraId="569D9380" w14:textId="77777777" w:rsidR="00111D7C" w:rsidRPr="00297C8C" w:rsidRDefault="00195D4B" w:rsidP="00195D4B">
      <w:hyperlink r:id="rId8" w:history="1">
        <w:r w:rsidRPr="00297C8C">
          <w:rPr>
            <w:rStyle w:val="a3"/>
          </w:rPr>
          <w:t>https://companies.rbc.ru/news/N8hwlJ391s/82-rossijskih-kompanij-planiruyut-uvelichit-rashodyi-na-sotspaket/</w:t>
        </w:r>
      </w:hyperlink>
    </w:p>
    <w:p w14:paraId="763073D5" w14:textId="77777777" w:rsidR="00195D4B" w:rsidRPr="00297C8C" w:rsidRDefault="00195D4B" w:rsidP="00195D4B">
      <w:pPr>
        <w:pStyle w:val="2"/>
      </w:pPr>
      <w:bookmarkStart w:id="31" w:name="a2"/>
      <w:bookmarkStart w:id="32" w:name="_Toc193868702"/>
      <w:bookmarkEnd w:id="31"/>
      <w:r w:rsidRPr="00297C8C">
        <w:t xml:space="preserve">Ваш пенсионный брокер, 25.03.2025, Банк Зенит и Национальный НПФ запустили новый продукт — вклад </w:t>
      </w:r>
      <w:r w:rsidR="00CC0213">
        <w:t>«</w:t>
      </w:r>
      <w:r w:rsidRPr="00297C8C">
        <w:t>Основа будущего</w:t>
      </w:r>
      <w:r w:rsidR="00CC0213">
        <w:t>»</w:t>
      </w:r>
      <w:bookmarkEnd w:id="32"/>
    </w:p>
    <w:p w14:paraId="3BD8A685" w14:textId="77777777" w:rsidR="00195D4B" w:rsidRPr="00297C8C" w:rsidRDefault="00195D4B" w:rsidP="00C15CBB">
      <w:pPr>
        <w:pStyle w:val="3"/>
      </w:pPr>
      <w:bookmarkStart w:id="33" w:name="_Toc193868703"/>
      <w:r w:rsidRPr="00297C8C">
        <w:t xml:space="preserve">Банк ЗЕНИТ и Национальный НПФ запустили новый продукт - вклад </w:t>
      </w:r>
      <w:r w:rsidR="00CC0213">
        <w:t>«</w:t>
      </w:r>
      <w:r w:rsidRPr="00297C8C">
        <w:t>Основа будущего</w:t>
      </w:r>
      <w:r w:rsidR="00CC0213">
        <w:t>»</w:t>
      </w:r>
      <w:r w:rsidRPr="00297C8C">
        <w:t xml:space="preserve">, предназначенный для участников программы долгосрочных сбережений в АО </w:t>
      </w:r>
      <w:r w:rsidR="00CC0213">
        <w:t>«</w:t>
      </w:r>
      <w:r w:rsidRPr="00297C8C">
        <w:t>Национальный НПФ</w:t>
      </w:r>
      <w:r w:rsidR="00CC0213">
        <w:t>»</w:t>
      </w:r>
      <w:r w:rsidRPr="00297C8C">
        <w:t>.</w:t>
      </w:r>
      <w:bookmarkEnd w:id="33"/>
    </w:p>
    <w:p w14:paraId="017904C7" w14:textId="77777777" w:rsidR="00195D4B" w:rsidRPr="00297C8C" w:rsidRDefault="00195D4B" w:rsidP="00195D4B">
      <w:r w:rsidRPr="00297C8C">
        <w:t>Вклад предлагает ставку до 27% годовых, а срок вклада может составлять 3, 6 или 12 месяцев. Открыть вклад можно в офисах Банка Зенит.</w:t>
      </w:r>
    </w:p>
    <w:p w14:paraId="1AB8EC36" w14:textId="77777777" w:rsidR="00195D4B" w:rsidRPr="00297C8C" w:rsidRDefault="00195D4B" w:rsidP="00195D4B">
      <w:r w:rsidRPr="00297C8C">
        <w:t>Для получения более подробной информации об условиях программы посетите сайт: https://www.zenit.ru/investment/foundation-the-future/.</w:t>
      </w:r>
    </w:p>
    <w:p w14:paraId="434A83A6" w14:textId="77777777" w:rsidR="00195D4B" w:rsidRPr="00297C8C" w:rsidRDefault="00195D4B" w:rsidP="00195D4B">
      <w:hyperlink r:id="rId9" w:anchor="respond" w:history="1">
        <w:r w:rsidRPr="00297C8C">
          <w:rPr>
            <w:rStyle w:val="a3"/>
          </w:rPr>
          <w:t>http://pbroker.ru/?p=79827#respond</w:t>
        </w:r>
      </w:hyperlink>
    </w:p>
    <w:p w14:paraId="71A891E5" w14:textId="77777777" w:rsidR="005806A6" w:rsidRPr="00297C8C" w:rsidRDefault="005806A6" w:rsidP="005806A6">
      <w:pPr>
        <w:pStyle w:val="2"/>
      </w:pPr>
      <w:bookmarkStart w:id="34" w:name="_Hlk193868677"/>
      <w:bookmarkStart w:id="35" w:name="_Toc193868704"/>
      <w:r w:rsidRPr="00297C8C">
        <w:t xml:space="preserve">Эксперт РА, 25.03.2025, </w:t>
      </w:r>
      <w:r>
        <w:t>«</w:t>
      </w:r>
      <w:r w:rsidRPr="00297C8C">
        <w:t>Эксперт РА</w:t>
      </w:r>
      <w:r>
        <w:t>»</w:t>
      </w:r>
      <w:r w:rsidRPr="00297C8C">
        <w:t xml:space="preserve"> подтвердил рейтинг ЗАО </w:t>
      </w:r>
      <w:r>
        <w:t>«</w:t>
      </w:r>
      <w:r w:rsidRPr="00297C8C">
        <w:t>Лидер</w:t>
      </w:r>
      <w:r>
        <w:t>»</w:t>
      </w:r>
      <w:r w:rsidRPr="00297C8C">
        <w:t xml:space="preserve"> на уровне А++</w:t>
      </w:r>
      <w:bookmarkEnd w:id="35"/>
    </w:p>
    <w:p w14:paraId="6AF20549" w14:textId="77777777" w:rsidR="005806A6" w:rsidRPr="00297C8C" w:rsidRDefault="005806A6" w:rsidP="005806A6">
      <w:pPr>
        <w:pStyle w:val="3"/>
      </w:pPr>
      <w:bookmarkStart w:id="36" w:name="_Toc193868705"/>
      <w:r w:rsidRPr="00297C8C">
        <w:t xml:space="preserve">Рейтинговое агентство </w:t>
      </w:r>
      <w:r>
        <w:t>«</w:t>
      </w:r>
      <w:r w:rsidRPr="00297C8C">
        <w:t>Эксперт РА</w:t>
      </w:r>
      <w:r>
        <w:t>»</w:t>
      </w:r>
      <w:r w:rsidRPr="00297C8C">
        <w:t xml:space="preserve"> подтвердило рейтинг надежности и качества услуг управляющей компании ЗАО </w:t>
      </w:r>
      <w:r>
        <w:t>«</w:t>
      </w:r>
      <w:r w:rsidRPr="00297C8C">
        <w:t>Лидер</w:t>
      </w:r>
      <w:r>
        <w:t>»</w:t>
      </w:r>
      <w:r w:rsidRPr="00297C8C">
        <w:t xml:space="preserve"> на уровне А++, прогноз по рейтингу - стабильный.</w:t>
      </w:r>
      <w:bookmarkEnd w:id="36"/>
    </w:p>
    <w:p w14:paraId="61C1AE8A" w14:textId="77777777" w:rsidR="005806A6" w:rsidRPr="00297C8C" w:rsidRDefault="005806A6" w:rsidP="005806A6">
      <w:r w:rsidRPr="00297C8C">
        <w:t xml:space="preserve">ЗАО </w:t>
      </w:r>
      <w:r>
        <w:t>«</w:t>
      </w:r>
      <w:r w:rsidRPr="00297C8C">
        <w:t>Лидер</w:t>
      </w:r>
      <w:r>
        <w:t>»</w:t>
      </w:r>
      <w:r w:rsidRPr="00297C8C">
        <w:t xml:space="preserve"> специализируется на управлении средствами пенсионных резервов НПФ (89,4% активов под управлением на 31.12.2024) и корпоративных клиентов (10,2%), доля остальных источников средств совокупно составляет около 0,3% активов под управлением. Средства пенсионных резервов НПФ также являются основным источником дохода от доверительного управления имуществом, на этот сегмент приходится более 80% соответствующей выручки. В качестве фактора поддержки отмечается наличие у компании якорного клиента, обеспечившего более 90% выручки за 2024 год.</w:t>
      </w:r>
    </w:p>
    <w:p w14:paraId="5E51C90F" w14:textId="77777777" w:rsidR="005806A6" w:rsidRPr="00297C8C" w:rsidRDefault="005806A6" w:rsidP="005806A6">
      <w:r w:rsidRPr="00297C8C">
        <w:t xml:space="preserve">УК отличается высокими размерными показателями: по данным рэнкинга </w:t>
      </w:r>
      <w:r>
        <w:t>«</w:t>
      </w:r>
      <w:r w:rsidRPr="00297C8C">
        <w:t>Эксперт РА</w:t>
      </w:r>
      <w:r>
        <w:t>»</w:t>
      </w:r>
      <w:r w:rsidRPr="00297C8C">
        <w:t xml:space="preserve">, по итогам 2024 года компания заняла 5 место по совокупному объему активов под управлением и 1 место по объему средств пенсионных резервов НПФ. Темпы прироста объёма активов под управлением оцениваются как умеренно высокие: за 2024 год совокупный объем активов под управлением вырос на 4,7%, прирост за 2023 год составил 9,5%. Активы под управлением компании отличаются высоким качеством и диверсификацией. На 30.06.2024 отношение скорректированной стоимости активов к стоимости их учета на забалансовых счетах по портфелю средств пенсионных накоплений составило 0,94, иных средств под управлением - 0,84. Доля крупнейшего объекта вложений без учета эмитентов с условным рейтинговым классом ruAA и выше и высоколиквидных акций в совокупных активах под управлением на 30.06.2024 </w:t>
      </w:r>
      <w:r w:rsidRPr="00297C8C">
        <w:lastRenderedPageBreak/>
        <w:t>составила 15,5%. Доля вложений в связанные, по мнению агентства, структуры без учета эмитентов с условным рейтинговым классом ruAA и выше и высоколиквидных акций составила 26,1% совокупных активов под управлением на 30.06.2024.</w:t>
      </w:r>
    </w:p>
    <w:p w14:paraId="029B37FE" w14:textId="77777777" w:rsidR="005806A6" w:rsidRPr="00297C8C" w:rsidRDefault="005806A6" w:rsidP="005806A6">
      <w:r w:rsidRPr="00297C8C">
        <w:t>Значительное превышение объема собственных средств над нормативным значением (17 897,5% на 31.12.2024) и высокий запас капитала по отношению к операционным расходам (865,5% на 31.12.2024) позитивно сказываются на рейтинге. Агентство также положительно оценивает высокое значение коэффициента текущей ликвидности (19,17 на 30.06.2024) и качество собственных средств компании (на 30.06.2024 коэффициент качества балансовых активов составил 0,91).</w:t>
      </w:r>
    </w:p>
    <w:p w14:paraId="17BFC233" w14:textId="77777777" w:rsidR="005806A6" w:rsidRPr="00297C8C" w:rsidRDefault="005806A6" w:rsidP="005806A6">
      <w:r w:rsidRPr="00297C8C">
        <w:t>Рентабельность капитала компании по чистой прибыли находилась на высоком уровне: 10,8% за 2024 год и 20,1% за 2023 год. Уровень покрытия операционных расходов вознаграждениями за услуги по доверительному управлению имуществом оценивается агентством как умеренный: 100,1% за 2024 год, 282,4% за 2023 год. Размер вознаграждений за услуги по доверительному управлению активами снизился по отношению к предыдущему периоду: 3,1 тыс. рублей на 1 млн рублей средств под управлением за 2024 год (9,7 тыс. рублей за 2023 год).</w:t>
      </w:r>
    </w:p>
    <w:p w14:paraId="3289D77A" w14:textId="77777777" w:rsidR="005806A6" w:rsidRPr="00297C8C" w:rsidRDefault="005806A6" w:rsidP="005806A6">
      <w:r w:rsidRPr="00297C8C">
        <w:t>Позитивное влияние на рейтинг оказывают высокий уровень организации и регламентации инвестиционного процесса и риск-менеджмента. Компания обладает развитой системой управления рисками, в том числе операционными, формализованной внутренними документами. Методологии оценки рисков отличаются высокой степенью проработанности. Собственная ИТ-инфраструктура компании поддерживается на высоком уровне. Стратегическое обеспечение оценено консервативно ввиду отсутствия у компании регламентирующего его документа.</w:t>
      </w:r>
    </w:p>
    <w:p w14:paraId="6D1C2F98" w14:textId="77777777" w:rsidR="005806A6" w:rsidRPr="00297C8C" w:rsidRDefault="005806A6" w:rsidP="005806A6">
      <w:r w:rsidRPr="00297C8C">
        <w:t xml:space="preserve">На 31.12.2024 объем активов под управлением ЗАО </w:t>
      </w:r>
      <w:r>
        <w:t>«</w:t>
      </w:r>
      <w:r w:rsidRPr="00297C8C">
        <w:t>Лидер</w:t>
      </w:r>
      <w:r>
        <w:t>»</w:t>
      </w:r>
      <w:r w:rsidRPr="00297C8C">
        <w:t xml:space="preserve"> составил 580,0 млрд рублей, объем собственных средств по форме расчета Банка России был равен 14,4 млрд рублей.</w:t>
      </w:r>
    </w:p>
    <w:p w14:paraId="6D5AD6F9" w14:textId="77777777" w:rsidR="005806A6" w:rsidRPr="00297C8C" w:rsidRDefault="005806A6" w:rsidP="005806A6">
      <w:r w:rsidRPr="00297C8C">
        <w:t>Регуляторное раскрытие</w:t>
      </w:r>
    </w:p>
    <w:p w14:paraId="50F5F8EE" w14:textId="77777777" w:rsidR="005806A6" w:rsidRPr="00297C8C" w:rsidRDefault="005806A6" w:rsidP="005806A6">
      <w:r w:rsidRPr="00297C8C">
        <w:t xml:space="preserve">При присвоении рейтинга надежности и качества услуг ЗАО </w:t>
      </w:r>
      <w:r>
        <w:t>«</w:t>
      </w:r>
      <w:r w:rsidRPr="00297C8C">
        <w:t>Лидер</w:t>
      </w:r>
      <w:r>
        <w:t>»</w:t>
      </w:r>
      <w:r w:rsidRPr="00297C8C">
        <w:t xml:space="preserve"> применялась методология присвоения рейтингов надежности и качества услуг управляющим компаниям https://raexpert.ru/ratings/methods/current (вступила в силу 04.12.2024).</w:t>
      </w:r>
    </w:p>
    <w:p w14:paraId="075BA0A6" w14:textId="77777777" w:rsidR="005806A6" w:rsidRPr="00297C8C" w:rsidRDefault="005806A6" w:rsidP="005806A6">
      <w:r w:rsidRPr="00297C8C">
        <w:t xml:space="preserve">Ключевыми источниками информации, использованными в рамках рейтингового анализа, являлись данные ЗАО </w:t>
      </w:r>
      <w:r>
        <w:t>«</w:t>
      </w:r>
      <w:r w:rsidRPr="00297C8C">
        <w:t>Лидер</w:t>
      </w:r>
      <w:r>
        <w:t>»</w:t>
      </w:r>
      <w:r w:rsidRPr="00297C8C">
        <w:t xml:space="preserve">, Банка России, а также данные АО </w:t>
      </w:r>
      <w:r>
        <w:t>«</w:t>
      </w:r>
      <w:r w:rsidRPr="00297C8C">
        <w:t>Эксперт РА</w:t>
      </w:r>
      <w:r>
        <w:t>»</w:t>
      </w:r>
      <w:r w:rsidRPr="00297C8C">
        <w:t xml:space="preserve">. Информация, используемая АО </w:t>
      </w:r>
      <w:r>
        <w:t>«</w:t>
      </w:r>
      <w:r w:rsidRPr="00297C8C">
        <w:t>Эксперт РА</w:t>
      </w:r>
      <w:r>
        <w:t>»</w:t>
      </w:r>
      <w:r w:rsidRPr="00297C8C">
        <w:t xml:space="preserve"> в рамках рейтингового анализа, являлась достаточной для применения методологии.</w:t>
      </w:r>
    </w:p>
    <w:p w14:paraId="612EC024" w14:textId="77777777" w:rsidR="005806A6" w:rsidRPr="00297C8C" w:rsidRDefault="005806A6" w:rsidP="005806A6">
      <w:r w:rsidRPr="00297C8C">
        <w:t xml:space="preserve">Некредитные рейтинги, присваиваемые АО </w:t>
      </w:r>
      <w:r>
        <w:t>«</w:t>
      </w:r>
      <w:r w:rsidRPr="00297C8C">
        <w:t>Эксперт РА</w:t>
      </w:r>
      <w:r>
        <w:t>»</w:t>
      </w:r>
      <w:r w:rsidRPr="00297C8C">
        <w:t xml:space="preserve">, выражают мнение АО </w:t>
      </w:r>
      <w:r>
        <w:t>«</w:t>
      </w:r>
      <w:r w:rsidRPr="00297C8C">
        <w:t>Эксперт РА</w:t>
      </w:r>
      <w:r>
        <w:t>»</w:t>
      </w:r>
      <w:r w:rsidRPr="00297C8C">
        <w:t xml:space="preserve"> относительно некредитных рисков, принимаемых на себя контрагентами при взаимодействии с рейтингуемым лицом.</w:t>
      </w:r>
    </w:p>
    <w:p w14:paraId="598E1BFD" w14:textId="77777777" w:rsidR="005806A6" w:rsidRPr="00297C8C" w:rsidRDefault="005806A6" w:rsidP="005806A6">
      <w:r w:rsidRPr="00297C8C">
        <w:t xml:space="preserve">Присваиваемые АО </w:t>
      </w:r>
      <w:r>
        <w:t>«</w:t>
      </w:r>
      <w:r w:rsidRPr="00297C8C">
        <w:t>Эксперт РА</w:t>
      </w:r>
      <w:r>
        <w:t>»</w:t>
      </w:r>
      <w:r w:rsidRPr="00297C8C">
        <w:t xml:space="preserve"> рейтинги отражают всю относящуюся к объекту рейтинга и находящуюся в распоряжении АО </w:t>
      </w:r>
      <w:r>
        <w:t>«</w:t>
      </w:r>
      <w:r w:rsidRPr="00297C8C">
        <w:t>Эксперт РА</w:t>
      </w:r>
      <w:r>
        <w:t>»</w:t>
      </w:r>
      <w:r w:rsidRPr="00297C8C">
        <w:t xml:space="preserve"> информацию, качество и достоверность которой, по мнению АО </w:t>
      </w:r>
      <w:r>
        <w:t>«</w:t>
      </w:r>
      <w:r w:rsidRPr="00297C8C">
        <w:t>Эксперт РА</w:t>
      </w:r>
      <w:r>
        <w:t>»</w:t>
      </w:r>
      <w:r w:rsidRPr="00297C8C">
        <w:t>, являются надлежащими.</w:t>
      </w:r>
    </w:p>
    <w:p w14:paraId="3BD49CDD" w14:textId="77777777" w:rsidR="005806A6" w:rsidRPr="00297C8C" w:rsidRDefault="005806A6" w:rsidP="005806A6">
      <w:r w:rsidRPr="00297C8C">
        <w:t xml:space="preserve">АО </w:t>
      </w:r>
      <w:r>
        <w:t>«</w:t>
      </w:r>
      <w:r w:rsidRPr="00297C8C">
        <w:t>Эксперт РА</w:t>
      </w:r>
      <w:r>
        <w:t>»</w:t>
      </w:r>
      <w:r w:rsidRPr="00297C8C">
        <w:t xml:space="preserve"> не проводит аудита представленной рейтингуемыми лицами отчётности и иных данных и не несёт ответственность за их точность и полноту. АО </w:t>
      </w:r>
      <w:r>
        <w:t>«</w:t>
      </w:r>
      <w:r w:rsidRPr="00297C8C">
        <w:t>Эксперт РА</w:t>
      </w:r>
      <w:r>
        <w:t>»</w:t>
      </w:r>
      <w:r w:rsidRPr="00297C8C">
        <w:t xml:space="preserve"> не несет ответственности в связи с любыми последствиями, </w:t>
      </w:r>
      <w:r w:rsidRPr="00297C8C">
        <w:lastRenderedPageBreak/>
        <w:t xml:space="preserve">интерпретациями, выводами, рекомендациями и иными действиями третьих лиц, прямо или косвенно связанными с рейтингом, совершенными АО </w:t>
      </w:r>
      <w:r>
        <w:t>«</w:t>
      </w:r>
      <w:r w:rsidRPr="00297C8C">
        <w:t>Эксперт РА</w:t>
      </w:r>
      <w:r>
        <w:t>»</w:t>
      </w:r>
      <w:r w:rsidRPr="00297C8C">
        <w:t xml:space="preserve"> рейтинговыми действиями, а также выводами и заключениями, содержащимися в пресс-релизах, выпущенных АО </w:t>
      </w:r>
      <w:r>
        <w:t>«</w:t>
      </w:r>
      <w:r w:rsidRPr="00297C8C">
        <w:t>Эксперт РА</w:t>
      </w:r>
      <w:r>
        <w:t>»</w:t>
      </w:r>
      <w:r w:rsidRPr="00297C8C">
        <w:t>, или отсутствием всего перечисленного.</w:t>
      </w:r>
    </w:p>
    <w:p w14:paraId="6692AFF6" w14:textId="77777777" w:rsidR="005806A6" w:rsidRPr="00297C8C" w:rsidRDefault="005806A6" w:rsidP="005806A6">
      <w:r w:rsidRPr="00297C8C">
        <w:t xml:space="preserve">Представленная информация актуальна на дату её публикации. АО </w:t>
      </w:r>
      <w:r>
        <w:t>«</w:t>
      </w:r>
      <w:r w:rsidRPr="00297C8C">
        <w:t>Эксперт РА</w:t>
      </w:r>
      <w:r>
        <w:t>»</w:t>
      </w:r>
      <w:r w:rsidRPr="00297C8C">
        <w:t xml:space="preserve"> вправе вносить изменения в представленную информацию без дополнительного уведомления, если иное не определено договором с контрагентом или требованиями законодательства РФ. Единственным источником, отражающим актуальное состояние рейтинга, является официальный интернет-сайт АО </w:t>
      </w:r>
      <w:r>
        <w:t>«</w:t>
      </w:r>
      <w:r w:rsidRPr="00297C8C">
        <w:t>Эксперт РА</w:t>
      </w:r>
      <w:r>
        <w:t>»</w:t>
      </w:r>
      <w:r w:rsidRPr="00297C8C">
        <w:t xml:space="preserve"> www.raexpert.ru.</w:t>
      </w:r>
    </w:p>
    <w:p w14:paraId="24755CDE" w14:textId="77777777" w:rsidR="005806A6" w:rsidRPr="00297C8C" w:rsidRDefault="005806A6" w:rsidP="005806A6">
      <w:hyperlink r:id="rId10" w:history="1">
        <w:r w:rsidRPr="00297C8C">
          <w:rPr>
            <w:rStyle w:val="a3"/>
          </w:rPr>
          <w:t>https://raexpert.ru/releases/2025/mar25g</w:t>
        </w:r>
      </w:hyperlink>
    </w:p>
    <w:bookmarkEnd w:id="34"/>
    <w:p w14:paraId="1CA946D8" w14:textId="77777777" w:rsidR="00195D4B" w:rsidRPr="00297C8C" w:rsidRDefault="00195D4B" w:rsidP="00195D4B"/>
    <w:p w14:paraId="250F8BDC" w14:textId="77777777" w:rsidR="00111D7C" w:rsidRPr="00297C8C" w:rsidRDefault="00111D7C" w:rsidP="00111D7C">
      <w:pPr>
        <w:pStyle w:val="10"/>
      </w:pPr>
      <w:bookmarkStart w:id="37" w:name="_Toc165991073"/>
      <w:bookmarkStart w:id="38" w:name="_Toc99271691"/>
      <w:bookmarkStart w:id="39" w:name="_Toc99318654"/>
      <w:bookmarkStart w:id="40" w:name="_Toc99318783"/>
      <w:bookmarkStart w:id="41" w:name="_Toc396864672"/>
      <w:bookmarkStart w:id="42" w:name="_Toc193868706"/>
      <w:r w:rsidRPr="00297C8C">
        <w:t>Программа долгосрочных сбережений</w:t>
      </w:r>
      <w:bookmarkEnd w:id="37"/>
      <w:bookmarkEnd w:id="42"/>
    </w:p>
    <w:p w14:paraId="60754405" w14:textId="77777777" w:rsidR="00195D4B" w:rsidRPr="00297C8C" w:rsidRDefault="00195D4B" w:rsidP="00195D4B">
      <w:pPr>
        <w:pStyle w:val="2"/>
      </w:pPr>
      <w:bookmarkStart w:id="43" w:name="a3"/>
      <w:bookmarkStart w:id="44" w:name="_Toc193868707"/>
      <w:bookmarkEnd w:id="43"/>
      <w:r w:rsidRPr="00297C8C">
        <w:t>Смотрим.ru, 25.03.2025, Минфин: доходность НПФ по долгосрочным сбережениям достигла 20% годовых</w:t>
      </w:r>
      <w:bookmarkEnd w:id="44"/>
    </w:p>
    <w:p w14:paraId="0DBF7080" w14:textId="77777777" w:rsidR="00195D4B" w:rsidRPr="00297C8C" w:rsidRDefault="00195D4B" w:rsidP="00C15CBB">
      <w:pPr>
        <w:pStyle w:val="3"/>
      </w:pPr>
      <w:bookmarkStart w:id="45" w:name="_Toc193868708"/>
      <w:r w:rsidRPr="00297C8C">
        <w:t>Доходность по программам долгосрочных сбережений (ПДС) в негосударственных пенсионных фондах (НПФ) составила в 2024 году почти 20% годовых, заявила начальник отдела регулирования НПФ Минфина Наталия Каменская в эфире телеканала ОТР.</w:t>
      </w:r>
      <w:bookmarkEnd w:id="45"/>
    </w:p>
    <w:p w14:paraId="044B9B92" w14:textId="77777777" w:rsidR="00195D4B" w:rsidRPr="00297C8C" w:rsidRDefault="00195D4B" w:rsidP="00195D4B">
      <w:r w:rsidRPr="00297C8C">
        <w:t>В целом, доходность по ПДС обеспечена не только усилиями НПФ, но и благодаря государственному софинансированию взносов и налоговому вычету, отметила Каменская.</w:t>
      </w:r>
    </w:p>
    <w:p w14:paraId="639BE4F0" w14:textId="77777777" w:rsidR="00195D4B" w:rsidRPr="00297C8C" w:rsidRDefault="00195D4B" w:rsidP="00195D4B">
      <w:r w:rsidRPr="00297C8C">
        <w:t>С ПДС работают 34 фонда, программа запущена в 2024 году.</w:t>
      </w:r>
    </w:p>
    <w:p w14:paraId="6EAAAE2A" w14:textId="77777777" w:rsidR="00195D4B" w:rsidRPr="00297C8C" w:rsidRDefault="00195D4B" w:rsidP="00195D4B">
      <w:r w:rsidRPr="00297C8C">
        <w:t>ПДС предусматривает государственное софинансирование взносов на протяжении десяти лет в размере до 36 тыс. руб. в год, а также право на налоговый вычет с суммы до 400 тыс. руб.</w:t>
      </w:r>
    </w:p>
    <w:p w14:paraId="24E87F70" w14:textId="77777777" w:rsidR="00195D4B" w:rsidRPr="00297C8C" w:rsidRDefault="00195D4B" w:rsidP="00195D4B">
      <w:r w:rsidRPr="00297C8C">
        <w:t>Деньги граждан по ПДС застрахованы на 2,8 млн руб.</w:t>
      </w:r>
    </w:p>
    <w:p w14:paraId="066DC109" w14:textId="77777777" w:rsidR="00195D4B" w:rsidRPr="00297C8C" w:rsidRDefault="00195D4B" w:rsidP="00195D4B">
      <w:r w:rsidRPr="00297C8C">
        <w:t>Накопленные деньги можно использовать через 15 лет или при достижении возраста 55 лет для женщин и 60 лет для мужчин.</w:t>
      </w:r>
    </w:p>
    <w:p w14:paraId="3B93257A" w14:textId="77777777" w:rsidR="00195D4B" w:rsidRPr="00297C8C" w:rsidRDefault="00195D4B" w:rsidP="00195D4B">
      <w:r w:rsidRPr="00297C8C">
        <w:t xml:space="preserve">По данным </w:t>
      </w:r>
      <w:r w:rsidR="00CC0213">
        <w:t>«</w:t>
      </w:r>
      <w:r w:rsidRPr="00297C8C">
        <w:t>СберНПФ</w:t>
      </w:r>
      <w:r w:rsidR="00CC0213">
        <w:t>»</w:t>
      </w:r>
      <w:r w:rsidRPr="00297C8C">
        <w:t>, лишь 29% россиян представляют размер своей будущей страховой пенсии.</w:t>
      </w:r>
    </w:p>
    <w:p w14:paraId="17117D6F" w14:textId="77777777" w:rsidR="00195D4B" w:rsidRPr="00297C8C" w:rsidRDefault="00195D4B" w:rsidP="00195D4B">
      <w:r w:rsidRPr="00297C8C">
        <w:t>Глава Банка России Эльвира Набиуллина отметила, что санкции не оказали значительного влияния на НПФ.</w:t>
      </w:r>
    </w:p>
    <w:p w14:paraId="1505C313" w14:textId="77777777" w:rsidR="00195D4B" w:rsidRDefault="00195D4B" w:rsidP="00195D4B">
      <w:hyperlink r:id="rId11" w:history="1">
        <w:r w:rsidRPr="00297C8C">
          <w:rPr>
            <w:rStyle w:val="a3"/>
          </w:rPr>
          <w:t>https://smot</w:t>
        </w:r>
        <w:r w:rsidRPr="00297C8C">
          <w:rPr>
            <w:rStyle w:val="a3"/>
          </w:rPr>
          <w:t>r</w:t>
        </w:r>
        <w:r w:rsidRPr="00297C8C">
          <w:rPr>
            <w:rStyle w:val="a3"/>
          </w:rPr>
          <w:t>im.ru/article/4421292</w:t>
        </w:r>
      </w:hyperlink>
      <w:r w:rsidRPr="00297C8C">
        <w:t xml:space="preserve"> </w:t>
      </w:r>
    </w:p>
    <w:p w14:paraId="191968C7" w14:textId="77777777" w:rsidR="00C15CBB" w:rsidRDefault="00C15CBB" w:rsidP="00C15CBB">
      <w:pPr>
        <w:pStyle w:val="2"/>
      </w:pPr>
      <w:bookmarkStart w:id="46" w:name="_Hlk193868014"/>
      <w:bookmarkStart w:id="47" w:name="_Toc193868709"/>
      <w:r>
        <w:lastRenderedPageBreak/>
        <w:t xml:space="preserve">Пенсия.pro, 25.03.2025, Договор долгосрочных сбережений можно будет заключить через </w:t>
      </w:r>
      <w:r w:rsidR="00CC0213">
        <w:t>«</w:t>
      </w:r>
      <w:r>
        <w:t>Госуслуги</w:t>
      </w:r>
      <w:r w:rsidR="00CC0213">
        <w:t>»</w:t>
      </w:r>
      <w:bookmarkEnd w:id="47"/>
    </w:p>
    <w:p w14:paraId="7ED54898" w14:textId="77777777" w:rsidR="00C15CBB" w:rsidRDefault="00C15CBB" w:rsidP="00C15CBB">
      <w:pPr>
        <w:pStyle w:val="3"/>
      </w:pPr>
      <w:bookmarkStart w:id="48" w:name="_Toc193868710"/>
      <w:r>
        <w:t xml:space="preserve">Власти стараются сделать программу долгосрочных сбережений более доступной для всех. Комитет Госдумы по финансовому рынку одобрил поправки в закон </w:t>
      </w:r>
      <w:r w:rsidR="00CC0213">
        <w:t>«</w:t>
      </w:r>
      <w:r>
        <w:t>О негосударственных пенсионных фондах</w:t>
      </w:r>
      <w:r w:rsidR="00CC0213">
        <w:t>»</w:t>
      </w:r>
      <w:r>
        <w:t xml:space="preserve">, которые позволят заключать договоры на участие в ПДС через портал </w:t>
      </w:r>
      <w:r w:rsidR="00CC0213">
        <w:t>«</w:t>
      </w:r>
      <w:r>
        <w:t>Госуслуги</w:t>
      </w:r>
      <w:r w:rsidR="00CC0213">
        <w:t>»</w:t>
      </w:r>
      <w:r>
        <w:t xml:space="preserve">, с помощью сервиса </w:t>
      </w:r>
      <w:r w:rsidR="00CC0213">
        <w:t>«</w:t>
      </w:r>
      <w:r>
        <w:t>Госключ</w:t>
      </w:r>
      <w:r w:rsidR="00CC0213">
        <w:t>»</w:t>
      </w:r>
      <w:r>
        <w:t>.</w:t>
      </w:r>
      <w:bookmarkEnd w:id="48"/>
    </w:p>
    <w:p w14:paraId="574EF929" w14:textId="77777777" w:rsidR="00C15CBB" w:rsidRDefault="00C15CBB" w:rsidP="00C15CBB">
      <w:r>
        <w:t>Минфин, главный автор законопроекта, ожидает, что новая функция заработает с октября 2025 года.</w:t>
      </w:r>
    </w:p>
    <w:p w14:paraId="0BB9832C" w14:textId="77777777" w:rsidR="00C15CBB" w:rsidRDefault="00C15CBB" w:rsidP="00C15CBB">
      <w:r>
        <w:t>Правительственные чиновники также предложили отменить пожизненную утрату права на софинансирование в случае досрочного закрытия договора, по которому государственные выплаты еще не начались. Сейчас досрочное расторжение договора ПДС по неуважительной причине автоматически лишает человека права на софинансирование не только по текущему, но и по всем будущим договорам.</w:t>
      </w:r>
    </w:p>
    <w:p w14:paraId="66E9EA53" w14:textId="77777777" w:rsidR="00C15CBB" w:rsidRDefault="00C15CBB" w:rsidP="00C15CBB">
      <w:r>
        <w:t>В перспективе изменения затронут и работодателей - Минфин хочет стимулировать их участвовать в ПДС, предлагая включать взносы в соцпакеты сотрудников.</w:t>
      </w:r>
    </w:p>
    <w:p w14:paraId="36CF6CF6" w14:textId="77777777" w:rsidR="00C15CBB" w:rsidRDefault="00C15CBB" w:rsidP="00C15CBB">
      <w:r>
        <w:t>Программа долгосрочных сбережений привлекла за первый год существования 216 млрд рублей участников. По его итогам россияне заключили более 2,9 миллиона договоров.</w:t>
      </w:r>
    </w:p>
    <w:p w14:paraId="4E93E80B" w14:textId="77777777" w:rsidR="00C15CBB" w:rsidRPr="00297C8C" w:rsidRDefault="00C15CBB" w:rsidP="00C15CBB">
      <w:hyperlink r:id="rId12" w:history="1">
        <w:r w:rsidRPr="00752331">
          <w:rPr>
            <w:rStyle w:val="a3"/>
          </w:rPr>
          <w:t>https://pensiya.pro/news/dogovor-dolgosrochnyh-sberezhenij-mozhno-budet-zaklyuchit-cherez-gosuslugi/</w:t>
        </w:r>
      </w:hyperlink>
      <w:r>
        <w:t xml:space="preserve"> </w:t>
      </w:r>
    </w:p>
    <w:p w14:paraId="1B39BD33" w14:textId="77777777" w:rsidR="00195D4B" w:rsidRPr="00297C8C" w:rsidRDefault="00195D4B" w:rsidP="00195D4B">
      <w:pPr>
        <w:pStyle w:val="2"/>
      </w:pPr>
      <w:bookmarkStart w:id="49" w:name="a4"/>
      <w:bookmarkStart w:id="50" w:name="_Hlk193868024"/>
      <w:bookmarkStart w:id="51" w:name="_Toc193868711"/>
      <w:bookmarkEnd w:id="46"/>
      <w:bookmarkEnd w:id="49"/>
      <w:r w:rsidRPr="00297C8C">
        <w:t xml:space="preserve">Ваш пенсионный брокер, 25.03.2025, Инвестиционная доходность </w:t>
      </w:r>
      <w:r w:rsidR="00CC0213">
        <w:t>«</w:t>
      </w:r>
      <w:r w:rsidRPr="00297C8C">
        <w:t xml:space="preserve">НПФ </w:t>
      </w:r>
      <w:r w:rsidR="00CC0213">
        <w:t>«</w:t>
      </w:r>
      <w:r w:rsidRPr="00297C8C">
        <w:t>Социум</w:t>
      </w:r>
      <w:r w:rsidR="00CC0213">
        <w:t>»</w:t>
      </w:r>
      <w:r w:rsidRPr="00297C8C">
        <w:t xml:space="preserve"> по ПДС составила 18,69%</w:t>
      </w:r>
      <w:bookmarkEnd w:id="51"/>
    </w:p>
    <w:p w14:paraId="111C00C8" w14:textId="77777777" w:rsidR="00195D4B" w:rsidRPr="00297C8C" w:rsidRDefault="00CC0213" w:rsidP="00C15CBB">
      <w:pPr>
        <w:pStyle w:val="3"/>
      </w:pPr>
      <w:bookmarkStart w:id="52" w:name="_Toc193868712"/>
      <w:r>
        <w:t>«</w:t>
      </w:r>
      <w:r w:rsidR="00195D4B" w:rsidRPr="00297C8C">
        <w:t xml:space="preserve">НПФ </w:t>
      </w:r>
      <w:r>
        <w:t>«</w:t>
      </w:r>
      <w:r w:rsidR="00195D4B" w:rsidRPr="00297C8C">
        <w:t>Социум</w:t>
      </w:r>
      <w:r>
        <w:t>»</w:t>
      </w:r>
      <w:r w:rsidR="00195D4B" w:rsidRPr="00297C8C">
        <w:t xml:space="preserve"> подвел итоги инвестиционной деятельности по договорам ПДС (программа долгосрочных сбережений) за прошлый год. В 2024 году по договорам долгосрочных сбережений фонд начислил на счета клиентов доход по ставке 18,69% годовых.</w:t>
      </w:r>
      <w:bookmarkEnd w:id="52"/>
    </w:p>
    <w:p w14:paraId="7A56B56B" w14:textId="77777777" w:rsidR="00195D4B" w:rsidRPr="00297C8C" w:rsidRDefault="00195D4B" w:rsidP="00195D4B">
      <w:r w:rsidRPr="00297C8C">
        <w:t>Эти результаты позволяют с уверенность заявить, что доходность ПДС почти в два раза превышает уровень инфляции. Для сравнения, инфляция за указанный период составила 9,52%, а доходность по договорам об обязательном пенсионном страховании составила 8,28%.</w:t>
      </w:r>
    </w:p>
    <w:p w14:paraId="6B7AD5FC" w14:textId="77777777" w:rsidR="00195D4B" w:rsidRPr="00297C8C" w:rsidRDefault="00195D4B" w:rsidP="00195D4B">
      <w:r w:rsidRPr="00297C8C">
        <w:t>Напоминаем, что программа долгосрочных сбережений направлена на формирование личного капитала за счет добровольных взносов, поддержки государства, налоговых льгот и инвестиционного дохода Фонда.</w:t>
      </w:r>
    </w:p>
    <w:p w14:paraId="62701829" w14:textId="77777777" w:rsidR="00111D7C" w:rsidRPr="00297C8C" w:rsidRDefault="00195D4B" w:rsidP="00195D4B">
      <w:hyperlink r:id="rId13" w:anchor="respond" w:history="1">
        <w:r w:rsidRPr="00297C8C">
          <w:rPr>
            <w:rStyle w:val="a3"/>
          </w:rPr>
          <w:t>http://pbroker.ru/?p=79825#respond</w:t>
        </w:r>
      </w:hyperlink>
    </w:p>
    <w:p w14:paraId="015BC13A" w14:textId="77777777" w:rsidR="00B004B7" w:rsidRPr="00297C8C" w:rsidRDefault="00B004B7" w:rsidP="00B004B7">
      <w:pPr>
        <w:pStyle w:val="2"/>
      </w:pPr>
      <w:bookmarkStart w:id="53" w:name="a5"/>
      <w:bookmarkStart w:id="54" w:name="_Hlk193868042"/>
      <w:bookmarkStart w:id="55" w:name="_Toc193868713"/>
      <w:bookmarkEnd w:id="50"/>
      <w:bookmarkEnd w:id="53"/>
      <w:r w:rsidRPr="00297C8C">
        <w:lastRenderedPageBreak/>
        <w:t>Московский Комсомолец Рязань, 25.03.2025, Банк России: Рязанцы проявляют интерес к программе долгосрочных сбережений</w:t>
      </w:r>
      <w:bookmarkEnd w:id="55"/>
    </w:p>
    <w:p w14:paraId="381089DD" w14:textId="77777777" w:rsidR="00B004B7" w:rsidRPr="00297C8C" w:rsidRDefault="00B004B7" w:rsidP="00C15CBB">
      <w:pPr>
        <w:pStyle w:val="3"/>
      </w:pPr>
      <w:bookmarkStart w:id="56" w:name="_Toc193868714"/>
      <w:r w:rsidRPr="00297C8C">
        <w:t>Жители Рязанской области проявляют интерес к программе долгосрочных сбережений. В 2024 году они заключили свыше 21,2 тысячи договоров, перечислив взносы на общую сумму почти 566 миллионов рублей. Об этом сообщает пресс-служба рязанского отделения Банка России.</w:t>
      </w:r>
      <w:bookmarkEnd w:id="56"/>
    </w:p>
    <w:p w14:paraId="6D85BB2D" w14:textId="77777777" w:rsidR="00B004B7" w:rsidRPr="00297C8C" w:rsidRDefault="00B004B7" w:rsidP="00B004B7">
      <w:r w:rsidRPr="00297C8C">
        <w:t>Наибольший рост числа участников программы наблюдается во втором полугодии. Финансовые учреждения начали активно предлагать комбинированные вклады, ставки по которым выше, чем у традиционных депозитов, при условии участия клиента в программе долгосрочных сбережений. Также способствовало увеличению интереса к продукту продление сроков софинансирования от государства с трех до десяти лет. В результате, с конца июля по декабрь сумма взносов возросла в 9,6 раза, причем наибольшее количество средств было перечислено в декабре — треть от общего годового объема.</w:t>
      </w:r>
    </w:p>
    <w:p w14:paraId="3E6A9520" w14:textId="77777777" w:rsidR="00B004B7" w:rsidRPr="00297C8C" w:rsidRDefault="00B004B7" w:rsidP="00B004B7">
      <w:r w:rsidRPr="00297C8C">
        <w:t>Основная цель программы — научить людей копить, а не полагаться исключительно на кредиты. Она предоставляет возможность инвестировать в будущее, формировать накопления на пенсию или создавать финансовую подушку безопасности.</w:t>
      </w:r>
    </w:p>
    <w:p w14:paraId="19E7B622" w14:textId="77777777" w:rsidR="00B004B7" w:rsidRPr="00297C8C" w:rsidRDefault="00B004B7" w:rsidP="00B004B7">
      <w:r w:rsidRPr="00297C8C">
        <w:t>Программа долгосрочных сбережений стартовала 1 января 2024 года и позволяет участникам формировать дополнительный капитал с государственной поддержкой. Участники делают добровольные взносы по договору с негосударственным пенсионным фондом и получают софинансирование до 36 тысяч рублей ежегодно. Выплаты по программе начинаются через 15 лет после заключения договора или при достижении 55 лет для женщин и 60 лет для мужчин. Также предусмотрено, что участники могут получить всю сумму накоплений в особых жизненных ситуациях, таких как оплата дорогостоящего лечения или потеря кормильца.</w:t>
      </w:r>
    </w:p>
    <w:p w14:paraId="6942F118" w14:textId="77777777" w:rsidR="00B004B7" w:rsidRPr="00297C8C" w:rsidRDefault="00B004B7" w:rsidP="00B004B7">
      <w:hyperlink r:id="rId14" w:history="1">
        <w:r w:rsidRPr="00297C8C">
          <w:rPr>
            <w:rStyle w:val="a3"/>
          </w:rPr>
          <w:t>https://rzn.mk.ru/social/2025/03/25/bank-rossii-ryazancy-proyavlyayut-interes-k-programme-dolgosrochnykh-sberezheniy.html</w:t>
        </w:r>
      </w:hyperlink>
      <w:r w:rsidRPr="00297C8C">
        <w:t xml:space="preserve"> </w:t>
      </w:r>
    </w:p>
    <w:p w14:paraId="48280F25" w14:textId="77777777" w:rsidR="00B004B7" w:rsidRPr="00297C8C" w:rsidRDefault="00B004B7" w:rsidP="00B004B7">
      <w:pPr>
        <w:pStyle w:val="2"/>
      </w:pPr>
      <w:bookmarkStart w:id="57" w:name="_Toc193868715"/>
      <w:bookmarkEnd w:id="54"/>
      <w:r w:rsidRPr="00297C8C">
        <w:t>Орловские новости, 25.03.2025, На накопительных счетах орловцев хранится в среднем 145 тысяч рублей</w:t>
      </w:r>
      <w:bookmarkEnd w:id="57"/>
    </w:p>
    <w:p w14:paraId="43D9C7B9" w14:textId="77777777" w:rsidR="00B004B7" w:rsidRPr="00297C8C" w:rsidRDefault="00B004B7" w:rsidP="00C15CBB">
      <w:pPr>
        <w:pStyle w:val="3"/>
      </w:pPr>
      <w:bookmarkStart w:id="58" w:name="_Toc193868716"/>
      <w:r w:rsidRPr="00297C8C">
        <w:t>На пресс-конференции управляющий ВТБ в Орловской области Дмитрий Державин назвал 2024–2025 годы уникальным периодом для сбережения. Ключевая ставка ЦБ в 21% создала беспрецедентные условия для вкладчиков. В 2024 году приток средств клиентов ВТБ в регионе составил (по сравнению с 2023 годом) 33%, а средний размер вклада достиг почти полумиллиона рублей (+12% к 2023 году).</w:t>
      </w:r>
      <w:bookmarkEnd w:id="58"/>
      <w:r w:rsidRPr="00297C8C">
        <w:t xml:space="preserve"> </w:t>
      </w:r>
    </w:p>
    <w:p w14:paraId="14CFD069" w14:textId="77777777" w:rsidR="00B004B7" w:rsidRPr="00297C8C" w:rsidRDefault="00B004B7" w:rsidP="00B004B7">
      <w:r w:rsidRPr="00297C8C">
        <w:t xml:space="preserve">Около 50% вкладов открываются на срок от полугода до года. Державин отметил, что орловцы стремятся зафиксировать выгоду: при стабилизации ключевой ставки они увеличивают сроки договоров. В тренде и накопительные счета — на них у жителей региона хранится в среднем 145 тыс. рублей. </w:t>
      </w:r>
    </w:p>
    <w:p w14:paraId="037B1B93" w14:textId="77777777" w:rsidR="00B004B7" w:rsidRPr="00297C8C" w:rsidRDefault="00B004B7" w:rsidP="00B004B7">
      <w:r w:rsidRPr="00297C8C">
        <w:t xml:space="preserve">Программа долгосрочных сбережений в ВТБ набрала обороты: за 2024 год к ней присоединились 2,7 тыс. жителей области, вложив 82,4 млн рублей. Участники </w:t>
      </w:r>
      <w:r w:rsidRPr="00297C8C">
        <w:lastRenderedPageBreak/>
        <w:t xml:space="preserve">получают софинансирование государства, налоговые вычеты и возможность </w:t>
      </w:r>
      <w:r w:rsidR="00CC0213">
        <w:t>«</w:t>
      </w:r>
      <w:r w:rsidRPr="00297C8C">
        <w:t>разморозить</w:t>
      </w:r>
      <w:r w:rsidR="00CC0213">
        <w:t>»</w:t>
      </w:r>
      <w:r w:rsidRPr="00297C8C">
        <w:t xml:space="preserve"> пенсионные накопления. </w:t>
      </w:r>
    </w:p>
    <w:p w14:paraId="24DD7832" w14:textId="77777777" w:rsidR="00B004B7" w:rsidRPr="00297C8C" w:rsidRDefault="00B004B7" w:rsidP="00B004B7">
      <w:r w:rsidRPr="00297C8C">
        <w:t>При этом кредитование замедляется: объемы ипотеки и потребительских займов в этом году могут снизиться на треть. Высокие ставки и изменения программ с господдержкой делают крупные покупки менее доступными. В ответ орловцы активнее вкладывают в инвестиции — за год прирост по этим продуктам составил 12%, а общий объем достиг 3,9 млрд рублей.</w:t>
      </w:r>
    </w:p>
    <w:p w14:paraId="5F58ECEE" w14:textId="77777777" w:rsidR="00B004B7" w:rsidRPr="00297C8C" w:rsidRDefault="00B004B7" w:rsidP="00B004B7">
      <w:hyperlink r:id="rId15" w:history="1">
        <w:r w:rsidRPr="00297C8C">
          <w:rPr>
            <w:rStyle w:val="a3"/>
          </w:rPr>
          <w:t>https://newsorel.ru/fn_1638777.html</w:t>
        </w:r>
      </w:hyperlink>
      <w:r w:rsidRPr="00297C8C">
        <w:t xml:space="preserve"> </w:t>
      </w:r>
    </w:p>
    <w:p w14:paraId="71864D56" w14:textId="77777777" w:rsidR="00B004B7" w:rsidRPr="00297C8C" w:rsidRDefault="00B004B7" w:rsidP="00B004B7">
      <w:pPr>
        <w:pStyle w:val="2"/>
      </w:pPr>
      <w:bookmarkStart w:id="59" w:name="_Hlk193868148"/>
      <w:bookmarkStart w:id="60" w:name="_Toc193868717"/>
      <w:r w:rsidRPr="00297C8C">
        <w:t>Город+, 25.03.2025, Россиянам рассказали о преимуществах программы долгосрочных сбережении</w:t>
      </w:r>
      <w:bookmarkEnd w:id="60"/>
    </w:p>
    <w:p w14:paraId="4851C524" w14:textId="77777777" w:rsidR="00B004B7" w:rsidRPr="00297C8C" w:rsidRDefault="00B004B7" w:rsidP="00C15CBB">
      <w:pPr>
        <w:pStyle w:val="3"/>
      </w:pPr>
      <w:bookmarkStart w:id="61" w:name="_Toc193868718"/>
      <w:r w:rsidRPr="00297C8C">
        <w:t xml:space="preserve">Одной из задач нацпроекта </w:t>
      </w:r>
      <w:r w:rsidR="00CC0213">
        <w:t>«</w:t>
      </w:r>
      <w:r w:rsidRPr="00297C8C">
        <w:t>Эффективная и конкурентная экономика</w:t>
      </w:r>
      <w:r w:rsidR="00CC0213">
        <w:t>»</w:t>
      </w:r>
      <w:r w:rsidRPr="00297C8C">
        <w:t xml:space="preserve"> является обучение россиян инвестированию вдолгую. Ожидается, что к 2030 году доля долгосрочных сбережений в общем объеме накоплений будет составлять не менее 40%.</w:t>
      </w:r>
      <w:bookmarkEnd w:id="61"/>
    </w:p>
    <w:p w14:paraId="0404DB4F" w14:textId="77777777" w:rsidR="00B004B7" w:rsidRPr="00297C8C" w:rsidRDefault="00B004B7" w:rsidP="00B004B7">
      <w:r w:rsidRPr="00297C8C">
        <w:t>Программа ПДС поможет накопить на первый взнос для ипотеки, оплатить образование детей или отложить на пенсию. Она начала работать еще в 2024 году, а к декабрю ею воспользовались 2,7 миллиона раз.</w:t>
      </w:r>
    </w:p>
    <w:p w14:paraId="495E2863" w14:textId="77777777" w:rsidR="00B004B7" w:rsidRPr="00297C8C" w:rsidRDefault="00B004B7" w:rsidP="00B004B7">
      <w:r w:rsidRPr="00297C8C">
        <w:t>Операторами ПДС выступают негосударственные пенсионные фонды. Их задача — сохранить и за счет инвестирования приумножать средства, которые доверяют люди, а затем вернуть деньги в установленный срок. Накопить желаемую сумму помогает софинансирование от государства. Оно доступно всем, чей ежегодный взнос составляет от 2000 рублей.</w:t>
      </w:r>
    </w:p>
    <w:p w14:paraId="3C402AC4" w14:textId="77777777" w:rsidR="00B004B7" w:rsidRPr="00297C8C" w:rsidRDefault="00B004B7" w:rsidP="00B004B7">
      <w:r w:rsidRPr="00297C8C">
        <w:t>Средства фонд инвестирует с наилучшими перспективами дохода и минимальным риском, чтобы сбережения росли. Государство гарантирует сохранность денег до 2,8 миллиона рублей.</w:t>
      </w:r>
    </w:p>
    <w:p w14:paraId="04B58204" w14:textId="77777777" w:rsidR="00B004B7" w:rsidRPr="00297C8C" w:rsidRDefault="00B004B7" w:rsidP="00B004B7">
      <w:r w:rsidRPr="00297C8C">
        <w:t>Деньги участников программы застрахованы. В случае банкротства НПФ Агентство по страхованию вкладов выплачивает возмещенные средства на банковский счет клиента или переводит их в другой фонд.</w:t>
      </w:r>
    </w:p>
    <w:p w14:paraId="42497AA4" w14:textId="77777777" w:rsidR="00B004B7" w:rsidRPr="00297C8C" w:rsidRDefault="00B004B7" w:rsidP="00B004B7">
      <w:r w:rsidRPr="00297C8C">
        <w:t>Воспользоваться средствами можно через 15 лет после начала участия в программе либо при достижении определенного возраста. Для женщин это 55 лет, а для мужчин — 60 лет.</w:t>
      </w:r>
    </w:p>
    <w:p w14:paraId="17F2BF58" w14:textId="77777777" w:rsidR="00B004B7" w:rsidRPr="00297C8C" w:rsidRDefault="00B004B7" w:rsidP="00B004B7">
      <w:r w:rsidRPr="00297C8C">
        <w:t>Желающие узнать, сколько они смогут накопить при помощи ПДС, должны воспользоваться специальным калькулятором на сайте моифинансы.рф.</w:t>
      </w:r>
    </w:p>
    <w:p w14:paraId="56A35DAC" w14:textId="77777777" w:rsidR="00195D4B" w:rsidRPr="00297C8C" w:rsidRDefault="00B004B7" w:rsidP="00B004B7">
      <w:hyperlink r:id="rId16" w:history="1">
        <w:r w:rsidRPr="00297C8C">
          <w:rPr>
            <w:rStyle w:val="a3"/>
          </w:rPr>
          <w:t>https://gorod-plus.tv/news/141489</w:t>
        </w:r>
      </w:hyperlink>
    </w:p>
    <w:p w14:paraId="544D6CFE" w14:textId="77777777" w:rsidR="00C15CBB" w:rsidRDefault="00C15CBB" w:rsidP="00C15CBB">
      <w:pPr>
        <w:pStyle w:val="2"/>
      </w:pPr>
      <w:bookmarkStart w:id="62" w:name="_Toc193868719"/>
      <w:bookmarkEnd w:id="59"/>
      <w:r>
        <w:lastRenderedPageBreak/>
        <w:t>РБК Калининград, 25.03.2025, Альфа-Банк: вклад до 25,5% с долгосрочной программой сбережений</w:t>
      </w:r>
      <w:bookmarkEnd w:id="62"/>
    </w:p>
    <w:p w14:paraId="395B407D" w14:textId="77777777" w:rsidR="00C15CBB" w:rsidRDefault="00C15CBB" w:rsidP="00C15CBB">
      <w:pPr>
        <w:pStyle w:val="3"/>
      </w:pPr>
      <w:bookmarkStart w:id="63" w:name="_Toc193868720"/>
      <w:r>
        <w:t>Альфа-Банк запустил Альфа-Вклад с повышенной ставкой до 25,5% годовых. Такая ставка - абсолютно для всех при оформлении программы долгосрочных сбережений (ПДС).</w:t>
      </w:r>
      <w:bookmarkEnd w:id="63"/>
    </w:p>
    <w:p w14:paraId="7CC5CAAE" w14:textId="77777777" w:rsidR="00C15CBB" w:rsidRDefault="00C15CBB" w:rsidP="00C15CBB">
      <w:r>
        <w:t>Для этого нужно оформить программу долгосрочных сбережений в Альфа-Банке со взносом от 50 тыс. рублей, а затем в течение недели открыть вклад со ставкой 25,5% годовых на 3 месяца. При оформлении вклада на 6 месяцев ставка составит 23% годовых, на год - 21,5% годовых.</w:t>
      </w:r>
    </w:p>
    <w:p w14:paraId="4AFD7C28" w14:textId="77777777" w:rsidR="00C15CBB" w:rsidRDefault="00C15CBB" w:rsidP="00C15CBB">
      <w:r>
        <w:t>Альфа-Вклад позволяет получить доход в краткосрочной перспективе, а программа долгосрочных сбережений - при долгосрочном накоплении средств.</w:t>
      </w:r>
    </w:p>
    <w:p w14:paraId="7990E99D" w14:textId="77777777" w:rsidR="00C15CBB" w:rsidRDefault="00C15CBB" w:rsidP="00C15CBB">
      <w:r>
        <w:t>Оформить программу долгосрочных сбережений и открыть вклад можно в мобильном приложении банка и в Альфа-Онлайн.</w:t>
      </w:r>
    </w:p>
    <w:p w14:paraId="475F1921" w14:textId="77777777" w:rsidR="00C15CBB" w:rsidRDefault="00C15CBB" w:rsidP="00C15CBB">
      <w:r>
        <w:t>Указанные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 https://alfabank.ru/</w:t>
      </w:r>
    </w:p>
    <w:p w14:paraId="2653F2D0" w14:textId="77777777" w:rsidR="00B004B7" w:rsidRDefault="00C15CBB" w:rsidP="00C15CBB">
      <w:hyperlink r:id="rId17" w:history="1">
        <w:r w:rsidRPr="00752331">
          <w:rPr>
            <w:rStyle w:val="a3"/>
          </w:rPr>
          <w:t>https://kaliningrad.plus.rbc.ru/partners/67e2861c7a8aa97cc5c0d7e3</w:t>
        </w:r>
      </w:hyperlink>
    </w:p>
    <w:p w14:paraId="7D96D7A5" w14:textId="77777777" w:rsidR="00C15CBB" w:rsidRPr="00297C8C" w:rsidRDefault="00C15CBB" w:rsidP="00C15CBB"/>
    <w:p w14:paraId="1EDBDD17" w14:textId="77777777" w:rsidR="00111D7C" w:rsidRPr="00297C8C" w:rsidRDefault="00111D7C" w:rsidP="00111D7C">
      <w:pPr>
        <w:pStyle w:val="10"/>
      </w:pPr>
      <w:bookmarkStart w:id="64" w:name="_Toc165991074"/>
      <w:bookmarkStart w:id="65" w:name="_Toc193868721"/>
      <w:r w:rsidRPr="00297C8C">
        <w:t>Новости развития системы обязательного пенсионного страхования и страховой пенсии</w:t>
      </w:r>
      <w:bookmarkEnd w:id="38"/>
      <w:bookmarkEnd w:id="39"/>
      <w:bookmarkEnd w:id="40"/>
      <w:bookmarkEnd w:id="64"/>
      <w:bookmarkEnd w:id="65"/>
    </w:p>
    <w:p w14:paraId="73BD707A" w14:textId="77777777" w:rsidR="00831614" w:rsidRPr="00297C8C" w:rsidRDefault="00831614" w:rsidP="00831614">
      <w:pPr>
        <w:pStyle w:val="2"/>
      </w:pPr>
      <w:bookmarkStart w:id="66" w:name="a6"/>
      <w:bookmarkStart w:id="67" w:name="_Toc193868722"/>
      <w:bookmarkEnd w:id="66"/>
      <w:r w:rsidRPr="00297C8C">
        <w:t>АиФ, 26.03.2025, Пенсия звучит всё тише</w:t>
      </w:r>
      <w:bookmarkEnd w:id="67"/>
    </w:p>
    <w:p w14:paraId="4590F035" w14:textId="77777777" w:rsidR="00831614" w:rsidRPr="00297C8C" w:rsidRDefault="00831614" w:rsidP="00C15CBB">
      <w:pPr>
        <w:pStyle w:val="3"/>
      </w:pPr>
      <w:bookmarkStart w:id="68" w:name="_Toc193868723"/>
      <w:r w:rsidRPr="00297C8C">
        <w:t>1 апреля в России на 14,75% повышаются социальные пенсии. Их получают примерно 4 миллиона человек, в том числе пожилые граждане, по разным причинам не заработавшие себе на обычную, страховую пенсию.</w:t>
      </w:r>
      <w:bookmarkEnd w:id="68"/>
    </w:p>
    <w:p w14:paraId="645BECB4" w14:textId="77777777" w:rsidR="00831614" w:rsidRPr="00297C8C" w:rsidRDefault="00831614" w:rsidP="00831614">
      <w:r w:rsidRPr="00297C8C">
        <w:t xml:space="preserve">О том, поспевает ли рост пенсий за ростом цен и зарплат, и можно ли обеспечить себе сносную жизнь в старости, </w:t>
      </w:r>
      <w:r w:rsidR="00CC0213">
        <w:t>«</w:t>
      </w:r>
      <w:r w:rsidRPr="00297C8C">
        <w:t>АиФ</w:t>
      </w:r>
      <w:r w:rsidR="00CC0213">
        <w:t>»</w:t>
      </w:r>
      <w:r w:rsidRPr="00297C8C">
        <w:t xml:space="preserve"> спросил у профессора Финансового университета при правительстве РФ Александра Сафонова.</w:t>
      </w:r>
    </w:p>
    <w:p w14:paraId="3594B239" w14:textId="77777777" w:rsidR="00831614" w:rsidRPr="00297C8C" w:rsidRDefault="00831614" w:rsidP="00831614">
      <w:r w:rsidRPr="00297C8C">
        <w:t xml:space="preserve">КОМУ И КАРТОШКА РОСКОШЬ </w:t>
      </w:r>
    </w:p>
    <w:p w14:paraId="2485FFB6" w14:textId="77777777" w:rsidR="00A80632" w:rsidRPr="00297C8C" w:rsidRDefault="00831614" w:rsidP="00831614">
      <w:r w:rsidRPr="00297C8C">
        <w:t xml:space="preserve">– Александр Львович, предстоящая индексация вдвое больше прошлогодней – в 2024 году соцпенсии подняли только на 7,5%. С чем это связано – с разгоном инфляции? </w:t>
      </w:r>
    </w:p>
    <w:p w14:paraId="43AFBC23" w14:textId="77777777" w:rsidR="00831614" w:rsidRPr="00297C8C" w:rsidRDefault="00831614" w:rsidP="00831614">
      <w:r w:rsidRPr="00297C8C">
        <w:t xml:space="preserve">– Любая индексация связана с инфляцией. Но в нашем законодательстве не прописан универсальный механизм индексации для всех видов социальных выплат. И размер повышения, и его периодичность могут отличаться год от года. Власти проводят его </w:t>
      </w:r>
      <w:r w:rsidR="00CC0213">
        <w:t>«</w:t>
      </w:r>
      <w:r w:rsidRPr="00297C8C">
        <w:t>в ручном режиме</w:t>
      </w:r>
      <w:r w:rsidR="00CC0213">
        <w:t>»</w:t>
      </w:r>
      <w:r w:rsidRPr="00297C8C">
        <w:t xml:space="preserve">, исходя из нескольких соображений: насколько то или иное пособие </w:t>
      </w:r>
      <w:r w:rsidR="00CC0213">
        <w:t>«</w:t>
      </w:r>
      <w:r w:rsidRPr="00297C8C">
        <w:t>просело</w:t>
      </w:r>
      <w:r w:rsidR="00CC0213">
        <w:t>»</w:t>
      </w:r>
      <w:r w:rsidRPr="00297C8C">
        <w:t xml:space="preserve"> в результате роста цен, достаточно ли в казне денег, чтобы его повысить, и т. д.</w:t>
      </w:r>
    </w:p>
    <w:p w14:paraId="47D16E72" w14:textId="77777777" w:rsidR="00831614" w:rsidRPr="00297C8C" w:rsidRDefault="00831614" w:rsidP="00831614">
      <w:r w:rsidRPr="00297C8C">
        <w:lastRenderedPageBreak/>
        <w:t>– Даже после повышения размеры социальных пенсий будут выглядеть очень скромно. Пенсия по старости – 8824 рубля в месяц, столько же станут получать инвалиды 2-й группы. Инвалиды 3-й группы – 7500 рублей. На эти деньги ведь невозможно прожить?</w:t>
      </w:r>
    </w:p>
    <w:p w14:paraId="4886DC30" w14:textId="77777777" w:rsidR="00A80632" w:rsidRPr="00297C8C" w:rsidRDefault="00831614" w:rsidP="00831614">
      <w:r w:rsidRPr="00297C8C">
        <w:t xml:space="preserve">– Конечно. К этим пенсиям в каждом регионе делают доплату до размера прожиточного минимума, установленного в данном регионе, – меньше него получать никто не может. Другой вопрос, что даже эта сумма (а средний прожиточный минимум пенсионера в России в 2025 году – 15 250 рублей) далека от желаемой. </w:t>
      </w:r>
    </w:p>
    <w:p w14:paraId="78B9EFEE" w14:textId="77777777" w:rsidR="00831614" w:rsidRPr="00297C8C" w:rsidRDefault="00831614" w:rsidP="00831614">
      <w:r w:rsidRPr="00297C8C">
        <w:t>– Страховые пенсии повысили минувшей зимой на 9,5%, то есть на размер официальной инфляции 2024 года. Но каждый, кто ходит в магазин, подтвердит, что цены на продукты за год выросли гораздо сильнее.</w:t>
      </w:r>
    </w:p>
    <w:p w14:paraId="10367D24" w14:textId="77777777" w:rsidR="00831614" w:rsidRPr="00297C8C" w:rsidRDefault="00831614" w:rsidP="00831614">
      <w:r w:rsidRPr="00297C8C">
        <w:t xml:space="preserve">– Совершенно верно. Мало того, у пенсионеров доля расходов на питание, как правило, выше, чем у обычной семьи. Если в среднем граждане тратят на еду 30% семейного бюджета, то малоимущие, в том числе пенсионеры, – около 50%. Соответственно, продуктовая инфляция бьёт по ним ещё сильнее. Кого-то, конечно, выручают огороды, но таких меньшинство. Большинству приходится покупать картошку в магазине, где за год она подорожала на 92%, практически вдвое! А ведь картошка в бедных семьях – едва ли не основа рациона. Обеспеченный человек при росте цен на некую группу товаров может безболезненно перейти на другую, подешевле. Будет, например, покупать вещи не от </w:t>
      </w:r>
      <w:r w:rsidR="00CC0213">
        <w:t>«</w:t>
      </w:r>
      <w:r w:rsidRPr="00297C8C">
        <w:t>Гуччи</w:t>
      </w:r>
      <w:r w:rsidR="00CC0213">
        <w:t>»</w:t>
      </w:r>
      <w:r w:rsidRPr="00297C8C">
        <w:t>, а от какого-нибудь китайского бренда. Пенсионеру же переходить некуда, он уже находится в низшем потребительском диапазоне. Сменить тип питания он не может, может только сократить его физический объём. И покупать, допустим, не 3 килограмма картошки в неделю, а два.</w:t>
      </w:r>
    </w:p>
    <w:p w14:paraId="156B9556" w14:textId="77777777" w:rsidR="00831614" w:rsidRPr="00297C8C" w:rsidRDefault="00831614" w:rsidP="00831614">
      <w:r w:rsidRPr="00297C8C">
        <w:t xml:space="preserve">50 000 РУБЛЕЙ НА РУКИ </w:t>
      </w:r>
    </w:p>
    <w:p w14:paraId="5B4CD41D" w14:textId="77777777" w:rsidR="00831614" w:rsidRPr="00297C8C" w:rsidRDefault="00831614" w:rsidP="00831614">
      <w:r w:rsidRPr="00297C8C">
        <w:t>– 30 лет назад россиянин, прекратив трудиться, мог рассчитывать на пенсию в размере 39,8% утраченного заработка. 15 лет назад коэффициент замещения составлял уже 35%. А к концу 2024 года, по вашим подсчётам, он упал аж до 24,6%. Индексация пенсий не поспевает за ростом зарплат?</w:t>
      </w:r>
    </w:p>
    <w:p w14:paraId="2D724E81" w14:textId="77777777" w:rsidR="00831614" w:rsidRPr="00297C8C" w:rsidRDefault="00831614" w:rsidP="00831614">
      <w:r w:rsidRPr="00297C8C">
        <w:t>– Да, две эти кривые сильно разошлись, зарплаты росли существенно быстрее пенсий. Неслучайно после выхода на пенсию многие вынуждены продолжать работать – они понимают, что в противном случае снижение доходов будет слишком радикальным. По данным Росстата, если в 2011 году доходы от трудовой деятельности составляли 29,5% всех доходов пенсионных домохозяйств, то в 2022-м они уже приближались к 42%.</w:t>
      </w:r>
    </w:p>
    <w:p w14:paraId="153A68E8" w14:textId="77777777" w:rsidR="00A80632" w:rsidRPr="00297C8C" w:rsidRDefault="00831614" w:rsidP="00831614">
      <w:r w:rsidRPr="00297C8C">
        <w:t xml:space="preserve">– Какой должна быть пенсия сегодня, чтобы её хватало на жизнь без подработки? </w:t>
      </w:r>
    </w:p>
    <w:p w14:paraId="7CD74F0A" w14:textId="77777777" w:rsidR="00A80632" w:rsidRPr="00297C8C" w:rsidRDefault="00831614" w:rsidP="00831614">
      <w:r w:rsidRPr="00297C8C">
        <w:t xml:space="preserve">– В идеале пенсия должна обеспечивать не просто физическое выживание, а более или менее достойную жизнь. Социологические исследования показывают, что для этого пенсионеру нужно платить 50 тысяч рублей в месяц. Сегодняшняя средняя страховая пенсия – 24 593 рубля – практически вдвое меньше этой суммы. </w:t>
      </w:r>
    </w:p>
    <w:p w14:paraId="6B002CC3" w14:textId="77777777" w:rsidR="00831614" w:rsidRPr="00297C8C" w:rsidRDefault="00831614" w:rsidP="00831614">
      <w:r w:rsidRPr="00297C8C">
        <w:t>– Какой совет вы могли бы дать людям, которым до пенсии ещё далеко? Есть ли способы обеспечить себе приемлемый уровень жизни в старости, не надеясь на милость государства?</w:t>
      </w:r>
    </w:p>
    <w:p w14:paraId="00C2380B" w14:textId="77777777" w:rsidR="00831614" w:rsidRPr="00297C8C" w:rsidRDefault="00831614" w:rsidP="00831614">
      <w:r w:rsidRPr="00297C8C">
        <w:t xml:space="preserve">– Первое и самое важное, о чём хорошо бы задуматься ещё в юности, – найти такую профессию, которая будет кормить вас всю жизнь, позволит работать и оставаться востребованным на рынке труда даже после выхода на пенсию. Второе – чем выше </w:t>
      </w:r>
      <w:r w:rsidRPr="00297C8C">
        <w:lastRenderedPageBreak/>
        <w:t>будет ваш доход, тем больше будет пенсия. Не стоит цепляться за рабочие места, где работодатель вам недоплачивает. Смело ищите другую работу: сейчас, в условиях дефицита кадров, сделать это стало проще. По возможности вкладывайтесь в дополнительное образование, повышение квалификации – это повысит ваши шансы. И конечно, нужно создавать свой маленький пенсионный фонд, средства из которого смягчат переход на заслуженный отдых. Хотя бы понемногу, но регулярно откладывайте часть заработка в этот долгий ящик. Среди финансовых инструментов, которые подойдут малообеспеченным, наиболее выгодный сейчас – программа долгосрочных сбережений с господдержкой. Если вы зарабатываете меньше 80 тысяч рублей в месяц и вложите в своё будущее пенсионное обеспечение 36 тысяч рублей в год, то государство вам добавит такую же сумму, и так – в течение 3 лет. То есть вы получите 100%-ную доходность на свои сбережения. Следующий вариант – банковский депозит: это самый консервативный и безопасный способ сохранения денежных средств.</w:t>
      </w:r>
    </w:p>
    <w:p w14:paraId="35ECB392" w14:textId="77777777" w:rsidR="00831614" w:rsidRPr="00297C8C" w:rsidRDefault="00831614" w:rsidP="00831614">
      <w:r w:rsidRPr="00297C8C">
        <w:t xml:space="preserve">Для тех, кто может позволить себе купить недвижимость, это тоже разумный вариант </w:t>
      </w:r>
      <w:r w:rsidR="00CC0213">
        <w:t>«</w:t>
      </w:r>
      <w:r w:rsidRPr="00297C8C">
        <w:t>пенсионных</w:t>
      </w:r>
      <w:r w:rsidR="00CC0213">
        <w:t>»</w:t>
      </w:r>
      <w:r w:rsidRPr="00297C8C">
        <w:t xml:space="preserve"> инвестиций. Но у него есть несколько но. Во-первых, на купленную вами </w:t>
      </w:r>
      <w:r w:rsidR="00CC0213">
        <w:t>«</w:t>
      </w:r>
      <w:r w:rsidRPr="00297C8C">
        <w:t>лишнюю</w:t>
      </w:r>
      <w:r w:rsidR="00CC0213">
        <w:t>»</w:t>
      </w:r>
      <w:r w:rsidRPr="00297C8C">
        <w:t xml:space="preserve"> квартиру будут засматриваться подросшие дети, когда захотят жить отдельно от вас. И ваши инвестиции в свою безбедную старость могут стать инвестициями в счаст ливое будущее ваших отпрысков. Что само по себе неплохо, но выжить на пенсии вам не поможет. Во-вторых, нужно соразмерять вложения в покупку квартиры с потенциальным доходом от неё в будущем. Выгодно сдать или продать жильё вы сможете, только если оно расположено в городе, где численность населения не снижается, а растёт, где много предприятий, вузов или туристов. Что совершенно точно я бы не советовал: вкладывать свои пенсионные накопления в акции, облигации, металлические счета и тому подобные инструменты. Если только вы не гуру фондового рынка, то с большой вероятностью можете эти вложения потерять.</w:t>
      </w:r>
    </w:p>
    <w:p w14:paraId="54B1BD02" w14:textId="77777777" w:rsidR="00831614" w:rsidRPr="00297C8C" w:rsidRDefault="00831614" w:rsidP="00831614">
      <w:r w:rsidRPr="00297C8C">
        <w:t xml:space="preserve">ЯЗЫКОМ ЦИФР </w:t>
      </w:r>
    </w:p>
    <w:p w14:paraId="41ACDA48" w14:textId="77777777" w:rsidR="00831614" w:rsidRPr="00297C8C" w:rsidRDefault="00831614" w:rsidP="00831614">
      <w:r w:rsidRPr="00297C8C">
        <w:t xml:space="preserve">Размер социальных пенсий с 1 апреля 2025 года (рублей) </w:t>
      </w:r>
    </w:p>
    <w:p w14:paraId="1F3ECCDB" w14:textId="77777777" w:rsidR="00831614" w:rsidRPr="00297C8C" w:rsidRDefault="00831614" w:rsidP="00831614">
      <w:r w:rsidRPr="00297C8C">
        <w:t xml:space="preserve">По старости – 8824,08 Инвалиды 3-й группы – 7500,53 Инвалиды 2-й группы – 8824,08 Инвалиды с детства 1-й группы, дети-инвалиды, инвалиды 1-й группы – 21 177,59 Инвалиды с детства 2-й группы – 17 648,24 Дети, потерявшие одного кормильца, – 8824,08 Дети, потерявшие обоих кормильцев, – 17 648,24 </w:t>
      </w:r>
    </w:p>
    <w:p w14:paraId="4745B916" w14:textId="77777777" w:rsidR="00111D7C" w:rsidRDefault="00831614" w:rsidP="00831614">
      <w:r w:rsidRPr="00297C8C">
        <w:t>Социологические исследования показывают, что для достойной жизни пенсионеру нужно платить 50 тысяч рублей в месяц. Сегодняшняя средняя страховая пенсия – 24 593 рубля – практически вдвое меньше этой суммы.</w:t>
      </w:r>
    </w:p>
    <w:p w14:paraId="58DA5E6D" w14:textId="77777777" w:rsidR="002F38D7" w:rsidRDefault="002F38D7" w:rsidP="002F38D7">
      <w:pPr>
        <w:pStyle w:val="2"/>
      </w:pPr>
      <w:bookmarkStart w:id="69" w:name="_Toc193868724"/>
      <w:r>
        <w:lastRenderedPageBreak/>
        <w:t>Московский Комсомолец, 26.03.2025, Индексация в полуторном размере</w:t>
      </w:r>
      <w:bookmarkEnd w:id="69"/>
    </w:p>
    <w:p w14:paraId="4C6568D8" w14:textId="77777777" w:rsidR="002F38D7" w:rsidRDefault="002F38D7" w:rsidP="00C15CBB">
      <w:pPr>
        <w:pStyle w:val="3"/>
      </w:pPr>
      <w:bookmarkStart w:id="70" w:name="_Toc193868725"/>
      <w:r>
        <w:t xml:space="preserve">Своеобразная эстафета пенсионных индексаций, которая в этом году идет фактически в режиме нон-стоп, продолжится в апреле. С 1 апреля 2025 года в России проиндексируют социальные пенсии на 14,75%. Получателями социальных пенсий в нашей стране являются, по разным данным, от 4 до 5 миллионов человек. Обращает на себя внимание тот факт, что если остальным пожилым россиянам, получающим страховую пенсию по старости (их насчитывается 38–39 миллионов человек), индексация составила 9,3%, то социальным пенсионерам она составит в полтора раза больший процент. Возникает вопрос: почему этой категории так повезло? Ответ на него </w:t>
      </w:r>
      <w:r w:rsidR="00CC0213">
        <w:t>«</w:t>
      </w:r>
      <w:r>
        <w:t>МК</w:t>
      </w:r>
      <w:r w:rsidR="00CC0213">
        <w:t>»</w:t>
      </w:r>
      <w:r>
        <w:t xml:space="preserve"> искал с помощью экспертов.</w:t>
      </w:r>
      <w:bookmarkEnd w:id="70"/>
    </w:p>
    <w:p w14:paraId="6973F9DD" w14:textId="77777777" w:rsidR="002F38D7" w:rsidRDefault="002F38D7" w:rsidP="002F38D7">
      <w:r>
        <w:t>Напомним, социальную пенсию в нашей стране назначают тем, кто не имеет достаточного трудового стажа или не накопил нужного количества индивидуальных пенсионных коэффициентов. Размер ее значительно (в среднем почти на 10 тысяч рублей) ниже, чем величина страховой пенсии. В то же время, по закону, пенсия не может быть ниже прожиточного минимума пенсионера в регионе проживания. А поскольку прожиточный минимум в этом году заметно поднялся, индексация и получилась столь существенной – почти на 15%.</w:t>
      </w:r>
    </w:p>
    <w:p w14:paraId="2145737F" w14:textId="77777777" w:rsidR="002F38D7" w:rsidRDefault="002F38D7" w:rsidP="002F38D7">
      <w:r>
        <w:t>Кстати, даже если при такой индексации социальная пенсия ниже утвержденного минимума в регионе, местные власти назначают дополнительные выплаты, чтобы выровнять ее с этим показателем. Как сообщило правительство, всего на индексацию социальных пенсий в этом году в бюджете предусмотрено 85 млрд рублей.</w:t>
      </w:r>
    </w:p>
    <w:p w14:paraId="006C8B4F" w14:textId="77777777" w:rsidR="002F38D7" w:rsidRDefault="002F38D7" w:rsidP="002F38D7">
      <w:r>
        <w:t xml:space="preserve">Заметим, что социальную пенсию назначают на 5 лет позже, чем обычную, страховую. К примеру, для женщин возраст выхода на соцпенсию в 2024 году составил 63 года, для мужчин — 68 лет. Всего количество получателей социальных пенсий в стране колеблется, по разным данным, от 4 до 5 миллионов человек. Причем в это число входят люди с очень разным </w:t>
      </w:r>
      <w:r w:rsidR="00CC0213">
        <w:t>«</w:t>
      </w:r>
      <w:r>
        <w:t>бэкграундом</w:t>
      </w:r>
      <w:r w:rsidR="00CC0213">
        <w:t>»</w:t>
      </w:r>
      <w:r>
        <w:t xml:space="preserve">. Это и, к примеру, жены очень богатых мужей, которым не было необходимости работать в течение жизни, и просто домохозяйки, не имевшие возможность зарабатывать трудовой стаж, поскольку большую часть жизни </w:t>
      </w:r>
      <w:r w:rsidR="00CC0213">
        <w:t>«</w:t>
      </w:r>
      <w:r>
        <w:t>тянули</w:t>
      </w:r>
      <w:r w:rsidR="00CC0213">
        <w:t>»</w:t>
      </w:r>
      <w:r>
        <w:t xml:space="preserve"> дом и детей. Это и маргиналы, ведущие асоциальный образ жизни, и люди, проведшие долгие годы в местах не столь отдаленных. Это и те, кто вынужден был долгие годы ухаживать за больными родственниками, или те, кому работать не позволяло состояние собственного здоровья…</w:t>
      </w:r>
    </w:p>
    <w:p w14:paraId="5F2903B4" w14:textId="77777777" w:rsidR="002F38D7" w:rsidRDefault="002F38D7" w:rsidP="002F38D7">
      <w:r>
        <w:t>Кроме получателей соцпенсий аналогичную прибавку получат в апреле также еще несколько категорий граждан. Например, она положена малочисленным народам Севера; детям-сиротам; гражданам с инвалидностью, в том числе инвалидам с детства; гражданам, потерявшим кормильца (если у кормильца не было трудового стажа).</w:t>
      </w:r>
    </w:p>
    <w:p w14:paraId="437FFE76" w14:textId="77777777" w:rsidR="002F38D7" w:rsidRDefault="002F38D7" w:rsidP="002F38D7">
      <w:r>
        <w:t xml:space="preserve">Прокомментировать предстоящие апрельские выплаты </w:t>
      </w:r>
      <w:r w:rsidR="00CC0213">
        <w:t>«</w:t>
      </w:r>
      <w:r>
        <w:t>МК</w:t>
      </w:r>
      <w:r w:rsidR="00CC0213">
        <w:t>»</w:t>
      </w:r>
      <w:r>
        <w:t xml:space="preserve"> попросил экспертов.</w:t>
      </w:r>
    </w:p>
    <w:p w14:paraId="2051D3A7" w14:textId="77777777" w:rsidR="002F38D7" w:rsidRDefault="002F38D7" w:rsidP="002F38D7">
      <w:r>
        <w:t>Марк Гойхман, аналитик Финансовой академии Capital Skills:</w:t>
      </w:r>
    </w:p>
    <w:p w14:paraId="7E317EE3" w14:textId="77777777" w:rsidR="002F38D7" w:rsidRDefault="00CC0213" w:rsidP="002F38D7">
      <w:r>
        <w:t>«</w:t>
      </w:r>
      <w:r w:rsidR="002F38D7">
        <w:t xml:space="preserve">Индексация социальных пенсий особенно важна для общества, поскольку затрагивает пожилых людей, не имеющих трудовых пенсий. Из-за этого их доходы, как правило, очень незначительны. Справедливо, что перерасчет происходит не по уровню инфляции, а по изменению прожиточного минимума. Ведь назначение данных мер – </w:t>
      </w:r>
      <w:r w:rsidR="002F38D7">
        <w:lastRenderedPageBreak/>
        <w:t>стремление не просто компенсировать общее изменение цен, а дать возможность реально прожить таким людям. Для них удорожание товаров и услуг практически всегда выше среднего. Так, общий индекс потребительских цен на начало марта 2025 года – 10,1%, по расчету Росстата. А индексация соцпенсий больше – 14,75%. В этом соотношении – позитив для граждан. Однако даже такой уровень компенсации оказался ниже наблюдаемой самими людьми инфляции. Она отражается в оценках ЦБ РФ по замерам Фонда общественного мнения и составляет в среднем 16,5% на февраль 2025-го.</w:t>
      </w:r>
    </w:p>
    <w:p w14:paraId="4BDDC6C5" w14:textId="77777777" w:rsidR="002F38D7" w:rsidRDefault="002F38D7" w:rsidP="002F38D7">
      <w:r>
        <w:t xml:space="preserve">Среди вынужденных </w:t>
      </w:r>
      <w:r w:rsidR="00CC0213">
        <w:t>«</w:t>
      </w:r>
      <w:r>
        <w:t>минусов</w:t>
      </w:r>
      <w:r w:rsidR="00CC0213">
        <w:t>»</w:t>
      </w:r>
      <w:r>
        <w:t xml:space="preserve"> данных новаций – дополнительная нагрузка на бюджет, но это совершенно необходимая и абсолютно оправданная мера</w:t>
      </w:r>
      <w:r w:rsidR="00CC0213">
        <w:t>»</w:t>
      </w:r>
      <w:r>
        <w:t>.</w:t>
      </w:r>
    </w:p>
    <w:p w14:paraId="161F5A98" w14:textId="77777777" w:rsidR="002F38D7" w:rsidRDefault="002F38D7" w:rsidP="002F38D7">
      <w:r>
        <w:t>Андрей Лобода, экономист, директор по коммуникациям BitRiver:</w:t>
      </w:r>
    </w:p>
    <w:p w14:paraId="4BE349B1" w14:textId="77777777" w:rsidR="002F38D7" w:rsidRDefault="00CC0213" w:rsidP="002F38D7">
      <w:r>
        <w:t>«</w:t>
      </w:r>
      <w:r w:rsidR="002F38D7">
        <w:t>Индексация социальных пенсий почти на 15% станет самой солидной прибавкой с 2010 года. Можно ещё вспомнить существенные внеплановые повышения пенсий в 2014 и 2022 годах. В то же время, для сравнения, — в 2017 году индексация составила всего 1,5%.</w:t>
      </w:r>
    </w:p>
    <w:p w14:paraId="698EE849" w14:textId="77777777" w:rsidR="002F38D7" w:rsidRDefault="002F38D7" w:rsidP="002F38D7">
      <w:r>
        <w:t>Важно отметить, что индексация в этом году затрагивает все виды пенсий и все категории пенсионеров, независимо от того, работают они или нет. Ожидается, что средний размер социальной пенсии после повышения составит около 15 500 рублей. Это немного, но жить с опережающей инфляцию индексацией уже будет несколько проще. Сегодня на качестве жизни граждан с низкими доходами серьезное негативное влияние оказывает инфляция. Важно, чтобы цены на фоне укрепления рубля не росли также быстро, как и пенсии. Для государства это не менее важная цель, чем справедливая индексация пенсионных выплат пожилым согражданам</w:t>
      </w:r>
      <w:r w:rsidR="00CC0213">
        <w:t>»</w:t>
      </w:r>
      <w:r>
        <w:t xml:space="preserve">. </w:t>
      </w:r>
    </w:p>
    <w:p w14:paraId="2A722252" w14:textId="77777777" w:rsidR="00C15CBB" w:rsidRDefault="00C15CBB" w:rsidP="00C15CBB">
      <w:pPr>
        <w:pStyle w:val="2"/>
      </w:pPr>
      <w:bookmarkStart w:id="71" w:name="_Toc193868726"/>
      <w:r>
        <w:t>Российская газета, 26.03.2025, Эксперт Балынин рассказал, как самозанятым накопить себе на пенсию</w:t>
      </w:r>
      <w:bookmarkEnd w:id="71"/>
    </w:p>
    <w:p w14:paraId="779B698B" w14:textId="77777777" w:rsidR="00C15CBB" w:rsidRDefault="00C15CBB" w:rsidP="00C15CBB">
      <w:pPr>
        <w:pStyle w:val="3"/>
      </w:pPr>
      <w:bookmarkStart w:id="72" w:name="_Toc193868727"/>
      <w:r>
        <w:t xml:space="preserve">У самозанятых есть как минимум две возможности сформировать свои пенсионные права и обеспечить себя в старости пенсией, рассказал </w:t>
      </w:r>
      <w:r w:rsidR="00CC0213">
        <w:t>«</w:t>
      </w:r>
      <w:r>
        <w:t>РГ</w:t>
      </w:r>
      <w:r w:rsidR="00CC0213">
        <w:t>»</w:t>
      </w:r>
      <w:r>
        <w:t xml:space="preserve"> доцент Финансового университета при Правительстве РФ Игорь Балынин.</w:t>
      </w:r>
      <w:bookmarkEnd w:id="72"/>
    </w:p>
    <w:p w14:paraId="202CFDD2" w14:textId="77777777" w:rsidR="00C15CBB" w:rsidRDefault="00C15CBB" w:rsidP="00C15CBB">
      <w:r>
        <w:t xml:space="preserve">Во-первых, говорит эксперт, они могут добровольно вступить в отношения по обязательному пенсионному страхованию. Заявление об этом можно подать дистанционно через портал госуслуг или с помощью мобильного приложения </w:t>
      </w:r>
      <w:r w:rsidR="00CC0213">
        <w:t>«</w:t>
      </w:r>
      <w:r>
        <w:t>Мой налог</w:t>
      </w:r>
      <w:r w:rsidR="00CC0213">
        <w:t>»</w:t>
      </w:r>
      <w:r>
        <w:t>. Также его можно передать лично, обратившись в многофункциональный центр или клиентскую службу Соцфонда.</w:t>
      </w:r>
    </w:p>
    <w:p w14:paraId="791232BC" w14:textId="77777777" w:rsidR="00C15CBB" w:rsidRDefault="00C15CBB" w:rsidP="00C15CBB">
      <w:r>
        <w:t>Далее нужно будет отчислять страховые взносы. Их общая сумма за год должна составлять не менее 22% от минимального размера оплаты труда (МРОТ) умноженные на 12 месяцев. В 2025 году - это 59 241,60 рубля. Максимальный размер отчислений также ограничен, он не может превышать восьмикратной величины минимальной суммы, в 2025 году - 473932,8 рубля.</w:t>
      </w:r>
    </w:p>
    <w:p w14:paraId="4A314125" w14:textId="77777777" w:rsidR="00C15CBB" w:rsidRDefault="00C15CBB" w:rsidP="00C15CBB">
      <w:r>
        <w:t xml:space="preserve">Балынин обратил внимание, что перечислить взносы можно как единой суммой, но не позднее 31 декабря, или по частям в течение года. Расчетный период начинается со дня </w:t>
      </w:r>
      <w:r>
        <w:lastRenderedPageBreak/>
        <w:t>подачи заявления. Если заявление подано не с начала года, то сумма обязательных отчислений определяется пропорционально оставшемуся периоду.</w:t>
      </w:r>
    </w:p>
    <w:p w14:paraId="5E9D032E" w14:textId="77777777" w:rsidR="00C15CBB" w:rsidRDefault="00C15CBB" w:rsidP="00C15CBB">
      <w:r>
        <w:t>Пенсионные баллы отражаются на счете до 1 марта года, следующего за тем, в котором отчислялись добровольные платежи. Это происходит автоматически, какие-либо подтверждения направлять в Социальный фонд не нужно. Уточнить информацию о полученных пенсионных баллах и страховом стаже можно в личном кабинете на портале госуслуг.</w:t>
      </w:r>
    </w:p>
    <w:p w14:paraId="488FD447" w14:textId="77777777" w:rsidR="00C15CBB" w:rsidRDefault="00C15CBB" w:rsidP="00C15CBB">
      <w:r>
        <w:t>Для назначения пенсии по старости нужно достичь пенсионного возраста, который для женщин составляет 60 лет, а для мужчин - 65 лет, а также накопить не менее 30 пенсионных баллов и 15 лет страхового стажа.</w:t>
      </w:r>
    </w:p>
    <w:p w14:paraId="50CF7618" w14:textId="77777777" w:rsidR="00C15CBB" w:rsidRDefault="00C15CBB" w:rsidP="00C15CBB">
      <w:r>
        <w:t>Во-вторых, чтобы обеспечить себе будущую пенсию, самозанятые могут заключить договор долгосрочных сбережений, напомнил Балынин. В этом случае есть возможность получить дополнительное софинансирование сделанных взносов. Если доход самозанятого в расчете на один месяц до 80 тысяч рублей, то сумма софинансирования будет равна сумме сделанных взносов. Для получения софинансирования необходимо внести не менее 2 тысяч рублей. Если доход самозанятого в расчете за месяц более 80 тысяч рублей, но не превышает 150 тысяч рублей, то сумма софинансирования будет равна 50% внесенных взносов. В случае доходов свыше 150 тысяч рублей сумма софинансирования будет равна 25% внесенных взносов. В любом случае максимальная сумма софинансирования от государства составит 36 тысяч рублей.</w:t>
      </w:r>
    </w:p>
    <w:p w14:paraId="41F24971" w14:textId="77777777" w:rsidR="00C15CBB" w:rsidRDefault="00C15CBB" w:rsidP="00C15CBB">
      <w:r>
        <w:t>Если самозанятый еще и наемный работник, то он может претендовать на получение налогового вычета на долгосрочные сбережения. Для получения налогового вычета важно быть плательщиком налога на доходы физических лиц. Таким образом, можно ежегодно освобождать от налогообложения по этому налогу до 400 тысяч рублей. При желании самозанятый также может перевести в программу долгосрочных сбережений пенсионные накопления.</w:t>
      </w:r>
    </w:p>
    <w:p w14:paraId="06F83BE9" w14:textId="77777777" w:rsidR="00C15CBB" w:rsidRDefault="00C15CBB" w:rsidP="00C15CBB">
      <w:r>
        <w:t>В дальнейшем ему могут быть назначены пожизненные периодические выплаты или срочные периодические выплаты: то есть - на определенный период, но не менее, чем 120 месяцев (10 лет). Если размер пожизненной выплаты меньше 10% прожиточного минимума пенсионера в стране, то выплату можно будет забрать единовременно.</w:t>
      </w:r>
    </w:p>
    <w:p w14:paraId="7C1F1489" w14:textId="77777777" w:rsidR="00C15CBB" w:rsidRDefault="00C15CBB" w:rsidP="00C15CBB">
      <w:r>
        <w:t>Балынин подчеркнул, что самозанятые платят только налог на профессиональный доход. Он составляет 4% или 6%. С этих средств страховые взносы на обязательное пенсионное страхование (ОПС) не уплачиваются. Поэтому позаботиться о формировании своей будущей пенсии самозанятые должны сами. Исключение - самозанятые, работающие еще и в качестве наемного работника. За таких граждан по месту работы работодатель уплачивает страховые взносы, исходя из размера выплат по оплате труда.</w:t>
      </w:r>
    </w:p>
    <w:p w14:paraId="4F63C321" w14:textId="77777777" w:rsidR="00C15CBB" w:rsidRPr="00297C8C" w:rsidRDefault="00C15CBB" w:rsidP="00C15CBB">
      <w:hyperlink r:id="rId18" w:history="1">
        <w:r w:rsidRPr="00752331">
          <w:rPr>
            <w:rStyle w:val="a3"/>
          </w:rPr>
          <w:t>https://rg.ru/2025/03/26/ekspert-balynin-rasskazal-kak-samozaniatym-nakopit-sebe-na-pensiiu.html</w:t>
        </w:r>
      </w:hyperlink>
      <w:r>
        <w:t xml:space="preserve"> </w:t>
      </w:r>
    </w:p>
    <w:p w14:paraId="4141B077" w14:textId="77777777" w:rsidR="0032416D" w:rsidRPr="00297C8C" w:rsidRDefault="0032416D" w:rsidP="0032416D">
      <w:pPr>
        <w:pStyle w:val="2"/>
      </w:pPr>
      <w:bookmarkStart w:id="73" w:name="_Toc193868728"/>
      <w:r w:rsidRPr="00297C8C">
        <w:lastRenderedPageBreak/>
        <w:t>РИА Новости, 25.03.2025, Страховая пенсия в 2025 году: кому положена, условия назначения и размер</w:t>
      </w:r>
      <w:bookmarkEnd w:id="73"/>
    </w:p>
    <w:p w14:paraId="101B9927" w14:textId="77777777" w:rsidR="0032416D" w:rsidRPr="00297C8C" w:rsidRDefault="0032416D" w:rsidP="00C15CBB">
      <w:pPr>
        <w:pStyle w:val="3"/>
      </w:pPr>
      <w:bookmarkStart w:id="74" w:name="_Toc193868729"/>
      <w:r w:rsidRPr="00297C8C">
        <w:t>Право на получение страховой пенсии, как гласит текст закона ФЗ №400, имеют сразу несколько категорий россиян. Что такое страховая пенсия и каким федеральным законом регулируется ее назначение, в чем суть каждого из существующих видов пенсии, как происходит назначение выплат пенсионерам и нововведения 2025 года - в материале РИА Новости.</w:t>
      </w:r>
      <w:bookmarkEnd w:id="74"/>
    </w:p>
    <w:p w14:paraId="0DCF316E" w14:textId="77777777" w:rsidR="0032416D" w:rsidRPr="00297C8C" w:rsidRDefault="0032416D" w:rsidP="0032416D">
      <w:r w:rsidRPr="00297C8C">
        <w:t>Страховая пенсия</w:t>
      </w:r>
    </w:p>
    <w:p w14:paraId="60A80EA5" w14:textId="77777777" w:rsidR="0032416D" w:rsidRPr="00297C8C" w:rsidRDefault="0032416D" w:rsidP="0032416D">
      <w:r w:rsidRPr="00297C8C">
        <w:t xml:space="preserve">Страховой пенсией принято называть регулярные (получаемые каждый месяц) денежные выплаты. Они призваны компенсировать гражданам утраченный по той или иной причине доход. Перечень лиц, которые могут претендовать на получение таких выплат, а также условия их назначения, порядок предоставления и прочие не менее важные моменты содержатся в тексте Федерального закона от 28.12.2013 N 400-ФЗ </w:t>
      </w:r>
      <w:r w:rsidR="00CC0213">
        <w:t>«</w:t>
      </w:r>
      <w:r w:rsidRPr="00297C8C">
        <w:t>О страховых пенсиях</w:t>
      </w:r>
      <w:r w:rsidR="00CC0213">
        <w:t>»</w:t>
      </w:r>
      <w:r w:rsidRPr="00297C8C">
        <w:t>.</w:t>
      </w:r>
    </w:p>
    <w:p w14:paraId="2A46A6EF" w14:textId="77777777" w:rsidR="0032416D" w:rsidRPr="00297C8C" w:rsidRDefault="0032416D" w:rsidP="0032416D">
      <w:r w:rsidRPr="00297C8C">
        <w:t>В большинстве случаев страховая пенсия назначается пожизненно, а получить ее могут все граждане страны, правда, при соблюдении ряда важных условий.</w:t>
      </w:r>
    </w:p>
    <w:p w14:paraId="737EF43D" w14:textId="77777777" w:rsidR="0032416D" w:rsidRPr="00297C8C" w:rsidRDefault="00CC0213" w:rsidP="0032416D">
      <w:r>
        <w:t>«</w:t>
      </w:r>
      <w:r w:rsidR="0032416D" w:rsidRPr="00297C8C">
        <w:t>Размер страховой пенсии по старости определяется по установленной законом формуле и зависит от того, каковы были суммы отчислений страховых взносов, сколько составляет продолжительность страхового стажа, а также от индексации, наличия инвалидности и иждивенцев, периода ухода за детьми до полутора лет и других факторов</w:t>
      </w:r>
      <w:r>
        <w:t>»</w:t>
      </w:r>
      <w:r w:rsidR="0032416D" w:rsidRPr="00297C8C">
        <w:t>, - рассказывает Оксана Васильева, доцент Финансового университета при Правительстве РФ.</w:t>
      </w:r>
    </w:p>
    <w:p w14:paraId="686CCB0F" w14:textId="77777777" w:rsidR="0032416D" w:rsidRPr="00297C8C" w:rsidRDefault="0032416D" w:rsidP="0032416D">
      <w:r w:rsidRPr="00297C8C">
        <w:t>Кому положена</w:t>
      </w:r>
    </w:p>
    <w:p w14:paraId="30B6E4E1" w14:textId="77777777" w:rsidR="0032416D" w:rsidRPr="00297C8C" w:rsidRDefault="0032416D" w:rsidP="0032416D">
      <w:r w:rsidRPr="00297C8C">
        <w:t xml:space="preserve">В соответствии со статьей 4 указанного выше ФЗ правом на получение страховой пенсии обладают </w:t>
      </w:r>
      <w:r w:rsidR="00CC0213">
        <w:t>«</w:t>
      </w:r>
      <w:r w:rsidRPr="00297C8C">
        <w:t xml:space="preserve">граждане Российской Федерации, застрахованные в соответствии с Федеральным законом от 15 декабря 2001 года N 167-ФЗ </w:t>
      </w:r>
      <w:r w:rsidR="00CC0213">
        <w:t>«</w:t>
      </w:r>
      <w:r w:rsidRPr="00297C8C">
        <w:t>Об обязательном пенсионном страховании в Российской Федерации</w:t>
      </w:r>
      <w:r w:rsidR="00CC0213">
        <w:t>»</w:t>
      </w:r>
      <w:r w:rsidRPr="00297C8C">
        <w:t>, при соблюдении ими условий, предусмотренных настоящим Федеральным законом</w:t>
      </w:r>
      <w:r w:rsidR="00CC0213">
        <w:t>»</w:t>
      </w:r>
      <w:r w:rsidRPr="00297C8C">
        <w:t>.</w:t>
      </w:r>
    </w:p>
    <w:p w14:paraId="73774AD3" w14:textId="77777777" w:rsidR="0032416D" w:rsidRPr="00297C8C" w:rsidRDefault="00CC0213" w:rsidP="0032416D">
      <w:r>
        <w:t>«</w:t>
      </w:r>
      <w:r w:rsidR="0032416D" w:rsidRPr="00297C8C">
        <w:t>Право на страховую пенсию определяется в установленном порядке</w:t>
      </w:r>
      <w:r>
        <w:t>»</w:t>
      </w:r>
      <w:r w:rsidR="0032416D" w:rsidRPr="00297C8C">
        <w:t>, - добавляет Людмила Новицкая, доцент Финансового университета при Правительстве РФ.</w:t>
      </w:r>
    </w:p>
    <w:p w14:paraId="427E7E9B" w14:textId="77777777" w:rsidR="0032416D" w:rsidRPr="00297C8C" w:rsidRDefault="0032416D" w:rsidP="0032416D">
      <w:r w:rsidRPr="00297C8C">
        <w:t>Виды страховых пенсий</w:t>
      </w:r>
    </w:p>
    <w:p w14:paraId="09CBE730" w14:textId="77777777" w:rsidR="0032416D" w:rsidRPr="00297C8C" w:rsidRDefault="0032416D" w:rsidP="0032416D">
      <w:r w:rsidRPr="00297C8C">
        <w:t>В статье 6 Федерального закона N 400-ФЗ описаны три основные вида существующей в стране страховой пенсии.</w:t>
      </w:r>
    </w:p>
    <w:p w14:paraId="6E70DEF9" w14:textId="77777777" w:rsidR="0032416D" w:rsidRPr="00297C8C" w:rsidRDefault="0032416D" w:rsidP="0032416D">
      <w:r w:rsidRPr="00297C8C">
        <w:t>По старости</w:t>
      </w:r>
    </w:p>
    <w:p w14:paraId="7B26DBAF" w14:textId="77777777" w:rsidR="0032416D" w:rsidRPr="00297C8C" w:rsidRDefault="0032416D" w:rsidP="0032416D">
      <w:r w:rsidRPr="00297C8C">
        <w:t>Страховая пенсия по старости назначается тем гражданам, которые достигли определенного возраста , а также имеют установленный законодательством трудовой стаж и нужное количество пенсионных баллов. Такая пенсия является наиболее популярным видом страховой пенсии на территории нашей страны</w:t>
      </w:r>
    </w:p>
    <w:p w14:paraId="1CC6B1B3" w14:textId="77777777" w:rsidR="0032416D" w:rsidRPr="00297C8C" w:rsidRDefault="0032416D" w:rsidP="0032416D">
      <w:r w:rsidRPr="00297C8C">
        <w:t>По инвалидности</w:t>
      </w:r>
    </w:p>
    <w:p w14:paraId="0D9BF3E0" w14:textId="77777777" w:rsidR="0032416D" w:rsidRPr="00297C8C" w:rsidRDefault="0032416D" w:rsidP="0032416D">
      <w:r w:rsidRPr="00297C8C">
        <w:t xml:space="preserve">На получение социальной пенсии по инвалидности могут претендовать россияне, которые официально признаны инвалидами (I, II или III группы). Они также должны </w:t>
      </w:r>
      <w:r w:rsidRPr="00297C8C">
        <w:lastRenderedPageBreak/>
        <w:t>иметь страховой стаж (при этом минимального уровня в этом случае законом не предусмотрено). Причина, которая привела к потере трудоспособности и получению инвалидности, при назначении этого вида пенсии не учитывается.</w:t>
      </w:r>
    </w:p>
    <w:p w14:paraId="32E795AB" w14:textId="77777777" w:rsidR="0032416D" w:rsidRPr="00297C8C" w:rsidRDefault="0032416D" w:rsidP="0032416D">
      <w:r w:rsidRPr="00297C8C">
        <w:t xml:space="preserve">Если необходимого трудового стажа у гражданина с инвалидностью нет, ему назначается уже не страховая, а социальная пенсия по инвалидности. Этот вопрос регулирует Федеральный закон от 15.12.2001 N 166-ФЗ </w:t>
      </w:r>
      <w:r w:rsidR="00CC0213">
        <w:t>«</w:t>
      </w:r>
      <w:r w:rsidRPr="00297C8C">
        <w:t>О государственном пенсионном обеспечении в Российской Федерации</w:t>
      </w:r>
      <w:r w:rsidR="00CC0213">
        <w:t>»</w:t>
      </w:r>
      <w:r w:rsidRPr="00297C8C">
        <w:t>.</w:t>
      </w:r>
    </w:p>
    <w:p w14:paraId="79658AEC" w14:textId="77777777" w:rsidR="0032416D" w:rsidRPr="00297C8C" w:rsidRDefault="0032416D" w:rsidP="0032416D">
      <w:r w:rsidRPr="00297C8C">
        <w:t>По случаю потери кормильца</w:t>
      </w:r>
    </w:p>
    <w:p w14:paraId="478F7CB7" w14:textId="77777777" w:rsidR="0032416D" w:rsidRPr="00297C8C" w:rsidRDefault="0032416D" w:rsidP="0032416D">
      <w:r w:rsidRPr="00297C8C">
        <w:t xml:space="preserve">Третий вид, предусмотренный российским законодательством, - это пенсия по случаю потери кормильца. Она ежемесячно выплачивается гражданам, которые состояли на иждивении у погибшего (либо безвестно отсутствующего) кормильца. К числу таких лиц относятся несовершеннолетние дети, братья или сестры, а также внуки, супруги и и некоторые иные члены семьи. Полный перечень указан в статье 10 ФЗ </w:t>
      </w:r>
      <w:r w:rsidR="00CC0213">
        <w:t>«</w:t>
      </w:r>
      <w:r w:rsidRPr="00297C8C">
        <w:t>О страховых пенсиях</w:t>
      </w:r>
      <w:r w:rsidR="00CC0213">
        <w:t>»</w:t>
      </w:r>
      <w:r w:rsidRPr="00297C8C">
        <w:t>.</w:t>
      </w:r>
    </w:p>
    <w:p w14:paraId="66B0516B" w14:textId="77777777" w:rsidR="0032416D" w:rsidRPr="00297C8C" w:rsidRDefault="0032416D" w:rsidP="0032416D">
      <w:r w:rsidRPr="00297C8C">
        <w:t>Условия назначения</w:t>
      </w:r>
    </w:p>
    <w:p w14:paraId="15306704" w14:textId="77777777" w:rsidR="0032416D" w:rsidRPr="00297C8C" w:rsidRDefault="0032416D" w:rsidP="0032416D">
      <w:r w:rsidRPr="00297C8C">
        <w:t>Условия назначения россиянам страховой пенсии напрямую зависят от ее вида.</w:t>
      </w:r>
    </w:p>
    <w:p w14:paraId="7CECC291" w14:textId="77777777" w:rsidR="0032416D" w:rsidRPr="00297C8C" w:rsidRDefault="0032416D" w:rsidP="0032416D">
      <w:r w:rsidRPr="00297C8C">
        <w:t xml:space="preserve">Так, при назначении страховой пенсии по старости в соответствии со статьей 8 ФЗ </w:t>
      </w:r>
      <w:r w:rsidR="00CC0213">
        <w:t>«</w:t>
      </w:r>
      <w:r w:rsidRPr="00297C8C">
        <w:t>О страховых пенсиях</w:t>
      </w:r>
      <w:r w:rsidR="00CC0213">
        <w:t>»</w:t>
      </w:r>
      <w:r w:rsidRPr="00297C8C">
        <w:t xml:space="preserve"> учитывается три основных фактора:</w:t>
      </w:r>
    </w:p>
    <w:p w14:paraId="21F124C5" w14:textId="77777777" w:rsidR="0032416D" w:rsidRPr="00297C8C" w:rsidRDefault="0032416D" w:rsidP="0032416D">
      <w:r w:rsidRPr="00297C8C">
        <w:t>- достижение установленного возраста. В законе прописано, что право на страховую пенсию по старости возникает у мужчин и женщин, которым исполнилось 65 и 60 лет соответственно. Однако в настоящее время и вплоть до 2028 года в стране осуществляется длительный переходный период, цель которого - постепенное повышение пенсионного возраста. А потому конкретные цифры для россиян, оформляющих страховую пенсию в этот период, могут отличаться от указанных выше показателей;</w:t>
      </w:r>
    </w:p>
    <w:p w14:paraId="3B1C6937" w14:textId="77777777" w:rsidR="0032416D" w:rsidRPr="00297C8C" w:rsidRDefault="0032416D" w:rsidP="0032416D">
      <w:r w:rsidRPr="00297C8C">
        <w:t>- наличие страхового стажа, который составляет не менее 15 лет;</w:t>
      </w:r>
    </w:p>
    <w:p w14:paraId="4BFD400A" w14:textId="77777777" w:rsidR="0032416D" w:rsidRPr="00297C8C" w:rsidRDefault="0032416D" w:rsidP="0032416D">
      <w:r w:rsidRPr="00297C8C">
        <w:t>- индивидуальный пенсионный коэффициент, величина которого по закону не может быть меньше 30 баллов.</w:t>
      </w:r>
    </w:p>
    <w:p w14:paraId="4D8EB066" w14:textId="77777777" w:rsidR="0032416D" w:rsidRPr="00297C8C" w:rsidRDefault="0032416D" w:rsidP="0032416D">
      <w:r w:rsidRPr="00297C8C">
        <w:t>При этом некоторые категории россиян имеют право на досрочный выход на пенсию и, соответственно, получение выплат. К таковым относятся граждане, чья деятельность связана с вредными или представляющими опасность условиями труда, представители некоторых профессий (медики, спасатели, педагоги и другие), граждане, которые долгое время работали в условиях Крайнего Севера, многодетные матери и прочие.</w:t>
      </w:r>
    </w:p>
    <w:p w14:paraId="7612210D" w14:textId="77777777" w:rsidR="0032416D" w:rsidRPr="00297C8C" w:rsidRDefault="0032416D" w:rsidP="0032416D">
      <w:r w:rsidRPr="00297C8C">
        <w:t xml:space="preserve">Получить страховую пенсию по инвалидности могут лишь россияне, официально признанные инвалидами в том порядке, который установлен действующим законодательством. Необходимая информация для назначения выплаты содержится в </w:t>
      </w:r>
      <w:r w:rsidR="00CC0213">
        <w:t>«</w:t>
      </w:r>
      <w:r w:rsidRPr="00297C8C">
        <w:t>Единой централизованной цифровой платформе в социальной сфере</w:t>
      </w:r>
      <w:r w:rsidR="00CC0213">
        <w:t>»</w:t>
      </w:r>
      <w:r w:rsidRPr="00297C8C">
        <w:t>.</w:t>
      </w:r>
    </w:p>
    <w:p w14:paraId="308AF46C" w14:textId="77777777" w:rsidR="0032416D" w:rsidRPr="00297C8C" w:rsidRDefault="0032416D" w:rsidP="0032416D">
      <w:r w:rsidRPr="00297C8C">
        <w:t>Все ключевые условия назначения страховой пенсии по случаю потери кормильца перечислены в статье 10 соответствующего Федерального закона. В ней, в частности, указано, что при вступлении в новый брак супруг или супруга погибшего теряют право на получение пенсии.</w:t>
      </w:r>
    </w:p>
    <w:p w14:paraId="5DCFA115" w14:textId="77777777" w:rsidR="0032416D" w:rsidRPr="00297C8C" w:rsidRDefault="0032416D" w:rsidP="0032416D">
      <w:r w:rsidRPr="00297C8C">
        <w:t>Как оформить страховую пенсию</w:t>
      </w:r>
    </w:p>
    <w:p w14:paraId="01639845" w14:textId="77777777" w:rsidR="0032416D" w:rsidRPr="00297C8C" w:rsidRDefault="0032416D" w:rsidP="0032416D">
      <w:r w:rsidRPr="00297C8C">
        <w:lastRenderedPageBreak/>
        <w:t>Назначением, перерасчетом или пересмотром страховых пенсий в нашей стране занимается Социальный фонд России. Для оформления выплат нужно собрать пакет необходимых документов, подготовить заявление и обратиться в соответствующее отделение.</w:t>
      </w:r>
    </w:p>
    <w:p w14:paraId="64D54949" w14:textId="77777777" w:rsidR="0032416D" w:rsidRPr="00297C8C" w:rsidRDefault="0032416D" w:rsidP="0032416D">
      <w:r w:rsidRPr="00297C8C">
        <w:t>Гражданин также вправе выбрать организацию, которая возьмет на себя доставку пенсии, и способ ее получения: например, через Почту России или на банковскую карту (в этом случае нужно указать конкретный счет). Получать пенсию можно не только лично, но и через доверенное лицо.</w:t>
      </w:r>
    </w:p>
    <w:p w14:paraId="65695487" w14:textId="77777777" w:rsidR="0032416D" w:rsidRPr="00297C8C" w:rsidRDefault="0032416D" w:rsidP="0032416D">
      <w:r w:rsidRPr="00297C8C">
        <w:t>Куда обращаться</w:t>
      </w:r>
    </w:p>
    <w:p w14:paraId="14DCB0A3" w14:textId="77777777" w:rsidR="0032416D" w:rsidRPr="00297C8C" w:rsidRDefault="0032416D" w:rsidP="0032416D">
      <w:r w:rsidRPr="00297C8C">
        <w:t>Подать заявление на оформление страховой пенсии вместе с заранее подготовленными для этого документами россияне могут в региональном отделении Социального фонда России. Это можно сделать как во время личного визита в Соцфонд, так и через местный многофункциональный центр (если услуга предоставляется в конкретном МФЦ, вопрос стоит уточнить заранее), либо при помощи портала государственных услуг в электронном виде.</w:t>
      </w:r>
    </w:p>
    <w:p w14:paraId="71711EC6" w14:textId="77777777" w:rsidR="0032416D" w:rsidRPr="00297C8C" w:rsidRDefault="0032416D" w:rsidP="0032416D">
      <w:r w:rsidRPr="00297C8C">
        <w:t>Необходимые документы</w:t>
      </w:r>
    </w:p>
    <w:p w14:paraId="1BB68FA9" w14:textId="77777777" w:rsidR="0032416D" w:rsidRPr="00297C8C" w:rsidRDefault="0032416D" w:rsidP="0032416D">
      <w:r w:rsidRPr="00297C8C">
        <w:t>Для оформления страховой пенсии россиянам могут потребоваться следующие документы:</w:t>
      </w:r>
    </w:p>
    <w:p w14:paraId="45B21871" w14:textId="77777777" w:rsidR="0032416D" w:rsidRPr="00297C8C" w:rsidRDefault="0032416D" w:rsidP="0032416D">
      <w:r w:rsidRPr="00297C8C">
        <w:t>- документ, удостоверяющий личность заявителя;</w:t>
      </w:r>
    </w:p>
    <w:p w14:paraId="5C607CEB" w14:textId="77777777" w:rsidR="0032416D" w:rsidRPr="00297C8C" w:rsidRDefault="0032416D" w:rsidP="0032416D">
      <w:r w:rsidRPr="00297C8C">
        <w:t>- выписка с индивидуального лицевого счета, в которой указана информация о трудовом стаже и размере получаемого дохода. Перед тем, как ее приложить, стоит убедиться, что все указанные сведения верны;</w:t>
      </w:r>
    </w:p>
    <w:p w14:paraId="7CA5235A" w14:textId="77777777" w:rsidR="0032416D" w:rsidRPr="00297C8C" w:rsidRDefault="0032416D" w:rsidP="0032416D">
      <w:r w:rsidRPr="00297C8C">
        <w:t>- документы, которые могут подтвердить наличие оснований для назначения пенсии.</w:t>
      </w:r>
    </w:p>
    <w:p w14:paraId="664A27AF" w14:textId="77777777" w:rsidR="0032416D" w:rsidRPr="00297C8C" w:rsidRDefault="0032416D" w:rsidP="0032416D">
      <w:r w:rsidRPr="00297C8C">
        <w:t>Если предоставленного перечня недостаточно для назначения страховой пенсии, уполномоченный орган должен сообщить заявителю, какие бумаги ему необходимо представить дополнительно.</w:t>
      </w:r>
    </w:p>
    <w:p w14:paraId="45E1454E" w14:textId="77777777" w:rsidR="0032416D" w:rsidRPr="00297C8C" w:rsidRDefault="0032416D" w:rsidP="0032416D">
      <w:r w:rsidRPr="00297C8C">
        <w:t>Сроки</w:t>
      </w:r>
    </w:p>
    <w:p w14:paraId="6E2CAE47" w14:textId="77777777" w:rsidR="0032416D" w:rsidRPr="00297C8C" w:rsidRDefault="0032416D" w:rsidP="0032416D">
      <w:r w:rsidRPr="00297C8C">
        <w:t xml:space="preserve">В соответствии со статьей 22 Федерального закона </w:t>
      </w:r>
      <w:r w:rsidR="00CC0213">
        <w:t>«</w:t>
      </w:r>
      <w:r w:rsidRPr="00297C8C">
        <w:t>О страховых пенсиях</w:t>
      </w:r>
      <w:r w:rsidR="00CC0213">
        <w:t>»</w:t>
      </w:r>
      <w:r w:rsidRPr="00297C8C">
        <w:t>, страховая пенсия назначается гражданину со дня обращения, то есть, с той даты, когда было принято соответствующее заявление. Страховая пенсия по инвалидности назначается с момента, когда человек официально получил данный статус.</w:t>
      </w:r>
    </w:p>
    <w:p w14:paraId="4326DE0B" w14:textId="77777777" w:rsidR="0032416D" w:rsidRPr="00297C8C" w:rsidRDefault="0032416D" w:rsidP="0032416D">
      <w:r w:rsidRPr="00297C8C">
        <w:t xml:space="preserve">На рассмотрение заявления о назначении страховой законом отведено 5 дней (если предоставлены все необходимые документы) либо 10 дней (если есть необходимость запросить нужные сведения в других организациях и структурах). Уведомление о принятом решении гражданину могут сообщить по почте, телефону или в личном кабинете на </w:t>
      </w:r>
      <w:r w:rsidR="00CC0213">
        <w:t>«</w:t>
      </w:r>
      <w:r w:rsidRPr="00297C8C">
        <w:t>Госуслугах</w:t>
      </w:r>
      <w:r w:rsidR="00CC0213">
        <w:t>»</w:t>
      </w:r>
      <w:r w:rsidRPr="00297C8C">
        <w:t>.</w:t>
      </w:r>
    </w:p>
    <w:p w14:paraId="45211666" w14:textId="77777777" w:rsidR="0032416D" w:rsidRPr="00297C8C" w:rsidRDefault="0032416D" w:rsidP="0032416D">
      <w:r w:rsidRPr="00297C8C">
        <w:t>Страховая пенсия по старости назначается бессрочно, страховая пенсия по инвалидности - на тот период, в течение которого гражданин официально имеет статус инвалида. Также в законе оговорено, что страховая пенсия по случаю потери кормильца назначается на тот срок, в течение которого ее получатель является нетрудоспособным (в том числе она может назначаться и бессрочно).</w:t>
      </w:r>
    </w:p>
    <w:p w14:paraId="21652F0F" w14:textId="77777777" w:rsidR="0032416D" w:rsidRPr="00297C8C" w:rsidRDefault="0032416D" w:rsidP="0032416D">
      <w:r w:rsidRPr="00297C8C">
        <w:lastRenderedPageBreak/>
        <w:t>Размер страховой пенсии</w:t>
      </w:r>
    </w:p>
    <w:p w14:paraId="41CB0A6C" w14:textId="77777777" w:rsidR="0032416D" w:rsidRPr="00297C8C" w:rsidRDefault="0032416D" w:rsidP="0032416D">
      <w:r w:rsidRPr="00297C8C">
        <w:t>Для того, чтобы самостоятельно рассчитать, какой именно будет будущая страховая пенсия, граждане могут использовать следующую формулу:</w:t>
      </w:r>
    </w:p>
    <w:p w14:paraId="255B9F03" w14:textId="77777777" w:rsidR="0032416D" w:rsidRPr="00297C8C" w:rsidRDefault="0032416D" w:rsidP="0032416D">
      <w:r w:rsidRPr="00297C8C">
        <w:t>Страховая пенсия = ИПК Ч СПК + ФВ</w:t>
      </w:r>
    </w:p>
    <w:p w14:paraId="46EFFE65" w14:textId="77777777" w:rsidR="0032416D" w:rsidRPr="00297C8C" w:rsidRDefault="0032416D" w:rsidP="0032416D">
      <w:r w:rsidRPr="00297C8C">
        <w:t xml:space="preserve">ИПК в данном случае обозначает индивидуальный пенсионный коэффициент и представляет собой сумму накопленных гражданином пенсионных баллов. Под аббревиатурой СПК скрывается </w:t>
      </w:r>
      <w:r w:rsidR="00CC0213">
        <w:t>«</w:t>
      </w:r>
      <w:r w:rsidRPr="00297C8C">
        <w:t>стоимость пенсионного коэффициента</w:t>
      </w:r>
      <w:r w:rsidR="00CC0213">
        <w:t>»</w:t>
      </w:r>
      <w:r w:rsidRPr="00297C8C">
        <w:t>, величина которого ежегодно индексируется. ФВ обозначает ту фиксированную выплату, размер которой также устанавливается государством и каждый год меняется по результатам последней индексации.</w:t>
      </w:r>
    </w:p>
    <w:p w14:paraId="7FFF4D64" w14:textId="77777777" w:rsidR="0032416D" w:rsidRPr="00297C8C" w:rsidRDefault="0032416D" w:rsidP="0032416D">
      <w:r w:rsidRPr="00297C8C">
        <w:t>В 2025 году размер фиксированной выплаты к страховой пенсии составляет 8907 рублей 7 копеек ( показатель может быть повышен для отдельных категорий граждан).</w:t>
      </w:r>
    </w:p>
    <w:p w14:paraId="0048FA54" w14:textId="77777777" w:rsidR="0032416D" w:rsidRPr="00297C8C" w:rsidRDefault="00CC0213" w:rsidP="0032416D">
      <w:r>
        <w:t>«</w:t>
      </w:r>
      <w:r w:rsidR="0032416D" w:rsidRPr="00297C8C">
        <w:t>С 1 января 2025 года стоимость одного пенсионного коэффициента с учетом решения о дополнительном увеличении составляет 145,69 рублей, - отмечает Оксана Васильева. - Фиксированная выплата к страховой пенсии по старости устанавливается одновременно с назначением этой пенсии гражданину (за исключением некоторых категорий). Если же страховая пенсия по старости была назначена позднее возникновения права на нее или при отказе от ее получения размер фиксированной выплаты будет определен с учетом повышающего коэффициента. Кроме того, на фиксированную выплату в повышенном размере могут рассчитывать граждане, достигшие возраста 80 лет, инвалиды I группы и россияне, имеющие на иждивении нетрудоспособных членов семьи, а также ряд других категорий. Также нужно отметить, что с 1 января текущего года (но не ранее дня назначения страховой пенсии) россияне в возрасте от 80 лет, а также относящиеся к инвалидам I группы могут рассчитывать на дополнительное повышение фиксированной выплаты (надбавка на уход). Она не назначается инвалидам с детства I группы, к пенсии которых производится ежемесячная выплата в связи с осуществлением за ними ухода</w:t>
      </w:r>
      <w:r>
        <w:t>»</w:t>
      </w:r>
      <w:r w:rsidR="0032416D" w:rsidRPr="00297C8C">
        <w:t>.</w:t>
      </w:r>
    </w:p>
    <w:p w14:paraId="0AB82BE1" w14:textId="77777777" w:rsidR="0032416D" w:rsidRPr="00297C8C" w:rsidRDefault="0032416D" w:rsidP="0032416D">
      <w:r w:rsidRPr="00297C8C">
        <w:t>Ежегодно в России индексируются все существующие виды пенсий, при этом перерасчет выплат производится автоматически и не требует от граждан подачи заявлений или иных документов.</w:t>
      </w:r>
    </w:p>
    <w:p w14:paraId="56781587" w14:textId="77777777" w:rsidR="0032416D" w:rsidRPr="00297C8C" w:rsidRDefault="0032416D" w:rsidP="0032416D">
      <w:r w:rsidRPr="00297C8C">
        <w:t>Мнение эксперта</w:t>
      </w:r>
    </w:p>
    <w:p w14:paraId="57DECC80" w14:textId="77777777" w:rsidR="0032416D" w:rsidRPr="00297C8C" w:rsidRDefault="00CC0213" w:rsidP="0032416D">
      <w:r>
        <w:t>«</w:t>
      </w:r>
      <w:r w:rsidR="0032416D" w:rsidRPr="00297C8C">
        <w:t>Помните, если страховая пенсия назначена гражданину до 1 января 2025 года, перерасчет ее размера в связи с установлением надбавки на уход должен быть произведен не позднее 1 апреля 2025 года. Подавать заявление для такого перерасчета не нужно, - говорит Людмила Новицкая. - Размер надбавки на уход к страховой пенсии начала текущего года составляет 1 314 руб. (без учета районных коэффициентов). Предусмотрена его ежегодная индексация в порядке, установленном для индексации размера фиксированной выплаты к страховой пенсии</w:t>
      </w:r>
      <w:r>
        <w:t>»</w:t>
      </w:r>
      <w:r w:rsidR="0032416D" w:rsidRPr="00297C8C">
        <w:t>.</w:t>
      </w:r>
    </w:p>
    <w:p w14:paraId="19582DB5" w14:textId="77777777" w:rsidR="0032416D" w:rsidRPr="00297C8C" w:rsidRDefault="0032416D" w:rsidP="0032416D">
      <w:hyperlink r:id="rId19" w:history="1">
        <w:r w:rsidRPr="00297C8C">
          <w:rPr>
            <w:rStyle w:val="a3"/>
          </w:rPr>
          <w:t>https://ria.ru/20250325/pensiya-2007227687.html</w:t>
        </w:r>
      </w:hyperlink>
      <w:r w:rsidRPr="00297C8C">
        <w:t xml:space="preserve"> </w:t>
      </w:r>
    </w:p>
    <w:p w14:paraId="66DE3F1C" w14:textId="77777777" w:rsidR="00831614" w:rsidRPr="00297C8C" w:rsidRDefault="00831614" w:rsidP="00831614">
      <w:pPr>
        <w:pStyle w:val="2"/>
      </w:pPr>
      <w:bookmarkStart w:id="75" w:name="_Toc193868730"/>
      <w:r w:rsidRPr="00297C8C">
        <w:lastRenderedPageBreak/>
        <w:t>ТАСС, 25.03.2025, Идея единой карты для пенсионеров нереализуема из-за разницы льгот по регионам - эксперт</w:t>
      </w:r>
      <w:bookmarkEnd w:id="75"/>
    </w:p>
    <w:p w14:paraId="77280483" w14:textId="77777777" w:rsidR="00831614" w:rsidRPr="00297C8C" w:rsidRDefault="00831614" w:rsidP="00C15CBB">
      <w:pPr>
        <w:pStyle w:val="3"/>
      </w:pPr>
      <w:bookmarkStart w:id="76" w:name="_Toc193868731"/>
      <w:r w:rsidRPr="00297C8C">
        <w:t xml:space="preserve">Введение единой социальной карты для пенсионеров по всей России реализовать практически невозможно, так как льготы в разных регионах сильно различаются и по качеству, и по количеству. Также такое решение может привести к тому, что регионы начнут намеренно сокращать льготы, чтобы сохранить свой бюджет, такое мнение ТАСС выразил профессор Финансового университета Александр Сафонов, комментируя предложение лидера партии </w:t>
      </w:r>
      <w:r w:rsidR="00CC0213">
        <w:t>«</w:t>
      </w:r>
      <w:r w:rsidRPr="00297C8C">
        <w:t>Справедливая Россия - За правду</w:t>
      </w:r>
      <w:r w:rsidR="00CC0213">
        <w:t>»</w:t>
      </w:r>
      <w:r w:rsidRPr="00297C8C">
        <w:t xml:space="preserve"> Сергея Миронова ввести единую социальную карту для пенсионеров по всей стране.</w:t>
      </w:r>
      <w:bookmarkEnd w:id="76"/>
    </w:p>
    <w:p w14:paraId="554212A5" w14:textId="77777777" w:rsidR="00831614" w:rsidRPr="00297C8C" w:rsidRDefault="00CC0213" w:rsidP="00831614">
      <w:r>
        <w:t>«</w:t>
      </w:r>
      <w:r w:rsidR="00831614" w:rsidRPr="00297C8C">
        <w:t>Существующие льготы для лиц пенсионного возраста можно разделить на две категории - федеральные и региональные. Федеральных льгот немного, в частности, 50% скидка на взнос на капремонт, если достигли возраста 70 лет, с 80 лет - 100% скидка. Также можно бесплатно по заявке через МФЦ установить или заменить приборы учета воды и электричества. Есть льготы по налогам: налог на землю не придется платить, если у пенсионера не больше шести соток, также можно не платить налог на недвижимость за один объект</w:t>
      </w:r>
      <w:r>
        <w:t>»</w:t>
      </w:r>
      <w:r w:rsidR="00831614" w:rsidRPr="00297C8C">
        <w:t>, - сказал он.</w:t>
      </w:r>
    </w:p>
    <w:p w14:paraId="62D223EC" w14:textId="77777777" w:rsidR="00831614" w:rsidRPr="00297C8C" w:rsidRDefault="00831614" w:rsidP="00831614">
      <w:r w:rsidRPr="00297C8C">
        <w:t>При этом, подчеркнул Сафонов, для того чтобы получить эти льготы, не нужны никакие социальные карты. Вторая категория льгот - региональные. Они предоставляются только жителям региона, поскольку источник их финансирования региональный бюджет, и в каждом субъекте наборы и объемы льгот разные.</w:t>
      </w:r>
    </w:p>
    <w:p w14:paraId="32B908B9" w14:textId="77777777" w:rsidR="00831614" w:rsidRPr="00297C8C" w:rsidRDefault="00CC0213" w:rsidP="00831614">
      <w:r>
        <w:t>«</w:t>
      </w:r>
      <w:r w:rsidR="00831614" w:rsidRPr="00297C8C">
        <w:t>При попытке предоставлять региональные льготы всем пенсионерам по стране мы получим обратную реакцию - регионы, которые столкнутся с притоком жителей из других регионов, желающих получить условную льготу, начнут их сокращать, станут крайне осторожными в формировании таких льгот. Как итог пострадают все</w:t>
      </w:r>
      <w:r>
        <w:t>»</w:t>
      </w:r>
      <w:r w:rsidR="00831614" w:rsidRPr="00297C8C">
        <w:t>, - пояснил эксперт.</w:t>
      </w:r>
    </w:p>
    <w:p w14:paraId="7F9081F0" w14:textId="77777777" w:rsidR="00831614" w:rsidRPr="00297C8C" w:rsidRDefault="00831614" w:rsidP="00831614">
      <w:r w:rsidRPr="00297C8C">
        <w:t>Дифференциация по регионам</w:t>
      </w:r>
    </w:p>
    <w:p w14:paraId="65D5C122" w14:textId="77777777" w:rsidR="00831614" w:rsidRPr="00297C8C" w:rsidRDefault="00831614" w:rsidP="00831614">
      <w:r w:rsidRPr="00297C8C">
        <w:t xml:space="preserve">Разница по предоставлению льгот между регионами может быть слишком большой, есть регионы, в которых практически нет социальных мер для пенсионеров. </w:t>
      </w:r>
      <w:r w:rsidR="00CC0213">
        <w:t>«</w:t>
      </w:r>
      <w:r w:rsidRPr="00297C8C">
        <w:t>Нет смысла выпускать единую карточку для федеральных льгот, потому что часть этих услуг предоставляется автоматически, часть - через обращения в государственные сервисы, через Госуслуги. В то же время региональные льготы в единую карточку запихнуть нельзя, потому регионы будут против, так как сложно рассчитать, какой дополнительный объем денег им потребуется для того, чтобы реализовывать эти права на общем уровне</w:t>
      </w:r>
      <w:r w:rsidR="00CC0213">
        <w:t>»</w:t>
      </w:r>
      <w:r w:rsidRPr="00297C8C">
        <w:t>, - добавил собеседник агентства.</w:t>
      </w:r>
    </w:p>
    <w:p w14:paraId="545F1363" w14:textId="77777777" w:rsidR="00831614" w:rsidRPr="00297C8C" w:rsidRDefault="00831614" w:rsidP="00831614">
      <w:r w:rsidRPr="00297C8C">
        <w:t xml:space="preserve">Таким образом, чтобы ввести единую соцкарту для пенсионеров, нужно делать региональные льготы формально одинаковыми и по содержанию, и по количеству. </w:t>
      </w:r>
      <w:r w:rsidR="00CC0213">
        <w:t>«</w:t>
      </w:r>
      <w:r w:rsidRPr="00297C8C">
        <w:t>Сейчас очень большая дифференциация между субъектами. Безусловно, эту инициативу по сути невозможно реализовать</w:t>
      </w:r>
      <w:r w:rsidR="00CC0213">
        <w:t>»</w:t>
      </w:r>
      <w:r w:rsidRPr="00297C8C">
        <w:t>, - считает он.</w:t>
      </w:r>
    </w:p>
    <w:p w14:paraId="5E77953B" w14:textId="77777777" w:rsidR="00831614" w:rsidRPr="00297C8C" w:rsidRDefault="00831614" w:rsidP="00831614">
      <w:r w:rsidRPr="00297C8C">
        <w:t xml:space="preserve">Сафонов напомнил, что о единой социальной карте начали говорить еще в начале 2000-х годов. Но каждый раз этот проект сталкивался с темой стоимости выпуска и эксплуатации такого рода документов, а также с трудностями учета всех многообразных льгот. </w:t>
      </w:r>
      <w:r w:rsidR="00CC0213">
        <w:t>«</w:t>
      </w:r>
      <w:r w:rsidRPr="00297C8C">
        <w:t xml:space="preserve">На мой взгляд, более правильно идти по пути передачи оплаты или предоставления региональных льгот через Социальный фонд и СНИЛС. Кроме </w:t>
      </w:r>
      <w:r w:rsidRPr="00297C8C">
        <w:lastRenderedPageBreak/>
        <w:t>того, продекларированная идея единой социальной карты не учитывает малую региональную подвижность граждан старших возрастов</w:t>
      </w:r>
      <w:r w:rsidR="00CC0213">
        <w:t>»</w:t>
      </w:r>
      <w:r w:rsidRPr="00297C8C">
        <w:t xml:space="preserve">, - отметил он. </w:t>
      </w:r>
    </w:p>
    <w:p w14:paraId="2CA4D13A" w14:textId="77777777" w:rsidR="00831614" w:rsidRDefault="00831614" w:rsidP="00831614">
      <w:hyperlink r:id="rId20" w:history="1">
        <w:r w:rsidRPr="00297C8C">
          <w:rPr>
            <w:rStyle w:val="a3"/>
          </w:rPr>
          <w:t>https://tass.ru/obschestvo/23494129</w:t>
        </w:r>
      </w:hyperlink>
    </w:p>
    <w:p w14:paraId="49FB5AE9" w14:textId="77777777" w:rsidR="002F38D7" w:rsidRDefault="002F38D7" w:rsidP="002F38D7">
      <w:pPr>
        <w:pStyle w:val="2"/>
      </w:pPr>
      <w:bookmarkStart w:id="77" w:name="_Toc193868732"/>
      <w:r>
        <w:t>Прайм, 26.03.2025, Россиянам объяснили, как получить недоначисленную пенсию</w:t>
      </w:r>
      <w:bookmarkEnd w:id="77"/>
    </w:p>
    <w:p w14:paraId="4ADB895D" w14:textId="77777777" w:rsidR="002F38D7" w:rsidRDefault="002F38D7" w:rsidP="00C15CBB">
      <w:pPr>
        <w:pStyle w:val="3"/>
      </w:pPr>
      <w:bookmarkStart w:id="78" w:name="_Toc193868733"/>
      <w:r>
        <w:t xml:space="preserve">Ошибки в начислении пенсии не часты, но все же вероятны. Как их вовремя распознать и исправить, агентству </w:t>
      </w:r>
      <w:r w:rsidR="00CC0213">
        <w:t>«</w:t>
      </w:r>
      <w:r>
        <w:t>Прайм</w:t>
      </w:r>
      <w:r w:rsidR="00CC0213">
        <w:t>»</w:t>
      </w:r>
      <w:r>
        <w:t xml:space="preserve"> рассказала профессор кафедры государственных и муниципальных финансов РЭУ им. Г. В. Плеханова Юлия Финогенова.Возможны несколько причин, по которой пенсия ранее могла быть недоначислена.</w:t>
      </w:r>
      <w:bookmarkEnd w:id="78"/>
    </w:p>
    <w:p w14:paraId="6331A420" w14:textId="77777777" w:rsidR="002F38D7" w:rsidRDefault="002F38D7" w:rsidP="002F38D7">
      <w:r>
        <w:t>1.Наличие неучтенного нестрахового стажа или его отдельных периодов до 2015 года при определении размера страховой пенсии. К нестраховому стажу относятся периоды, когда работодатель не уплачивал за работника страховые взносы, но по закону он имеет право на получение пенсионных коэффициентов.</w:t>
      </w:r>
    </w:p>
    <w:p w14:paraId="02725CAF" w14:textId="77777777" w:rsidR="002F38D7" w:rsidRDefault="002F38D7" w:rsidP="002F38D7">
      <w:r>
        <w:t>Чаще всего неучтенный стаж появляется за время работы в советское время, а также за периоды с 1991 по 2002 годы. Для подтверждения неучтенного стажа необходимы документы, получение и предоставление которых - обязанность пенсионера.</w:t>
      </w:r>
    </w:p>
    <w:p w14:paraId="785A5F1E" w14:textId="77777777" w:rsidR="002F38D7" w:rsidRDefault="002F38D7" w:rsidP="002F38D7">
      <w:r>
        <w:t>К нестраховым периодам, например, относятся такие как:</w:t>
      </w:r>
    </w:p>
    <w:p w14:paraId="3DFFEEEC" w14:textId="77777777" w:rsidR="002F38D7" w:rsidRDefault="002F38D7" w:rsidP="002F38D7">
      <w:r>
        <w:t>2. Появление документов, которые ранее не предоставлялись в Социальный фонд России (Пенсионный фонд РФ), но которые подтверждают наличие страхового стажа или размера доходов до 1 января 2002 года.</w:t>
      </w:r>
    </w:p>
    <w:p w14:paraId="1E7DA93B" w14:textId="77777777" w:rsidR="002F38D7" w:rsidRDefault="002F38D7" w:rsidP="002F38D7">
      <w:r>
        <w:t>3. Появление у пенсионера иждивенцев. Если у пенсионера появились ранее отсутствующие иждивенцы, например, был усыновлен внук, то ему положена увеличенная фиксированная часть пенсии. Иждивенцы - это лица, которых содержит пенсионер и которые не имеют иных источников дохода и не могут работать в силу следующих обстоятельств: возраст младше 18 лет; обучение по очной форме (до 23 лет); наличие инвалидности. Размер надбавки - 1/3 от фиксированной части пенсии за каждого иждивенца (но не более чем за трех 3-х иждивенцев).</w:t>
      </w:r>
    </w:p>
    <w:p w14:paraId="55D1F993" w14:textId="77777777" w:rsidR="002F38D7" w:rsidRDefault="002F38D7" w:rsidP="002F38D7">
      <w:r>
        <w:t>4. Смена региона проживания, сельские пенсии.</w:t>
      </w:r>
    </w:p>
    <w:p w14:paraId="73605EA1" w14:textId="77777777" w:rsidR="002F38D7" w:rsidRDefault="002F38D7" w:rsidP="002F38D7">
      <w:r>
        <w:t>В случае, если пенсионер переедет в районы Крайнего Севера или приравненные к ним районы, возможен перерасчет пенсии с учетом применяемого в этих районах районного коэффициента.</w:t>
      </w:r>
    </w:p>
    <w:p w14:paraId="531B4BB6" w14:textId="77777777" w:rsidR="002F38D7" w:rsidRDefault="002F38D7" w:rsidP="002F38D7">
      <w:r>
        <w:t xml:space="preserve">Если гражданин проработал 15 или 20 лет, в зависимости от </w:t>
      </w:r>
      <w:r w:rsidR="00CC0213">
        <w:t>«</w:t>
      </w:r>
      <w:r>
        <w:t>северного</w:t>
      </w:r>
      <w:r w:rsidR="00CC0213">
        <w:t>»</w:t>
      </w:r>
      <w:r>
        <w:t xml:space="preserve"> региона, а время уплаты страховых взносов за него работодателем составляло не менее 25 лет - для мужчин и 20 лет - для женщин, то фиксированная часть страховой пенсии у них может быть увеличена на 50% ( для проживающих на Крайнем Севере) и на 30% приравненных к ним территориях: Ямало-Ненецкий автономный округ, Магаданская область, Чукотский автономный округ и т.д.).</w:t>
      </w:r>
    </w:p>
    <w:p w14:paraId="59345D75" w14:textId="77777777" w:rsidR="002F38D7" w:rsidRDefault="002F38D7" w:rsidP="002F38D7">
      <w:r>
        <w:t xml:space="preserve">С 2024 года для получения приведенных </w:t>
      </w:r>
      <w:r w:rsidR="00CC0213">
        <w:t>«</w:t>
      </w:r>
      <w:r>
        <w:t>северных</w:t>
      </w:r>
      <w:r w:rsidR="00CC0213">
        <w:t>»</w:t>
      </w:r>
      <w:r>
        <w:t xml:space="preserve"> не требуется подача заявления в Социальный фонд РФ, но лишь при условии, что на лицевом счете гражданина информация о </w:t>
      </w:r>
      <w:r w:rsidR="00CC0213">
        <w:t>«</w:t>
      </w:r>
      <w:r>
        <w:t>северном</w:t>
      </w:r>
      <w:r w:rsidR="00CC0213">
        <w:t>»</w:t>
      </w:r>
      <w:r>
        <w:t xml:space="preserve"> стаже имеется в полном объеме.</w:t>
      </w:r>
    </w:p>
    <w:p w14:paraId="48F23143" w14:textId="77777777" w:rsidR="002F38D7" w:rsidRDefault="002F38D7" w:rsidP="002F38D7">
      <w:r>
        <w:lastRenderedPageBreak/>
        <w:t>Кроме того, если гражданин проработал не менее 30 календарных лет в сельской местности по установленной должности и специальности, относящейся к сельскому хозяйству, то он имеет право на 25-процентную доплату к фиксированной части пенсии. Доплата сохраняется, если человек переехал из сельской местности в город после назначения сельской пенсии.</w:t>
      </w:r>
    </w:p>
    <w:p w14:paraId="0E58B66D" w14:textId="77777777" w:rsidR="002F38D7" w:rsidRDefault="002F38D7" w:rsidP="002F38D7">
      <w:r>
        <w:t>Во всех упомянутых случаях следует обращаться за перерасчетом в местное отделение СФР, предоставив подтверждающие документы.</w:t>
      </w:r>
    </w:p>
    <w:p w14:paraId="7C5B3A54" w14:textId="77777777" w:rsidR="002F38D7" w:rsidRDefault="002F38D7" w:rsidP="002F38D7">
      <w:r>
        <w:t>Как правило, за перерасчетом размера страховой пенсии обращаются те граждане, которым страховая пенсия была назначена до 2015 года, когда была введена новая пенсионная формула. После этого периода при расчете пенсии автоматически учитывается максимально выгодный вариант, заключила Финогенова.</w:t>
      </w:r>
    </w:p>
    <w:p w14:paraId="52D99456" w14:textId="77777777" w:rsidR="002F38D7" w:rsidRPr="00297C8C" w:rsidRDefault="002F38D7" w:rsidP="002F38D7">
      <w:hyperlink r:id="rId21" w:history="1">
        <w:r w:rsidRPr="00752331">
          <w:rPr>
            <w:rStyle w:val="a3"/>
          </w:rPr>
          <w:t>https://1prime.ru/20250326/pensiya-856088911.html</w:t>
        </w:r>
      </w:hyperlink>
      <w:r>
        <w:t xml:space="preserve"> </w:t>
      </w:r>
    </w:p>
    <w:p w14:paraId="001C8FC5" w14:textId="77777777" w:rsidR="00BF0EA9" w:rsidRPr="00297C8C" w:rsidRDefault="00BF0EA9" w:rsidP="00BF0EA9">
      <w:pPr>
        <w:pStyle w:val="2"/>
      </w:pPr>
      <w:bookmarkStart w:id="79" w:name="a7"/>
      <w:bookmarkStart w:id="80" w:name="_Hlk193868207"/>
      <w:bookmarkStart w:id="81" w:name="_Toc193868734"/>
      <w:bookmarkEnd w:id="79"/>
      <w:r w:rsidRPr="00297C8C">
        <w:t>NEWS.ru, 25.03.2025, В Госдуме объяснили необходимость единой социальной карты для пенсионеров</w:t>
      </w:r>
      <w:bookmarkEnd w:id="81"/>
    </w:p>
    <w:p w14:paraId="62C43AF3" w14:textId="77777777" w:rsidR="00BF0EA9" w:rsidRPr="00297C8C" w:rsidRDefault="00BF0EA9" w:rsidP="00C15CBB">
      <w:pPr>
        <w:pStyle w:val="3"/>
      </w:pPr>
      <w:bookmarkStart w:id="82" w:name="_Toc193868735"/>
      <w:r w:rsidRPr="00297C8C">
        <w:t>Единая социальная карта для пенсионеров поможет расширить меры поддержки пожилых людей, заявил NEWS.ru глава комитета Госдумы по труду, социальной политике и делам ветеранов Ярослав Нилов. По его словам, такая мера также позволит упростить механизм получения льгот.</w:t>
      </w:r>
      <w:bookmarkEnd w:id="82"/>
    </w:p>
    <w:p w14:paraId="1D1679F0" w14:textId="77777777" w:rsidR="00BF0EA9" w:rsidRPr="00297C8C" w:rsidRDefault="00BF0EA9" w:rsidP="00BF0EA9">
      <w:r w:rsidRPr="00297C8C">
        <w:t>Я поддерживаю [создание Единой соцкарты]. Сегодня пенсионеры, например в Москве, пользуются одними региональными льготами, в Московской области - другими. Это вызывает определенное недопонимание и вопросы. Поэтому, если будет заложен такой механизм, который дал бы универсально пользоваться льготами вне зависимости от территории, это позволило бы, во-первых, увеличить количество мер поддержки, во-вторых, упростить. Это всячески можно поддержать, - сказал Нилов.</w:t>
      </w:r>
    </w:p>
    <w:p w14:paraId="02509F25" w14:textId="77777777" w:rsidR="00BF0EA9" w:rsidRPr="00297C8C" w:rsidRDefault="00BF0EA9" w:rsidP="00BF0EA9">
      <w:r w:rsidRPr="00297C8C">
        <w:t>Он добавил, что на данный момент в России размер средней пенсии является небольшим. По словам депутата, сотни тысяч человек получают выплату на уровне прожиточного минимума в соответствующем регионе, поэтому им необходимы дополнительные меры поддержки.</w:t>
      </w:r>
    </w:p>
    <w:p w14:paraId="69F5EF55" w14:textId="77777777" w:rsidR="00BF0EA9" w:rsidRPr="00297C8C" w:rsidRDefault="00BF0EA9" w:rsidP="00BF0EA9">
      <w:r w:rsidRPr="00297C8C">
        <w:t xml:space="preserve">Ранее идею о введении Единой социальной карты для пенсионеров выдвинул лидер партии </w:t>
      </w:r>
      <w:r w:rsidR="00CC0213">
        <w:t>«</w:t>
      </w:r>
      <w:r w:rsidRPr="00297C8C">
        <w:t>Справедливая Россия - За правду</w:t>
      </w:r>
      <w:r w:rsidR="00CC0213">
        <w:t>»</w:t>
      </w:r>
      <w:r w:rsidRPr="00297C8C">
        <w:t xml:space="preserve"> Сергей Миронов. Он заявил, что граждане трудятся на благо всей страны, а не отдельных субъектов федерации. Поэтому, по словам депутата, пенсионер не должен чувствовать себя обойденным, потому что пересек административную границу.</w:t>
      </w:r>
    </w:p>
    <w:p w14:paraId="1AEB861F" w14:textId="77777777" w:rsidR="00BF0EA9" w:rsidRPr="00297C8C" w:rsidRDefault="00BF0EA9" w:rsidP="00BF0EA9">
      <w:hyperlink r:id="rId22" w:history="1">
        <w:r w:rsidRPr="00297C8C">
          <w:rPr>
            <w:rStyle w:val="a3"/>
          </w:rPr>
          <w:t>https://news.ru/vlast/v-gosdume-obyasnili-neobhodimost-edinoj-socialnoj-karty-dlya-pensionerov/</w:t>
        </w:r>
      </w:hyperlink>
      <w:r w:rsidRPr="00297C8C">
        <w:t xml:space="preserve"> </w:t>
      </w:r>
    </w:p>
    <w:p w14:paraId="58850F81" w14:textId="77777777" w:rsidR="0054654B" w:rsidRPr="00297C8C" w:rsidRDefault="0054654B" w:rsidP="0054654B">
      <w:pPr>
        <w:pStyle w:val="2"/>
      </w:pPr>
      <w:bookmarkStart w:id="83" w:name="_Toc193868736"/>
      <w:bookmarkEnd w:id="80"/>
      <w:r w:rsidRPr="00297C8C">
        <w:lastRenderedPageBreak/>
        <w:t>Лента.ру, 25.03.2025, В Госдуме прокомментировали идею ввести в России Единую соцкарту для пенсионеров</w:t>
      </w:r>
      <w:bookmarkEnd w:id="83"/>
    </w:p>
    <w:p w14:paraId="03B0A334" w14:textId="77777777" w:rsidR="0054654B" w:rsidRPr="00297C8C" w:rsidRDefault="0054654B" w:rsidP="00C15CBB">
      <w:pPr>
        <w:pStyle w:val="3"/>
      </w:pPr>
      <w:bookmarkStart w:id="84" w:name="_Toc193868737"/>
      <w:r w:rsidRPr="00297C8C">
        <w:t xml:space="preserve">Инициатива введения в России Единой социальной карты для пенсионеров, которая будет действовать во всех регионах страны может быть избыточной, считает член комитета Госдумы по труду, социальной политике и делам ветеранов Светлана Бессараб. Соответствующую инициативу депутат прокомментировала </w:t>
      </w:r>
      <w:r w:rsidR="00CC0213">
        <w:t>«</w:t>
      </w:r>
      <w:r w:rsidRPr="00297C8C">
        <w:t>Ленте.ру</w:t>
      </w:r>
      <w:r w:rsidR="00CC0213">
        <w:t>»</w:t>
      </w:r>
      <w:r w:rsidRPr="00297C8C">
        <w:t>.</w:t>
      </w:r>
      <w:bookmarkEnd w:id="84"/>
    </w:p>
    <w:p w14:paraId="2A71C57A" w14:textId="77777777" w:rsidR="0054654B" w:rsidRPr="00297C8C" w:rsidRDefault="0054654B" w:rsidP="0054654B">
      <w:r w:rsidRPr="00297C8C">
        <w:t xml:space="preserve">Ранее глава партии </w:t>
      </w:r>
      <w:r w:rsidR="00CC0213">
        <w:t>«</w:t>
      </w:r>
      <w:r w:rsidRPr="00297C8C">
        <w:t>Справедливая Россия — За правду</w:t>
      </w:r>
      <w:r w:rsidR="00CC0213">
        <w:t>»</w:t>
      </w:r>
      <w:r w:rsidRPr="00297C8C">
        <w:t xml:space="preserve"> Сергей Миронов выступил с предложением ввести в России Единую социальную карту для всех пенсионеров. По мнению Миронова, система, при которой выданная пенсионеру соцкарта действует только на территории одного региона, является несправедливой.</w:t>
      </w:r>
    </w:p>
    <w:p w14:paraId="69B1AD03" w14:textId="77777777" w:rsidR="0054654B" w:rsidRPr="00297C8C" w:rsidRDefault="00CC0213" w:rsidP="0054654B">
      <w:r>
        <w:t>«</w:t>
      </w:r>
      <w:r w:rsidR="0054654B" w:rsidRPr="00297C8C">
        <w:t>Функционал социальной карты — это объединить все виды социальных гарантий и льгот. Есть пример: социальная карта москвича, по которой можно получить скидки в магазинах, дополнительные преимущества при получении муниципальных услуг. (…) Это тот самый набор региональных гарантий и льгот, объединенных в социальной карте. Важно понимать, что это определенное программное обеспечение, вложение существенных средств в его поддержание и в его совершенствование. Для Москвы как региона достаточно обеспеченного есть такая возможность, и это удобно. Но если говорить, что социальную карту нужно транслировать на все регионы, то надо понимать, что у многих регионов нет тех гарантий, которые есть в Москве</w:t>
      </w:r>
      <w:r>
        <w:t>»</w:t>
      </w:r>
      <w:r w:rsidR="0054654B" w:rsidRPr="00297C8C">
        <w:t>, — прокомментировала Бессараб предложенную инициативу.</w:t>
      </w:r>
    </w:p>
    <w:p w14:paraId="6047482B" w14:textId="77777777" w:rsidR="0054654B" w:rsidRPr="00297C8C" w:rsidRDefault="0054654B" w:rsidP="0054654B">
      <w:r w:rsidRPr="00297C8C">
        <w:t xml:space="preserve">Светлана Бессарабчлен комитета Госдумы по труду, социальной политике и делам ветеранов: Сегодня фактически карты с платежной системой </w:t>
      </w:r>
      <w:r w:rsidR="00CC0213">
        <w:t>«</w:t>
      </w:r>
      <w:r w:rsidRPr="00297C8C">
        <w:t>Мир</w:t>
      </w:r>
      <w:r w:rsidR="00CC0213">
        <w:t>»</w:t>
      </w:r>
      <w:r w:rsidRPr="00297C8C">
        <w:t xml:space="preserve"> (…) обеспечивают социальное казначейство и его работу во всех регионах. А что касается социальных гарантий других видов, тут регион вправе самостоятельно решать, насколько затраты и удобства могут быть сбалансированы. (…) Сегодня все эти вопросы решены, и они каких-то дополнительных вмешательств не требуют</w:t>
      </w:r>
    </w:p>
    <w:p w14:paraId="29A89208" w14:textId="77777777" w:rsidR="0054654B" w:rsidRPr="00297C8C" w:rsidRDefault="0054654B" w:rsidP="0054654B">
      <w:r w:rsidRPr="00297C8C">
        <w:t>С 1 апреля в России произойдет значительная индексация социальных пенсий, сообщал ранее декан факультета права НИУ ВШЭ, профессор Вадим Виноградов. По его словам, будут увеличены выплаты в том числе по старости, а также пенсии для инвалидов, детей-сирот и пособия по потере кормильца.</w:t>
      </w:r>
    </w:p>
    <w:p w14:paraId="42F712C6" w14:textId="77777777" w:rsidR="0054654B" w:rsidRPr="00297C8C" w:rsidRDefault="00CC0213" w:rsidP="0054654B">
      <w:r>
        <w:t>«</w:t>
      </w:r>
      <w:r w:rsidR="0054654B" w:rsidRPr="00297C8C">
        <w:t>Ветераны Великой Отечественной войны могут получать социальную пенсию на общих основаниях с другими категориями граждан, хотя для них предусмотрены отдельные ежемесячные государственные выплаты</w:t>
      </w:r>
      <w:r>
        <w:t>»</w:t>
      </w:r>
      <w:r w:rsidR="0054654B" w:rsidRPr="00297C8C">
        <w:t>, — объяснял правовед.</w:t>
      </w:r>
    </w:p>
    <w:p w14:paraId="1B9815EA" w14:textId="77777777" w:rsidR="00831614" w:rsidRDefault="0054654B" w:rsidP="0054654B">
      <w:hyperlink r:id="rId23" w:history="1">
        <w:r w:rsidRPr="00297C8C">
          <w:rPr>
            <w:rStyle w:val="a3"/>
          </w:rPr>
          <w:t>https://lenta.ru/news/2025/03/25/social-card/</w:t>
        </w:r>
      </w:hyperlink>
    </w:p>
    <w:p w14:paraId="348D7FA2" w14:textId="77777777" w:rsidR="00CC69D0" w:rsidRDefault="00CC69D0" w:rsidP="00CC69D0">
      <w:pPr>
        <w:pStyle w:val="2"/>
      </w:pPr>
      <w:bookmarkStart w:id="85" w:name="_Toc193868738"/>
      <w:r>
        <w:lastRenderedPageBreak/>
        <w:t>АиФ, 26.03.2025, Экономист Никитин: для пенсии в 100 тысяч рублей нужно работать 70 лет</w:t>
      </w:r>
      <w:bookmarkEnd w:id="85"/>
    </w:p>
    <w:p w14:paraId="33664A96" w14:textId="77777777" w:rsidR="00CC69D0" w:rsidRDefault="00CC69D0" w:rsidP="00C15CBB">
      <w:pPr>
        <w:pStyle w:val="3"/>
      </w:pPr>
      <w:bookmarkStart w:id="86" w:name="_Toc193868739"/>
      <w:r>
        <w:t>Обсуждение вопроса о возможности пенсии в 100 тыс. руб. требует реалистичного подхода в условиях, когда региональные пенсии часто не превышают 15-20 тыс. руб. Об этом заявил в беседе с aif.ru депутат Мособлдумы, глава Союза пенсионеров МО, экономист Анатолий Никитин.</w:t>
      </w:r>
      <w:bookmarkEnd w:id="86"/>
    </w:p>
    <w:p w14:paraId="76482312" w14:textId="77777777" w:rsidR="00CC69D0" w:rsidRDefault="00CC0213" w:rsidP="00CC69D0">
      <w:r>
        <w:t>«</w:t>
      </w:r>
      <w:r w:rsidR="00CC69D0">
        <w:t>Надо понимать, что для достижения данной суммы (100 тысяч рублей) необходимо накопить около 700 пенсионных баллов с учетом стоимости 1 ИПК в 145,69 руб. и фиксированной выплаты 8 907,70 руб. Однако максимальный годовой лимит - 10 баллов за зарплату от 187,5 тыс. рублей. Это означает, что даже при таких высоких доходах потребуется более 70 лет трудового стажа, что нереально</w:t>
      </w:r>
      <w:r>
        <w:t>»</w:t>
      </w:r>
      <w:r w:rsidR="00CC69D0">
        <w:t>, - объяснил экономист.</w:t>
      </w:r>
    </w:p>
    <w:p w14:paraId="48766DCA" w14:textId="77777777" w:rsidR="00CC69D0" w:rsidRDefault="00CC69D0" w:rsidP="00CC69D0">
      <w:r>
        <w:t>Он обратил внимание на то, что современная пенсионная система сталкивается с системными вызовами: сокращение рабочей силы, рост доли пенсионеров, нарастающая инфляция и стагнация доходов.</w:t>
      </w:r>
    </w:p>
    <w:p w14:paraId="025EA8CA" w14:textId="77777777" w:rsidR="00CC69D0" w:rsidRDefault="00CC0213" w:rsidP="00CC69D0">
      <w:r>
        <w:t>«</w:t>
      </w:r>
      <w:r w:rsidR="00CC69D0">
        <w:t>К 2035 году на одного работающего будет приходиться 1,5 пенсионера против текущих 1,2. Все усложняется текущей демографической ситуацией. Сокращение кадрового резерва и рост нагрузки на бюджет делают нынешнюю пенсионную модель устаревшей</w:t>
      </w:r>
      <w:r>
        <w:t>»</w:t>
      </w:r>
      <w:r w:rsidR="00CC69D0">
        <w:t>, - добавил он.</w:t>
      </w:r>
    </w:p>
    <w:p w14:paraId="047E0F06" w14:textId="77777777" w:rsidR="00CC69D0" w:rsidRDefault="00CC69D0" w:rsidP="00CC69D0">
      <w:r>
        <w:t>Ранее стало известно, что 72% россиян с доходом от 200 тыс. руб. назвали комфортной пенсию в размере от 100 тыс. руб.</w:t>
      </w:r>
    </w:p>
    <w:p w14:paraId="73131127" w14:textId="77777777" w:rsidR="00CC69D0" w:rsidRPr="00297C8C" w:rsidRDefault="00CC69D0" w:rsidP="00CC69D0">
      <w:hyperlink r:id="rId24" w:history="1">
        <w:r w:rsidRPr="00752331">
          <w:rPr>
            <w:rStyle w:val="a3"/>
          </w:rPr>
          <w:t>https://aif.ru/money/ekonomist-nikitin-dlya-pensii-v-100-tysyach-rubley-nuzhno-rabotat-70-let</w:t>
        </w:r>
      </w:hyperlink>
      <w:r>
        <w:t xml:space="preserve"> </w:t>
      </w:r>
    </w:p>
    <w:p w14:paraId="3D85E9F0" w14:textId="77777777" w:rsidR="009F44A3" w:rsidRPr="00297C8C" w:rsidRDefault="009F44A3" w:rsidP="009F44A3">
      <w:pPr>
        <w:pStyle w:val="2"/>
      </w:pPr>
      <w:bookmarkStart w:id="87" w:name="_Hlk193868242"/>
      <w:bookmarkStart w:id="88" w:name="_Toc193868740"/>
      <w:r w:rsidRPr="00297C8C">
        <w:t>NEWS.ru, 25.03.2025, Названы причины разрыва между пенсиями и зарплатами в РФ</w:t>
      </w:r>
      <w:bookmarkEnd w:id="88"/>
    </w:p>
    <w:p w14:paraId="556C7294" w14:textId="77777777" w:rsidR="009F44A3" w:rsidRPr="00297C8C" w:rsidRDefault="009F44A3" w:rsidP="00C15CBB">
      <w:pPr>
        <w:pStyle w:val="3"/>
      </w:pPr>
      <w:bookmarkStart w:id="89" w:name="_Toc193868741"/>
      <w:r w:rsidRPr="00297C8C">
        <w:t xml:space="preserve">Расширяющийся разрыв между пенсиями и зарплатами в России связан с резким ростом доходов населения в последние два года, заявила NEWS.ru доцент базовой кафедры </w:t>
      </w:r>
      <w:r w:rsidR="00CC0213">
        <w:t>«</w:t>
      </w:r>
      <w:r w:rsidRPr="00297C8C">
        <w:t>Управление человеческими ресурсами</w:t>
      </w:r>
      <w:r w:rsidR="00CC0213">
        <w:t>»</w:t>
      </w:r>
      <w:r w:rsidRPr="00297C8C">
        <w:t xml:space="preserve"> в РЭУ им. Г.В. Плеханова Людмила Иванова-Швец. Повышение зарплат коснулось всех сер экономики, добавила она.</w:t>
      </w:r>
      <w:bookmarkEnd w:id="89"/>
    </w:p>
    <w:p w14:paraId="3C74822A" w14:textId="77777777" w:rsidR="009F44A3" w:rsidRPr="00297C8C" w:rsidRDefault="009F44A3" w:rsidP="009F44A3">
      <w:r w:rsidRPr="00297C8C">
        <w:t>Существенный разрыв между зарплатами и пенсиями в России связан с тем, что средние заработные платы растут не на уровень инфляции, а опережают его - из-за соотношения спроса и предложения на рынке труда (то есть дефицита кадров. - NEWS.ru). Особенно существенно разрыв увеличился в последние два года, когда произошел резкий рост средней номинальной заработной платы по всем сферам экономики, - сказала Иванова-Швец.</w:t>
      </w:r>
    </w:p>
    <w:p w14:paraId="5CB25C66" w14:textId="77777777" w:rsidR="009F44A3" w:rsidRPr="00297C8C" w:rsidRDefault="009F44A3" w:rsidP="009F44A3">
      <w:r w:rsidRPr="00297C8C">
        <w:t>Эксперт напомнила, что в России предусмотрена ежегодная индексация пенсий с учетом роста потребительских цен. Размер индексации, как правило, равен или на несколько десятых процента выше уровня инфляции, отметила она. Но для того, чтобы пенсия компенсировала минимум 40% утраченного заработка (как следует из Конвенциии Международной организации труда), должна проводиться дополнительная индексация, резюмировала экономист.</w:t>
      </w:r>
    </w:p>
    <w:p w14:paraId="418F9869" w14:textId="77777777" w:rsidR="009F44A3" w:rsidRPr="00297C8C" w:rsidRDefault="009F44A3" w:rsidP="009F44A3">
      <w:r w:rsidRPr="00297C8C">
        <w:lastRenderedPageBreak/>
        <w:t>Ранее Национальная ассоциация негосударственных пенсионных фондов опубликовала данные, по которым средний размер пенсии по старости в России к концу 2024 года упал ниже трети от ежемесячной зарплаты и составил 25 тысяч рублей. По итогам прошлого года средний заработок россиян достиг примерно 86 тысяч рублей.</w:t>
      </w:r>
    </w:p>
    <w:p w14:paraId="3CD6C870" w14:textId="77777777" w:rsidR="009F44A3" w:rsidRPr="00297C8C" w:rsidRDefault="009F44A3" w:rsidP="009F44A3">
      <w:r w:rsidRPr="00297C8C">
        <w:t>Сейчас по завершении своей трудовой деятельности пожилые люди получают только 29% от среднего оклада, который бы им причитался в случае продолжения профессиональной карьеры. Данный разрыв стал минимальным с 2017 года, когда соответствующий коэффициент находился на уровне 36%.</w:t>
      </w:r>
    </w:p>
    <w:p w14:paraId="16D457CB" w14:textId="77777777" w:rsidR="009F44A3" w:rsidRPr="00297C8C" w:rsidRDefault="009F44A3" w:rsidP="009F44A3">
      <w:hyperlink r:id="rId25" w:history="1">
        <w:r w:rsidRPr="00297C8C">
          <w:rPr>
            <w:rStyle w:val="a3"/>
          </w:rPr>
          <w:t>https://news.ru/dengi/nazvany-prichiny-uvelichenii-razryva-mezhdu-pensiej-i-zarplatami-v-rf/</w:t>
        </w:r>
      </w:hyperlink>
      <w:r w:rsidRPr="00297C8C">
        <w:t xml:space="preserve"> </w:t>
      </w:r>
    </w:p>
    <w:p w14:paraId="6B38B7D2" w14:textId="77777777" w:rsidR="009F44A3" w:rsidRPr="00297C8C" w:rsidRDefault="009F44A3" w:rsidP="009F44A3">
      <w:pPr>
        <w:pStyle w:val="2"/>
      </w:pPr>
      <w:bookmarkStart w:id="90" w:name="_Toc193868742"/>
      <w:bookmarkEnd w:id="87"/>
      <w:r w:rsidRPr="00297C8C">
        <w:t>АиФ, 25.03.2025, 15 или 50 тысяч в месяц? Экономист Сафонов оценил прирост пенсий с 1 апреля</w:t>
      </w:r>
      <w:bookmarkEnd w:id="90"/>
    </w:p>
    <w:p w14:paraId="79F0F284" w14:textId="77777777" w:rsidR="009F44A3" w:rsidRPr="00297C8C" w:rsidRDefault="009F44A3" w:rsidP="00C15CBB">
      <w:pPr>
        <w:pStyle w:val="3"/>
      </w:pPr>
      <w:bookmarkStart w:id="91" w:name="_Toc193868743"/>
      <w:r w:rsidRPr="00297C8C">
        <w:t>1 апреля в России на 14,75% повышаются социальные пенсии. Их получают примерно 4 млн человек, в том числе пожилые граждане, по разным причинам не заработавшие себе на обычную страховую пенсию. О том, поспевает ли рост пенсий за ростом цен и зарплат, и можно ли обеспечить себе сносную жизнь в старости, aif.ru спросил у профессора Финансового университета при правительстве РФ Александра Сафонова.</w:t>
      </w:r>
      <w:bookmarkEnd w:id="91"/>
    </w:p>
    <w:p w14:paraId="2B949C47" w14:textId="77777777" w:rsidR="009F44A3" w:rsidRPr="00297C8C" w:rsidRDefault="009F44A3" w:rsidP="009F44A3">
      <w:r w:rsidRPr="00297C8C">
        <w:t>Кому и картошка роскошь</w:t>
      </w:r>
    </w:p>
    <w:p w14:paraId="7F3C200A" w14:textId="77777777" w:rsidR="009F44A3" w:rsidRPr="00297C8C" w:rsidRDefault="009F44A3" w:rsidP="009F44A3">
      <w:r w:rsidRPr="00297C8C">
        <w:t>Виталий Цепляев, aif.ru: - Александр Львович, предстоящая индексация вдвое больше прошлогодней - в 2024 году соцпенсии подняли только на 7,5%. С чем это связано - с разгоном инфляции?</w:t>
      </w:r>
    </w:p>
    <w:p w14:paraId="40A60E14" w14:textId="77777777" w:rsidR="009F44A3" w:rsidRPr="00297C8C" w:rsidRDefault="009F44A3" w:rsidP="009F44A3">
      <w:r w:rsidRPr="00297C8C">
        <w:t xml:space="preserve">Александр Сафонов: - Любая индексация связана с инфляцией. Но в нашем законодательстве не прописан универсальный механизм индексации для всех видов социальных выплат. И размер повышения, и его периодичность могут отличаться год от года. Власти проводят его </w:t>
      </w:r>
      <w:r w:rsidR="00CC0213">
        <w:t>«</w:t>
      </w:r>
      <w:r w:rsidRPr="00297C8C">
        <w:t>в ручном режиме</w:t>
      </w:r>
      <w:r w:rsidR="00CC0213">
        <w:t>»</w:t>
      </w:r>
      <w:r w:rsidRPr="00297C8C">
        <w:t xml:space="preserve">, исходя из нескольких соображений: насколько то или иное пособие </w:t>
      </w:r>
      <w:r w:rsidR="00CC0213">
        <w:t>«</w:t>
      </w:r>
      <w:r w:rsidRPr="00297C8C">
        <w:t>просело</w:t>
      </w:r>
      <w:r w:rsidR="00CC0213">
        <w:t>»</w:t>
      </w:r>
      <w:r w:rsidRPr="00297C8C">
        <w:t xml:space="preserve"> в результате роста цен, достаточно ли в казне денег, чтобы его повысить, и т.д.</w:t>
      </w:r>
    </w:p>
    <w:p w14:paraId="3D76E537" w14:textId="77777777" w:rsidR="009F44A3" w:rsidRPr="00297C8C" w:rsidRDefault="009F44A3" w:rsidP="009F44A3">
      <w:r w:rsidRPr="00297C8C">
        <w:t>У пенсионеров доля расходов на питание, как правило, выше, чем у обычной семьи. Если в среднем граждане тратят на еду 30% семейного бюджета, то малоимущие, в том числе пенсионеры - около 50%. Соответственно, продуктовая инфляция бьет по ним ещё сильнее.</w:t>
      </w:r>
    </w:p>
    <w:p w14:paraId="1544418E" w14:textId="77777777" w:rsidR="009F44A3" w:rsidRPr="00297C8C" w:rsidRDefault="009F44A3" w:rsidP="009F44A3">
      <w:r w:rsidRPr="00297C8C">
        <w:t>- Даже после повышения размеры социальных пенсий будут выглядеть очень скромно. Пенсия по старости - 8824 рубля в месяц, столько же станут получать инвалиды 2 группы. Инвалиды 3 группы - 7500 рублей. На эти деньги ведь невозможно прожить?</w:t>
      </w:r>
    </w:p>
    <w:p w14:paraId="76939E81" w14:textId="77777777" w:rsidR="009F44A3" w:rsidRPr="00297C8C" w:rsidRDefault="009F44A3" w:rsidP="009F44A3">
      <w:r w:rsidRPr="00297C8C">
        <w:t>- Конечно. К этим пенсиям в каждом регионе делают доплату до размера прожиточного минимума, установленного в данном регионе - меньше него получать никто не может. Другой вопрос, что даже эта сумма (а средний прожиточный минимум пенсионера в России в 2025 году - 15250 рублей) далека от желаемой.</w:t>
      </w:r>
    </w:p>
    <w:p w14:paraId="1834A45D" w14:textId="77777777" w:rsidR="009F44A3" w:rsidRPr="00297C8C" w:rsidRDefault="009F44A3" w:rsidP="009F44A3">
      <w:r w:rsidRPr="00297C8C">
        <w:t>- Страховые пенсии повысили минувшей зимой на 9,5%, то есть на размер официальной инфляции 2024 года. Но каждый, кто ходит в магазин, подтвердит, что цены на продукты за год выросли гораздо сильнее.</w:t>
      </w:r>
    </w:p>
    <w:p w14:paraId="36925409" w14:textId="77777777" w:rsidR="009F44A3" w:rsidRPr="00297C8C" w:rsidRDefault="009F44A3" w:rsidP="009F44A3">
      <w:r w:rsidRPr="00297C8C">
        <w:lastRenderedPageBreak/>
        <w:t xml:space="preserve">- Совершенно верно. Мало того, у пенсионеров доля расходов на питание, как правило, выше, чем у обычной семьи. Если в среднем граждане тратят на еду 30% семейного бюджета, то малоимущие, в том числе пенсионеры - около 50%. Соответственно, продуктовая инфляция бьет по ним ещё сильнее. Кого-то, конечно, выручают огороды, но таких меньшинство. Большинству приходится покупать картошку в магазине, где за год она подорожала на 92%, практически вдвое! А ведь картошка в бедных семьях - едва ли не основа рациона. Обеспеченный человек при росте цен на некую группу товаров может безболезненно перейти на другую, подешевле. Будет, например, покупать вещи не от </w:t>
      </w:r>
      <w:r w:rsidR="00CC0213">
        <w:t>«</w:t>
      </w:r>
      <w:r w:rsidRPr="00297C8C">
        <w:t>Гуччи</w:t>
      </w:r>
      <w:r w:rsidR="00CC0213">
        <w:t>»</w:t>
      </w:r>
      <w:r w:rsidRPr="00297C8C">
        <w:t>, а от какого-нибудь китайского бренда. Пенсионеру же переходить некуда, он уже находится в низшем потребительском диапазоне. Сменить тип питания он не может, может только сократить его физический объем. И покупать, допустим, не три килограмма картошки в неделю, а два.</w:t>
      </w:r>
    </w:p>
    <w:p w14:paraId="26AEA55A" w14:textId="77777777" w:rsidR="009F44A3" w:rsidRPr="00297C8C" w:rsidRDefault="009F44A3" w:rsidP="009F44A3">
      <w:r w:rsidRPr="00297C8C">
        <w:t>Пенсии отстают от зарплат</w:t>
      </w:r>
    </w:p>
    <w:p w14:paraId="150A3D7F" w14:textId="77777777" w:rsidR="009F44A3" w:rsidRPr="00297C8C" w:rsidRDefault="009F44A3" w:rsidP="009F44A3">
      <w:r w:rsidRPr="00297C8C">
        <w:t>- 30 лет назад россиянин, прекратив трудиться, мог рассчитывать на пенсию в размере 39,8% утраченного заработка. 15 лет назад коэффициент замещения составлял уже 35%. А к концу 2024 года, по вашим подсчетам, он упал аж до 24,6%. Индексация пенсий не поспевает за ростом зарплат?</w:t>
      </w:r>
    </w:p>
    <w:p w14:paraId="44E5F5C5" w14:textId="77777777" w:rsidR="009F44A3" w:rsidRPr="00297C8C" w:rsidRDefault="009F44A3" w:rsidP="009F44A3">
      <w:r w:rsidRPr="00297C8C">
        <w:t>В идеале пенсия должна обеспечивать не просто физическое выживание, а более или менее достойную жизнь. Социологические исследования показывают, что для этого пенсионеру нужно платить 50 тысяч рублей в месяц.</w:t>
      </w:r>
    </w:p>
    <w:p w14:paraId="45126F17" w14:textId="77777777" w:rsidR="009F44A3" w:rsidRPr="00297C8C" w:rsidRDefault="009F44A3" w:rsidP="009F44A3">
      <w:r w:rsidRPr="00297C8C">
        <w:t>- Да, две эти кривые сильно разошлись, зарплаты росли существенно быстрее пенсий. Неслучайно после выхода на пенсию многие вынуждены продолжать работать - они понимают, что в противном случае снижение доходов будет слишком радикальным. По данным Росстата, если в 2011 году доходы от трудовой деятельности составляли 29,5% всех доходов пенсионных домохозяйств, то в 2022-м они уже приближались к 42%.</w:t>
      </w:r>
    </w:p>
    <w:p w14:paraId="6F3CAE1A" w14:textId="77777777" w:rsidR="009F44A3" w:rsidRPr="00297C8C" w:rsidRDefault="009F44A3" w:rsidP="009F44A3">
      <w:r w:rsidRPr="00297C8C">
        <w:t>- Какой должна быть пенсия сегодня, чтобы её хватало на жизнь без подработки?</w:t>
      </w:r>
    </w:p>
    <w:p w14:paraId="05F0191B" w14:textId="77777777" w:rsidR="009F44A3" w:rsidRPr="00297C8C" w:rsidRDefault="009F44A3" w:rsidP="009F44A3">
      <w:r w:rsidRPr="00297C8C">
        <w:t>- В идеале пенсия должна обеспечивать не просто физическое выживание, а более или менее достойную жизнь. Социологические исследования показывают, что для этого пенсионеру нужно платить 50 тысяч рублей в месяц. Сегодняшняя средняя страховая пенсия - 24593 рубля - практически вдвое меньше этой суммы.</w:t>
      </w:r>
    </w:p>
    <w:p w14:paraId="66FFC572" w14:textId="77777777" w:rsidR="009F44A3" w:rsidRPr="00297C8C" w:rsidRDefault="009F44A3" w:rsidP="009F44A3">
      <w:r w:rsidRPr="00297C8C">
        <w:t xml:space="preserve">- На днях депутат Госдумы Светлана Бессараб рассказала, что в России на 75 млн человек трудоспособного населения приходится 42,8 млн пенсионеров, и добавила: </w:t>
      </w:r>
      <w:r w:rsidR="00CC0213">
        <w:t>«</w:t>
      </w:r>
      <w:r w:rsidRPr="00297C8C">
        <w:t>Соотношение примерно 1:1,7. Если соотношение будет 1:1, станет очень сложно содержать пенсионеров</w:t>
      </w:r>
      <w:r w:rsidR="00CC0213">
        <w:t>»</w:t>
      </w:r>
      <w:r w:rsidRPr="00297C8C">
        <w:t>. Звучит пугающе.</w:t>
      </w:r>
    </w:p>
    <w:p w14:paraId="7D469FCB" w14:textId="77777777" w:rsidR="009F44A3" w:rsidRPr="00297C8C" w:rsidRDefault="009F44A3" w:rsidP="009F44A3">
      <w:r w:rsidRPr="00297C8C">
        <w:t xml:space="preserve">- Начнем с того, что приведенные цифры неточны, а их сопоставление, по моему мнению, некорректно. Во-первых, правильнее сравнивать количество трудоспособных граждан с числом тех, кто свое отработал и стал получать страховую пенсию. А не смешивать в одну кучу всех - получателей страховых и социальных пенсий по старости, инвалидов и детей-сирот… Во-вторых, не надо забывать, что 8 млн пенсионеров у нас работают, сами себя обеспечивают. В-третьих, количество пенсионеров в России в целом не растет, а сокращается. Если в 2014 году Росстат насчитывал их 43 млн 327 тысяч, то в 2024 году - уже 41 млн 75 тысяч человек. Только с 2023 по 2024 год численность пенсионеров сократилась сразу на 700 тысяч. С одной стороны, произошла естественная убыль, с другой - в пенсионный возраст в результате </w:t>
      </w:r>
      <w:r w:rsidRPr="00297C8C">
        <w:lastRenderedPageBreak/>
        <w:t>реформы вступило меньше людей. Поэтому, если в 2014 году на 1000 человек населения у нас приходилось 300 пенсионеров разного типа, то сейчас - только 281.</w:t>
      </w:r>
    </w:p>
    <w:p w14:paraId="196D38D7" w14:textId="77777777" w:rsidR="009F44A3" w:rsidRPr="00297C8C" w:rsidRDefault="009F44A3" w:rsidP="009F44A3">
      <w:r w:rsidRPr="00297C8C">
        <w:t>Первое и самое важное, о чем хорошо бы задуматься еще в юности - найти такую профессию, которая будет кормить вас всю жизнь, позволит работать и оставаться востребованным на рынке труда даже после выхода на пенсию.</w:t>
      </w:r>
    </w:p>
    <w:p w14:paraId="0E2A60F5" w14:textId="77777777" w:rsidR="009F44A3" w:rsidRPr="00297C8C" w:rsidRDefault="009F44A3" w:rsidP="009F44A3">
      <w:r w:rsidRPr="00297C8C">
        <w:t xml:space="preserve">Что касается соотношения пенсионеров и занятых в народном хозяйстве, то, по данным Росстата, в 2023 году оно составляло 1:1,76. И это было больше, чем в 2020 году (1:1,51). Так что никакого </w:t>
      </w:r>
      <w:r w:rsidR="00CC0213">
        <w:t>«</w:t>
      </w:r>
      <w:r w:rsidRPr="00297C8C">
        <w:t>катастрофического</w:t>
      </w:r>
      <w:r w:rsidR="00CC0213">
        <w:t>»</w:t>
      </w:r>
      <w:r w:rsidRPr="00297C8C">
        <w:t xml:space="preserve"> выравнивания этих групп мы не наблюдаем - процесс идёт скорее в обратную сторону.</w:t>
      </w:r>
    </w:p>
    <w:p w14:paraId="0AD64A1C" w14:textId="77777777" w:rsidR="009F44A3" w:rsidRPr="00297C8C" w:rsidRDefault="009F44A3" w:rsidP="009F44A3">
      <w:r w:rsidRPr="00297C8C">
        <w:t>Как накопить на старость</w:t>
      </w:r>
    </w:p>
    <w:p w14:paraId="59E5C300" w14:textId="77777777" w:rsidR="009F44A3" w:rsidRPr="00297C8C" w:rsidRDefault="009F44A3" w:rsidP="009F44A3">
      <w:r w:rsidRPr="00297C8C">
        <w:t>- Какой совет вы могли бы дать людям, которым до пенсии ещё далеко? Есть ли способы обеспечить себе приемлемый уровень жизни в старости, не надеясь на милость государства?</w:t>
      </w:r>
    </w:p>
    <w:p w14:paraId="5E76C4FE" w14:textId="77777777" w:rsidR="009F44A3" w:rsidRPr="00297C8C" w:rsidRDefault="009F44A3" w:rsidP="009F44A3">
      <w:r w:rsidRPr="00297C8C">
        <w:t>- Первое и самое важное, о чем хорошо бы задуматься еще в юности - найти такую профессию, которая будет кормить вас всю жизнь, позволит работать и оставаться востребованным на рынке труда даже после выхода на пенсию. Второе - чем выше будет ваш доход, тем больше будет пенсия. Не стоит цепляться за рабочие места, где работодатель вам недоплачивает. Смело ищите другую работу: сейчас, в условиях дефицита кадров, сделать это стало проще. По возможности, вкладывайтесь в дополнительное образование, повышение квалификации - это повысит ваши шансы.</w:t>
      </w:r>
    </w:p>
    <w:p w14:paraId="0D7036FE" w14:textId="77777777" w:rsidR="009F44A3" w:rsidRPr="00297C8C" w:rsidRDefault="009F44A3" w:rsidP="009F44A3">
      <w:r w:rsidRPr="00297C8C">
        <w:t>Что совершенно точно я бы не советовал - вкладывать свои пенсионные накопления в акции, облигации, металлические счета и тому подобные инструменты. Если только вы не гуру фондового рынка, то с большой вероятностью можете эти вложения потерять.</w:t>
      </w:r>
    </w:p>
    <w:p w14:paraId="24FA6546" w14:textId="77777777" w:rsidR="009F44A3" w:rsidRPr="00297C8C" w:rsidRDefault="009F44A3" w:rsidP="009F44A3">
      <w:r w:rsidRPr="00297C8C">
        <w:t>И, конечно, нужно создавать свой маленький пенсионный фонд, средства из которого смягчат переход на заслуженный отдых. Хотя бы понемногу, но регулярно откладывайте часть заработка в этот долгий ящик. Среди финансовых инструментов, которые подойдут малообеспеченным, наиболее выгодный сейчас - программа долгосрочных сбережений с господдержкой. Если вы зарабатываете меньше 80 тысяч рублей в месяц и вложите в свое будущее пенсионное обеспечение 36 тысяч рублей в год, то государство вам добавит такую же сумму, и так - в течение 3 лет. То есть вы получите 100-процентную доходность на свои сбережения. Следующий вариант - банковский депозит: это самый консервативный и безопасный способ сохранения денежных средств.</w:t>
      </w:r>
    </w:p>
    <w:p w14:paraId="350BEE58" w14:textId="77777777" w:rsidR="009F44A3" w:rsidRPr="00297C8C" w:rsidRDefault="009F44A3" w:rsidP="009F44A3">
      <w:r w:rsidRPr="00297C8C">
        <w:t xml:space="preserve">Для тех, кто может позволить себе купить недвижимость, это тоже разумный вариант </w:t>
      </w:r>
      <w:r w:rsidR="00CC0213">
        <w:t>«</w:t>
      </w:r>
      <w:r w:rsidRPr="00297C8C">
        <w:t>пенсионных</w:t>
      </w:r>
      <w:r w:rsidR="00CC0213">
        <w:t>»</w:t>
      </w:r>
      <w:r w:rsidRPr="00297C8C">
        <w:t xml:space="preserve"> инвестиций. Но у него есть несколько </w:t>
      </w:r>
      <w:r w:rsidR="00CC0213">
        <w:t>«</w:t>
      </w:r>
      <w:r w:rsidRPr="00297C8C">
        <w:t>но</w:t>
      </w:r>
      <w:r w:rsidR="00CC0213">
        <w:t>»</w:t>
      </w:r>
      <w:r w:rsidRPr="00297C8C">
        <w:t xml:space="preserve">. Во-первых, на купленную вами </w:t>
      </w:r>
      <w:r w:rsidR="00CC0213">
        <w:t>«</w:t>
      </w:r>
      <w:r w:rsidRPr="00297C8C">
        <w:t>лишнюю</w:t>
      </w:r>
      <w:r w:rsidR="00CC0213">
        <w:t>»</w:t>
      </w:r>
      <w:r w:rsidRPr="00297C8C">
        <w:t xml:space="preserve"> квартиру будут засматриваться подросшие дети, когда захотят жить отдельно от вас. И ваши инвестиции в свою безбедную старость могут стать инвестициями в счастливое будущее ваших отпрысков. Что само по себе неплохо, но выжить на пенсии вам не поможет. Во-вторых, нужно соразмерять вложения в покупку квартиры с потенциальным доходом от нее в будущем. Выгодно сдать или продать жилье вы сможете, только если оно расположено в городе, где численность населения не снижается, а растет, где много предприятий, вузов или туристов.</w:t>
      </w:r>
    </w:p>
    <w:p w14:paraId="25C37D7D" w14:textId="77777777" w:rsidR="009F44A3" w:rsidRPr="00297C8C" w:rsidRDefault="009F44A3" w:rsidP="009F44A3">
      <w:r w:rsidRPr="00297C8C">
        <w:lastRenderedPageBreak/>
        <w:t>Что совершенно точно я бы не советовал - вкладывать свои пенсионные накопления в акции, облигации, металлические счета и тому подобные инструменты. Если только вы не гуру фондового рынка, то с большой вероятностью можете эти вложения потерять.</w:t>
      </w:r>
    </w:p>
    <w:p w14:paraId="57B1DDE1" w14:textId="77777777" w:rsidR="009F44A3" w:rsidRPr="00297C8C" w:rsidRDefault="009F44A3" w:rsidP="009F44A3">
      <w:r w:rsidRPr="00297C8C">
        <w:t>Языком цифр</w:t>
      </w:r>
    </w:p>
    <w:p w14:paraId="5D99E6CA" w14:textId="77777777" w:rsidR="009F44A3" w:rsidRPr="00297C8C" w:rsidRDefault="009F44A3" w:rsidP="009F44A3">
      <w:r w:rsidRPr="00297C8C">
        <w:t xml:space="preserve">Размер социальных пенсий с 1 апреля 2025 г. (руб.) </w:t>
      </w:r>
    </w:p>
    <w:p w14:paraId="7437BC5B" w14:textId="77777777" w:rsidR="009F44A3" w:rsidRPr="00297C8C" w:rsidRDefault="009F44A3" w:rsidP="009F44A3">
      <w:r w:rsidRPr="00297C8C">
        <w:t>•</w:t>
      </w:r>
      <w:r w:rsidRPr="00297C8C">
        <w:tab/>
        <w:t xml:space="preserve">По старости - 8824,08 </w:t>
      </w:r>
    </w:p>
    <w:p w14:paraId="1941DB42" w14:textId="77777777" w:rsidR="009F44A3" w:rsidRPr="00297C8C" w:rsidRDefault="009F44A3" w:rsidP="009F44A3">
      <w:r w:rsidRPr="00297C8C">
        <w:t>•</w:t>
      </w:r>
      <w:r w:rsidRPr="00297C8C">
        <w:tab/>
        <w:t xml:space="preserve">Инвалиды 3-й группы - 7500,53 </w:t>
      </w:r>
    </w:p>
    <w:p w14:paraId="0E85318C" w14:textId="77777777" w:rsidR="009F44A3" w:rsidRPr="00297C8C" w:rsidRDefault="009F44A3" w:rsidP="009F44A3">
      <w:r w:rsidRPr="00297C8C">
        <w:t>•</w:t>
      </w:r>
      <w:r w:rsidRPr="00297C8C">
        <w:tab/>
        <w:t xml:space="preserve">Инвалиды 2-й группы - 8824,08 </w:t>
      </w:r>
    </w:p>
    <w:p w14:paraId="26CA6EAD" w14:textId="77777777" w:rsidR="009F44A3" w:rsidRPr="00297C8C" w:rsidRDefault="009F44A3" w:rsidP="009F44A3">
      <w:r w:rsidRPr="00297C8C">
        <w:t>•</w:t>
      </w:r>
      <w:r w:rsidRPr="00297C8C">
        <w:tab/>
        <w:t xml:space="preserve">Инвалиды с детства 2-й группы - 17648,24 </w:t>
      </w:r>
    </w:p>
    <w:p w14:paraId="3F0499C5" w14:textId="77777777" w:rsidR="009F44A3" w:rsidRPr="00297C8C" w:rsidRDefault="009F44A3" w:rsidP="009F44A3">
      <w:r w:rsidRPr="00297C8C">
        <w:t>•</w:t>
      </w:r>
      <w:r w:rsidRPr="00297C8C">
        <w:tab/>
        <w:t xml:space="preserve">Инвалиды с детства 1 группы, дети-инвалиды, инвалиды 1 группы - 21177,59 </w:t>
      </w:r>
    </w:p>
    <w:p w14:paraId="2E8BF9E0" w14:textId="77777777" w:rsidR="009F44A3" w:rsidRPr="00297C8C" w:rsidRDefault="009F44A3" w:rsidP="009F44A3">
      <w:r w:rsidRPr="00297C8C">
        <w:t>•</w:t>
      </w:r>
      <w:r w:rsidRPr="00297C8C">
        <w:tab/>
        <w:t xml:space="preserve">Дети, потерявшие одного кормильца - 8824,08 </w:t>
      </w:r>
    </w:p>
    <w:p w14:paraId="4AFDE203" w14:textId="77777777" w:rsidR="009F44A3" w:rsidRPr="00297C8C" w:rsidRDefault="009F44A3" w:rsidP="009F44A3">
      <w:r w:rsidRPr="00297C8C">
        <w:t>•</w:t>
      </w:r>
      <w:r w:rsidRPr="00297C8C">
        <w:tab/>
        <w:t xml:space="preserve">Дети, потерявшие обоих кормильцев - 17648,24 </w:t>
      </w:r>
    </w:p>
    <w:p w14:paraId="08D46C8D" w14:textId="77777777" w:rsidR="009F44A3" w:rsidRPr="00297C8C" w:rsidRDefault="009F44A3" w:rsidP="009F44A3">
      <w:r w:rsidRPr="00297C8C">
        <w:t>Также на 14,75% увеличится пенсионное обеспечение для военнослужащих, участников ВОВ, жителей блокадных городов, летчиков-испытателей, космонавтов и пострадавших от радиационных катастроф.</w:t>
      </w:r>
    </w:p>
    <w:p w14:paraId="5855206F" w14:textId="77777777" w:rsidR="009F44A3" w:rsidRPr="00297C8C" w:rsidRDefault="009F44A3" w:rsidP="009F44A3">
      <w:hyperlink r:id="rId26" w:history="1">
        <w:r w:rsidRPr="00297C8C">
          <w:rPr>
            <w:rStyle w:val="a3"/>
          </w:rPr>
          <w:t>https://aif.ru/money/mymoney/15-ili-50-tysyach-v-mesyac-ekonomist-safonov-ocenil-prirost-pensiy-s-1-aprelya</w:t>
        </w:r>
      </w:hyperlink>
      <w:r w:rsidRPr="00297C8C">
        <w:t xml:space="preserve"> </w:t>
      </w:r>
    </w:p>
    <w:p w14:paraId="54CA198A" w14:textId="77777777" w:rsidR="00195D4B" w:rsidRPr="00297C8C" w:rsidRDefault="00195D4B" w:rsidP="00195D4B">
      <w:pPr>
        <w:pStyle w:val="2"/>
      </w:pPr>
      <w:bookmarkStart w:id="92" w:name="_Toc193868744"/>
      <w:r w:rsidRPr="00297C8C">
        <w:t xml:space="preserve">Банки.ру, 25.03.2025, Чем отличается государственная пенсия </w:t>
      </w:r>
      <w:r w:rsidR="00CC0213">
        <w:t>«</w:t>
      </w:r>
      <w:r w:rsidRPr="00297C8C">
        <w:t>по старости</w:t>
      </w:r>
      <w:r w:rsidR="00CC0213">
        <w:t>»</w:t>
      </w:r>
      <w:r w:rsidRPr="00297C8C">
        <w:t xml:space="preserve"> от страховой пенсии</w:t>
      </w:r>
      <w:bookmarkEnd w:id="92"/>
    </w:p>
    <w:p w14:paraId="6842AD74" w14:textId="77777777" w:rsidR="00195D4B" w:rsidRPr="00297C8C" w:rsidRDefault="00195D4B" w:rsidP="00C15CBB">
      <w:pPr>
        <w:pStyle w:val="3"/>
      </w:pPr>
      <w:bookmarkStart w:id="93" w:name="_Toc193868745"/>
      <w:r w:rsidRPr="00297C8C">
        <w:t>С 2015 года в России действует новая пенсионная система, которая добавила еще больше путаницы в термины. Вместо трудовой пенсии появилось несколько видов выплат, включая страховую пенсию и государственную пенсию. Многие до сих пор не до конца понимают, чем они отличаются и какая из них относится к пенсии по старости. В этой статье разберемся, в чем разница между страховой и государственной пенсиями и на каких условиях они назначаются.</w:t>
      </w:r>
      <w:bookmarkEnd w:id="93"/>
    </w:p>
    <w:p w14:paraId="610531AD" w14:textId="77777777" w:rsidR="00195D4B" w:rsidRPr="00297C8C" w:rsidRDefault="00195D4B" w:rsidP="00195D4B">
      <w:r w:rsidRPr="00297C8C">
        <w:t>Что такое страховая пенсия</w:t>
      </w:r>
    </w:p>
    <w:p w14:paraId="1F4FA153" w14:textId="77777777" w:rsidR="00195D4B" w:rsidRPr="00297C8C" w:rsidRDefault="00195D4B" w:rsidP="00195D4B">
      <w:r w:rsidRPr="00297C8C">
        <w:t>Страховая пенсия - это основной вид пенсионного обеспечения в России, который назначается гражданам при достижении пенсионного возраста и при соблюдении определенных условий.</w:t>
      </w:r>
    </w:p>
    <w:p w14:paraId="4CECC112" w14:textId="77777777" w:rsidR="00195D4B" w:rsidRPr="00297C8C" w:rsidRDefault="00195D4B" w:rsidP="00195D4B">
      <w:r w:rsidRPr="00297C8C">
        <w:t>Виды страховых пенсий</w:t>
      </w:r>
    </w:p>
    <w:p w14:paraId="31B7BA2A" w14:textId="77777777" w:rsidR="00195D4B" w:rsidRPr="00297C8C" w:rsidRDefault="00195D4B" w:rsidP="00195D4B">
      <w:r w:rsidRPr="00297C8C">
        <w:t>•</w:t>
      </w:r>
      <w:r w:rsidRPr="00297C8C">
        <w:tab/>
        <w:t xml:space="preserve">По старости - положена гражданам, достигшим установленного законом возраста и имеющим необходимый трудовой стаж. </w:t>
      </w:r>
    </w:p>
    <w:p w14:paraId="706DA2F0" w14:textId="77777777" w:rsidR="00195D4B" w:rsidRPr="00297C8C" w:rsidRDefault="00195D4B" w:rsidP="00195D4B">
      <w:r w:rsidRPr="00297C8C">
        <w:t>•</w:t>
      </w:r>
      <w:r w:rsidRPr="00297C8C">
        <w:tab/>
        <w:t xml:space="preserve">По инвалидности - доступна людям с инвалидностью первой, второй или третьей группы. </w:t>
      </w:r>
    </w:p>
    <w:p w14:paraId="3910CE8B" w14:textId="77777777" w:rsidR="00195D4B" w:rsidRPr="00297C8C" w:rsidRDefault="00195D4B" w:rsidP="00195D4B">
      <w:r w:rsidRPr="00297C8C">
        <w:t>•</w:t>
      </w:r>
      <w:r w:rsidRPr="00297C8C">
        <w:tab/>
        <w:t>По потере кормильца - положена тем, кто зависел от дохода умершего кормильца. Это могут быть дети, супруги или нетрудоспособные родители покойного.</w:t>
      </w:r>
    </w:p>
    <w:p w14:paraId="54D07FFD" w14:textId="77777777" w:rsidR="00195D4B" w:rsidRPr="00297C8C" w:rsidRDefault="00195D4B" w:rsidP="00195D4B">
      <w:r w:rsidRPr="00297C8C">
        <w:lastRenderedPageBreak/>
        <w:t>Кто имеет право на страховую пенсию по старости</w:t>
      </w:r>
    </w:p>
    <w:p w14:paraId="5DCAF06A" w14:textId="77777777" w:rsidR="00195D4B" w:rsidRPr="00297C8C" w:rsidRDefault="00195D4B" w:rsidP="00195D4B">
      <w:r w:rsidRPr="00297C8C">
        <w:t>Чтобы получить страховую пенсию по старости, необходимо выполнить три главных условия:</w:t>
      </w:r>
    </w:p>
    <w:p w14:paraId="4D75F4BD" w14:textId="77777777" w:rsidR="00195D4B" w:rsidRPr="00297C8C" w:rsidRDefault="00195D4B" w:rsidP="00195D4B">
      <w:r w:rsidRPr="00297C8C">
        <w:t>•</w:t>
      </w:r>
      <w:r w:rsidRPr="00297C8C">
        <w:tab/>
        <w:t xml:space="preserve">Достигнуть пенсионного возраста - это 65 лет для мужчин и 60 лет для женщин согласно Федеральному закону N 400-ФЗ </w:t>
      </w:r>
      <w:r w:rsidR="00CC0213">
        <w:t>«</w:t>
      </w:r>
      <w:r w:rsidRPr="00297C8C">
        <w:t>О страховых пенсиях</w:t>
      </w:r>
      <w:r w:rsidR="00CC0213">
        <w:t>»</w:t>
      </w:r>
      <w:r w:rsidRPr="00297C8C">
        <w:t>.</w:t>
      </w:r>
    </w:p>
    <w:p w14:paraId="413AD585" w14:textId="77777777" w:rsidR="00195D4B" w:rsidRPr="00297C8C" w:rsidRDefault="00195D4B" w:rsidP="00195D4B">
      <w:r w:rsidRPr="00297C8C">
        <w:t>•</w:t>
      </w:r>
      <w:r w:rsidRPr="00297C8C">
        <w:tab/>
        <w:t xml:space="preserve">Иметь минимальный страховой стаж - не менее 15 лет. </w:t>
      </w:r>
    </w:p>
    <w:p w14:paraId="091E2783" w14:textId="77777777" w:rsidR="00195D4B" w:rsidRPr="00297C8C" w:rsidRDefault="00195D4B" w:rsidP="00195D4B">
      <w:r w:rsidRPr="00297C8C">
        <w:t>•</w:t>
      </w:r>
      <w:r w:rsidRPr="00297C8C">
        <w:tab/>
        <w:t>Набрать достаточное количество индивидуальных пенсионных коэффициентов (ИПК) - не менее 30.</w:t>
      </w:r>
    </w:p>
    <w:p w14:paraId="64DE780C" w14:textId="77777777" w:rsidR="00195D4B" w:rsidRPr="00297C8C" w:rsidRDefault="00195D4B" w:rsidP="00195D4B">
      <w:r w:rsidRPr="00297C8C">
        <w:t>Важно отметить, что некоторые граждане могут выйти на пенсию досрочно. Подробнее об этом можно узнать из Постановления Правительства РФ от 16.07.2014 N 665 (ред. от 05.04.2024).</w:t>
      </w:r>
    </w:p>
    <w:p w14:paraId="45B04BAF" w14:textId="77777777" w:rsidR="00195D4B" w:rsidRPr="00297C8C" w:rsidRDefault="00195D4B" w:rsidP="00195D4B">
      <w:r w:rsidRPr="00297C8C">
        <w:t>В случае, если требования соблюсти не удалось, можно рассчитывать на социальную пенсию по старости. Она выдается на 5 лет позже - с 70 лет мужчинам и с 65 лет женщинам.</w:t>
      </w:r>
    </w:p>
    <w:p w14:paraId="175464EC" w14:textId="77777777" w:rsidR="00195D4B" w:rsidRPr="00297C8C" w:rsidRDefault="00195D4B" w:rsidP="00195D4B">
      <w:r w:rsidRPr="00297C8C">
        <w:t>Согласно результатам опроса Банки.ру, большинство как работающих, так и неработающих пенсионеров (68% и 79% соответственно) получают страховую пенсию по достижении пенсионного возраста.</w:t>
      </w:r>
    </w:p>
    <w:p w14:paraId="1BB07E3D" w14:textId="77777777" w:rsidR="00195D4B" w:rsidRPr="00297C8C" w:rsidRDefault="00195D4B" w:rsidP="00195D4B">
      <w:r w:rsidRPr="00297C8C">
        <w:t>Следующая по популярности категория - пенсия по выслуге лет, на которую имеют право военнослужащие, федеральные государственные служащие и некоторые другие категории граждан, среди работающих пенсионеров ее получали 23%, а неработающих - 13%. Пенсию по инвалидности получали 8% и 11% соответственно.</w:t>
      </w:r>
    </w:p>
    <w:p w14:paraId="5CE7AF18" w14:textId="77777777" w:rsidR="00195D4B" w:rsidRPr="00297C8C" w:rsidRDefault="00195D4B" w:rsidP="00195D4B">
      <w:r w:rsidRPr="00297C8C">
        <w:t>Сейчас в линейках банков есть специальные карты для пенсионеров, они доступны получателям как страховых, так и государственных пенсий.</w:t>
      </w:r>
    </w:p>
    <w:p w14:paraId="3F3509C1" w14:textId="77777777" w:rsidR="00195D4B" w:rsidRPr="00297C8C" w:rsidRDefault="00195D4B" w:rsidP="00195D4B">
      <w:r w:rsidRPr="00297C8C">
        <w:t>По этим картам предлагается кэшбэк в социальных категориях, а также может быть процент на остаток. Аналитик Банки.ру Эряния Бочкина подобрала примеры таких карт:</w:t>
      </w:r>
    </w:p>
    <w:p w14:paraId="70C40960" w14:textId="77777777" w:rsidR="00195D4B" w:rsidRPr="00297C8C" w:rsidRDefault="00195D4B" w:rsidP="00195D4B">
      <w:r w:rsidRPr="00297C8C">
        <w:t>•</w:t>
      </w:r>
      <w:r w:rsidRPr="00297C8C">
        <w:tab/>
      </w:r>
      <w:r w:rsidR="00CC0213">
        <w:t>«</w:t>
      </w:r>
      <w:r w:rsidRPr="00297C8C">
        <w:t>Пенсионная карта</w:t>
      </w:r>
      <w:r w:rsidR="00CC0213">
        <w:t>»</w:t>
      </w:r>
      <w:r w:rsidRPr="00297C8C">
        <w:t xml:space="preserve"> от Газпромбанка</w:t>
      </w:r>
    </w:p>
    <w:p w14:paraId="2BA8A708" w14:textId="77777777" w:rsidR="00195D4B" w:rsidRPr="00297C8C" w:rsidRDefault="00195D4B" w:rsidP="00195D4B">
      <w:r w:rsidRPr="00297C8C">
        <w:t>•</w:t>
      </w:r>
      <w:r w:rsidRPr="00297C8C">
        <w:tab/>
      </w:r>
      <w:r w:rsidR="00CC0213">
        <w:t>«</w:t>
      </w:r>
      <w:r w:rsidRPr="00297C8C">
        <w:t>Пенсионная карта</w:t>
      </w:r>
      <w:r w:rsidR="00CC0213">
        <w:t>»</w:t>
      </w:r>
      <w:r w:rsidRPr="00297C8C">
        <w:t xml:space="preserve"> от Т-Банка</w:t>
      </w:r>
    </w:p>
    <w:p w14:paraId="001C9AD4" w14:textId="77777777" w:rsidR="00195D4B" w:rsidRPr="00297C8C" w:rsidRDefault="00195D4B" w:rsidP="00195D4B">
      <w:r w:rsidRPr="00297C8C">
        <w:t>•</w:t>
      </w:r>
      <w:r w:rsidRPr="00297C8C">
        <w:tab/>
      </w:r>
      <w:r w:rsidR="00CC0213">
        <w:t>«</w:t>
      </w:r>
      <w:r w:rsidRPr="00297C8C">
        <w:t>Дебетовая карта для пенсионеров</w:t>
      </w:r>
      <w:r w:rsidR="00CC0213">
        <w:t>»</w:t>
      </w:r>
      <w:r w:rsidRPr="00297C8C">
        <w:t xml:space="preserve"> от ВТБ</w:t>
      </w:r>
    </w:p>
    <w:p w14:paraId="646C5DFA" w14:textId="77777777" w:rsidR="00195D4B" w:rsidRPr="00297C8C" w:rsidRDefault="00195D4B" w:rsidP="00195D4B">
      <w:r w:rsidRPr="00297C8C">
        <w:t>•</w:t>
      </w:r>
      <w:r w:rsidRPr="00297C8C">
        <w:tab/>
      </w:r>
      <w:r w:rsidR="00CC0213">
        <w:t>«</w:t>
      </w:r>
      <w:r w:rsidRPr="00297C8C">
        <w:t>Пенсионная карта</w:t>
      </w:r>
      <w:r w:rsidR="00CC0213">
        <w:t>»</w:t>
      </w:r>
      <w:r w:rsidRPr="00297C8C">
        <w:t xml:space="preserve"> от ПСБ</w:t>
      </w:r>
    </w:p>
    <w:p w14:paraId="2C5E2B0C" w14:textId="77777777" w:rsidR="00195D4B" w:rsidRPr="00297C8C" w:rsidRDefault="00195D4B" w:rsidP="00195D4B">
      <w:r w:rsidRPr="00297C8C">
        <w:t>Что такое государственная пенсия</w:t>
      </w:r>
    </w:p>
    <w:p w14:paraId="33A62A73" w14:textId="77777777" w:rsidR="00195D4B" w:rsidRPr="00297C8C" w:rsidRDefault="00195D4B" w:rsidP="00195D4B">
      <w:r w:rsidRPr="00297C8C">
        <w:t>Государственная пенсия - это ежемесячная выплата для отдельных категорий граждан, таких как госслужащие, военные, космонавты или пострадавшие от техногенных катастроф. Она компенсирует утраченный доход или предоставляет средства к существованию нетрудоспособным гражданам.</w:t>
      </w:r>
    </w:p>
    <w:p w14:paraId="08B7555F" w14:textId="77777777" w:rsidR="00195D4B" w:rsidRPr="00297C8C" w:rsidRDefault="00195D4B" w:rsidP="00195D4B">
      <w:r w:rsidRPr="00297C8C">
        <w:t>Виды государственных пенсий</w:t>
      </w:r>
    </w:p>
    <w:p w14:paraId="7C52DDF2" w14:textId="77777777" w:rsidR="00195D4B" w:rsidRPr="00297C8C" w:rsidRDefault="00195D4B" w:rsidP="00195D4B">
      <w:r w:rsidRPr="00297C8C">
        <w:t>•</w:t>
      </w:r>
      <w:r w:rsidRPr="00297C8C">
        <w:tab/>
        <w:t xml:space="preserve">По старости - получают определенные категории граждан, пострадавшие в результате радиационных или техногенных катастроф, и от характера выполнявшихся ими работ, от времени, места и продолжительности проживания на территориях, подвергшихся радиационному загрязнению. </w:t>
      </w:r>
    </w:p>
    <w:p w14:paraId="12199536" w14:textId="77777777" w:rsidR="00195D4B" w:rsidRPr="00297C8C" w:rsidRDefault="00195D4B" w:rsidP="00195D4B">
      <w:r w:rsidRPr="00297C8C">
        <w:lastRenderedPageBreak/>
        <w:t>•</w:t>
      </w:r>
      <w:r w:rsidRPr="00297C8C">
        <w:tab/>
        <w:t xml:space="preserve">По инвалидности - получают военнослужащие, получившие инвалидность во время службы, граждане из добровольческих формирований, получившие инвалидность, участники ВОВ с инвалидностью 1, 2, 3 группы и космонавты. </w:t>
      </w:r>
    </w:p>
    <w:p w14:paraId="7A7DFBAD" w14:textId="77777777" w:rsidR="00195D4B" w:rsidRPr="00297C8C" w:rsidRDefault="00195D4B" w:rsidP="00195D4B">
      <w:r w:rsidRPr="00297C8C">
        <w:t>•</w:t>
      </w:r>
      <w:r w:rsidRPr="00297C8C">
        <w:tab/>
        <w:t>По случаю потери кормильца - получат нетрудоспособные члены семьи погибшего (умершего) военнослужащего, граждан, пребывавших в добровольческих формированиях, нетрудоспособные члены семьи граждан, пострадавших в результате катастрофы на ЧАЭС, в том числе других техногенных и радиационных катастроф, а также члены семьи погибшего (умершего) космонавта.</w:t>
      </w:r>
    </w:p>
    <w:p w14:paraId="4E2D0B7E" w14:textId="77777777" w:rsidR="00195D4B" w:rsidRPr="00297C8C" w:rsidRDefault="00195D4B" w:rsidP="00195D4B">
      <w:r w:rsidRPr="00297C8C">
        <w:t>•</w:t>
      </w:r>
      <w:r w:rsidRPr="00297C8C">
        <w:tab/>
        <w:t xml:space="preserve">За выслугу лет - получат федеральные государственные гражданские служащие, военнослужащие, космонавты и работники летно-испытательного состава. </w:t>
      </w:r>
    </w:p>
    <w:p w14:paraId="311EAD20" w14:textId="77777777" w:rsidR="00195D4B" w:rsidRPr="00297C8C" w:rsidRDefault="00195D4B" w:rsidP="00195D4B">
      <w:r w:rsidRPr="00297C8C">
        <w:t>•</w:t>
      </w:r>
      <w:r w:rsidRPr="00297C8C">
        <w:tab/>
        <w:t>Социальная пенсия - получат инвалиды 1, 2 и 3 группы, в том числе инвалиды с детства. Дети, чьи родители неизвестны. Граждане из числа малочисленных народов Севера, достигшие возраста 55 и 50 лет, а также граждане, достигшие 70 и 65 лет (соответственно мужчины и женщины).</w:t>
      </w:r>
    </w:p>
    <w:p w14:paraId="00E481FD" w14:textId="77777777" w:rsidR="00195D4B" w:rsidRPr="00297C8C" w:rsidRDefault="00195D4B" w:rsidP="00195D4B">
      <w:r w:rsidRPr="00297C8C">
        <w:t>Что такое пенсия по старости</w:t>
      </w:r>
    </w:p>
    <w:p w14:paraId="595B86D3" w14:textId="77777777" w:rsidR="00195D4B" w:rsidRPr="00297C8C" w:rsidRDefault="00195D4B" w:rsidP="00195D4B">
      <w:r w:rsidRPr="00297C8C">
        <w:t>Пенсия по старости в России как отдельный вид выплаты не существует. На самом деле это общее понятие, которое включает в себя либо страховую пенсию по старости - если у гражданина есть необходимый трудовой стаж и ИПК, либо государственную пенсию по старости, которая предоставляется отдельным категориям граждан в зависимости от их статуса.</w:t>
      </w:r>
    </w:p>
    <w:p w14:paraId="2750242C" w14:textId="77777777" w:rsidR="00195D4B" w:rsidRPr="00297C8C" w:rsidRDefault="00195D4B" w:rsidP="00195D4B">
      <w:r w:rsidRPr="00297C8C">
        <w:t>Важно понимать, что это разные виды выплат, и нужно учитывать, к какой категории вы относитесь, чтобы правильно понимать, какой вид пенсии вам полагается.</w:t>
      </w:r>
    </w:p>
    <w:p w14:paraId="488870EB" w14:textId="77777777" w:rsidR="00195D4B" w:rsidRPr="00297C8C" w:rsidRDefault="00195D4B" w:rsidP="00195D4B">
      <w:r w:rsidRPr="00297C8C">
        <w:t>Отличия страховой и государственной пенсий по старости</w:t>
      </w:r>
    </w:p>
    <w:p w14:paraId="3560C568" w14:textId="77777777" w:rsidR="00195D4B" w:rsidRPr="00297C8C" w:rsidRDefault="00195D4B" w:rsidP="00195D4B">
      <w:r w:rsidRPr="00297C8C">
        <w:t>Как мы видим, в обоих случаях есть похожие виды пенсий, однако между ними существует довольно большая разница.</w:t>
      </w:r>
    </w:p>
    <w:p w14:paraId="5C81FF0C" w14:textId="77777777" w:rsidR="00195D4B" w:rsidRPr="00297C8C" w:rsidRDefault="00195D4B" w:rsidP="00195D4B">
      <w:r w:rsidRPr="00297C8C">
        <w:t>Можно выделить два главных различия между страховой и государственной пенсией:</w:t>
      </w:r>
    </w:p>
    <w:p w14:paraId="02224827" w14:textId="77777777" w:rsidR="00195D4B" w:rsidRPr="00297C8C" w:rsidRDefault="00195D4B" w:rsidP="00195D4B">
      <w:r w:rsidRPr="00297C8C">
        <w:t>Кто получает</w:t>
      </w:r>
    </w:p>
    <w:p w14:paraId="7836BD02" w14:textId="77777777" w:rsidR="00195D4B" w:rsidRPr="00297C8C" w:rsidRDefault="00195D4B" w:rsidP="00195D4B">
      <w:r w:rsidRPr="00297C8C">
        <w:t>Страховая Государственная</w:t>
      </w:r>
    </w:p>
    <w:p w14:paraId="66FDE273" w14:textId="77777777" w:rsidR="00195D4B" w:rsidRPr="00297C8C" w:rsidRDefault="00195D4B" w:rsidP="00195D4B">
      <w:r w:rsidRPr="00297C8C">
        <w:t>Может получить большинство граждан при наличии страхового стажа и пенсионных баллов. Предназначена для отдельных категорий граждан (госслужащие, военные, пострадавшие от техногенных катастроф и др.)</w:t>
      </w:r>
    </w:p>
    <w:p w14:paraId="34E535C3" w14:textId="77777777" w:rsidR="00195D4B" w:rsidRPr="00297C8C" w:rsidRDefault="00195D4B" w:rsidP="00195D4B">
      <w:r w:rsidRPr="00297C8C">
        <w:t>Источник финансирования</w:t>
      </w:r>
    </w:p>
    <w:p w14:paraId="584C4777" w14:textId="77777777" w:rsidR="00195D4B" w:rsidRPr="00297C8C" w:rsidRDefault="00195D4B" w:rsidP="00195D4B">
      <w:r w:rsidRPr="00297C8C">
        <w:t>Страховая Государственная</w:t>
      </w:r>
    </w:p>
    <w:p w14:paraId="015E80F8" w14:textId="77777777" w:rsidR="00195D4B" w:rsidRPr="00297C8C" w:rsidRDefault="00195D4B" w:rsidP="00195D4B">
      <w:r w:rsidRPr="00297C8C">
        <w:t>Формируется за счет страховых взносов, которые работодатели перечисляют в Пенсионный фонд за работников. Выплачивается из федерального бюджета</w:t>
      </w:r>
    </w:p>
    <w:p w14:paraId="21864A51" w14:textId="77777777" w:rsidR="00195D4B" w:rsidRPr="00297C8C" w:rsidRDefault="00195D4B" w:rsidP="00195D4B">
      <w:r w:rsidRPr="00297C8C">
        <w:t>Таким образом, страховая пенсия - это основной вариант пенсионного обеспечения для большинства граждан, в то время как государственная пенсия выплачивается в особых случаях и финансируется государством.</w:t>
      </w:r>
    </w:p>
    <w:p w14:paraId="37DDBCF3" w14:textId="77777777" w:rsidR="00195D4B" w:rsidRPr="00297C8C" w:rsidRDefault="00195D4B" w:rsidP="00195D4B">
      <w:r w:rsidRPr="00297C8C">
        <w:t>Кто может получать оба вида пенсий</w:t>
      </w:r>
    </w:p>
    <w:p w14:paraId="50A68C1B" w14:textId="77777777" w:rsidR="00195D4B" w:rsidRPr="00297C8C" w:rsidRDefault="00195D4B" w:rsidP="00195D4B">
      <w:r w:rsidRPr="00297C8C">
        <w:lastRenderedPageBreak/>
        <w:t>Федеральные законы гарантируют право на получение пенсии каждому гражданину, однако некоторые категории граждан могут получать сразу две пенсии.</w:t>
      </w:r>
    </w:p>
    <w:p w14:paraId="2059D774" w14:textId="77777777" w:rsidR="00195D4B" w:rsidRPr="00297C8C" w:rsidRDefault="00195D4B" w:rsidP="00195D4B">
      <w:r w:rsidRPr="00297C8C">
        <w:t>Одновременно государственная пенсия по инвалидности и страховая пенсия по старости может быть установлена:</w:t>
      </w:r>
    </w:p>
    <w:p w14:paraId="31AB4958" w14:textId="77777777" w:rsidR="00195D4B" w:rsidRPr="00297C8C" w:rsidRDefault="00195D4B" w:rsidP="00195D4B">
      <w:r w:rsidRPr="00297C8C">
        <w:t>•</w:t>
      </w:r>
      <w:r w:rsidRPr="00297C8C">
        <w:tab/>
        <w:t>Гражданам, ставшим инвалидами вследствие военной травмы.</w:t>
      </w:r>
    </w:p>
    <w:p w14:paraId="13298465" w14:textId="77777777" w:rsidR="00195D4B" w:rsidRPr="00297C8C" w:rsidRDefault="00195D4B" w:rsidP="00195D4B">
      <w:r w:rsidRPr="00297C8C">
        <w:t>•</w:t>
      </w:r>
      <w:r w:rsidRPr="00297C8C">
        <w:tab/>
        <w:t>Участникам Великой Отечественной войны.</w:t>
      </w:r>
    </w:p>
    <w:p w14:paraId="3AC8DED9" w14:textId="77777777" w:rsidR="00195D4B" w:rsidRPr="00297C8C" w:rsidRDefault="00195D4B" w:rsidP="00195D4B">
      <w:r w:rsidRPr="00297C8C">
        <w:t>•</w:t>
      </w:r>
      <w:r w:rsidRPr="00297C8C">
        <w:tab/>
        <w:t xml:space="preserve">Гражданам, награжденным знаком </w:t>
      </w:r>
      <w:r w:rsidR="00CC0213">
        <w:t>«</w:t>
      </w:r>
      <w:r w:rsidRPr="00297C8C">
        <w:t>Жителю блокадного Ленинграда</w:t>
      </w:r>
      <w:r w:rsidR="00CC0213">
        <w:t>»</w:t>
      </w:r>
      <w:r w:rsidRPr="00297C8C">
        <w:t>.</w:t>
      </w:r>
    </w:p>
    <w:p w14:paraId="471A0199" w14:textId="77777777" w:rsidR="00195D4B" w:rsidRPr="00297C8C" w:rsidRDefault="00195D4B" w:rsidP="00195D4B">
      <w:r w:rsidRPr="00297C8C">
        <w:t>На одновременное получение государственной пенсии по случаю потери кормильца (в соответствии с Федеральным законом № 166-ФЗ) и страховой пенсии по старости (или инвалидности) имеют право:</w:t>
      </w:r>
    </w:p>
    <w:p w14:paraId="4BBC3175" w14:textId="77777777" w:rsidR="00195D4B" w:rsidRPr="00297C8C" w:rsidRDefault="00195D4B" w:rsidP="00195D4B">
      <w:r w:rsidRPr="00297C8C">
        <w:t>•</w:t>
      </w:r>
      <w:r w:rsidRPr="00297C8C">
        <w:tab/>
        <w:t>Родители военнослужащих, проходивших военную службу по призыву, погибших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14:paraId="0DC23E68" w14:textId="77777777" w:rsidR="00195D4B" w:rsidRPr="00297C8C" w:rsidRDefault="00195D4B" w:rsidP="00195D4B">
      <w:r w:rsidRPr="00297C8C">
        <w:t>•</w:t>
      </w:r>
      <w:r w:rsidRPr="00297C8C">
        <w:tab/>
        <w:t>Вдовы военнослужащих, погибших в период прохождения военной службы по призыву вследствие военной травмы, не вступившие в новый брак.</w:t>
      </w:r>
    </w:p>
    <w:p w14:paraId="6FE0DAA5" w14:textId="77777777" w:rsidR="00195D4B" w:rsidRPr="00297C8C" w:rsidRDefault="00195D4B" w:rsidP="00195D4B">
      <w:r w:rsidRPr="00297C8C">
        <w:t>•</w:t>
      </w:r>
      <w:r w:rsidRPr="00297C8C">
        <w:tab/>
        <w:t>Нетрудоспособные члены семей граждан, получивших лучевую болезнь и другие заболевания, связанные с радиационным воздействием вследствие катастрофы на ЧАЭС или работами по ликвидации последствий указанной катастрофы, ставших инвалидами вследствие катастрофы на ЧАЭС, принимавших участие в ликвидации последствий катастрофы на ЧАЭС в зоне отчуждения.</w:t>
      </w:r>
    </w:p>
    <w:p w14:paraId="2030D4FE" w14:textId="77777777" w:rsidR="00195D4B" w:rsidRPr="00297C8C" w:rsidRDefault="00195D4B" w:rsidP="00195D4B">
      <w:r w:rsidRPr="00297C8C">
        <w:t>•</w:t>
      </w:r>
      <w:r w:rsidRPr="00297C8C">
        <w:tab/>
        <w:t>Члены семей погибших граждан из числа космонавтов, предусмотренных статьей 7.1 Федерального закона № 166-ФЗ.</w:t>
      </w:r>
    </w:p>
    <w:p w14:paraId="0C67E13A" w14:textId="77777777" w:rsidR="00195D4B" w:rsidRPr="00297C8C" w:rsidRDefault="00195D4B" w:rsidP="00195D4B">
      <w:r w:rsidRPr="00297C8C">
        <w:t>Кроме того, правом на одновременное получение пенсии за выслугу лет и доли страховой пенсии по старости (устанавливаемой к указанной пенсии за выслугу лет) обладают:</w:t>
      </w:r>
    </w:p>
    <w:p w14:paraId="08383674" w14:textId="77777777" w:rsidR="00195D4B" w:rsidRPr="00297C8C" w:rsidRDefault="00195D4B" w:rsidP="00195D4B">
      <w:r w:rsidRPr="00297C8C">
        <w:t>•</w:t>
      </w:r>
      <w:r w:rsidRPr="00297C8C">
        <w:tab/>
        <w:t>Граждане из числа работников летно-испытательного состава.</w:t>
      </w:r>
    </w:p>
    <w:p w14:paraId="6F8DC572" w14:textId="77777777" w:rsidR="00195D4B" w:rsidRPr="00297C8C" w:rsidRDefault="00195D4B" w:rsidP="00195D4B">
      <w:r w:rsidRPr="00297C8C">
        <w:t>•</w:t>
      </w:r>
      <w:r w:rsidRPr="00297C8C">
        <w:tab/>
        <w:t>Федеральные государственные гражданские служащие.</w:t>
      </w:r>
    </w:p>
    <w:p w14:paraId="2CDCA74B" w14:textId="77777777" w:rsidR="00195D4B" w:rsidRPr="00297C8C" w:rsidRDefault="00195D4B" w:rsidP="00195D4B">
      <w:hyperlink r:id="rId27" w:history="1">
        <w:r w:rsidRPr="00297C8C">
          <w:rPr>
            <w:rStyle w:val="a3"/>
          </w:rPr>
          <w:t>https://www.banki.ru/news/daytheme/?category=daytheme&amp;id=11012385</w:t>
        </w:r>
      </w:hyperlink>
      <w:r w:rsidRPr="00297C8C">
        <w:t xml:space="preserve"> </w:t>
      </w:r>
    </w:p>
    <w:p w14:paraId="280AABE8" w14:textId="77777777" w:rsidR="00BF0EA9" w:rsidRPr="00297C8C" w:rsidRDefault="00BF0EA9" w:rsidP="00BF0EA9">
      <w:pPr>
        <w:pStyle w:val="2"/>
      </w:pPr>
      <w:bookmarkStart w:id="94" w:name="_Toc193868746"/>
      <w:r w:rsidRPr="00297C8C">
        <w:t>PensNews, 25.03.2025, Пенсии поднимут еще на 15%. Пенсионеров ждет рекордная за 15 лет индексация выплат</w:t>
      </w:r>
      <w:bookmarkEnd w:id="94"/>
    </w:p>
    <w:p w14:paraId="3C71BDF2" w14:textId="77777777" w:rsidR="00BF0EA9" w:rsidRPr="00297C8C" w:rsidRDefault="00BF0EA9" w:rsidP="00CC0213">
      <w:pPr>
        <w:pStyle w:val="3"/>
      </w:pPr>
      <w:bookmarkStart w:id="95" w:name="_Toc193868747"/>
      <w:r w:rsidRPr="00297C8C">
        <w:t>В России в апреле 2025 года ожидается значительное повышение пенсий, которое затронет все виды пенсионных выплат, включая страховые пенсии, социальные пенсии и пенсии по государственному обеспечению.</w:t>
      </w:r>
      <w:bookmarkEnd w:id="95"/>
    </w:p>
    <w:p w14:paraId="7290BE82" w14:textId="77777777" w:rsidR="00BF0EA9" w:rsidRPr="00297C8C" w:rsidRDefault="00BF0EA9" w:rsidP="00BF0EA9">
      <w:r w:rsidRPr="00297C8C">
        <w:t>Повышение составит 14,75%, что является одним из самых крупных увеличений за последние 15 лет. Это повышение на 15% выше, чем в предыдущие годы, и является максимальным после 2010 года (кроме индексаций в 2014 и 2022 годах).</w:t>
      </w:r>
    </w:p>
    <w:p w14:paraId="35E97A03" w14:textId="77777777" w:rsidR="00BF0EA9" w:rsidRPr="00297C8C" w:rsidRDefault="00BF0EA9" w:rsidP="00BF0EA9">
      <w:r w:rsidRPr="00297C8C">
        <w:t>Ключевые моменты:</w:t>
      </w:r>
    </w:p>
    <w:p w14:paraId="58FA976F" w14:textId="77777777" w:rsidR="00BF0EA9" w:rsidRPr="00297C8C" w:rsidRDefault="00BF0EA9" w:rsidP="00BF0EA9">
      <w:r w:rsidRPr="00297C8C">
        <w:lastRenderedPageBreak/>
        <w:t>1.</w:t>
      </w:r>
      <w:r w:rsidRPr="00297C8C">
        <w:tab/>
        <w:t xml:space="preserve">Индексация пенсий: Индексация будет проходить поэтапно - сначала для страховых пенсий, затем для социальных и пенсий по государственному обеспечению. Прирост будет соответствовать росту прожиточного минимума, что обеспечит пенсионерам значительное улучшение финансового положения. </w:t>
      </w:r>
    </w:p>
    <w:p w14:paraId="20906F11" w14:textId="77777777" w:rsidR="00BF0EA9" w:rsidRPr="00297C8C" w:rsidRDefault="00BF0EA9" w:rsidP="00BF0EA9">
      <w:r w:rsidRPr="00297C8C">
        <w:t>2.</w:t>
      </w:r>
      <w:r w:rsidRPr="00297C8C">
        <w:tab/>
        <w:t xml:space="preserve">Затронет все виды пенсий: Индексация коснется всех пенсионеров, включая получателей пенсий по старости, по инвалидности и по случаю потери кормильца. Прибавка будет начислена всем пенсионерам, вне зависимости от их трудового статуса. </w:t>
      </w:r>
    </w:p>
    <w:p w14:paraId="6001AEAC" w14:textId="77777777" w:rsidR="00BF0EA9" w:rsidRPr="00297C8C" w:rsidRDefault="00BF0EA9" w:rsidP="00BF0EA9">
      <w:r w:rsidRPr="00297C8C">
        <w:t>3.</w:t>
      </w:r>
      <w:r w:rsidRPr="00297C8C">
        <w:tab/>
        <w:t xml:space="preserve">Средний размер социальных пенсий: С апреля 2025 года средний размер социальных пенсий составит около 15 500 рублей. Это значительное увеличение, которое окажет влияние на улучшение качества жизни пожилых граждан, особенно в условиях растущих цен на товары и услуги. </w:t>
      </w:r>
    </w:p>
    <w:p w14:paraId="3B96F1F9" w14:textId="77777777" w:rsidR="00BF0EA9" w:rsidRPr="00297C8C" w:rsidRDefault="00BF0EA9" w:rsidP="00BF0EA9">
      <w:r w:rsidRPr="00297C8C">
        <w:t>Историческая перспектива:</w:t>
      </w:r>
    </w:p>
    <w:p w14:paraId="28CDB01B" w14:textId="77777777" w:rsidR="00BF0EA9" w:rsidRPr="00297C8C" w:rsidRDefault="00BF0EA9" w:rsidP="00BF0EA9">
      <w:r w:rsidRPr="00297C8C">
        <w:t>Этот шаг является частью общей политики повышения пенсионных выплат в России, направленной на улучшение уровня жизни пенсионеров. Повышение индексации пенсий на 14,75% делает эту индексацию одной из самых крупных за последние годы, с учетом того, что в последние десятилетия процент индексации был значительно ниже, пишет источник.</w:t>
      </w:r>
    </w:p>
    <w:p w14:paraId="75E9BCB2" w14:textId="77777777" w:rsidR="0054654B" w:rsidRPr="00297C8C" w:rsidRDefault="00BF0EA9" w:rsidP="00BF0EA9">
      <w:hyperlink r:id="rId28" w:history="1">
        <w:r w:rsidRPr="00297C8C">
          <w:rPr>
            <w:rStyle w:val="a3"/>
          </w:rPr>
          <w:t>https://pensnews.ru/news/14568</w:t>
        </w:r>
      </w:hyperlink>
    </w:p>
    <w:p w14:paraId="22F8DE0B" w14:textId="77777777" w:rsidR="008220B3" w:rsidRPr="00297C8C" w:rsidRDefault="008220B3" w:rsidP="008220B3">
      <w:pPr>
        <w:pStyle w:val="2"/>
      </w:pPr>
      <w:bookmarkStart w:id="96" w:name="_Toc193868748"/>
      <w:r w:rsidRPr="00297C8C">
        <w:t>PRIMPRESS, 25.03.2025, И работающим, и неработающим. Эту сумму прибавят к пенсии всем пенсионерам</w:t>
      </w:r>
      <w:bookmarkEnd w:id="96"/>
    </w:p>
    <w:p w14:paraId="406B1CB2" w14:textId="77777777" w:rsidR="008220B3" w:rsidRPr="00297C8C" w:rsidRDefault="008220B3" w:rsidP="00CC0213">
      <w:pPr>
        <w:pStyle w:val="3"/>
      </w:pPr>
      <w:bookmarkStart w:id="97" w:name="_Toc193868749"/>
      <w:r w:rsidRPr="00297C8C">
        <w:t>Пенсионеров обрадовали суммой, которую прибавят к пенсии всем, кто выполнит достаточно простые условия. Прибавка будет полагаться как неработающим, так и работающим гражданам. Об этом рассказал пенсионный эксперт Сергей Власов, сообщает PRIMPRESS.</w:t>
      </w:r>
      <w:bookmarkEnd w:id="97"/>
    </w:p>
    <w:p w14:paraId="6838A431" w14:textId="77777777" w:rsidR="008220B3" w:rsidRPr="00297C8C" w:rsidRDefault="008220B3" w:rsidP="008220B3">
      <w:r w:rsidRPr="00297C8C">
        <w:t>По его словам, речь идет о денежной сумме, которую пенсионеры смогут получить от российских банков. Многие финансовые учреждения сейчас вводят социальные программы, по которым пожилым людям предлагается выплата. Но если раньше деньги выдавали за процесс перевода своей пенсии на новую карту, то теперь достаточно дать рекомендацию.</w:t>
      </w:r>
    </w:p>
    <w:p w14:paraId="5FFFC93C" w14:textId="77777777" w:rsidR="008220B3" w:rsidRPr="00297C8C" w:rsidRDefault="00CC0213" w:rsidP="008220B3">
      <w:r>
        <w:t>«</w:t>
      </w:r>
      <w:r w:rsidR="008220B3" w:rsidRPr="00297C8C">
        <w:t>Программа работает следующим образом: пенсионер оформляет банковскую карту в новом для себя банке, начинает получать там пенсию. И потом он рекомендует этот банк своему знакомому или родственнику, который тоже является пенсионером по возрасту или по другой причине. После того как оба получат первую пенсию на новую карту, им станет доступен бонус</w:t>
      </w:r>
      <w:r>
        <w:t>»</w:t>
      </w:r>
      <w:r w:rsidR="008220B3" w:rsidRPr="00297C8C">
        <w:t>, – пояснил Власов.</w:t>
      </w:r>
    </w:p>
    <w:p w14:paraId="72D7F00A" w14:textId="77777777" w:rsidR="008220B3" w:rsidRPr="00297C8C" w:rsidRDefault="008220B3" w:rsidP="008220B3">
      <w:r w:rsidRPr="00297C8C">
        <w:t>За это, по словам эксперта, банки стали предлагать выплату в размере 1000 рублей. Причем эти деньги могут получить все пенсионеры вне зависимости от того, работают они где-то официально или нет. Сумма перечисляется на ту же карту, куда приходит пенсия, или же средства можно будет получить наличными.</w:t>
      </w:r>
    </w:p>
    <w:p w14:paraId="6120A964" w14:textId="77777777" w:rsidR="008220B3" w:rsidRPr="00297C8C" w:rsidRDefault="008220B3" w:rsidP="008220B3">
      <w:r w:rsidRPr="00297C8C">
        <w:t>Отмечается, что если выполнить условия сейчас, то бонус поступит уже в апреле.</w:t>
      </w:r>
    </w:p>
    <w:p w14:paraId="3D0F419D" w14:textId="77777777" w:rsidR="008220B3" w:rsidRPr="00297C8C" w:rsidRDefault="008220B3" w:rsidP="008220B3">
      <w:hyperlink r:id="rId29" w:history="1">
        <w:r w:rsidRPr="00297C8C">
          <w:rPr>
            <w:rStyle w:val="a3"/>
          </w:rPr>
          <w:t>https://primpress.ru/article/121719</w:t>
        </w:r>
      </w:hyperlink>
      <w:r w:rsidRPr="00297C8C">
        <w:t xml:space="preserve"> </w:t>
      </w:r>
    </w:p>
    <w:p w14:paraId="0D54E72D" w14:textId="77777777" w:rsidR="00B0217A" w:rsidRPr="00297C8C" w:rsidRDefault="00B0217A" w:rsidP="00B0217A">
      <w:pPr>
        <w:pStyle w:val="2"/>
      </w:pPr>
      <w:bookmarkStart w:id="98" w:name="_Toc193868750"/>
      <w:r w:rsidRPr="00297C8C">
        <w:lastRenderedPageBreak/>
        <w:t xml:space="preserve">MSK1.RU, 25.03.2025, </w:t>
      </w:r>
      <w:r w:rsidR="00CC0213">
        <w:t>«</w:t>
      </w:r>
      <w:r w:rsidRPr="00297C8C">
        <w:t>Выбирая между покупкой лекарств и продуктами</w:t>
      </w:r>
      <w:r w:rsidR="00CC0213">
        <w:t>»</w:t>
      </w:r>
      <w:r w:rsidRPr="00297C8C">
        <w:t>. Почему российские пенсионеры в три раза беднее европейских</w:t>
      </w:r>
      <w:bookmarkEnd w:id="98"/>
    </w:p>
    <w:p w14:paraId="0D35533C" w14:textId="77777777" w:rsidR="00B0217A" w:rsidRPr="00297C8C" w:rsidRDefault="00B0217A" w:rsidP="00CC0213">
      <w:pPr>
        <w:pStyle w:val="3"/>
      </w:pPr>
      <w:bookmarkStart w:id="99" w:name="_Toc193868751"/>
      <w:r w:rsidRPr="00297C8C">
        <w:t>Пенсионная система России пребывает в состоянии перманентного кризиса. Дошло до того, что коэффициент замещения (то есть соотношение средней пенсии к средней зарплате) в стране к началу этого года рухнул до 29% — это минимальное значение с 2017 года. Тогда коэффициент замещения составлял 36%.</w:t>
      </w:r>
      <w:bookmarkEnd w:id="99"/>
    </w:p>
    <w:p w14:paraId="51C6ECE1" w14:textId="77777777" w:rsidR="00B0217A" w:rsidRPr="00297C8C" w:rsidRDefault="00B0217A" w:rsidP="00B0217A">
      <w:r w:rsidRPr="00297C8C">
        <w:t>Коэффициент замещения показывает, насколько эффективно пенсионная система компенсирует утраченный заработок при выходе на пенсию. Индикатор крайне важен, чтобы оценить реальное качество жизни пожилых людей.</w:t>
      </w:r>
    </w:p>
    <w:p w14:paraId="577A4389" w14:textId="77777777" w:rsidR="00B0217A" w:rsidRPr="00297C8C" w:rsidRDefault="00B0217A" w:rsidP="00B0217A">
      <w:r w:rsidRPr="00297C8C">
        <w:t>По данным Фонда пенсионного и социального страхования РФ, на 1 января 2025 года средний размер пенсии у пенсионеров России составил 23 175 рублей (у неработающих — 23 758 рублей, у работающих — 20 834 рубля). Размер пенсии федеральных государственных гражданских служащих составил 35 931 рубль (у работающих — 35 305 рублей, у неработающих — 36 001 рубль).</w:t>
      </w:r>
    </w:p>
    <w:p w14:paraId="087DC9C5" w14:textId="77777777" w:rsidR="00B0217A" w:rsidRPr="00297C8C" w:rsidRDefault="00B0217A" w:rsidP="00B0217A">
      <w:r w:rsidRPr="00297C8C">
        <w:t>И хотя в 2025 году пенсии в России уже проиндексировали, причем дважды (кроме социальных — их поднимут с 1 апреля). Однако средняя пенсионная выплата всё больше отстает от средней зарплаты, не дотягивая даже до 30%, если считать, что средняя зарплата — более 86 тысяч по стране. Это значит, что пожилые россияне, выходя на заслуженный отдых, сразу теряют две трети своего дохода.</w:t>
      </w:r>
    </w:p>
    <w:p w14:paraId="5CB24CBA" w14:textId="77777777" w:rsidR="00B0217A" w:rsidRPr="00297C8C" w:rsidRDefault="00B0217A" w:rsidP="00B0217A">
      <w:r w:rsidRPr="00297C8C">
        <w:t>По международным стандартам коэффициент замещения должен быть не менее 40%. Однако в некоторых странах Европы этот показатель значительно ниже: например, в Польше, Литве и Эстонии коэффициент замещения находится на уровне около 30%. А самый высокий — в Австрии, Нидерландах и Португалии, где пенсионеры получают более 90% от средних зарплат.</w:t>
      </w:r>
    </w:p>
    <w:p w14:paraId="3F366452" w14:textId="77777777" w:rsidR="00B0217A" w:rsidRPr="00297C8C" w:rsidRDefault="00B0217A" w:rsidP="00B0217A">
      <w:r w:rsidRPr="00297C8C">
        <w:t>Кстати, именно Нидерланды Институт Mercer, который изучает социалку в разных странах, назвал страной с лучшей пенсионной системой в мире. Здесь есть высокие государственные пенсии для малоимущих пожилых людей, очень развиты частные пенсионные фонды, а рядовой гражданин может легко инвестировать в свои будущие пенсионные доходы.</w:t>
      </w:r>
    </w:p>
    <w:p w14:paraId="24B37515" w14:textId="77777777" w:rsidR="00B0217A" w:rsidRPr="00297C8C" w:rsidRDefault="00B0217A" w:rsidP="00B0217A">
      <w:r w:rsidRPr="00297C8C">
        <w:t>— В мире, где уровень рождаемости падает, а продолжительность жизни растет, эффективность систем пенсионного обеспечения выходит на первый план, — говорится в заявлении президента и гендиректора Института Mercer Пэта Томлинсона по поводу исследования. — Обеспечение четкого соответствия между частными и государственными пенсионными программами и поощрение желания работать даже в пожилом возрасте — вот лишь несколько способов улучшить качество жизни пенсионеров.</w:t>
      </w:r>
    </w:p>
    <w:p w14:paraId="139F718F" w14:textId="77777777" w:rsidR="00B0217A" w:rsidRPr="00297C8C" w:rsidRDefault="00B0217A" w:rsidP="00B0217A">
      <w:r w:rsidRPr="00297C8C">
        <w:t>Правда, банальные в общем-то идеи, как улучшить пенсионную систему, работают далеко не везде. Если Нидерланды заняли первое место в мире, то, например, США — лишь 29-е, Китай — 31-е, Турция — 45-е, Индия — 48-е. Россию в исследование не включили.</w:t>
      </w:r>
    </w:p>
    <w:p w14:paraId="66D44700" w14:textId="77777777" w:rsidR="00B0217A" w:rsidRPr="00297C8C" w:rsidRDefault="00B0217A" w:rsidP="00B0217A">
      <w:r w:rsidRPr="00297C8C">
        <w:lastRenderedPageBreak/>
        <w:t xml:space="preserve">— Ухудшение положения российских пенсионеров связано со множеством факторов — внешних и внутренних. Главный из них, безусловно, — отставание роста пенсионных выплат от уровня инфляции в стране, — сказал MSK1.RU член Центрального совета независимого профсоюза </w:t>
      </w:r>
      <w:r w:rsidR="00CC0213">
        <w:t>«</w:t>
      </w:r>
      <w:r w:rsidRPr="00297C8C">
        <w:t>Новый Труд</w:t>
      </w:r>
      <w:r w:rsidR="00CC0213">
        <w:t>»</w:t>
      </w:r>
      <w:r w:rsidRPr="00297C8C">
        <w:t xml:space="preserve"> Денис Зоммер. — Есть и множество других факторов. Например, отсутствие индексации пенсий для работающих пенсионеров с 2016 года по настоящее время. Плюс рост стоимости услуг ЖКХ, который значительно опережает увеличение пенсионных выплат. Несмотря на меры субсидирования, расходы на ЖКХ остаются существенной и болезненной статьей бюджета для пенсионеров.</w:t>
      </w:r>
    </w:p>
    <w:p w14:paraId="78B4B2D9" w14:textId="77777777" w:rsidR="00B0217A" w:rsidRPr="00297C8C" w:rsidRDefault="00B0217A" w:rsidP="00B0217A">
      <w:r w:rsidRPr="00297C8C">
        <w:t>— То, что российские пенсионеры, несмотря на заверения чиновников, живут всё хуже, понятно. Но что в этой ситуации должно делать государство?</w:t>
      </w:r>
    </w:p>
    <w:p w14:paraId="473E2598" w14:textId="77777777" w:rsidR="00B0217A" w:rsidRPr="00297C8C" w:rsidRDefault="00B0217A" w:rsidP="00B0217A">
      <w:r w:rsidRPr="00297C8C">
        <w:t>— В первую очередь обеспечить своевременную индексацию пенсий, включая выплаты работающим пенсионерам, чтобы минимизировать потери из-за инфляции. Они затрагивают как работающих, так и неработающих граждан.</w:t>
      </w:r>
    </w:p>
    <w:p w14:paraId="36350E50" w14:textId="77777777" w:rsidR="00B0217A" w:rsidRPr="00297C8C" w:rsidRDefault="00B0217A" w:rsidP="00B0217A">
      <w:r w:rsidRPr="00297C8C">
        <w:t>Важно ввести государственный контроль за ценами на товары первой необходимости: молочными продуктами, яйцами, хлебом, овощами, крупами, птицей, мясом и мясными изделиями. Нужно также усилить контроль за тарифами на услуги ЖКХ и индексировать пенсии в соответствии с ростом этих тарифов.</w:t>
      </w:r>
    </w:p>
    <w:p w14:paraId="2C72E197" w14:textId="77777777" w:rsidR="00B0217A" w:rsidRPr="00297C8C" w:rsidRDefault="00B0217A" w:rsidP="00B0217A">
      <w:r w:rsidRPr="00297C8C">
        <w:t>— Ситуация с пенсиями в настоящее время очень печальная. Средняя пенсия не дотягивает и до трети зарплаты, но при этом зарплата тоже не соответствует реальной экономической ситуации и инфляции на товары и услуги, которые просто необходимы для жизни, — говорит профессор РЭУ им. Плеханова Юрий Ляндау. — У нас пенсионеры вынуждены себе во многом отказывать, фактически выбирая между покупкой лекарств и покупкой продуктов питания, причем недорогих. Думаю, у наших торговых сетей, которые очень любят делать наценки на продукты, скидки для пенсионеров должны быть значительно больше, чем 10%.</w:t>
      </w:r>
    </w:p>
    <w:p w14:paraId="4E451F1E" w14:textId="77777777" w:rsidR="00B0217A" w:rsidRPr="00297C8C" w:rsidRDefault="00B0217A" w:rsidP="00B0217A">
      <w:r w:rsidRPr="00297C8C">
        <w:t>— Но только лишь скидками или, скажем, субсидиями на ЖКХ можно улучшить качество жизни пенсионеров? Ведь десятки миллионов человек при таких нищенских пенсиях по сути выживают.</w:t>
      </w:r>
    </w:p>
    <w:p w14:paraId="4CC7A3C1" w14:textId="77777777" w:rsidR="00B0217A" w:rsidRPr="00297C8C" w:rsidRDefault="00B0217A" w:rsidP="00B0217A">
      <w:r w:rsidRPr="00297C8C">
        <w:t>— Чтобы пенсии были больше, требуется существенное улучшение экономических условий всех слоев населения. Во-первых, средние зарплаты, с которых уплачиваются страховые взносы, должны быть в районе 250–300 тысяч рублей. А мы понимаем, что это далеко не так.</w:t>
      </w:r>
    </w:p>
    <w:p w14:paraId="21E2057F" w14:textId="77777777" w:rsidR="00B0217A" w:rsidRPr="00297C8C" w:rsidRDefault="00B0217A" w:rsidP="00B0217A">
      <w:r w:rsidRPr="00297C8C">
        <w:t>Во-вторых, должны быть дополнительные возможности у государства на поддержку пенсионеров. И снова мы понимаем, что в нынешних санкционных условиях у страны таких возможностей нет.</w:t>
      </w:r>
    </w:p>
    <w:p w14:paraId="76F99F91" w14:textId="77777777" w:rsidR="00B0217A" w:rsidRPr="00297C8C" w:rsidRDefault="00B0217A" w:rsidP="00B0217A">
      <w:r w:rsidRPr="00297C8C">
        <w:t>Ну и, наконец, должно быть больше молодого работающего населения, которое существенно превышает число пенсионеров.</w:t>
      </w:r>
    </w:p>
    <w:p w14:paraId="616B73FC" w14:textId="77777777" w:rsidR="00BF0EA9" w:rsidRPr="00297C8C" w:rsidRDefault="00B0217A" w:rsidP="00B0217A">
      <w:hyperlink r:id="rId30" w:history="1">
        <w:r w:rsidRPr="00297C8C">
          <w:rPr>
            <w:rStyle w:val="a3"/>
          </w:rPr>
          <w:t>https://msk1.ru/text/economics/2025/03/24/75255194/</w:t>
        </w:r>
      </w:hyperlink>
    </w:p>
    <w:p w14:paraId="724D838E" w14:textId="77777777" w:rsidR="001722C0" w:rsidRPr="00297C8C" w:rsidRDefault="001722C0" w:rsidP="001722C0">
      <w:pPr>
        <w:pStyle w:val="2"/>
      </w:pPr>
      <w:bookmarkStart w:id="100" w:name="_Toc193868752"/>
      <w:r w:rsidRPr="00297C8C">
        <w:lastRenderedPageBreak/>
        <w:t>Банки.ру, 25.03.2025, Ожидания и реальность: о какой пенсии мечтают россияне и что делают, чтобы увеличить выплаты</w:t>
      </w:r>
      <w:bookmarkEnd w:id="100"/>
    </w:p>
    <w:p w14:paraId="22BCC5D7" w14:textId="77777777" w:rsidR="001722C0" w:rsidRPr="00297C8C" w:rsidRDefault="001722C0" w:rsidP="00CC0213">
      <w:pPr>
        <w:pStyle w:val="3"/>
      </w:pPr>
      <w:bookmarkStart w:id="101" w:name="_Toc193868753"/>
      <w:r w:rsidRPr="00297C8C">
        <w:t xml:space="preserve">Сохранение на пенсии привычного уровня экономической активности и потребления, который был доступен с трудовыми доходами, - понятное желание любого будущего и нынешнего пенсионера. Хотя к 2025 году средняя пенсия и выросла на 37% по сравнению с 2022 годом, ее размер остается постоянным предметом для обсуждений и кажется, что здесь, как и с зарплатами, работает принцип </w:t>
      </w:r>
      <w:r w:rsidR="00CC0213">
        <w:t>«</w:t>
      </w:r>
      <w:r w:rsidRPr="00297C8C">
        <w:t>чем больше, тем лучше</w:t>
      </w:r>
      <w:r w:rsidR="00CC0213">
        <w:t>»</w:t>
      </w:r>
      <w:r w:rsidRPr="00297C8C">
        <w:t>.</w:t>
      </w:r>
      <w:bookmarkEnd w:id="101"/>
    </w:p>
    <w:p w14:paraId="3EFE8845" w14:textId="77777777" w:rsidR="001722C0" w:rsidRPr="00297C8C" w:rsidRDefault="001722C0" w:rsidP="001722C0">
      <w:r w:rsidRPr="00297C8C">
        <w:t>Банки.ру провел опрос среди пользователей (опрос проводился на сайте Банки.ру с 28 января по 21 февраля 2025 году, в нем приняло участие почти 7000 человек), чтобы узнать, какой размер пенсии они сочли бы для себя идеальным, к каким способам прибегают для ее увеличения и как мнение на этот счет зависит от трудового статуса.</w:t>
      </w:r>
    </w:p>
    <w:p w14:paraId="45BE9DA0" w14:textId="77777777" w:rsidR="001722C0" w:rsidRPr="00297C8C" w:rsidRDefault="001722C0" w:rsidP="001722C0">
      <w:r w:rsidRPr="00297C8C">
        <w:t>Какую пенсию получают респонденты</w:t>
      </w:r>
    </w:p>
    <w:p w14:paraId="3CB1E5CE" w14:textId="77777777" w:rsidR="001722C0" w:rsidRPr="00297C8C" w:rsidRDefault="001722C0" w:rsidP="001722C0">
      <w:r w:rsidRPr="00297C8C">
        <w:t>Мужчины и женщины были почти поровну представлены в общей массе опрошенных: доля первых составила 52%, вторых, соответственно, 48%. 40% респондентов являлись неработающими пенсионерами, а 21% - работающими. Еще 39% не были пенсионерами вовсе.</w:t>
      </w:r>
    </w:p>
    <w:p w14:paraId="0FC9F225" w14:textId="77777777" w:rsidR="001722C0" w:rsidRPr="00297C8C" w:rsidRDefault="001722C0" w:rsidP="001722C0">
      <w:r w:rsidRPr="00297C8C">
        <w:t>Учитывая тематику опроса, среди респондентов преобладали участники среднего и старшего возраста: 72% ответивших было более 50 лет. Еще 14% составляли респонденты в возрасте 41-50 лет, 9% - 31-40 лет, 5% - до 30 лет.</w:t>
      </w:r>
    </w:p>
    <w:p w14:paraId="515B34E8" w14:textId="77777777" w:rsidR="001722C0" w:rsidRPr="00297C8C" w:rsidRDefault="001722C0" w:rsidP="001722C0">
      <w:r w:rsidRPr="00297C8C">
        <w:t>Чаще всего участники опроса жили в Москве и Санкт-Петербурге (27%), в городе с населением 100-500 тысяч человек (20%) или в городе-миллионнике (19%). Еще 14% респондентов находились в населенном пункте с населением 500-950 тысяч человек, 13% - в городе до 100 тысяч человек, 7% - в селе.</w:t>
      </w:r>
    </w:p>
    <w:p w14:paraId="33097C5A" w14:textId="77777777" w:rsidR="001722C0" w:rsidRPr="00297C8C" w:rsidRDefault="001722C0" w:rsidP="001722C0">
      <w:r w:rsidRPr="00297C8C">
        <w:t>Кратко осветим отношения с пенсией у работающих и неработающих пенсионеров. В обеих категориях большинство респондентов (68% и 79% соответственно) получают страховую пенсию после достижения пенсионного возраста. Следующая по популярности категория - пенсия по выслуге лет, на которую имеют право военнослужащие, федеральные государственные служащие и некоторые другие категории граждан. Среди работающих пенсионеров ее получали 23%, а неработающих - 13%. Пенсию по инвалидности получали 8% и 11% соответственно.</w:t>
      </w:r>
    </w:p>
    <w:p w14:paraId="0DF45AE5" w14:textId="77777777" w:rsidR="001722C0" w:rsidRPr="00297C8C" w:rsidRDefault="001722C0" w:rsidP="001722C0">
      <w:r w:rsidRPr="00297C8C">
        <w:t>Абсолютное большинство респондентов не используют никакие другие способы формирования пенсии, кроме обязательного пенсионного страхования. Это 80% среди работающих пенсионеров и 89% - неработающих. Однако среди первых определенной популярностью пользуются негосударственные пенсионные</w:t>
      </w:r>
      <w:r w:rsidRPr="00297C8C">
        <w:rPr>
          <w:b/>
        </w:rPr>
        <w:t xml:space="preserve"> фонды</w:t>
      </w:r>
      <w:r w:rsidRPr="00297C8C">
        <w:t xml:space="preserve"> (к их услугам прибегали 10% из них), а среди вторых - накопительное страхование жизни (5%).</w:t>
      </w:r>
    </w:p>
    <w:p w14:paraId="724FC0A1" w14:textId="77777777" w:rsidR="001722C0" w:rsidRPr="00297C8C" w:rsidRDefault="001722C0" w:rsidP="001722C0">
      <w:r w:rsidRPr="00297C8C">
        <w:t>Более половины пенсионеров не имеют пассивных источников дохода - 56% работающих пенсионеров и 64% неработающих. Однако еще более трети - 37% и 33% соответственно, получают проценты от вкладов и инвестиций. Гораздо меньшей популярностью пользуются сдача недвижимости в аренду и ведение собственного бизнеса.</w:t>
      </w:r>
    </w:p>
    <w:p w14:paraId="789DDE97" w14:textId="77777777" w:rsidR="001722C0" w:rsidRPr="00297C8C" w:rsidRDefault="001722C0" w:rsidP="001722C0">
      <w:r w:rsidRPr="00297C8C">
        <w:t>Пенсионные ожидания и идеальная пенсия респондентов</w:t>
      </w:r>
    </w:p>
    <w:p w14:paraId="5B713BAB" w14:textId="77777777" w:rsidR="001722C0" w:rsidRPr="00297C8C" w:rsidRDefault="001722C0" w:rsidP="001722C0">
      <w:r w:rsidRPr="00297C8C">
        <w:lastRenderedPageBreak/>
        <w:t>Мы спросили у респондентов, каким ежемесячным доходом они обладают сейчас, пенсию какого размера они сочли бы маленькой, но все еще достаточной для себя, а также пенсия какого размера смогла бы обеспечить им комфортную жизнь.</w:t>
      </w:r>
    </w:p>
    <w:p w14:paraId="220AEFDB" w14:textId="77777777" w:rsidR="001722C0" w:rsidRPr="00297C8C" w:rsidRDefault="001722C0" w:rsidP="001722C0">
      <w:r w:rsidRPr="00297C8C">
        <w:t>Респонденты, которые еще не вышли на пенсию, хотят пенсию близкую к доходу, который они сейчас получают. Причем наблюдается прямая пропорциональность - если человек получает максимальный из предложенных вариантов дохода, то он же выбирал вариант ответа с наибольшим размером пенсий из предложенных.</w:t>
      </w:r>
    </w:p>
    <w:p w14:paraId="18A06B25" w14:textId="77777777" w:rsidR="001722C0" w:rsidRPr="00297C8C" w:rsidRDefault="001722C0" w:rsidP="001722C0">
      <w:r w:rsidRPr="00297C8C">
        <w:t>Напротив, участники опроса с наименьшим из предложенных вариантов дохода более склонны соглашаться на меньшую пенсию. При этом чем более высокую ступень занимает доход респондента, тем менее он склонен рассматривать пенсии, находящиеся на нижних строчках в соответствующей градации. То есть человек, имеющий сейчас маленький доход, в целом готов согласиться на любую из предложенных пенсий - большую или маленькую, но участник с высокими доходами ожидает только большую пенсию.</w:t>
      </w:r>
    </w:p>
    <w:p w14:paraId="5D3B21F6" w14:textId="77777777" w:rsidR="001722C0" w:rsidRPr="00297C8C" w:rsidRDefault="001722C0" w:rsidP="001722C0">
      <w:r w:rsidRPr="00297C8C">
        <w:t>В целом же участники, которые не находились на момент опроса на пенсии, чаще всего имели доход в 61-100 тысяч рублей в месяц (таких респондентов было 27%) или 30-60 тысяч рублей в месяц (25%).</w:t>
      </w:r>
    </w:p>
    <w:p w14:paraId="4092CB0F" w14:textId="77777777" w:rsidR="001722C0" w:rsidRPr="00297C8C" w:rsidRDefault="001722C0" w:rsidP="001722C0">
      <w:r w:rsidRPr="00297C8C">
        <w:t>Пенсионные ожидания людей, которые еще не вышли на пенсию</w:t>
      </w:r>
    </w:p>
    <w:p w14:paraId="5A84DF7B" w14:textId="77777777" w:rsidR="001722C0" w:rsidRPr="00297C8C" w:rsidRDefault="001722C0" w:rsidP="001722C0">
      <w:r w:rsidRPr="00297C8C">
        <w:t>Аналогичная в целом динамика прослеживается и среди пенсионеров - как работающих, так и неработающих. Однако в разрезе комфортного размера пенсии можно наблюдать большее стремление к ее среднему объему. Респонденты вне зависимости от получаемого в настоящий момент дохода более склонны считать комфортной выплату в середине предлагаемой шкалы. Скорее всего, это связано с тем, что люди старшего возраста, в отличие от более молодых, не находящихся на пенсии респондентов, не привержены высокой интенсивности потребления, что позволяет им не стремиться к максимально возможной пенсии.</w:t>
      </w:r>
    </w:p>
    <w:p w14:paraId="367E5424" w14:textId="77777777" w:rsidR="001722C0" w:rsidRPr="00297C8C" w:rsidRDefault="001722C0" w:rsidP="001722C0">
      <w:r w:rsidRPr="00297C8C">
        <w:t>Респонденты, находящиеся на пенсии и параллельно работающие, чаще всего имели среднемесячный доход в 30-60 тысяч рублей - доля таких ответов составила 38%. Однако значительны также группы участников с доходом в 61-100 тысяч рублей и менее 30 тысяч рублей в месяц (25% и 24% соответственно).</w:t>
      </w:r>
    </w:p>
    <w:p w14:paraId="276EB67B" w14:textId="77777777" w:rsidR="001722C0" w:rsidRPr="00297C8C" w:rsidRDefault="001722C0" w:rsidP="001722C0">
      <w:r w:rsidRPr="00297C8C">
        <w:t>Пенсионные ожидания работающих пенсионеров в зависимости от ежемесячного дохода</w:t>
      </w:r>
    </w:p>
    <w:p w14:paraId="5D5B5882" w14:textId="77777777" w:rsidR="001722C0" w:rsidRPr="00297C8C" w:rsidRDefault="001722C0" w:rsidP="001722C0">
      <w:r w:rsidRPr="00297C8C">
        <w:t>Отметим, что среди работающих пенсионеров только относительно небольшая доля респондентов считают свою пенсию минимально достаточной: среди получающих менее 15 тысяч рублей таких было 4%, 15-25 тысяч рублей - 12%, 26-35 тысяч рублей - 25%, 36-45 - 14%. Исключением стали участники с пенсией в размере более 45 тысяч рублей, 71% из которых рассматривают эту сумму как маленькую, но все еще достаточную для себя. Еще сильнее эта тенденция проявляется относительно комфортного уровня пенсии.</w:t>
      </w:r>
    </w:p>
    <w:p w14:paraId="145F6C8A" w14:textId="77777777" w:rsidR="001722C0" w:rsidRPr="00297C8C" w:rsidRDefault="001722C0" w:rsidP="001722C0">
      <w:r w:rsidRPr="00297C8C">
        <w:t>Более половины (52%) работающих пенсионеров получали пенсию в размере 15-25 тысяч рублей, еще 26% - в размере 26-35 тысяч рублей.</w:t>
      </w:r>
    </w:p>
    <w:p w14:paraId="2BD3A088" w14:textId="77777777" w:rsidR="001722C0" w:rsidRPr="00297C8C" w:rsidRDefault="001722C0" w:rsidP="001722C0">
      <w:r w:rsidRPr="00297C8C">
        <w:t>Пенсионные ожидания работающих пенсионеров в зависимости от получаемой пенсии</w:t>
      </w:r>
    </w:p>
    <w:p w14:paraId="70C2564C" w14:textId="77777777" w:rsidR="001722C0" w:rsidRPr="00297C8C" w:rsidRDefault="001722C0" w:rsidP="001722C0">
      <w:r w:rsidRPr="00297C8C">
        <w:lastRenderedPageBreak/>
        <w:t>Среди неработающих пенсионеров также проявились описанные выше тенденции относительно минимально достаточного и комфортного размера пенсии. При этом в этой группе, в отличие от работающих пенсионеров, произошло перераспределение по размеру пенсии: наиболее многочисленными категориями также стали респонденты с пенсией в 15-25 и 26-35 тысяч рублей, однако их доли составили 46% и 32% соответственно.</w:t>
      </w:r>
    </w:p>
    <w:p w14:paraId="6A759A18" w14:textId="77777777" w:rsidR="001722C0" w:rsidRPr="00297C8C" w:rsidRDefault="001722C0" w:rsidP="001722C0">
      <w:r w:rsidRPr="00297C8C">
        <w:t>Пенсионные ожидания неработающих пенсионеров</w:t>
      </w:r>
    </w:p>
    <w:p w14:paraId="3CA5678E" w14:textId="77777777" w:rsidR="001722C0" w:rsidRPr="00297C8C" w:rsidRDefault="001722C0" w:rsidP="001722C0">
      <w:r w:rsidRPr="00297C8C">
        <w:t>Идеальная пенсия глазами разных категорий респондентов</w:t>
      </w:r>
    </w:p>
    <w:p w14:paraId="30828E73" w14:textId="77777777" w:rsidR="001722C0" w:rsidRPr="00297C8C" w:rsidRDefault="001722C0" w:rsidP="001722C0">
      <w:r w:rsidRPr="00297C8C">
        <w:t>Таким образом, из полученных данных можно выяснить, на сколько различаются получаемый респондентами доход и желаемая ими пенсия. В таблицах ниже указано, на какую сумму минимально достаточная и комфортная пенсии для респондентов отличаются от их фактического дохода. Наиболее существенна разница в комфортной пенсии: во многих случаях это вопрос нескольких десятков тысяч рублей. Отметим также, что разрыв между фактической, минимально достаточной и комфортной пенсией почти не различается у работающих и неработающих пенсионеров.</w:t>
      </w:r>
    </w:p>
    <w:p w14:paraId="1B9F9FC8" w14:textId="77777777" w:rsidR="001722C0" w:rsidRPr="00297C8C" w:rsidRDefault="001722C0" w:rsidP="001722C0">
      <w:r w:rsidRPr="00297C8C">
        <w:t>Значения определены как разница между серединами интервалов дохода и наиболее популярного варианта пенсии</w:t>
      </w:r>
    </w:p>
    <w:p w14:paraId="55C17281" w14:textId="77777777" w:rsidR="001722C0" w:rsidRPr="00297C8C" w:rsidRDefault="001722C0" w:rsidP="001722C0">
      <w:r w:rsidRPr="00297C8C">
        <w:t>Не являющиеся пенсионерами</w:t>
      </w:r>
    </w:p>
    <w:tbl>
      <w:tblPr>
        <w:tblW w:w="0" w:type="auto"/>
        <w:tblLook w:val="04A0" w:firstRow="1" w:lastRow="0" w:firstColumn="1" w:lastColumn="0" w:noHBand="0" w:noVBand="1"/>
      </w:tblPr>
      <w:tblGrid>
        <w:gridCol w:w="3512"/>
        <w:gridCol w:w="2262"/>
        <w:gridCol w:w="3513"/>
      </w:tblGrid>
      <w:tr w:rsidR="001722C0" w:rsidRPr="00297C8C" w14:paraId="468252E0" w14:textId="77777777" w:rsidTr="00FD6B40">
        <w:tc>
          <w:tcPr>
            <w:tcW w:w="0" w:type="auto"/>
          </w:tcPr>
          <w:p w14:paraId="79529733" w14:textId="77777777" w:rsidR="001722C0" w:rsidRPr="00297C8C" w:rsidRDefault="001722C0" w:rsidP="001722C0">
            <w:r w:rsidRPr="00297C8C">
              <w:t>Минимально достаточная пенсия</w:t>
            </w:r>
          </w:p>
        </w:tc>
        <w:tc>
          <w:tcPr>
            <w:tcW w:w="0" w:type="auto"/>
          </w:tcPr>
          <w:p w14:paraId="707F85A5" w14:textId="77777777" w:rsidR="001722C0" w:rsidRPr="00297C8C" w:rsidRDefault="001722C0" w:rsidP="001722C0">
            <w:r w:rsidRPr="00297C8C">
              <w:t>Ежемесячный доход</w:t>
            </w:r>
          </w:p>
        </w:tc>
        <w:tc>
          <w:tcPr>
            <w:tcW w:w="0" w:type="auto"/>
          </w:tcPr>
          <w:p w14:paraId="67371089" w14:textId="77777777" w:rsidR="001722C0" w:rsidRPr="00297C8C" w:rsidRDefault="001722C0" w:rsidP="001722C0">
            <w:r w:rsidRPr="00297C8C">
              <w:t>Комфортная пенсия</w:t>
            </w:r>
          </w:p>
        </w:tc>
      </w:tr>
      <w:tr w:rsidR="001722C0" w:rsidRPr="00297C8C" w14:paraId="330A1AE4" w14:textId="77777777" w:rsidTr="00FD6B40">
        <w:tc>
          <w:tcPr>
            <w:tcW w:w="0" w:type="auto"/>
          </w:tcPr>
          <w:p w14:paraId="10B245ED" w14:textId="77777777" w:rsidR="001722C0" w:rsidRPr="00297C8C" w:rsidRDefault="001722C0" w:rsidP="001722C0">
            <w:r w:rsidRPr="00297C8C">
              <w:t>на 15 000 больше</w:t>
            </w:r>
          </w:p>
        </w:tc>
        <w:tc>
          <w:tcPr>
            <w:tcW w:w="0" w:type="auto"/>
          </w:tcPr>
          <w:p w14:paraId="223153D1" w14:textId="77777777" w:rsidR="001722C0" w:rsidRPr="00297C8C" w:rsidRDefault="001722C0" w:rsidP="001722C0"/>
        </w:tc>
        <w:tc>
          <w:tcPr>
            <w:tcW w:w="0" w:type="auto"/>
          </w:tcPr>
          <w:p w14:paraId="59692DAD" w14:textId="77777777" w:rsidR="001722C0" w:rsidRPr="00297C8C" w:rsidRDefault="001722C0" w:rsidP="001722C0">
            <w:r w:rsidRPr="00297C8C">
              <w:t>на 65 000 больше</w:t>
            </w:r>
          </w:p>
        </w:tc>
      </w:tr>
      <w:tr w:rsidR="001722C0" w:rsidRPr="00297C8C" w14:paraId="042225C6" w14:textId="77777777" w:rsidTr="00FD6B40">
        <w:tc>
          <w:tcPr>
            <w:tcW w:w="0" w:type="auto"/>
          </w:tcPr>
          <w:p w14:paraId="25B67CE3" w14:textId="77777777" w:rsidR="001722C0" w:rsidRPr="00297C8C" w:rsidRDefault="001722C0" w:rsidP="001722C0">
            <w:r w:rsidRPr="00297C8C">
              <w:t>на 15 000 меньше</w:t>
            </w:r>
          </w:p>
        </w:tc>
        <w:tc>
          <w:tcPr>
            <w:tcW w:w="0" w:type="auto"/>
          </w:tcPr>
          <w:p w14:paraId="64E1E50F" w14:textId="77777777" w:rsidR="001722C0" w:rsidRPr="00297C8C" w:rsidRDefault="001722C0" w:rsidP="001722C0">
            <w:r w:rsidRPr="00297C8C">
              <w:t xml:space="preserve">30 - 60 000 </w:t>
            </w:r>
          </w:p>
        </w:tc>
        <w:tc>
          <w:tcPr>
            <w:tcW w:w="0" w:type="auto"/>
          </w:tcPr>
          <w:p w14:paraId="491D4D0F" w14:textId="77777777" w:rsidR="001722C0" w:rsidRPr="00297C8C" w:rsidRDefault="001722C0" w:rsidP="001722C0">
            <w:r w:rsidRPr="00297C8C">
              <w:t>на 35 000 больше</w:t>
            </w:r>
          </w:p>
        </w:tc>
      </w:tr>
      <w:tr w:rsidR="001722C0" w:rsidRPr="00297C8C" w14:paraId="4F1BBF0D" w14:textId="77777777" w:rsidTr="00FD6B40">
        <w:tc>
          <w:tcPr>
            <w:tcW w:w="0" w:type="auto"/>
          </w:tcPr>
          <w:p w14:paraId="2D0FD0EE" w14:textId="77777777" w:rsidR="001722C0" w:rsidRPr="00297C8C" w:rsidRDefault="001722C0" w:rsidP="001722C0">
            <w:r w:rsidRPr="00297C8C">
              <w:t>на 35 000 меньше</w:t>
            </w:r>
          </w:p>
        </w:tc>
        <w:tc>
          <w:tcPr>
            <w:tcW w:w="0" w:type="auto"/>
          </w:tcPr>
          <w:p w14:paraId="52CF168C" w14:textId="77777777" w:rsidR="001722C0" w:rsidRPr="00297C8C" w:rsidRDefault="001722C0" w:rsidP="001722C0">
            <w:r w:rsidRPr="00297C8C">
              <w:t xml:space="preserve">61- 100 000 </w:t>
            </w:r>
          </w:p>
        </w:tc>
        <w:tc>
          <w:tcPr>
            <w:tcW w:w="0" w:type="auto"/>
          </w:tcPr>
          <w:p w14:paraId="6DA0DBC3" w14:textId="77777777" w:rsidR="001722C0" w:rsidRPr="00297C8C" w:rsidRDefault="001722C0" w:rsidP="001722C0">
            <w:r w:rsidRPr="00297C8C">
              <w:t>равна доходу</w:t>
            </w:r>
          </w:p>
        </w:tc>
      </w:tr>
      <w:tr w:rsidR="001722C0" w:rsidRPr="00297C8C" w14:paraId="5A4C2857" w14:textId="77777777" w:rsidTr="00FD6B40">
        <w:tc>
          <w:tcPr>
            <w:tcW w:w="0" w:type="auto"/>
          </w:tcPr>
          <w:p w14:paraId="767D2F42" w14:textId="77777777" w:rsidR="001722C0" w:rsidRPr="00297C8C" w:rsidRDefault="001722C0" w:rsidP="001722C0">
            <w:r w:rsidRPr="00297C8C">
              <w:t>на 105 000 меньше</w:t>
            </w:r>
          </w:p>
        </w:tc>
        <w:tc>
          <w:tcPr>
            <w:tcW w:w="0" w:type="auto"/>
          </w:tcPr>
          <w:p w14:paraId="3B8AF981" w14:textId="77777777" w:rsidR="001722C0" w:rsidRPr="00297C8C" w:rsidRDefault="001722C0" w:rsidP="001722C0">
            <w:r w:rsidRPr="00297C8C">
              <w:t xml:space="preserve">101 - 200 000 </w:t>
            </w:r>
          </w:p>
        </w:tc>
        <w:tc>
          <w:tcPr>
            <w:tcW w:w="0" w:type="auto"/>
          </w:tcPr>
          <w:p w14:paraId="5D928D86" w14:textId="77777777" w:rsidR="001722C0" w:rsidRPr="00297C8C" w:rsidRDefault="001722C0" w:rsidP="001722C0">
            <w:r w:rsidRPr="00297C8C">
              <w:t>на 50 000 меньше</w:t>
            </w:r>
          </w:p>
        </w:tc>
      </w:tr>
      <w:tr w:rsidR="001722C0" w:rsidRPr="00297C8C" w14:paraId="70705656" w14:textId="77777777" w:rsidTr="00FD6B40">
        <w:tc>
          <w:tcPr>
            <w:tcW w:w="0" w:type="auto"/>
          </w:tcPr>
          <w:p w14:paraId="36B48991" w14:textId="77777777" w:rsidR="001722C0" w:rsidRPr="00297C8C" w:rsidRDefault="001722C0" w:rsidP="001722C0">
            <w:r w:rsidRPr="00297C8C">
              <w:t>выбраны максимальные значения</w:t>
            </w:r>
          </w:p>
        </w:tc>
        <w:tc>
          <w:tcPr>
            <w:tcW w:w="0" w:type="auto"/>
          </w:tcPr>
          <w:p w14:paraId="470E5219" w14:textId="77777777" w:rsidR="001722C0" w:rsidRPr="00297C8C" w:rsidRDefault="001722C0" w:rsidP="001722C0">
            <w:r w:rsidRPr="00297C8C">
              <w:t xml:space="preserve">&gt; 200 000 </w:t>
            </w:r>
          </w:p>
        </w:tc>
        <w:tc>
          <w:tcPr>
            <w:tcW w:w="0" w:type="auto"/>
          </w:tcPr>
          <w:p w14:paraId="0B705B6F" w14:textId="77777777" w:rsidR="001722C0" w:rsidRPr="00297C8C" w:rsidRDefault="001722C0" w:rsidP="001722C0">
            <w:r w:rsidRPr="00297C8C">
              <w:t>выбраны максимальные значения</w:t>
            </w:r>
          </w:p>
        </w:tc>
      </w:tr>
    </w:tbl>
    <w:p w14:paraId="20AD171B" w14:textId="77777777" w:rsidR="001722C0" w:rsidRPr="00297C8C" w:rsidRDefault="001722C0" w:rsidP="001722C0">
      <w:r w:rsidRPr="00297C8C">
        <w:t>Работающие пенсионеры</w:t>
      </w:r>
    </w:p>
    <w:tbl>
      <w:tblPr>
        <w:tblW w:w="0" w:type="auto"/>
        <w:tblLook w:val="04A0" w:firstRow="1" w:lastRow="0" w:firstColumn="1" w:lastColumn="0" w:noHBand="0" w:noVBand="1"/>
      </w:tblPr>
      <w:tblGrid>
        <w:gridCol w:w="3497"/>
        <w:gridCol w:w="2249"/>
        <w:gridCol w:w="3541"/>
      </w:tblGrid>
      <w:tr w:rsidR="001722C0" w:rsidRPr="00297C8C" w14:paraId="7DF9B20C" w14:textId="77777777" w:rsidTr="00FD6B40">
        <w:tc>
          <w:tcPr>
            <w:tcW w:w="0" w:type="auto"/>
          </w:tcPr>
          <w:p w14:paraId="2B5C3602" w14:textId="77777777" w:rsidR="001722C0" w:rsidRPr="00297C8C" w:rsidRDefault="001722C0" w:rsidP="001722C0">
            <w:r w:rsidRPr="00297C8C">
              <w:t>Минимально достаточная пенсия</w:t>
            </w:r>
          </w:p>
        </w:tc>
        <w:tc>
          <w:tcPr>
            <w:tcW w:w="0" w:type="auto"/>
          </w:tcPr>
          <w:p w14:paraId="0B90C458" w14:textId="77777777" w:rsidR="001722C0" w:rsidRPr="00297C8C" w:rsidRDefault="001722C0" w:rsidP="001722C0">
            <w:r w:rsidRPr="00297C8C">
              <w:t>Фактическая пенсия</w:t>
            </w:r>
          </w:p>
        </w:tc>
        <w:tc>
          <w:tcPr>
            <w:tcW w:w="0" w:type="auto"/>
          </w:tcPr>
          <w:p w14:paraId="4BC920BC" w14:textId="77777777" w:rsidR="001722C0" w:rsidRPr="00297C8C" w:rsidRDefault="001722C0" w:rsidP="001722C0">
            <w:r w:rsidRPr="00297C8C">
              <w:t>Комфортная пенсия</w:t>
            </w:r>
          </w:p>
        </w:tc>
      </w:tr>
      <w:tr w:rsidR="001722C0" w:rsidRPr="00297C8C" w14:paraId="150C13B5" w14:textId="77777777" w:rsidTr="00FD6B40">
        <w:tc>
          <w:tcPr>
            <w:tcW w:w="0" w:type="auto"/>
          </w:tcPr>
          <w:p w14:paraId="6F3069D2" w14:textId="77777777" w:rsidR="001722C0" w:rsidRPr="00297C8C" w:rsidRDefault="001722C0" w:rsidP="001722C0">
            <w:r w:rsidRPr="00297C8C">
              <w:t>на 38 000 больше</w:t>
            </w:r>
          </w:p>
        </w:tc>
        <w:tc>
          <w:tcPr>
            <w:tcW w:w="0" w:type="auto"/>
          </w:tcPr>
          <w:p w14:paraId="2F589A0C" w14:textId="77777777" w:rsidR="001722C0" w:rsidRPr="00297C8C" w:rsidRDefault="001722C0" w:rsidP="001722C0"/>
        </w:tc>
        <w:tc>
          <w:tcPr>
            <w:tcW w:w="0" w:type="auto"/>
          </w:tcPr>
          <w:p w14:paraId="751A8277" w14:textId="77777777" w:rsidR="001722C0" w:rsidRPr="00297C8C" w:rsidRDefault="001722C0" w:rsidP="001722C0">
            <w:r w:rsidRPr="00297C8C">
              <w:t>на 73 000 больше</w:t>
            </w:r>
          </w:p>
        </w:tc>
      </w:tr>
      <w:tr w:rsidR="001722C0" w:rsidRPr="00297C8C" w14:paraId="3092855B" w14:textId="77777777" w:rsidTr="00FD6B40">
        <w:tc>
          <w:tcPr>
            <w:tcW w:w="0" w:type="auto"/>
          </w:tcPr>
          <w:p w14:paraId="0B5CBFA1" w14:textId="77777777" w:rsidR="001722C0" w:rsidRPr="00297C8C" w:rsidRDefault="001722C0" w:rsidP="001722C0">
            <w:r w:rsidRPr="00297C8C">
              <w:t>на 20 000 больше</w:t>
            </w:r>
          </w:p>
        </w:tc>
        <w:tc>
          <w:tcPr>
            <w:tcW w:w="0" w:type="auto"/>
          </w:tcPr>
          <w:p w14:paraId="003031CC" w14:textId="77777777" w:rsidR="001722C0" w:rsidRPr="00297C8C" w:rsidRDefault="001722C0" w:rsidP="001722C0">
            <w:r w:rsidRPr="00297C8C">
              <w:t xml:space="preserve">15 - 25 тыс. </w:t>
            </w:r>
          </w:p>
        </w:tc>
        <w:tc>
          <w:tcPr>
            <w:tcW w:w="0" w:type="auto"/>
          </w:tcPr>
          <w:p w14:paraId="53F31C53" w14:textId="77777777" w:rsidR="001722C0" w:rsidRPr="00297C8C" w:rsidRDefault="001722C0" w:rsidP="001722C0">
            <w:r w:rsidRPr="00297C8C">
              <w:t>на 60 000 больше</w:t>
            </w:r>
          </w:p>
        </w:tc>
      </w:tr>
      <w:tr w:rsidR="001722C0" w:rsidRPr="00297C8C" w14:paraId="0C288048" w14:textId="77777777" w:rsidTr="00FD6B40">
        <w:tc>
          <w:tcPr>
            <w:tcW w:w="0" w:type="auto"/>
          </w:tcPr>
          <w:p w14:paraId="0012B6D3" w14:textId="77777777" w:rsidR="001722C0" w:rsidRPr="00297C8C" w:rsidRDefault="001722C0" w:rsidP="001722C0">
            <w:r w:rsidRPr="00297C8C">
              <w:t>на 15 000 больше</w:t>
            </w:r>
          </w:p>
        </w:tc>
        <w:tc>
          <w:tcPr>
            <w:tcW w:w="0" w:type="auto"/>
          </w:tcPr>
          <w:p w14:paraId="68FC6A0F" w14:textId="77777777" w:rsidR="001722C0" w:rsidRPr="00297C8C" w:rsidRDefault="001722C0" w:rsidP="001722C0">
            <w:r w:rsidRPr="00297C8C">
              <w:t xml:space="preserve">26 - 35 тыс. </w:t>
            </w:r>
          </w:p>
        </w:tc>
        <w:tc>
          <w:tcPr>
            <w:tcW w:w="0" w:type="auto"/>
          </w:tcPr>
          <w:p w14:paraId="367D9E23" w14:textId="77777777" w:rsidR="001722C0" w:rsidRPr="00297C8C" w:rsidRDefault="001722C0" w:rsidP="001722C0">
            <w:r w:rsidRPr="00297C8C">
              <w:t>на 50 000 больше</w:t>
            </w:r>
          </w:p>
        </w:tc>
      </w:tr>
      <w:tr w:rsidR="001722C0" w:rsidRPr="00297C8C" w14:paraId="59821C1D" w14:textId="77777777" w:rsidTr="00FD6B40">
        <w:tc>
          <w:tcPr>
            <w:tcW w:w="0" w:type="auto"/>
          </w:tcPr>
          <w:p w14:paraId="08CDFC49" w14:textId="77777777" w:rsidR="001722C0" w:rsidRPr="00297C8C" w:rsidRDefault="001722C0" w:rsidP="001722C0">
            <w:r w:rsidRPr="00297C8C">
              <w:t>на 5 000 больше</w:t>
            </w:r>
          </w:p>
        </w:tc>
        <w:tc>
          <w:tcPr>
            <w:tcW w:w="0" w:type="auto"/>
          </w:tcPr>
          <w:p w14:paraId="615443D9" w14:textId="77777777" w:rsidR="001722C0" w:rsidRPr="00297C8C" w:rsidRDefault="001722C0" w:rsidP="001722C0">
            <w:r w:rsidRPr="00297C8C">
              <w:t xml:space="preserve">36 - 45 тыс. </w:t>
            </w:r>
          </w:p>
        </w:tc>
        <w:tc>
          <w:tcPr>
            <w:tcW w:w="0" w:type="auto"/>
          </w:tcPr>
          <w:p w14:paraId="78BBD909" w14:textId="77777777" w:rsidR="001722C0" w:rsidRPr="00297C8C" w:rsidRDefault="001722C0" w:rsidP="001722C0">
            <w:r w:rsidRPr="00297C8C">
              <w:t>на 40 000 больше</w:t>
            </w:r>
          </w:p>
        </w:tc>
      </w:tr>
      <w:tr w:rsidR="001722C0" w:rsidRPr="00297C8C" w14:paraId="269F313A" w14:textId="77777777" w:rsidTr="00FD6B40">
        <w:tc>
          <w:tcPr>
            <w:tcW w:w="0" w:type="auto"/>
          </w:tcPr>
          <w:p w14:paraId="6F7D6976" w14:textId="77777777" w:rsidR="001722C0" w:rsidRPr="00297C8C" w:rsidRDefault="001722C0" w:rsidP="001722C0">
            <w:r w:rsidRPr="00297C8C">
              <w:t>равна фактической пенсии</w:t>
            </w:r>
          </w:p>
        </w:tc>
        <w:tc>
          <w:tcPr>
            <w:tcW w:w="0" w:type="auto"/>
          </w:tcPr>
          <w:p w14:paraId="3943C768" w14:textId="77777777" w:rsidR="001722C0" w:rsidRPr="00297C8C" w:rsidRDefault="001722C0" w:rsidP="001722C0">
            <w:r w:rsidRPr="00297C8C">
              <w:t xml:space="preserve">&gt; 45 тыс. </w:t>
            </w:r>
          </w:p>
        </w:tc>
        <w:tc>
          <w:tcPr>
            <w:tcW w:w="0" w:type="auto"/>
          </w:tcPr>
          <w:p w14:paraId="7845BE37" w14:textId="77777777" w:rsidR="001722C0" w:rsidRPr="00297C8C" w:rsidRDefault="001722C0" w:rsidP="001722C0">
            <w:r w:rsidRPr="00297C8C">
              <w:t>выбраны максимальные значения</w:t>
            </w:r>
          </w:p>
        </w:tc>
      </w:tr>
    </w:tbl>
    <w:p w14:paraId="4430519E" w14:textId="77777777" w:rsidR="001722C0" w:rsidRPr="00297C8C" w:rsidRDefault="001722C0" w:rsidP="001722C0">
      <w:r w:rsidRPr="00297C8C">
        <w:t>Неработающие пенсионеры</w:t>
      </w:r>
    </w:p>
    <w:tbl>
      <w:tblPr>
        <w:tblW w:w="0" w:type="auto"/>
        <w:tblLook w:val="04A0" w:firstRow="1" w:lastRow="0" w:firstColumn="1" w:lastColumn="0" w:noHBand="0" w:noVBand="1"/>
      </w:tblPr>
      <w:tblGrid>
        <w:gridCol w:w="3533"/>
        <w:gridCol w:w="2263"/>
        <w:gridCol w:w="3491"/>
      </w:tblGrid>
      <w:tr w:rsidR="001722C0" w:rsidRPr="00297C8C" w14:paraId="5C0427EC" w14:textId="77777777" w:rsidTr="00FD6B40">
        <w:tc>
          <w:tcPr>
            <w:tcW w:w="0" w:type="auto"/>
          </w:tcPr>
          <w:p w14:paraId="0CB7E22F" w14:textId="77777777" w:rsidR="001722C0" w:rsidRPr="00297C8C" w:rsidRDefault="001722C0" w:rsidP="001722C0">
            <w:r w:rsidRPr="00297C8C">
              <w:t>Минимально достаточная пенсия</w:t>
            </w:r>
          </w:p>
        </w:tc>
        <w:tc>
          <w:tcPr>
            <w:tcW w:w="0" w:type="auto"/>
          </w:tcPr>
          <w:p w14:paraId="056CD901" w14:textId="77777777" w:rsidR="001722C0" w:rsidRPr="00297C8C" w:rsidRDefault="001722C0" w:rsidP="001722C0">
            <w:r w:rsidRPr="00297C8C">
              <w:t>Фактическая пенсия</w:t>
            </w:r>
          </w:p>
        </w:tc>
        <w:tc>
          <w:tcPr>
            <w:tcW w:w="0" w:type="auto"/>
          </w:tcPr>
          <w:p w14:paraId="3BCDAA1E" w14:textId="77777777" w:rsidR="001722C0" w:rsidRPr="00297C8C" w:rsidRDefault="001722C0" w:rsidP="001722C0">
            <w:r w:rsidRPr="00297C8C">
              <w:t>Комфортная пенсия</w:t>
            </w:r>
          </w:p>
        </w:tc>
      </w:tr>
      <w:tr w:rsidR="001722C0" w:rsidRPr="00297C8C" w14:paraId="63243EF1" w14:textId="77777777" w:rsidTr="00FD6B40">
        <w:tc>
          <w:tcPr>
            <w:tcW w:w="0" w:type="auto"/>
          </w:tcPr>
          <w:p w14:paraId="267C7F93" w14:textId="77777777" w:rsidR="001722C0" w:rsidRPr="00297C8C" w:rsidRDefault="001722C0" w:rsidP="001722C0">
            <w:r w:rsidRPr="00297C8C">
              <w:lastRenderedPageBreak/>
              <w:t>на 23 000 больше</w:t>
            </w:r>
          </w:p>
        </w:tc>
        <w:tc>
          <w:tcPr>
            <w:tcW w:w="0" w:type="auto"/>
          </w:tcPr>
          <w:p w14:paraId="1136E107" w14:textId="77777777" w:rsidR="001722C0" w:rsidRPr="00297C8C" w:rsidRDefault="001722C0" w:rsidP="001722C0"/>
        </w:tc>
        <w:tc>
          <w:tcPr>
            <w:tcW w:w="0" w:type="auto"/>
          </w:tcPr>
          <w:p w14:paraId="01638CFC" w14:textId="77777777" w:rsidR="001722C0" w:rsidRPr="00297C8C" w:rsidRDefault="001722C0" w:rsidP="001722C0">
            <w:r w:rsidRPr="00297C8C">
              <w:t>на 38 000 больше</w:t>
            </w:r>
          </w:p>
        </w:tc>
      </w:tr>
      <w:tr w:rsidR="001722C0" w:rsidRPr="00297C8C" w14:paraId="19D75E7B" w14:textId="77777777" w:rsidTr="00FD6B40">
        <w:tc>
          <w:tcPr>
            <w:tcW w:w="0" w:type="auto"/>
          </w:tcPr>
          <w:p w14:paraId="008F8184" w14:textId="77777777" w:rsidR="001722C0" w:rsidRPr="00297C8C" w:rsidRDefault="001722C0" w:rsidP="001722C0">
            <w:r w:rsidRPr="00297C8C">
              <w:t>на 20 000 больше</w:t>
            </w:r>
          </w:p>
        </w:tc>
        <w:tc>
          <w:tcPr>
            <w:tcW w:w="0" w:type="auto"/>
          </w:tcPr>
          <w:p w14:paraId="1C685B5B" w14:textId="77777777" w:rsidR="001722C0" w:rsidRPr="00297C8C" w:rsidRDefault="001722C0" w:rsidP="001722C0">
            <w:r w:rsidRPr="00297C8C">
              <w:t xml:space="preserve">15 - 25 тыс. </w:t>
            </w:r>
          </w:p>
        </w:tc>
        <w:tc>
          <w:tcPr>
            <w:tcW w:w="0" w:type="auto"/>
          </w:tcPr>
          <w:p w14:paraId="6A856097" w14:textId="77777777" w:rsidR="001722C0" w:rsidRPr="00297C8C" w:rsidRDefault="001722C0" w:rsidP="001722C0">
            <w:r w:rsidRPr="00297C8C">
              <w:t>на 60 000 больше</w:t>
            </w:r>
          </w:p>
        </w:tc>
      </w:tr>
      <w:tr w:rsidR="001722C0" w:rsidRPr="00297C8C" w14:paraId="4AFA2BEC" w14:textId="77777777" w:rsidTr="00FD6B40">
        <w:tc>
          <w:tcPr>
            <w:tcW w:w="0" w:type="auto"/>
          </w:tcPr>
          <w:p w14:paraId="765059C4" w14:textId="77777777" w:rsidR="001722C0" w:rsidRPr="00297C8C" w:rsidRDefault="001722C0" w:rsidP="001722C0">
            <w:r w:rsidRPr="00297C8C">
              <w:t>на 15 000 больше</w:t>
            </w:r>
          </w:p>
        </w:tc>
        <w:tc>
          <w:tcPr>
            <w:tcW w:w="0" w:type="auto"/>
          </w:tcPr>
          <w:p w14:paraId="0390A02E" w14:textId="77777777" w:rsidR="001722C0" w:rsidRPr="00297C8C" w:rsidRDefault="001722C0" w:rsidP="001722C0">
            <w:r w:rsidRPr="00297C8C">
              <w:t xml:space="preserve">26 - 35 тыс. </w:t>
            </w:r>
          </w:p>
        </w:tc>
        <w:tc>
          <w:tcPr>
            <w:tcW w:w="0" w:type="auto"/>
          </w:tcPr>
          <w:p w14:paraId="5E5DAE72" w14:textId="77777777" w:rsidR="001722C0" w:rsidRPr="00297C8C" w:rsidRDefault="001722C0" w:rsidP="001722C0">
            <w:r w:rsidRPr="00297C8C">
              <w:t>на 50 000 больше</w:t>
            </w:r>
          </w:p>
        </w:tc>
      </w:tr>
      <w:tr w:rsidR="001722C0" w:rsidRPr="00297C8C" w14:paraId="2A1A7F59" w14:textId="77777777" w:rsidTr="00FD6B40">
        <w:tc>
          <w:tcPr>
            <w:tcW w:w="0" w:type="auto"/>
          </w:tcPr>
          <w:p w14:paraId="7A73D4C6" w14:textId="77777777" w:rsidR="001722C0" w:rsidRPr="00297C8C" w:rsidRDefault="001722C0" w:rsidP="001722C0">
            <w:r w:rsidRPr="00297C8C">
              <w:t>на 5 000 больше</w:t>
            </w:r>
          </w:p>
        </w:tc>
        <w:tc>
          <w:tcPr>
            <w:tcW w:w="0" w:type="auto"/>
          </w:tcPr>
          <w:p w14:paraId="48B69A2E" w14:textId="77777777" w:rsidR="001722C0" w:rsidRPr="00297C8C" w:rsidRDefault="001722C0" w:rsidP="001722C0">
            <w:r w:rsidRPr="00297C8C">
              <w:t xml:space="preserve">36 - 45 тыс. </w:t>
            </w:r>
          </w:p>
        </w:tc>
        <w:tc>
          <w:tcPr>
            <w:tcW w:w="0" w:type="auto"/>
          </w:tcPr>
          <w:p w14:paraId="2045A011" w14:textId="77777777" w:rsidR="001722C0" w:rsidRPr="00297C8C" w:rsidRDefault="001722C0" w:rsidP="001722C0">
            <w:r w:rsidRPr="00297C8C">
              <w:t>на 40 000 больше</w:t>
            </w:r>
          </w:p>
        </w:tc>
      </w:tr>
      <w:tr w:rsidR="001722C0" w:rsidRPr="00297C8C" w14:paraId="007C7421" w14:textId="77777777" w:rsidTr="00FD6B40">
        <w:tc>
          <w:tcPr>
            <w:tcW w:w="0" w:type="auto"/>
          </w:tcPr>
          <w:p w14:paraId="559444A2" w14:textId="77777777" w:rsidR="001722C0" w:rsidRPr="00297C8C" w:rsidRDefault="001722C0" w:rsidP="001722C0">
            <w:r w:rsidRPr="00297C8C">
              <w:t>равна фактической пенсии</w:t>
            </w:r>
          </w:p>
        </w:tc>
        <w:tc>
          <w:tcPr>
            <w:tcW w:w="0" w:type="auto"/>
          </w:tcPr>
          <w:p w14:paraId="3419E9BF" w14:textId="77777777" w:rsidR="001722C0" w:rsidRPr="00297C8C" w:rsidRDefault="001722C0" w:rsidP="001722C0">
            <w:r w:rsidRPr="00297C8C">
              <w:t xml:space="preserve">&gt; 45 тыс. </w:t>
            </w:r>
          </w:p>
        </w:tc>
        <w:tc>
          <w:tcPr>
            <w:tcW w:w="0" w:type="auto"/>
          </w:tcPr>
          <w:p w14:paraId="612917A1" w14:textId="77777777" w:rsidR="001722C0" w:rsidRPr="00297C8C" w:rsidRDefault="001722C0" w:rsidP="001722C0">
            <w:r w:rsidRPr="00297C8C">
              <w:t>выбрано максимальное значение</w:t>
            </w:r>
          </w:p>
        </w:tc>
      </w:tr>
    </w:tbl>
    <w:p w14:paraId="417FB409" w14:textId="77777777" w:rsidR="001722C0" w:rsidRPr="00297C8C" w:rsidRDefault="001722C0" w:rsidP="001722C0">
      <w:r w:rsidRPr="00297C8C">
        <w:t>По данным Социального фонда России, на 1 января 2025 года средняя пенсия работающего пенсионера составляет 20,8 тысяч рублей, неработающего - 23,8 тысяч рублей. Таким образом, для обеих категорий пенсионеров на практике минимально достаточная пенсия была бы на 20 тысяч рублей больше, а комфортная - на 60 тысяч рублей</w:t>
      </w:r>
    </w:p>
    <w:p w14:paraId="5B2A90E4" w14:textId="77777777" w:rsidR="001722C0" w:rsidRPr="00297C8C" w:rsidRDefault="001722C0" w:rsidP="001722C0">
      <w:r w:rsidRPr="00297C8C">
        <w:t>Основные выводы исследования</w:t>
      </w:r>
    </w:p>
    <w:p w14:paraId="0B05550C" w14:textId="77777777" w:rsidR="001722C0" w:rsidRPr="00297C8C" w:rsidRDefault="001722C0" w:rsidP="001722C0">
      <w:pPr>
        <w:numPr>
          <w:ilvl w:val="0"/>
          <w:numId w:val="31"/>
        </w:numPr>
      </w:pPr>
      <w:r w:rsidRPr="00297C8C">
        <w:t>80% работающих пенсионеров и 89% неработающих не используют другие способы формирования пенсии, кроме обязательного пенсионного страхования.</w:t>
      </w:r>
    </w:p>
    <w:p w14:paraId="669C5525" w14:textId="77777777" w:rsidR="001722C0" w:rsidRPr="00297C8C" w:rsidRDefault="001722C0" w:rsidP="001722C0">
      <w:pPr>
        <w:numPr>
          <w:ilvl w:val="0"/>
          <w:numId w:val="31"/>
        </w:numPr>
      </w:pPr>
      <w:r w:rsidRPr="00297C8C">
        <w:t>Более половины пенсионеров не имеют пассивных источников дохода, однако еще около трети получают проценты от вкладов и инвестиций.</w:t>
      </w:r>
    </w:p>
    <w:p w14:paraId="167B5797" w14:textId="77777777" w:rsidR="001722C0" w:rsidRPr="00297C8C" w:rsidRDefault="001722C0" w:rsidP="001722C0">
      <w:pPr>
        <w:numPr>
          <w:ilvl w:val="0"/>
          <w:numId w:val="31"/>
        </w:numPr>
      </w:pPr>
      <w:r w:rsidRPr="00297C8C">
        <w:t xml:space="preserve">Как минимально достаточная, так и комфортная пенсия находится в прямо пропорциональной зависимости от размера дохода, который участник опроса имеет в настоящий момент. </w:t>
      </w:r>
    </w:p>
    <w:p w14:paraId="14DC0BF5" w14:textId="77777777" w:rsidR="001722C0" w:rsidRPr="00297C8C" w:rsidRDefault="001722C0" w:rsidP="001722C0">
      <w:pPr>
        <w:numPr>
          <w:ilvl w:val="0"/>
          <w:numId w:val="31"/>
        </w:numPr>
      </w:pPr>
      <w:r w:rsidRPr="00297C8C">
        <w:t>Человек, имеющий сейчас маленький доход, в целом готов согласиться на любую из предложенных пенсий - большую или маленькую, но участник с высокими доходами желает только большую пенсию.</w:t>
      </w:r>
    </w:p>
    <w:p w14:paraId="58C37026" w14:textId="77777777" w:rsidR="001722C0" w:rsidRPr="00297C8C" w:rsidRDefault="001722C0" w:rsidP="001722C0">
      <w:pPr>
        <w:numPr>
          <w:ilvl w:val="0"/>
          <w:numId w:val="31"/>
        </w:numPr>
      </w:pPr>
      <w:r w:rsidRPr="00297C8C">
        <w:t>Пенсионеры более склонны желать пенсию среднего размера из предлагаемой шкалы, в отличие от не являющихся пенсионерами лиц, интерес которых склоняется также и к верхней границе шкалы.</w:t>
      </w:r>
    </w:p>
    <w:p w14:paraId="5CB239D8" w14:textId="77777777" w:rsidR="001722C0" w:rsidRPr="00297C8C" w:rsidRDefault="001722C0" w:rsidP="001722C0">
      <w:pPr>
        <w:numPr>
          <w:ilvl w:val="0"/>
          <w:numId w:val="31"/>
        </w:numPr>
      </w:pPr>
      <w:r w:rsidRPr="00297C8C">
        <w:t>Разрыв между получаемым сейчас доходом и желаемой пенсией (как минимальной, так и комфортной) довольно значителен, во многих случаях он достигает значений в десятки тысяч рублей.</w:t>
      </w:r>
    </w:p>
    <w:p w14:paraId="3C61FDB8" w14:textId="77777777" w:rsidR="001722C0" w:rsidRPr="00297C8C" w:rsidRDefault="001722C0" w:rsidP="001722C0">
      <w:hyperlink r:id="rId31" w:history="1">
        <w:r w:rsidRPr="00297C8C">
          <w:rPr>
            <w:rStyle w:val="a3"/>
          </w:rPr>
          <w:t>https://www.banki.ru/news/daytheme/?category=daytheme&amp;id=11012386</w:t>
        </w:r>
      </w:hyperlink>
    </w:p>
    <w:p w14:paraId="6ABDA678" w14:textId="77777777" w:rsidR="009D2649" w:rsidRPr="00297C8C" w:rsidRDefault="009D2649" w:rsidP="009D2649">
      <w:pPr>
        <w:pStyle w:val="2"/>
      </w:pPr>
      <w:bookmarkStart w:id="102" w:name="_Toc193868754"/>
      <w:r w:rsidRPr="00297C8C">
        <w:lastRenderedPageBreak/>
        <w:t>Выберу.ру, 25.03.2025, Накопительная пенсия как наследство: почему за неё приходится судиться?</w:t>
      </w:r>
      <w:bookmarkEnd w:id="102"/>
    </w:p>
    <w:p w14:paraId="08A8363E" w14:textId="675B73F4" w:rsidR="009D2649" w:rsidRPr="00297C8C" w:rsidRDefault="009D2649" w:rsidP="009D2649">
      <w:pPr>
        <w:pStyle w:val="3"/>
      </w:pPr>
      <w:bookmarkStart w:id="103" w:name="_Toc193868755"/>
      <w:r w:rsidRPr="00297C8C">
        <w:t xml:space="preserve">Однажды моя знакомая при разборе ящика с документами обнаружила, что у родителей был в собственности земельный участок. Когда 5 лет назад она вступала в наследство, ни о какой земле в свидетельстве о праве на наследство нотариус не упомянул. В подобной ситуации проблему решают просто: нотариус выписывает дополнительное свидетельство на наследство (п. 2 ст. 1162 ГК РФ). Но не всё так просто, если речь идет о наследовании накопительной пенсии. Если не успеть забрать её </w:t>
      </w:r>
      <w:r w:rsidR="005806A6" w:rsidRPr="00297C8C">
        <w:t>в течение</w:t>
      </w:r>
      <w:r w:rsidRPr="00297C8C">
        <w:t xml:space="preserve"> полугода, за неё придётся судиться, и не факт, что всех ждёт успех.</w:t>
      </w:r>
      <w:bookmarkEnd w:id="103"/>
    </w:p>
    <w:p w14:paraId="7DDC2494" w14:textId="77777777" w:rsidR="009D2649" w:rsidRPr="00297C8C" w:rsidRDefault="009D2649" w:rsidP="009D2649">
      <w:r w:rsidRPr="00297C8C">
        <w:t>Печальным примером послужила история одной жительницы Кемеровской области. Женщина узнала, что имеет право на пенсионные накопления покойного мужа, лишь спустя семь лет после его смерти. Всё это время она даже не подозревала о такой возможности — пока случайный разговор с подругой не открыл ей глаза. Несмотря на то, что она была единственной наследницей, в Социальном фонде России (СФР, в прошлом – Пенсионный фонд) ей отказали: на оформление накоплений давался всего полугодовой срок.</w:t>
      </w:r>
    </w:p>
    <w:p w14:paraId="017447AB" w14:textId="77777777" w:rsidR="009D2649" w:rsidRPr="00297C8C" w:rsidRDefault="009D2649" w:rsidP="009D2649">
      <w:r w:rsidRPr="00297C8C">
        <w:t>Не согласившись с этим, женщина обратилась в суд. Она заявила, что не знала о праве на выплату, и подчеркнула, что СФР её об этом не уведомил, хотя обязан был это сделать. Первая инстанция признала, что срок был пропущен по уважительной причине, ведь фонд не выполнил свою обязанность.</w:t>
      </w:r>
    </w:p>
    <w:p w14:paraId="64EE0F03" w14:textId="77777777" w:rsidR="009D2649" w:rsidRPr="00297C8C" w:rsidRDefault="009D2649" w:rsidP="009D2649">
      <w:r w:rsidRPr="00297C8C">
        <w:t>Однако СФР оспорил решение. Апелляция встала на сторону фонда, утверждая, что уведомлять правопреемников нужно только в случае, если от умершего было соответствующее заявление. А если его нет — извещать никого не нужно.</w:t>
      </w:r>
    </w:p>
    <w:p w14:paraId="1BC2C028" w14:textId="77777777" w:rsidR="009D2649" w:rsidRPr="00297C8C" w:rsidRDefault="009D2649" w:rsidP="009D2649">
      <w:r w:rsidRPr="00297C8C">
        <w:t>Но Верховный суд с этим не согласился. Он указал: обязанность по информированию распространяется не только на заявленных правопреемников, но и на наследников по закону. Поскольку фонд бездействовал, ответственность за пропущенный срок лежит на нём (см. определение Верховного суда РФ по делу № 81-КГ19-12).</w:t>
      </w:r>
    </w:p>
    <w:p w14:paraId="19528A36" w14:textId="77777777" w:rsidR="009D2649" w:rsidRPr="00297C8C" w:rsidRDefault="009D2649" w:rsidP="009D2649">
      <w:r w:rsidRPr="00297C8C">
        <w:t>Так спустя семь лет и два года судебной борьбы женщина добилась восстановления срока и справедливости. История ещё раз подтверждает: даже если кажется, что уже поздно — стоит бороться. Особенно когда закон на вашей стороне.</w:t>
      </w:r>
    </w:p>
    <w:p w14:paraId="0E8CFEA1" w14:textId="77777777" w:rsidR="009D2649" w:rsidRPr="00297C8C" w:rsidRDefault="009D2649" w:rsidP="009D2649">
      <w:hyperlink r:id="rId32" w:history="1">
        <w:r w:rsidRPr="00297C8C">
          <w:rPr>
            <w:rStyle w:val="a3"/>
          </w:rPr>
          <w:t>https://www.vbr.ru/amp/help/novosti/pensiya-spystya-godi-30258/</w:t>
        </w:r>
      </w:hyperlink>
    </w:p>
    <w:p w14:paraId="164F450D" w14:textId="77777777" w:rsidR="00B0217A" w:rsidRPr="00297C8C" w:rsidRDefault="00B0217A" w:rsidP="00B0217A"/>
    <w:p w14:paraId="7A18C8F4" w14:textId="77777777" w:rsidR="00111D7C" w:rsidRPr="00297C8C" w:rsidRDefault="00111D7C" w:rsidP="00111D7C">
      <w:pPr>
        <w:pStyle w:val="251"/>
      </w:pPr>
      <w:bookmarkStart w:id="104" w:name="_Toc99271704"/>
      <w:bookmarkStart w:id="105" w:name="_Toc99318656"/>
      <w:bookmarkStart w:id="106" w:name="_Toc165991076"/>
      <w:bookmarkStart w:id="107" w:name="_Toc62681899"/>
      <w:bookmarkStart w:id="108" w:name="_Toc193868756"/>
      <w:bookmarkEnd w:id="24"/>
      <w:bookmarkEnd w:id="25"/>
      <w:bookmarkEnd w:id="26"/>
      <w:bookmarkEnd w:id="41"/>
      <w:r w:rsidRPr="00297C8C">
        <w:lastRenderedPageBreak/>
        <w:t>НОВОСТИ МАКРОЭКОНОМИКИ</w:t>
      </w:r>
      <w:bookmarkEnd w:id="104"/>
      <w:bookmarkEnd w:id="105"/>
      <w:bookmarkEnd w:id="106"/>
      <w:bookmarkEnd w:id="108"/>
    </w:p>
    <w:p w14:paraId="23E2328D" w14:textId="77777777" w:rsidR="0044107F" w:rsidRPr="00297C8C" w:rsidRDefault="0044107F" w:rsidP="0044107F">
      <w:pPr>
        <w:pStyle w:val="2"/>
      </w:pPr>
      <w:bookmarkStart w:id="109" w:name="_Hlk193868411"/>
      <w:bookmarkStart w:id="110" w:name="_Toc193868757"/>
      <w:r w:rsidRPr="00297C8C">
        <w:t>Российская газета, 26.03.2025, Правила заначки</w:t>
      </w:r>
      <w:bookmarkEnd w:id="110"/>
    </w:p>
    <w:p w14:paraId="37BA1314" w14:textId="77777777" w:rsidR="0044107F" w:rsidRPr="00297C8C" w:rsidRDefault="0044107F" w:rsidP="00CC0213">
      <w:pPr>
        <w:pStyle w:val="3"/>
      </w:pPr>
      <w:bookmarkStart w:id="111" w:name="_Toc193868758"/>
      <w:r w:rsidRPr="00297C8C">
        <w:t>Чтобы чувствовать себя по-настоящему спокойно, среднему россиянину лучше всего иметь в запасе сумму, равную трем-шести зарплатам. Об этом говорится в официальном телеграм-канале Банка России. Другой вопрос - как же накопить такую сумму, не затягивая все возможные ремни и не сбиваясь с истинного пути сбережений.</w:t>
      </w:r>
      <w:bookmarkEnd w:id="111"/>
    </w:p>
    <w:p w14:paraId="787AC785" w14:textId="77777777" w:rsidR="0044107F" w:rsidRPr="00297C8C" w:rsidRDefault="0044107F" w:rsidP="0044107F">
      <w:r w:rsidRPr="00297C8C">
        <w:t xml:space="preserve">В Банке России оговариваются, что точных рекомендаций по размеру финансовой подушки безопасности не дают, а три-шесть зарплат рекомендуют иметь в запасе большинство экспертов. </w:t>
      </w:r>
      <w:r w:rsidR="00CC0213">
        <w:t>«</w:t>
      </w:r>
      <w:r w:rsidRPr="00297C8C">
        <w:t>Конечно, хочется сказать немного банальную (которая от этого не становится менее актуальной) истину, что чем у человека больше накоплений, тем его финансовое положение устойчивее. И все же это зависит от того, сколько человек привык тратить и сколько он зарабатывает</w:t>
      </w:r>
      <w:r w:rsidR="00CC0213">
        <w:t>»</w:t>
      </w:r>
      <w:r w:rsidRPr="00297C8C">
        <w:t>, - говорится в публикации Центробанка.</w:t>
      </w:r>
    </w:p>
    <w:p w14:paraId="194530AE" w14:textId="77777777" w:rsidR="0044107F" w:rsidRPr="00297C8C" w:rsidRDefault="0044107F" w:rsidP="0044107F">
      <w:r w:rsidRPr="00297C8C">
        <w:t xml:space="preserve">Те самые пресловутые три-шесть зарплат нужны для поддержки финансовой устойчивости и привычного образа жизни на случай внезапной болезни или потери работы. </w:t>
      </w:r>
      <w:r w:rsidR="00CC0213">
        <w:t>«</w:t>
      </w:r>
      <w:r w:rsidRPr="00297C8C">
        <w:t>Именно для таких ситуаций подушка безопасности должна быть под рукой в качестве неприкосновенного запаса - например, на вкладе</w:t>
      </w:r>
      <w:r w:rsidR="00CC0213">
        <w:t>»</w:t>
      </w:r>
      <w:r w:rsidRPr="00297C8C">
        <w:t>, - советуют в Банке России.</w:t>
      </w:r>
    </w:p>
    <w:p w14:paraId="0E694454" w14:textId="77777777" w:rsidR="0044107F" w:rsidRPr="00297C8C" w:rsidRDefault="0044107F" w:rsidP="0044107F">
      <w:r w:rsidRPr="00297C8C">
        <w:t>Так сколько денег отложить?</w:t>
      </w:r>
    </w:p>
    <w:p w14:paraId="776EF812" w14:textId="77777777" w:rsidR="0044107F" w:rsidRPr="00297C8C" w:rsidRDefault="0044107F" w:rsidP="0044107F">
      <w:r w:rsidRPr="00297C8C">
        <w:t xml:space="preserve">Размер подушки безопасности зависит от количества месяцев (оптимально - полгода, минимум - три месяца), необходимых для восстановления финансовой стабильности и величины среднемесячных расходов, уточняет эксперт проекта НИФИ Минфина России </w:t>
      </w:r>
      <w:r w:rsidR="00CC0213">
        <w:t>«</w:t>
      </w:r>
      <w:r w:rsidRPr="00297C8C">
        <w:t>Моифинансы.рф</w:t>
      </w:r>
      <w:r w:rsidR="00CC0213">
        <w:t>»</w:t>
      </w:r>
      <w:r w:rsidRPr="00297C8C">
        <w:t xml:space="preserve"> Ольга Дайнеко.</w:t>
      </w:r>
    </w:p>
    <w:p w14:paraId="772FB529" w14:textId="77777777" w:rsidR="0044107F" w:rsidRPr="00297C8C" w:rsidRDefault="00CC0213" w:rsidP="0044107F">
      <w:r>
        <w:t>«</w:t>
      </w:r>
      <w:r w:rsidR="0044107F" w:rsidRPr="00297C8C">
        <w:t>Общий объем средств резерва у разных людей и семей не будет одинаковым, поскольку перечень регулярных обязательных расходов в месяц зависит не только от базовых потребностей (в питании, жилье, транспорте, связи), но и от других финансовых обязательств (наличия кредитов, иждивенцев, расходов на обучение/лечение). В идеальной модели доходы должны превышать расход - это позволяет создавать накопления (финансовую подушку в том числе), поэтому расчет подушки финансовой безопасности на шесть месяцев не всегда равен шести зарплатам, однако иметь запас средств с превышением вовсе не плохо</w:t>
      </w:r>
      <w:r>
        <w:t>»</w:t>
      </w:r>
      <w:r w:rsidR="0044107F" w:rsidRPr="00297C8C">
        <w:t>, - рассказывает эксперт.</w:t>
      </w:r>
    </w:p>
    <w:p w14:paraId="7C45D203" w14:textId="77777777" w:rsidR="0044107F" w:rsidRPr="00297C8C" w:rsidRDefault="0044107F" w:rsidP="0044107F">
      <w:r w:rsidRPr="00297C8C">
        <w:t>Где хранить финансовую подушку?</w:t>
      </w:r>
    </w:p>
    <w:p w14:paraId="1D96C17E" w14:textId="77777777" w:rsidR="0044107F" w:rsidRPr="00297C8C" w:rsidRDefault="0044107F" w:rsidP="0044107F">
      <w:r w:rsidRPr="00297C8C">
        <w:t xml:space="preserve">По словам Дайнеко, главные качества, которыми должна обладать подушка финансовой безопасности, - это доступность и ликвидность. В чрезвычайной ситуации сбережения должны быть </w:t>
      </w:r>
      <w:r w:rsidR="00CC0213">
        <w:t>«</w:t>
      </w:r>
      <w:r w:rsidRPr="00297C8C">
        <w:t>под рукой</w:t>
      </w:r>
      <w:r w:rsidR="00CC0213">
        <w:t>»</w:t>
      </w:r>
      <w:r w:rsidRPr="00297C8C">
        <w:t>, поэтому разумнее выбирать консервативные инструменты сбережений (то есть краткосрочные вклады и накопительные счета). Преимущество первых - собственно, в краткосрочности. Вторых - в том, что деньги можно снять в любой момент, но и банк в любой момент может изменить ставку по накопительному счету. Со вкладом такое невозможно, ставка фиксируется на весь срок договора.</w:t>
      </w:r>
    </w:p>
    <w:p w14:paraId="3B89B0C0" w14:textId="77777777" w:rsidR="0044107F" w:rsidRPr="00297C8C" w:rsidRDefault="00CC0213" w:rsidP="0044107F">
      <w:r>
        <w:lastRenderedPageBreak/>
        <w:t>«</w:t>
      </w:r>
      <w:r w:rsidR="0044107F" w:rsidRPr="00297C8C">
        <w:t>Инвестиционные продукты (краткосрочные в том числе) для размещения подушки финансовой безопасности подходят значительно хуже, поскольку быстро и без потерь изъять необходимые средства не всегда возможно</w:t>
      </w:r>
      <w:r>
        <w:t>»</w:t>
      </w:r>
      <w:r w:rsidR="0044107F" w:rsidRPr="00297C8C">
        <w:t>, - указывает Дайнеко.</w:t>
      </w:r>
    </w:p>
    <w:p w14:paraId="2C4E9583" w14:textId="77777777" w:rsidR="0044107F" w:rsidRPr="00297C8C" w:rsidRDefault="0044107F" w:rsidP="0044107F">
      <w:r w:rsidRPr="00297C8C">
        <w:t xml:space="preserve">А вот </w:t>
      </w:r>
      <w:r w:rsidRPr="00297C8C">
        <w:rPr>
          <w:b/>
        </w:rPr>
        <w:t>программа долгосрочных сбережений</w:t>
      </w:r>
      <w:r w:rsidRPr="00297C8C">
        <w:t xml:space="preserve"> (</w:t>
      </w:r>
      <w:r w:rsidRPr="00297C8C">
        <w:rPr>
          <w:b/>
        </w:rPr>
        <w:t>ПДС</w:t>
      </w:r>
      <w:r w:rsidRPr="00297C8C">
        <w:t>) или индивидуальный инвестиционный счет (ИИС), а также разновидности накопительного и инвестиционного страхования - неподходящий вариант для финансовой подушки, поскольку предполагают длительные сроки размещения средств, а досрочное изъятие денег не исключает убытков, добавляет эксперт. Такие финансовые инструменты можно использовать при достижении более долгосрочных целей, которые не требуют быстрого доступа к накоплениям.</w:t>
      </w:r>
    </w:p>
    <w:p w14:paraId="5DCA7B4F" w14:textId="77777777" w:rsidR="0044107F" w:rsidRPr="00297C8C" w:rsidRDefault="0044107F" w:rsidP="0044107F">
      <w:r w:rsidRPr="00297C8C">
        <w:t xml:space="preserve">Об этом можно задуматься, уже когда подушка сформирована. То есть инвестировать нужно не на последние или, что еще хуже, на заемные деньги, а на по-настоящему свободные средства: те, что появились после накопления подушки. К сожалению, это правило часто не соблюдается, а инвестиции воспринимаются больше как лотерея или казино, где можно поставить последнее в слепом расчете на убеждение </w:t>
      </w:r>
      <w:r w:rsidR="00CC0213">
        <w:t>«</w:t>
      </w:r>
      <w:r w:rsidRPr="00297C8C">
        <w:t>есть верная темка</w:t>
      </w:r>
      <w:r w:rsidR="00CC0213">
        <w:t>»</w:t>
      </w:r>
      <w:r w:rsidRPr="00297C8C">
        <w:t>.</w:t>
      </w:r>
    </w:p>
    <w:p w14:paraId="3BE972CC" w14:textId="77777777" w:rsidR="0044107F" w:rsidRPr="00297C8C" w:rsidRDefault="0044107F" w:rsidP="0044107F">
      <w:r w:rsidRPr="00297C8C">
        <w:t>Как не сбиться с пути сбережений?</w:t>
      </w:r>
    </w:p>
    <w:p w14:paraId="05E5C192" w14:textId="77777777" w:rsidR="0044107F" w:rsidRPr="00297C8C" w:rsidRDefault="0044107F" w:rsidP="0044107F">
      <w:r w:rsidRPr="00297C8C">
        <w:t>Нередко о финансовом резерве мы задумываемся уже только тогда, когда попадаем в ситуацию финансового шока: к нам приходит осознание, что преодолеть кризис очень бы помог денежный резерв.</w:t>
      </w:r>
    </w:p>
    <w:p w14:paraId="5A3FC020" w14:textId="77777777" w:rsidR="0044107F" w:rsidRPr="00297C8C" w:rsidRDefault="00CC0213" w:rsidP="0044107F">
      <w:r>
        <w:t>«</w:t>
      </w:r>
      <w:r w:rsidR="0044107F" w:rsidRPr="00297C8C">
        <w:t>Чтобы не учиться на совершенных ошибках, лучше смоделировать для себя подобный стресс-тест и направить усилия на накопления. Процесс сбережения средств при любом доходе - это вопрос взвешенных финансовых решений и ряда самоограничений (оптимизация и регулярный контроль расходов, четкое определение финансовой цели и принцип неприкосновенности накоплений без наступления определенных обстоятельств)</w:t>
      </w:r>
      <w:r>
        <w:t>»</w:t>
      </w:r>
      <w:r w:rsidR="0044107F" w:rsidRPr="00297C8C">
        <w:t>, - поясняет Дайнеко. То есть самодисциплина здесь все равно понадобится, волшебной таблетки не существует.</w:t>
      </w:r>
    </w:p>
    <w:p w14:paraId="5ABA6D68" w14:textId="77777777" w:rsidR="0044107F" w:rsidRPr="00297C8C" w:rsidRDefault="0044107F" w:rsidP="0044107F">
      <w:r w:rsidRPr="00297C8C">
        <w:t>Самое важное при формировании финансовой подушки - не отклоняться от намеченной цели: соблюдать регулярность отчислений, искать способы сокращения срока накоплений (дополнять разовыми доходами, полученными налоговыми вычетами, средствами, высвободившимися после оптимизации личного бюджета/завершения платежей по кредиту).</w:t>
      </w:r>
    </w:p>
    <w:p w14:paraId="3D040A32" w14:textId="77777777" w:rsidR="0044107F" w:rsidRPr="00297C8C" w:rsidRDefault="0044107F" w:rsidP="0044107F">
      <w:r w:rsidRPr="00297C8C">
        <w:t>Если средства аккумулировать на вкладе и/или накопительном счете, его можно скрыть от соблазна потратить накопления с помощью настроек в мобильном банке, добавляет эксперт.</w:t>
      </w:r>
    </w:p>
    <w:p w14:paraId="5F07EAB7" w14:textId="77777777" w:rsidR="0044107F" w:rsidRPr="00297C8C" w:rsidRDefault="0044107F" w:rsidP="0044107F">
      <w:r w:rsidRPr="00297C8C">
        <w:t>Кстати Что еще важно знать о формировании финансовой подушки</w:t>
      </w:r>
    </w:p>
    <w:p w14:paraId="4DC4646B" w14:textId="77777777" w:rsidR="0044107F" w:rsidRPr="00297C8C" w:rsidRDefault="0044107F" w:rsidP="0044107F">
      <w:r w:rsidRPr="00297C8C">
        <w:t>Размер подушки необходимо регулярно (не реже раза в год) пересматривать: из-за общего увеличения цен, расширения текущих финансовых обязательств (например, обучение, лечение, уход за родственником) может потребоваться увеличение резерва.</w:t>
      </w:r>
    </w:p>
    <w:p w14:paraId="024D32F8" w14:textId="77777777" w:rsidR="0044107F" w:rsidRPr="00297C8C" w:rsidRDefault="0044107F" w:rsidP="0044107F">
      <w:r w:rsidRPr="00297C8C">
        <w:t xml:space="preserve">Размер отчислений в сбережения и срок достижения цели могут быть разными (зависят от дохода и текущей финансовой нагрузки). Если не получается отправлять в </w:t>
      </w:r>
      <w:r w:rsidR="00CC0213">
        <w:t>«</w:t>
      </w:r>
      <w:r w:rsidRPr="00297C8C">
        <w:t>подушку</w:t>
      </w:r>
      <w:r w:rsidR="00CC0213">
        <w:t>»</w:t>
      </w:r>
      <w:r w:rsidRPr="00297C8C">
        <w:t xml:space="preserve"> часть дохода (оптимально 10-30%), это повод пересматривать личный бюджет.</w:t>
      </w:r>
    </w:p>
    <w:p w14:paraId="66A8FC41" w14:textId="77777777" w:rsidR="0044107F" w:rsidRPr="00297C8C" w:rsidRDefault="0044107F" w:rsidP="0044107F">
      <w:r w:rsidRPr="00297C8C">
        <w:lastRenderedPageBreak/>
        <w:t>Пополнение своего финансового резерва лучше совмещать с датами регулярных поступлений (например, в день зарплаты). Это позволяет не забыть отложить средства. В случае незапланированных доходов (например, премия, денежный подарок, полученные налоговые вычеты) не нужно забывать про внеплановое пополнение подушки безопасности. Так путь к цели станет короче.</w:t>
      </w:r>
    </w:p>
    <w:p w14:paraId="7BE2313D" w14:textId="77777777" w:rsidR="0044107F" w:rsidRPr="00297C8C" w:rsidRDefault="0044107F" w:rsidP="0044107F">
      <w:r w:rsidRPr="00297C8C">
        <w:t xml:space="preserve">Цифра </w:t>
      </w:r>
    </w:p>
    <w:p w14:paraId="2F87EA05" w14:textId="77777777" w:rsidR="0044107F" w:rsidRPr="00354705" w:rsidRDefault="0044107F" w:rsidP="0044107F">
      <w:r w:rsidRPr="00297C8C">
        <w:t xml:space="preserve">10 процентов своего дохода стоит отправлять на накопления - в том числе и в финансовую подушку. Можно и больше, но отказывать себе в необходимом тоже не нужно, во всем лучше держать баланс. </w:t>
      </w:r>
    </w:p>
    <w:p w14:paraId="0C299B36" w14:textId="3E8341CD" w:rsidR="00354705" w:rsidRDefault="00354705" w:rsidP="00354705">
      <w:pPr>
        <w:pStyle w:val="2"/>
      </w:pPr>
      <w:bookmarkStart w:id="112" w:name="_Toc193868759"/>
      <w:bookmarkEnd w:id="109"/>
      <w:r>
        <w:t>Ведомости, 26.03.2025</w:t>
      </w:r>
      <w:r w:rsidR="005806A6">
        <w:t>,</w:t>
      </w:r>
      <w:r>
        <w:t xml:space="preserve"> Экономисты ВШЭ предложили новую методику оценки доходного неравенства в России</w:t>
      </w:r>
      <w:bookmarkEnd w:id="112"/>
    </w:p>
    <w:p w14:paraId="33340E7B" w14:textId="77777777" w:rsidR="00354705" w:rsidRPr="00CC0213" w:rsidRDefault="00354705" w:rsidP="00CC0213">
      <w:pPr>
        <w:pStyle w:val="3"/>
      </w:pPr>
      <w:bookmarkStart w:id="113" w:name="_Toc193868760"/>
      <w:r>
        <w:t>Ученые предложили новую методику оценки доходного неравенства в России - в ее основе могут быть данные Росстата, скорректированные для богатой части общества исходя из обезличенных сведений налоговых деклараций граждан, которые аккумулирует ФНС. Эксперты проанализировали информацию налоговой службы о средних доходах физлиц по однопроцентным группам - данные впервые были предоставлены специалистами ФНС по запросу НИУ ВШЭ.</w:t>
      </w:r>
      <w:bookmarkEnd w:id="113"/>
      <w:r>
        <w:t xml:space="preserve"> </w:t>
      </w:r>
    </w:p>
    <w:p w14:paraId="6F1C506F" w14:textId="77777777" w:rsidR="00354705" w:rsidRDefault="00354705" w:rsidP="00354705">
      <w:r>
        <w:t xml:space="preserve">Выводы авторов статьи - главного эксперта факультета экономических наук ВШЭ Сергея Кузина и директора Центра экономических измерений и статистики ВШЭ Александра Суринова - изложены в статье </w:t>
      </w:r>
      <w:r w:rsidR="00CC0213">
        <w:t>«</w:t>
      </w:r>
      <w:r>
        <w:t>Оценка доходного неравенства населения России</w:t>
      </w:r>
      <w:r w:rsidR="00CC0213">
        <w:t>»</w:t>
      </w:r>
      <w:r>
        <w:t xml:space="preserve">, которая опубликована в журнале </w:t>
      </w:r>
      <w:r w:rsidR="00CC0213">
        <w:t>«</w:t>
      </w:r>
      <w:r>
        <w:t>Вопросы экономики</w:t>
      </w:r>
      <w:r w:rsidR="00CC0213">
        <w:t>»</w:t>
      </w:r>
      <w:r>
        <w:t>.</w:t>
      </w:r>
    </w:p>
    <w:p w14:paraId="2C46A4AB" w14:textId="77777777" w:rsidR="00354705" w:rsidRDefault="00354705" w:rsidP="00354705">
      <w:r>
        <w:t>Сочетание подходов позволяет получить более точные показатели неравенства в России, отмечают авторы. Расслоение является важной характеристикой общества - надежность его оценок влияет на адекватность экономической политики и корректность мониторинга реализованных решений в области социальной защиты и ликвидации бедности, говорится в статье.</w:t>
      </w:r>
    </w:p>
    <w:p w14:paraId="2D27EECB" w14:textId="77777777" w:rsidR="00354705" w:rsidRDefault="00354705" w:rsidP="00354705">
      <w:r>
        <w:t>Доля богатых россиян, если судить по декларациям, оказалась вдвое больше, чем считает Росстат (1,6% против 0,8%). Доля населения с доходами свыше 100 000 руб., но меньше 150 000 руб. в результате нового подхода снижается с 2,3 до 1,8%. Неизменной осталась группа населения, которая имела доходы до 40 000 руб. (66,7%) и от 80 000 до 100 000 руб. (3,5%). Корректировка по остальным группам практически не повлияла на результат - доля с доходами от 40 000 до 60 000 руб. снизилась только на 0,1 п. п. до 18,7%, с доходами от 60 000 до 80 000 руб. уменьшилась на 0,2 п. п. до 7,8%.</w:t>
      </w:r>
    </w:p>
    <w:p w14:paraId="70009DD6" w14:textId="77777777" w:rsidR="00354705" w:rsidRDefault="00354705" w:rsidP="00354705">
      <w:r>
        <w:t>Авторы поясняют, что доля населения со среднедушевыми доходами до 40 000 руб. не меняется после корректировки с учетом деклараций ФНС. А вот физлица, которые раньше находились в группе с заработком от 100 000 руб., по новой методике могут оказаться в топ-группе с доходами выше 150 000 руб.</w:t>
      </w:r>
    </w:p>
    <w:p w14:paraId="62B40E81" w14:textId="77777777" w:rsidR="00354705" w:rsidRDefault="00354705" w:rsidP="00354705">
      <w:r>
        <w:t xml:space="preserve">Согласно оценке экспертов, неравенство в России оказалось несколько выше, чем показывает Выборочное наблюдение доходов населения и участия в социальных программах (ВНДН), которое проводит Росстат. Корректировка с учетом данных ФНС приводит к тому, что индексы пересматриваются в сторону увеличения, хотя и не так </w:t>
      </w:r>
      <w:r>
        <w:lastRenderedPageBreak/>
        <w:t>значительно. Коэффициент фондов (отражает соотношение между средними уровнями денежных поступлений 10% населения с самыми высокими и 10% населения с самыми низкими доходами) был увеличен с 9,1 до 9,9 пункта. Другой индикатор неравенства - коэффициент Джини - также вырос после корректировки с 0,348 до 0,363 п. Он отражает степень расслоения общества (чем он ближе к единице, тем больше расслоение между наиболее богатыми и наиболее бедными группами населения). Данные приводятся за 2022 г.</w:t>
      </w:r>
    </w:p>
    <w:p w14:paraId="309D5D21" w14:textId="77777777" w:rsidR="00354705" w:rsidRDefault="00354705" w:rsidP="00354705">
      <w:r>
        <w:t>В 2024 г. коэффициент Джини вырос до 0,408 с 0,405 в 2023 г., следует из данных Росстата. За прошлый год также увеличился коэффициент фондов до 15,1 против 14,8 раза год назад.</w:t>
      </w:r>
    </w:p>
    <w:p w14:paraId="200A94E8" w14:textId="77777777" w:rsidR="00354705" w:rsidRDefault="00354705" w:rsidP="00354705">
      <w:r>
        <w:t>Методология оценки</w:t>
      </w:r>
    </w:p>
    <w:p w14:paraId="50FF3A8F" w14:textId="77777777" w:rsidR="00354705" w:rsidRDefault="00354705" w:rsidP="00354705">
      <w:r>
        <w:t>Выборочные опросы домохозяйств недостаточно репрезентуют статистику по наиболее богатым россиянам, которые могут не участвовать в них или занижать ответы, отмечают авторы работы. Налоговые данные населения более полно отражают статистику по высокодоходным слоям. Аналитики ВШЭ включили в состав дохода, отраженного в налоговых декларациях, вознаграждение за выполнение обязанностей в денежной и натуральной форме, выплаты военнослужащим, поступления по договорам гражданско-правового характера, а также различные компенсации, например, когда работодатель оплачивал сотруднику жилищно-коммунальные услуги, питание или обучение, и выплаты материальной помощи.</w:t>
      </w:r>
    </w:p>
    <w:p w14:paraId="6A765537" w14:textId="77777777" w:rsidR="00354705" w:rsidRDefault="00354705" w:rsidP="00354705">
      <w:r>
        <w:t xml:space="preserve">Новая методика еще создается, исследователи отрабатывают включение в расчеты данных ФНС по другим источникам средств к существованию и сведений иных ведомств, пояснил </w:t>
      </w:r>
      <w:r w:rsidR="00CC0213">
        <w:t>«</w:t>
      </w:r>
      <w:r>
        <w:t>Ведомостям</w:t>
      </w:r>
      <w:r w:rsidR="00CC0213">
        <w:t>»</w:t>
      </w:r>
      <w:r>
        <w:t xml:space="preserve"> Суринов. В перспективе предполагается рассмотреть возможности использовать данные о доходах от самозанятости, от собственности и полученных за счет процентов от банковских вкладов и дивидендов, говорится в статье.</w:t>
      </w:r>
    </w:p>
    <w:p w14:paraId="58B013F1" w14:textId="77777777" w:rsidR="00354705" w:rsidRDefault="00354705" w:rsidP="00354705">
      <w:r>
        <w:t>Исследователи отмечают, что сведения ФНС при этом плохо охватывают людей с низким достатком, для которых значительную роль играют доходы, не облагаемые налогами. В их числе пенсии, пособия, поступления от личного подсобного хозяйства. По этой причине наиболее корректным подходом будет комбинированная методика оценки на основе как сведений о налогах, так и микроданных выборочных статистических обследований.</w:t>
      </w:r>
    </w:p>
    <w:p w14:paraId="75F9F324" w14:textId="77777777" w:rsidR="00354705" w:rsidRDefault="00354705" w:rsidP="00354705">
      <w:r>
        <w:t>При этом существуют некоторые ограничения: налоговые данные не позволяют идентифицировать домохозяйства или семьи, также в выборку попадают только те, кто имел налогооблагаемые доходы, поэтому охват не является полным. Авторы исследования подчеркивают, что по сравнению с другими странами российская система сбора данных эффективнее: ФНС получает информацию от работодателей и учитывает все формы оплаты труда независимо от объема поступивших средств. В основе оценки неравенства всего населения лежит градация домашних хозяйств по душевому доходу, которая также учитывает иждивенцев, отмечают авторы исследования.</w:t>
      </w:r>
    </w:p>
    <w:p w14:paraId="10F1B02E" w14:textId="77777777" w:rsidR="00354705" w:rsidRDefault="00354705" w:rsidP="00354705">
      <w:r>
        <w:t xml:space="preserve">При этом ВНДН дает более широкий, но менее детализированный срез по населению. В микроданных ВНДН в состав поступлений от наемной занятости включены оплата труда, доход, не отнесенный к определенной форме занятости, включающий суммы заработков за выполнение дополнительной и другой работы. Перечисленная информация содержится в микроданных ВНДН как на индивидуальном уровне, так и </w:t>
      </w:r>
      <w:r>
        <w:lastRenderedPageBreak/>
        <w:t>на уровне домохозяйства (совокупный доход членов домашнего хозяйства). Это позволяет сформировать представление о совокупном росте средств семей.</w:t>
      </w:r>
    </w:p>
    <w:p w14:paraId="2300912E" w14:textId="77777777" w:rsidR="00354705" w:rsidRDefault="00354705" w:rsidP="00354705">
      <w:r>
        <w:t>Актуальность предложения</w:t>
      </w:r>
    </w:p>
    <w:p w14:paraId="67CE5B97" w14:textId="77777777" w:rsidR="00354705" w:rsidRDefault="00354705" w:rsidP="00354705">
      <w:r>
        <w:t>Методология Росстата в оценке неравенства недостаточно точна, поскольку не репрезентует данные о доходах наиболее богатого слоя населения, полагает профессор Финансового университета при правительстве Александр Сафонов. Наиболее богатые, как и наиболее бедные, хуже всего поддаются измерениям, добавляет доцент департамента прикладной экономики факультета экономических наук НИУ ВШЭ Владимир Бессонов.</w:t>
      </w:r>
    </w:p>
    <w:p w14:paraId="729C8D70" w14:textId="77777777" w:rsidR="00354705" w:rsidRDefault="00354705" w:rsidP="00354705">
      <w:r>
        <w:t>У обеспеченных россиян зачастую нет желания афишировать доходы и они могут отказаться от участия в опросах, зато эти данные есть у ФНС, отмечает Бессонов. При этом ознакомиться с такими сведениями от налоговой для ученых затруднительно, даже в обезличенном виде, из-за строгого законодательного регулирования, отмечает эксперт. Получить такие данные можно только по специальному запросу либо возможно попросить ведомство самостоятельно произвести расчеты, не раскрывая данные, поясняет Бессонов. При этом Росстату было бы полезно получать и обрабатывать обезличенные массивы данных по уплаченным налогам для корректировки результатов исследований, добавляет Бессонов.</w:t>
      </w:r>
    </w:p>
    <w:p w14:paraId="7AEAFCDE" w14:textId="77777777" w:rsidR="00354705" w:rsidRDefault="00354705" w:rsidP="00354705">
      <w:r>
        <w:t>Методом опросов добиться корректного отображения статистики по высокодоходным группам не представляется возможным - зачастую наиболее богатые россияне не раскрывают информацию о себе, подтверждает Сафонов. Сафонов сообщает, что в последнее время Росстат активно использует базу данных налоговой службы и Фонда социального страхования, в том числе сведения о финансовых результатах инвестирования или продажи имущества. При этом ведомства не видят доходы от зарубежных операций, перечислений по зарубежным счетам и не могут включать в статистику налоговых резидентов других стран.</w:t>
      </w:r>
    </w:p>
    <w:p w14:paraId="23F3C22B" w14:textId="77777777" w:rsidR="00354705" w:rsidRDefault="00354705" w:rsidP="00354705">
      <w:r>
        <w:t>Для точности расчетов нужно добавлять все данные Фонда социального страхования как главного оператора, предоставляющего сведения о пособиях и льготах, говорит Сафонов. Пока неучтенными в налоговой службе остаются меры социальной поддержки, поступления по вкладам, теневые заработки, перераспределение средств между домохозяйствами, например переводы между родственниками, перечисляет Сафонов. Опросы Росстата актуальны, так как позволяют оценить четыре источника, говорит Сафонов. В их числе трудовая деятельность, социальные пособия, доходы от недвижимости, от активов, включая проценты по вкладам, поступления от бизнеса, а также финансирование между домохозяйствами.</w:t>
      </w:r>
    </w:p>
    <w:p w14:paraId="596CA64A" w14:textId="77777777" w:rsidR="00354705" w:rsidRDefault="00354705" w:rsidP="00354705">
      <w:r>
        <w:t>Проблема недопредставленности наиболее высокодоходных граждан в выборочных обследованиях домохозяйств в целом решается использованием налоговых данных, но корректно объединить два очень разнородных источника сложно, отмечает директор группы суверенных и региональных рейтингов АКРА Дмитрий Куликов. Он добавляет, что выбор параметров этой процедуры может влиять на результаты оценки неравенства и рост его показателей закономерен, поскольку появляются дополнительные данные о верхнем крае распределения.</w:t>
      </w:r>
    </w:p>
    <w:p w14:paraId="38344757" w14:textId="77777777" w:rsidR="00354705" w:rsidRDefault="00CC0213" w:rsidP="00354705">
      <w:r>
        <w:t>«</w:t>
      </w:r>
      <w:r w:rsidR="00354705">
        <w:t>Ведомости</w:t>
      </w:r>
      <w:r>
        <w:t>»</w:t>
      </w:r>
      <w:r w:rsidR="00354705">
        <w:t xml:space="preserve"> направили запрос представителю Росстата.</w:t>
      </w:r>
    </w:p>
    <w:p w14:paraId="48A1A202" w14:textId="77777777" w:rsidR="00354705" w:rsidRDefault="00354705" w:rsidP="00354705">
      <w:r>
        <w:t>***</w:t>
      </w:r>
    </w:p>
    <w:p w14:paraId="7BD0F28D" w14:textId="77777777" w:rsidR="00354705" w:rsidRDefault="00354705" w:rsidP="00354705">
      <w:r>
        <w:lastRenderedPageBreak/>
        <w:t>Как считали эксперты</w:t>
      </w:r>
    </w:p>
    <w:p w14:paraId="19F60489" w14:textId="77777777" w:rsidR="00354705" w:rsidRDefault="00354705" w:rsidP="00354705">
      <w:r>
        <w:t>Ученые из НИУ ВШЭ использовали микроданные Выборочного наблюдения доходов населения и участия в социальных программах (ВНДН) по итогам 2022 г. (данные опубликованы в 2023 г.). Информация ФНС основана на декларациях о доходах от наемного труда - как по основному месту работы, так и по совместительству. В исследовании также использованы данные за 2022 г., где единицей статистики выступает отдельный налогоплательщик, в то время как Росстат оценивает положение домохозяйств.</w:t>
      </w:r>
    </w:p>
    <w:p w14:paraId="0E18B23F" w14:textId="77777777" w:rsidR="00354705" w:rsidRDefault="00354705" w:rsidP="00354705">
      <w:r>
        <w:t xml:space="preserve">ВНДН проводится с 2014 г. во всех регионах России на основе опросов населения. Eжегодно выборка составляет 60 000 домохозяйств и 10 000 домохозяйств с детьми. Исследование позволяет получить </w:t>
      </w:r>
      <w:r w:rsidR="00CC0213">
        <w:t>«</w:t>
      </w:r>
      <w:r>
        <w:t>статистические данные о денежных и совокупных доходах домохозяйств, о видах доходных источников и количестве получателей доходов в семьях, об условиях получения и размерах доходов от работы по найму, самостоятельной занятости (включая личные подсобные хозяйства), о среднемесячном доходе от трудовой деятельности, об объемах натуральных поступлений товаров и услуг собственного производства в денежном эквиваленте, о видах и размерах назначенных пенсий и социальных пособий, страховых возмещениях и вкладе в добровольное страхование, о размерах доходов от участия в программах семейных пособий и социальной защиты, о наличии доходов от собственности, об объемах межсемейной помощи, о выплаченных налогах и налоговых льготах</w:t>
      </w:r>
      <w:r w:rsidR="00CC0213">
        <w:t>»</w:t>
      </w:r>
      <w:r>
        <w:t>, говорится на сайте Росстата.</w:t>
      </w:r>
      <w:r w:rsidRPr="00354705">
        <w:t xml:space="preserve"> </w:t>
      </w:r>
    </w:p>
    <w:p w14:paraId="647AD062" w14:textId="77777777" w:rsidR="00CC69D0" w:rsidRDefault="00CC69D0" w:rsidP="00CC69D0">
      <w:pPr>
        <w:pStyle w:val="2"/>
      </w:pPr>
      <w:bookmarkStart w:id="114" w:name="_Hlk193868560"/>
      <w:bookmarkStart w:id="115" w:name="_Toc193868761"/>
      <w:r>
        <w:t>Известия, 26.03.2025, Родительный падеж: у России появилась демографическая стратегия</w:t>
      </w:r>
      <w:bookmarkEnd w:id="115"/>
    </w:p>
    <w:p w14:paraId="569933F7" w14:textId="77777777" w:rsidR="00CC69D0" w:rsidRDefault="00CC69D0" w:rsidP="00CC0213">
      <w:pPr>
        <w:pStyle w:val="3"/>
      </w:pPr>
      <w:bookmarkStart w:id="116" w:name="_Toc193868762"/>
      <w:r>
        <w:t xml:space="preserve">Правительство утвердило стратегию семейной и демографической политики на период до 2036 года. Меры направлены на увеличение рождаемости и улучшение здоровья населения. Стратегия станет важным шагом на пути к улучшению демографической ситуации в стране, считают эксперты. Однако нехватка ресурсного обеспечения, региональные различия и бюрократические барьеры могут снизить эффект от ее реализации. Подробности - в материале </w:t>
      </w:r>
      <w:r w:rsidR="00CC0213">
        <w:t>«</w:t>
      </w:r>
      <w:r>
        <w:t>Известий</w:t>
      </w:r>
      <w:r w:rsidR="00CC0213">
        <w:t>»</w:t>
      </w:r>
      <w:r>
        <w:t>.</w:t>
      </w:r>
      <w:bookmarkEnd w:id="116"/>
    </w:p>
    <w:p w14:paraId="4E6B67F1" w14:textId="77777777" w:rsidR="00CC69D0" w:rsidRDefault="00CC69D0" w:rsidP="00CC69D0">
      <w:r>
        <w:t>Национальный приоритет</w:t>
      </w:r>
    </w:p>
    <w:p w14:paraId="097F60E5" w14:textId="77777777" w:rsidR="00CC69D0" w:rsidRDefault="00CC69D0" w:rsidP="00CC69D0">
      <w:r>
        <w:t>В России утвердили стратегию действий по реализации семейной и демографической политики и поддержке многодетности в России до 2036 года. Соответствующее распоряжение подписал председатель правительства Михаил Мишустин.</w:t>
      </w:r>
    </w:p>
    <w:p w14:paraId="76B4EA95" w14:textId="77777777" w:rsidR="00CC69D0" w:rsidRDefault="00CC69D0" w:rsidP="00CC69D0">
      <w:r>
        <w:t>Цели стратегии - сохранение населения страны за счет повышения рождаемости, укрепление здоровья граждан, а также поддержка и защита семей как фундаментальной основы российского общества с помощью традиционных ценностей.</w:t>
      </w:r>
    </w:p>
    <w:p w14:paraId="15985B94" w14:textId="77777777" w:rsidR="00CC69D0" w:rsidRDefault="00CC69D0" w:rsidP="00CC69D0">
      <w:r>
        <w:t>В документе содержатся конкретные меры, направленные на достижение поставленных задач. В частности, для укрепления здоровья семей и повышения рождаемости запланирована комплексная программа. Особое внимание будет уделено вопросам репродуктивного здоровья. С этой целью власти расширят сеть женских консультаций и проведут модернизацию перинатальных центров. Намечено также совершенствование скрининговых программ для беременных женщин и детей.</w:t>
      </w:r>
    </w:p>
    <w:p w14:paraId="10FE0393" w14:textId="77777777" w:rsidR="00CC69D0" w:rsidRDefault="00CC69D0" w:rsidP="00CC69D0">
      <w:r>
        <w:lastRenderedPageBreak/>
        <w:t>Кроме того, в числе запланированных мер повышение доступности медицинской помощи женщинам по месту жительства, включая сельские территории и малые города, развитие программ реабилитации и психологической поддержки после рождения ребенка, совершенствование методов лечения бесплодия, повышение их доступности и эффективности.</w:t>
      </w:r>
    </w:p>
    <w:p w14:paraId="7BDBEAD3" w14:textId="77777777" w:rsidR="00CC69D0" w:rsidRDefault="00CC69D0" w:rsidP="00CC69D0">
      <w:r>
        <w:t>Продуман в стратегии и комплекс мер поддержки семей с детьми. Ее будут оказывать за счет развития и совершенствования государственной социальной помощи и инструментов, направленных на повышение доступности жилья для семей, в том числе арендного и социального.</w:t>
      </w:r>
    </w:p>
    <w:p w14:paraId="3ECCAB58" w14:textId="77777777" w:rsidR="00CC69D0" w:rsidRDefault="00CC69D0" w:rsidP="00CC69D0">
      <w:r>
        <w:t>В вузах планируют создать условия для студенческих семей и учащихся с детьми - комнаты матери и ребенка, группы кратковременного пребывания, места для проживания в общежитиях и т.д.</w:t>
      </w:r>
    </w:p>
    <w:p w14:paraId="4CD63133" w14:textId="77777777" w:rsidR="00CC69D0" w:rsidRDefault="00CC69D0" w:rsidP="00CC69D0">
      <w:r>
        <w:t>Отдельно стратегией предусматривается расширение практики гибкого графика, дистанционного и индивидуального формата работы для беременных женщин и сотрудников, имеющих несовершеннолетних детей.</w:t>
      </w:r>
    </w:p>
    <w:p w14:paraId="502A5063" w14:textId="77777777" w:rsidR="00CC69D0" w:rsidRDefault="00CC69D0" w:rsidP="00CC69D0">
      <w:r>
        <w:t>Комплекс мер коснется и детских садов. Запланировано, в частности, создание дежурных групп, которые позволят синхронизировать режим работы дошкольных учреждений с графиками родителей воспитанников. Продолжится проведение капремонта и дооснащения детских садов. Внимание также уделят вопросу повышения транспортной доступности образовательных учреждений для детей из отдаленных территорий.</w:t>
      </w:r>
    </w:p>
    <w:p w14:paraId="025ABE29" w14:textId="77777777" w:rsidR="00CC69D0" w:rsidRDefault="00CC69D0" w:rsidP="00CC69D0">
      <w:r>
        <w:t>В свою очередь, для укрепления института семьи в стратегии предлагается расширение программы психологического сопровождения пар, направленной на профилактику разводов. В числе остальных мер - утверждение дня многодетной семьи в регионах, учреждение общественных наград для бабушек и дедушек с несколькими внуками, развитие программ активного долголетия и т.д.</w:t>
      </w:r>
    </w:p>
    <w:p w14:paraId="6E3DD65A" w14:textId="77777777" w:rsidR="00CC69D0" w:rsidRDefault="00CC69D0" w:rsidP="00CC69D0">
      <w:r>
        <w:t>Реализация стратегии пройдет в два этапа - в периоды с 2025-го по 2030-й и с 2031 по 2036 год. Контроль за исполнением предложенных мер будет осуществлять правительство РФ.</w:t>
      </w:r>
    </w:p>
    <w:p w14:paraId="55552206" w14:textId="77777777" w:rsidR="00CC69D0" w:rsidRDefault="00CC69D0" w:rsidP="00CC69D0">
      <w:r>
        <w:t>Демографическая яма</w:t>
      </w:r>
    </w:p>
    <w:p w14:paraId="3E071D2B" w14:textId="77777777" w:rsidR="00CC69D0" w:rsidRDefault="00CC69D0" w:rsidP="00CC69D0">
      <w:r>
        <w:t>Современная Россия входит в первую десятку стран по численности населения. По предварительной оценке Федеральной службы государственной статистики, на начало 2025 года в стране проживает 146 млн человек (без учета новых регионов).</w:t>
      </w:r>
    </w:p>
    <w:p w14:paraId="31F6BE0F" w14:textId="77777777" w:rsidR="00CC69D0" w:rsidRDefault="00CC69D0" w:rsidP="00CC69D0">
      <w:r>
        <w:t>Как и многие другие государства, Россия находится на этапе демографического перехода, характеризующемся снижением уровня рождаемости, отдалением вступления в брак и деторождения на более поздний период, а также преобладанием малодетных и однопоколенных семей, указывается в стратегии. Процесс естественной убыли населения наблюдается в РФ с 2017 года. В 2024 году она составила 545,1 тыс. человек.</w:t>
      </w:r>
    </w:p>
    <w:p w14:paraId="61E60B35" w14:textId="77777777" w:rsidR="00CC69D0" w:rsidRDefault="00CC69D0" w:rsidP="00CC69D0">
      <w:r>
        <w:t>К 2030 году, по прогнозу статистического ведомства, численность населения сократится до 143,3 млн человек. А к 2036 году количество граждан и вовсе снизится до 140,96 млн человек.</w:t>
      </w:r>
    </w:p>
    <w:p w14:paraId="5148CE37" w14:textId="77777777" w:rsidR="00CC69D0" w:rsidRDefault="00CC69D0" w:rsidP="00CC69D0">
      <w:r>
        <w:lastRenderedPageBreak/>
        <w:t>Одна из главных проблем - стремительное сокращение числа женщин репродуктивного возраста. К 2023 году их количество уменьшилось до 34,2 млн человек (против 39,4 млн в 2006 году). Тенденция на сокращение сохранится до 2046 года, за это время число женщин репродуктивного возраста снизится до 27,4 млн человек.</w:t>
      </w:r>
    </w:p>
    <w:p w14:paraId="711BE546" w14:textId="77777777" w:rsidR="00CC69D0" w:rsidRDefault="00CC69D0" w:rsidP="00CC69D0">
      <w:r>
        <w:t>Значительным при этом остается число женщин, не имеющих детей. 77% россиянок в возрасте 20-24 лет не имели детей по состоянию на 2020 год (1,7 млн женщин). Первый ребенок у женщин в среднем появляется на свет в возрасте 26,2 года.</w:t>
      </w:r>
    </w:p>
    <w:p w14:paraId="5637B1B4" w14:textId="77777777" w:rsidR="00CC69D0" w:rsidRDefault="00CC69D0" w:rsidP="00CC69D0">
      <w:r>
        <w:t>Сокращение числа женщин репродуктивного возраста усугубило последствия демографической ямы 90-х годов, отмечает профессор кафедры экономической безопасности и управления рисками Финансового университета при правительстве РФ Надежда Капустина. При этом молодые люди сегодня откладывают создание семьи из-за экономической нестабильности и жилищных проблем. А миграционный прирост лишь частично компенсирует естественную убыль населения.</w:t>
      </w:r>
    </w:p>
    <w:p w14:paraId="31A92939" w14:textId="77777777" w:rsidR="00CC69D0" w:rsidRDefault="00CC69D0" w:rsidP="00CC69D0">
      <w:r>
        <w:t xml:space="preserve">К серьезным демографическим вызовам также относится старение граждан, убеждена член комиссии Генерального совета партии </w:t>
      </w:r>
      <w:r w:rsidR="00CC0213">
        <w:t>«</w:t>
      </w:r>
      <w:r>
        <w:t>Единая Россия</w:t>
      </w:r>
      <w:r w:rsidR="00CC0213">
        <w:t>»</w:t>
      </w:r>
      <w:r>
        <w:t xml:space="preserve"> по защите материнства, детства и поддержке семьи, член Общественного совета при уполномоченном по правам человека города Москвы Саниям Коваль. Увеличение среднего возраста россиян ведет к сокращению трудоспособного населения и повышению нагрузки на пенсионную систему, предупреждает она.</w:t>
      </w:r>
    </w:p>
    <w:p w14:paraId="419F3996" w14:textId="77777777" w:rsidR="00CC69D0" w:rsidRDefault="00CC69D0" w:rsidP="00CC69D0">
      <w:r>
        <w:t>Комплексный подход</w:t>
      </w:r>
    </w:p>
    <w:p w14:paraId="14710D15" w14:textId="77777777" w:rsidR="00CC69D0" w:rsidRDefault="00CC69D0" w:rsidP="00CC69D0">
      <w:r>
        <w:t>В этих условиях грамотная демографическая политика становится приоритетом государства. Принятая правительством стратегия является важным шагом на пути к улучшению ситуации в стране, уверена Саниям Коваль.</w:t>
      </w:r>
    </w:p>
    <w:p w14:paraId="500F8D15" w14:textId="77777777" w:rsidR="00CC69D0" w:rsidRDefault="00CC69D0" w:rsidP="00CC69D0">
      <w:r>
        <w:t>Предлагаемый комплекс мер поддержки семей с детьми определяется целостной программой и характеризуется широкой направленностью, отмечает кандидат экономических наук, директор Центра демографии и статистики Института экономических стратегий Ольга Золотарева. В частности, важную роль в увеличении рождаемости могут сыграть финансовая поддержка многодетных семей, улучшение медицинского обслуживания и пропаганда традиционных семейных ценностей, считает Саниям Коваль.</w:t>
      </w:r>
    </w:p>
    <w:p w14:paraId="7FA45024" w14:textId="77777777" w:rsidR="00CC69D0" w:rsidRDefault="00CC69D0" w:rsidP="00CC69D0">
      <w:r>
        <w:t>- Значимыми шагами также представляются доступность ипотеки для семей с детьми, помощь при грудном вскармливании и восстановлении после родов, - дополняет Надежда Капустина.</w:t>
      </w:r>
    </w:p>
    <w:p w14:paraId="5DA37C66" w14:textId="77777777" w:rsidR="00CC69D0" w:rsidRDefault="00CC69D0" w:rsidP="00CC69D0">
      <w:r>
        <w:t>Также окажется полезным содействие в совмещении гражданами семейной и профессиональной реализации, полагает Золотарева. Опыт других стран показывает, что создание благоприятной среды для сочетания воспитания детей и карьеры действительно стимулирует рождаемость, подтверждает Капустина. Такие инструменты, как гибкий график работы для родителей и доступность дошкольных учреждений, должны использоваться по всей России, а не только в крупных городах.</w:t>
      </w:r>
    </w:p>
    <w:p w14:paraId="63E830B1" w14:textId="77777777" w:rsidR="00CC69D0" w:rsidRDefault="00CC69D0" w:rsidP="00CC69D0">
      <w:r>
        <w:t>Бег с препятствиями</w:t>
      </w:r>
    </w:p>
    <w:p w14:paraId="5DA0D5C2" w14:textId="77777777" w:rsidR="00CC69D0" w:rsidRDefault="00CC69D0" w:rsidP="00CC69D0">
      <w:r>
        <w:t xml:space="preserve">Разработанная стратегия поможет в решении демографических проблем в России, но не станет панацеей, предупреждает научный руководитель Института региональных проблем Дмитрий Журавлев. Ее реализация неизбежно будет связана с определенными </w:t>
      </w:r>
      <w:r>
        <w:lastRenderedPageBreak/>
        <w:t>сложностями, допускает Саниям Коваль. Одна из них - ресурсное обеспечение. Эффективная реализация программ поддержки семей потребует значительных финансовых вложений, что может стать проблемой в условиях ограниченного бюджета.</w:t>
      </w:r>
    </w:p>
    <w:p w14:paraId="7E355D0C" w14:textId="77777777" w:rsidR="00CC69D0" w:rsidRDefault="00CC69D0" w:rsidP="00CC69D0">
      <w:r>
        <w:t>Свою роль, по словам эксперта, сыграют и региональные различия. Проблема рождаемости варьируется в зависимости от географической зоны, что требует гибкого подхода к каждому субъекту страны.</w:t>
      </w:r>
    </w:p>
    <w:p w14:paraId="603F92F0" w14:textId="77777777" w:rsidR="00CC69D0" w:rsidRDefault="00CC69D0" w:rsidP="00CC69D0">
      <w:r>
        <w:t>- Могут возникнуть сложности и в изменении общественного сознания. Пропаганда традиционных ценностей может встретить сопротивление среди молодежи, ориентированной на индивидуализм и карьеру, - прогнозирует Коваль.</w:t>
      </w:r>
    </w:p>
    <w:p w14:paraId="01F4EB84" w14:textId="77777777" w:rsidR="00CC69D0" w:rsidRDefault="00CC69D0" w:rsidP="00CC69D0">
      <w:r>
        <w:t>Среди препятствий при реализации стратегии также можно выделить бюрократические барьеры при получении льгот, которые часто отталкивают потенциальных получателей от социальной поддержки, и недостаточно проработанные механизмы создания рабочих мест рядом с местами проживания молодых семей, дополняет Надежда Капустина.</w:t>
      </w:r>
    </w:p>
    <w:p w14:paraId="2BFBD0C4" w14:textId="77777777" w:rsidR="00CC69D0" w:rsidRDefault="00CC69D0" w:rsidP="00CC69D0">
      <w:r>
        <w:t xml:space="preserve">Важно и то, что многие меры, предложенные в стратегии, явно ориентированы на городское население, обращает внимание председатель независимого профсоюза </w:t>
      </w:r>
      <w:r w:rsidR="00CC0213">
        <w:t>«</w:t>
      </w:r>
      <w:r>
        <w:t>Новый труд</w:t>
      </w:r>
      <w:r w:rsidR="00CC0213">
        <w:t>»</w:t>
      </w:r>
      <w:r>
        <w:t xml:space="preserve"> Дарья Митина. Одна же из главных демографических проблем связана с массовой миграцией населения из сельской местности, вызванной тем, что качество и доступность социальных услуг в России напрямую зависят от плотности населения.</w:t>
      </w:r>
    </w:p>
    <w:p w14:paraId="7684B051" w14:textId="77777777" w:rsidR="00CC69D0" w:rsidRDefault="00CC69D0" w:rsidP="00CC69D0">
      <w:r>
        <w:t xml:space="preserve">- Чем больше населенный пункт и плотнее население, тем сильнее и дороже в нем социальная инфраструктура. У нас до сих пор не редкость, когда в сельских территориях нет школ, социальных учреждений, больниц, - указывает собеседница </w:t>
      </w:r>
      <w:r w:rsidR="00CC0213">
        <w:t>«</w:t>
      </w:r>
      <w:r>
        <w:t>Известий</w:t>
      </w:r>
      <w:r w:rsidR="00CC0213">
        <w:t>»</w:t>
      </w:r>
      <w:r>
        <w:t>.</w:t>
      </w:r>
    </w:p>
    <w:p w14:paraId="5B6CFE59" w14:textId="77777777" w:rsidR="00CC69D0" w:rsidRDefault="00CC69D0" w:rsidP="00CC69D0">
      <w:r>
        <w:t>Именно поэтому акцент в демографической стратегии стоило сделать на оснащение сельских территорий и малых городов учреждениями социальной инфраструктуры, а не на совершенствование их в городах, убеждена Митина.</w:t>
      </w:r>
    </w:p>
    <w:p w14:paraId="7F667DF6" w14:textId="77777777" w:rsidR="00CC69D0" w:rsidRDefault="00CC69D0" w:rsidP="00CC69D0">
      <w:r>
        <w:t>Одних лишь новых больниц, школ и детских садов в небольших населенных пунктах, впрочем, для улучшения демографической ситуации будет недостаточно. Потребуется также развитие опережающими темпами сельских территорий как экономических субъектов, уточняет Дмитрий Журавлев.</w:t>
      </w:r>
    </w:p>
    <w:p w14:paraId="19FB3A36" w14:textId="77777777" w:rsidR="00CC69D0" w:rsidRDefault="00CC69D0" w:rsidP="00CC69D0">
      <w:r>
        <w:t>Полезные дополнения</w:t>
      </w:r>
    </w:p>
    <w:p w14:paraId="55F4D633" w14:textId="77777777" w:rsidR="00CC69D0" w:rsidRDefault="00CC69D0" w:rsidP="00CC69D0">
      <w:r>
        <w:t xml:space="preserve">Существует несколько дополнительных способов, позволяющих расширить инструментарий демографической политики в России, считает Надежда Капустина. Например, налоговые преференции для компаний, создающих благоприятные условия для работающих родителей, могли бы стимулировать бизнес вкладываться в социальную сферу. А развитие арендного жилья по доступным ценам решило бы проблему </w:t>
      </w:r>
      <w:r w:rsidR="00CC0213">
        <w:t>«</w:t>
      </w:r>
      <w:r>
        <w:t>жилищного старта</w:t>
      </w:r>
      <w:r w:rsidR="00CC0213">
        <w:t>»</w:t>
      </w:r>
      <w:r>
        <w:t xml:space="preserve"> для молодых семей.</w:t>
      </w:r>
    </w:p>
    <w:p w14:paraId="2CCA3F4A" w14:textId="77777777" w:rsidR="00CC69D0" w:rsidRDefault="00CC69D0" w:rsidP="00CC69D0">
      <w:r>
        <w:t>- Важно также совершенствовать инфраструктуру детского досуга, делая российские города по-настоящему дружелюбными к семьям с детьми, - полагает эксперт.</w:t>
      </w:r>
    </w:p>
    <w:p w14:paraId="65EACEC6" w14:textId="77777777" w:rsidR="00CC69D0" w:rsidRDefault="00CC69D0" w:rsidP="00CC69D0">
      <w:r>
        <w:t>Кроме того, для ускорения реализации стратегических целей властям следует расширить сотрудничество с НКО и благотворительными фондами, уверена Саниям Коваль. Господдержка должна включать грантовое финансирование, упрощенные процедуры регистрации и налоговые льготы.</w:t>
      </w:r>
    </w:p>
    <w:p w14:paraId="7C0B7A69" w14:textId="77777777" w:rsidR="00CC69D0" w:rsidRDefault="00CC69D0" w:rsidP="00CC69D0">
      <w:r>
        <w:lastRenderedPageBreak/>
        <w:t>- Это необходимо, потому что благотворители и общественные организации обладают уникальной способностью оперативно реагировать на нужды семей, оказывая точечную помощь там, где государственные структуры могут испытывать ограничения, - объясняет эксперт.</w:t>
      </w:r>
    </w:p>
    <w:p w14:paraId="5F641158" w14:textId="77777777" w:rsidR="00CC69D0" w:rsidRDefault="00CC69D0" w:rsidP="00CC69D0">
      <w:r>
        <w:t xml:space="preserve">Тесное взаимодействие государственных органов, бизнеса и общественности обеспечит успех реализации новой стратегии действий по реализации семейной и демографической политики, убеждена собеседница </w:t>
      </w:r>
      <w:r w:rsidR="00CC0213">
        <w:t>«</w:t>
      </w:r>
      <w:r>
        <w:t>Известий</w:t>
      </w:r>
      <w:r w:rsidR="00CC0213">
        <w:t>»</w:t>
      </w:r>
      <w:r>
        <w:t>.</w:t>
      </w:r>
    </w:p>
    <w:p w14:paraId="1CFA38E9" w14:textId="77777777" w:rsidR="00CC69D0" w:rsidRDefault="00CC69D0" w:rsidP="00CC69D0">
      <w:r>
        <w:t>Принятый документ задает правильный вектор демографической политики в России, однако его эффективность определится возможностями государства реализовать намеченные планы в полном объеме и оперативно адаптировать политику к меняющимся экономическим условиям, резюмирует Капустина.</w:t>
      </w:r>
    </w:p>
    <w:p w14:paraId="4665F140" w14:textId="77777777" w:rsidR="00CC69D0" w:rsidRPr="00354705" w:rsidRDefault="00CC69D0" w:rsidP="00CC69D0">
      <w:hyperlink r:id="rId33" w:history="1">
        <w:r w:rsidRPr="00752331">
          <w:rPr>
            <w:rStyle w:val="a3"/>
          </w:rPr>
          <w:t>https://iz.ru/1859796/valentina-averanova/roditelnyi-padez-u-rossii-poavilas-demograficeskaa-strategia</w:t>
        </w:r>
      </w:hyperlink>
      <w:r>
        <w:t xml:space="preserve"> </w:t>
      </w:r>
    </w:p>
    <w:p w14:paraId="4FE4FD57" w14:textId="77777777" w:rsidR="00D02A2E" w:rsidRPr="00297C8C" w:rsidRDefault="00D02A2E" w:rsidP="00D02A2E">
      <w:pPr>
        <w:pStyle w:val="2"/>
      </w:pPr>
      <w:bookmarkStart w:id="117" w:name="_Toc193868763"/>
      <w:bookmarkEnd w:id="114"/>
      <w:r w:rsidRPr="00297C8C">
        <w:t>РИА Новости, 25.03.2025, Зампред ЦБ Заботкин объяснил, почему регулятор не торопится снижать ключевую ставку</w:t>
      </w:r>
      <w:bookmarkEnd w:id="117"/>
    </w:p>
    <w:p w14:paraId="1ED7CB53" w14:textId="77777777" w:rsidR="00D02A2E" w:rsidRPr="00297C8C" w:rsidRDefault="00D02A2E" w:rsidP="00CC0213">
      <w:pPr>
        <w:pStyle w:val="3"/>
      </w:pPr>
      <w:bookmarkStart w:id="118" w:name="_Toc193868764"/>
      <w:r w:rsidRPr="00297C8C">
        <w:t>Заместитель председателя Банка России Алексей Заботкин перечислил три причины, почему ЦБ РФ не торопится со снижением ключевой ставки, несмотря на замедление инфляции.</w:t>
      </w:r>
      <w:bookmarkEnd w:id="118"/>
    </w:p>
    <w:p w14:paraId="579FE506" w14:textId="77777777" w:rsidR="00D02A2E" w:rsidRPr="00297C8C" w:rsidRDefault="00CC0213" w:rsidP="00D02A2E">
      <w:r>
        <w:t>«</w:t>
      </w:r>
      <w:r w:rsidR="00D02A2E" w:rsidRPr="00297C8C">
        <w:t>Почему, если инфляция уже замедляется, мы не торопимся со снижением ставки? Первое, за четыре года высокой инфляции очень сильно возросли инфляционные ожидания населения и бизнеса. И граждане, и бизнес опасаются, что цены будут столь же быстро расти и впредь. И эти ожидания, они вполне материальны, от них зависит решение о покупках, сбережениях, кредитах, инвестициях</w:t>
      </w:r>
      <w:r>
        <w:t>»</w:t>
      </w:r>
      <w:r w:rsidR="00D02A2E" w:rsidRPr="00297C8C">
        <w:t>, - сказал он в рамках расширенного заседания комитета Госдумы по финансовому рынку.</w:t>
      </w:r>
    </w:p>
    <w:p w14:paraId="2C220806" w14:textId="77777777" w:rsidR="00D02A2E" w:rsidRPr="00297C8C" w:rsidRDefault="00D02A2E" w:rsidP="00D02A2E">
      <w:r w:rsidRPr="00297C8C">
        <w:t>Заботкин подчеркнул, что именно инфляционные ожидания задают инерцию роста цен, и, прежде чем смягчать денежно-кредитную политику, необходимо добиться снижения инфляционных ожиданий. Но на это требуется время, отметил он.</w:t>
      </w:r>
    </w:p>
    <w:p w14:paraId="309A96C9" w14:textId="77777777" w:rsidR="00D02A2E" w:rsidRPr="00297C8C" w:rsidRDefault="00CC0213" w:rsidP="00D02A2E">
      <w:r>
        <w:t>«</w:t>
      </w:r>
      <w:r w:rsidR="00D02A2E" w:rsidRPr="00297C8C">
        <w:t>Второе. И снижение инфляционных ожиданий, и самой инфляции в феврале-марте отчасти объясняется укреплением рубля, которое было очень значительно в последние три месяца. Отчасти и в существенной части это укрепление отражает эффекты нашей политики, но в последние пару месяцев на укрепление курса также очень значимо влияли ожидания геополитической разрядки и снятия санкции. На сегодняшний день это пока только ожидание</w:t>
      </w:r>
      <w:r>
        <w:t>»</w:t>
      </w:r>
      <w:r w:rsidR="00D02A2E" w:rsidRPr="00297C8C">
        <w:t>, - подчеркнул он.</w:t>
      </w:r>
    </w:p>
    <w:p w14:paraId="3597773C" w14:textId="77777777" w:rsidR="00D02A2E" w:rsidRPr="00297C8C" w:rsidRDefault="00D02A2E" w:rsidP="00D02A2E">
      <w:r w:rsidRPr="00297C8C">
        <w:t xml:space="preserve">Зампред ЦБ отметил, что только тогда ЦБ РФ сможет рассматривать укрепление рубля и дезинфляционные эффекты, связанные с ним, </w:t>
      </w:r>
      <w:r w:rsidR="00CC0213">
        <w:t>«</w:t>
      </w:r>
      <w:r w:rsidRPr="00297C8C">
        <w:t>как заведомо в полном объеме устойчивые</w:t>
      </w:r>
      <w:r w:rsidR="00CC0213">
        <w:t>»</w:t>
      </w:r>
      <w:r w:rsidRPr="00297C8C">
        <w:t xml:space="preserve">, когда произойдет фактическое и осязаемое улучшение внешних условий, когда будет проще </w:t>
      </w:r>
      <w:r w:rsidR="00CC0213">
        <w:t>«</w:t>
      </w:r>
      <w:r w:rsidRPr="00297C8C">
        <w:t>покупать импорт</w:t>
      </w:r>
      <w:r w:rsidR="00CC0213">
        <w:t>»</w:t>
      </w:r>
      <w:r w:rsidRPr="00297C8C">
        <w:t xml:space="preserve">, когда будут меньшие издержки, связанные с </w:t>
      </w:r>
      <w:r w:rsidR="00CC0213">
        <w:t>«</w:t>
      </w:r>
      <w:r w:rsidRPr="00297C8C">
        <w:t>продажей экспорта</w:t>
      </w:r>
      <w:r w:rsidR="00CC0213">
        <w:t>»</w:t>
      </w:r>
      <w:r w:rsidRPr="00297C8C">
        <w:t>.</w:t>
      </w:r>
    </w:p>
    <w:p w14:paraId="0EC606F3" w14:textId="77777777" w:rsidR="00D02A2E" w:rsidRPr="00297C8C" w:rsidRDefault="00CC0213" w:rsidP="00D02A2E">
      <w:r>
        <w:t>«</w:t>
      </w:r>
      <w:r w:rsidR="00D02A2E" w:rsidRPr="00297C8C">
        <w:t>И третий момент. Нам надо убедиться в устойчивости замедления кредита. В первые два месяца, январь-февраль, темпы роста корпоративного кредита были околонулевые, даже слабо отрицательные</w:t>
      </w:r>
      <w:r>
        <w:t>»</w:t>
      </w:r>
      <w:r w:rsidR="00D02A2E" w:rsidRPr="00297C8C">
        <w:t>, - сказал он.</w:t>
      </w:r>
    </w:p>
    <w:p w14:paraId="5E055D0F" w14:textId="77777777" w:rsidR="00D02A2E" w:rsidRPr="00297C8C" w:rsidRDefault="00D02A2E" w:rsidP="00D02A2E">
      <w:r w:rsidRPr="00297C8C">
        <w:lastRenderedPageBreak/>
        <w:t>Такие показатели, по словам Заботкина, связаны с более выраженной, чем обычно, сезонностью в государственных расходах в начале этого года, в частности, связанного с авансированием государственного заказа. Поэтому более уверенно о дальнейшей органической, естественной динамики кредита в условиях текущих процентов ставок ЦБ сможет судить только по данным за апрель и май, подытожил он.</w:t>
      </w:r>
    </w:p>
    <w:p w14:paraId="0ECFFEEA" w14:textId="77777777" w:rsidR="00D02A2E" w:rsidRPr="00297C8C" w:rsidRDefault="00D02A2E" w:rsidP="00D02A2E">
      <w:pPr>
        <w:pStyle w:val="2"/>
      </w:pPr>
      <w:bookmarkStart w:id="119" w:name="_Toc193868765"/>
      <w:r w:rsidRPr="00297C8C">
        <w:t>РИА Новости, 25.03.2025, Текущая инфляция в РФ в марте будет на уровне февраля или даже ниже - зампред ЦБ</w:t>
      </w:r>
      <w:bookmarkEnd w:id="119"/>
    </w:p>
    <w:p w14:paraId="5C731127" w14:textId="77777777" w:rsidR="00D02A2E" w:rsidRPr="00297C8C" w:rsidRDefault="00D02A2E" w:rsidP="00CC0213">
      <w:pPr>
        <w:pStyle w:val="3"/>
      </w:pPr>
      <w:bookmarkStart w:id="120" w:name="_Toc193868766"/>
      <w:r w:rsidRPr="00297C8C">
        <w:t>Текущая инфляция в марте 2025 года в России будет на уровне февраля или даже ниже, по итогам следующего года годовая инфляция снизится до 4%, заявил заместитель председателя Банка России Алексей Заботкин.</w:t>
      </w:r>
      <w:bookmarkEnd w:id="120"/>
    </w:p>
    <w:p w14:paraId="4565DD35" w14:textId="77777777" w:rsidR="00D02A2E" w:rsidRPr="00297C8C" w:rsidRDefault="00CC0213" w:rsidP="00D02A2E">
      <w:r>
        <w:t>«</w:t>
      </w:r>
      <w:r w:rsidR="00D02A2E" w:rsidRPr="00297C8C">
        <w:t>В январе текущая инфляция уже была меньше 11%, в феврале меньше 8%, в марте, по всей видимости, будет на уровне февраля или даже несколько ниже</w:t>
      </w:r>
      <w:r>
        <w:t>»</w:t>
      </w:r>
      <w:r w:rsidR="00D02A2E" w:rsidRPr="00297C8C">
        <w:t>, - сказал он, выступая на заседании комитета по финрынку в Госдуме.</w:t>
      </w:r>
    </w:p>
    <w:p w14:paraId="6FE42480" w14:textId="77777777" w:rsidR="00D02A2E" w:rsidRPr="00297C8C" w:rsidRDefault="00CC0213" w:rsidP="00D02A2E">
      <w:r>
        <w:t>«</w:t>
      </w:r>
      <w:r w:rsidR="00D02A2E" w:rsidRPr="00297C8C">
        <w:t>В следующий год мы намерены войти с текущей инфляцией 4%, то есть к концу 2025 года текущий темп роста цен будет 4% и по итогам следующего года годовая инфляция будет 4%</w:t>
      </w:r>
      <w:r>
        <w:t>»</w:t>
      </w:r>
      <w:r w:rsidR="00D02A2E" w:rsidRPr="00297C8C">
        <w:t>, - добавил Заботкин.</w:t>
      </w:r>
    </w:p>
    <w:p w14:paraId="1E593212" w14:textId="77777777" w:rsidR="00D02A2E" w:rsidRPr="00297C8C" w:rsidRDefault="00D02A2E" w:rsidP="00D02A2E">
      <w:pPr>
        <w:pStyle w:val="2"/>
      </w:pPr>
      <w:bookmarkStart w:id="121" w:name="_Toc193868767"/>
      <w:r w:rsidRPr="00297C8C">
        <w:t>РИА Новости, 25.03.2025, Курс рубля будет соответствовать траектории снижения инфляции к 4% - Заботкин</w:t>
      </w:r>
      <w:bookmarkEnd w:id="121"/>
    </w:p>
    <w:p w14:paraId="5EE2A1D9" w14:textId="77777777" w:rsidR="00D02A2E" w:rsidRPr="00297C8C" w:rsidRDefault="00D02A2E" w:rsidP="00CC0213">
      <w:pPr>
        <w:pStyle w:val="3"/>
      </w:pPr>
      <w:bookmarkStart w:id="122" w:name="_Toc193868768"/>
      <w:r w:rsidRPr="00297C8C">
        <w:t>Обменный курс рубля будет соответствовать траектории снижения инфляции к 4%, заявил заместитель председателя Банка России Алексей Заботкин в рамках расширенного заседания комитета Госдумы по финансовому рынку.</w:t>
      </w:r>
      <w:bookmarkEnd w:id="122"/>
    </w:p>
    <w:p w14:paraId="3767DC59" w14:textId="77777777" w:rsidR="00D02A2E" w:rsidRPr="00297C8C" w:rsidRDefault="00CC0213" w:rsidP="00D02A2E">
      <w:r>
        <w:t>«</w:t>
      </w:r>
      <w:r w:rsidR="00D02A2E" w:rsidRPr="00297C8C">
        <w:t>Как вы знаете, у нас прогноз обменного курса не является частью публикуемого прогноза. Я буду выдерживать это правило, но как всегда, я скажу, что курс будет таким, который соответствует траектории снижения инфляции к 4%. В зависимости от того, какие при этом будут внешние условия, эта траектория курса будет отличаться. По прогнозу инфляция 7-8% (в 2025 году - ред.) и 4% в следующем году</w:t>
      </w:r>
      <w:r>
        <w:t>»</w:t>
      </w:r>
      <w:r w:rsidR="00D02A2E" w:rsidRPr="00297C8C">
        <w:t>, - сказал он.</w:t>
      </w:r>
    </w:p>
    <w:p w14:paraId="267D05FF" w14:textId="77777777" w:rsidR="00D02A2E" w:rsidRPr="00297C8C" w:rsidRDefault="00D02A2E" w:rsidP="00D02A2E">
      <w:r w:rsidRPr="00297C8C">
        <w:t>Опрошенные Банком России аналитики в середине марта сообщили, что ожидают более крепкого рубля на всем прогнозном горизонте. Прогноз на 2025 год - 98,5 рубля за доллар, на 2026 год - 104 рубля, на 2027 год - 107 рублей за доллар. Таким образом, по сравнению с февральским опросом рубль в 2025-2027 годах ожидается крепче на 3,1-5,9%.</w:t>
      </w:r>
    </w:p>
    <w:p w14:paraId="255BBBF0" w14:textId="77777777" w:rsidR="00195D4B" w:rsidRPr="00297C8C" w:rsidRDefault="00195D4B" w:rsidP="00195D4B">
      <w:pPr>
        <w:pStyle w:val="2"/>
      </w:pPr>
      <w:bookmarkStart w:id="123" w:name="_Toc99271711"/>
      <w:bookmarkStart w:id="124" w:name="_Toc99318657"/>
      <w:bookmarkStart w:id="125" w:name="_Hlk193868599"/>
      <w:bookmarkStart w:id="126" w:name="_Toc193868769"/>
      <w:r w:rsidRPr="00297C8C">
        <w:lastRenderedPageBreak/>
        <w:t>Главбух, 25.03.2025, Появился новый вычет по НДФЛ в сумме 400 000 рублей</w:t>
      </w:r>
      <w:bookmarkEnd w:id="126"/>
    </w:p>
    <w:p w14:paraId="4B45B7C9" w14:textId="77777777" w:rsidR="00195D4B" w:rsidRPr="00297C8C" w:rsidRDefault="00195D4B" w:rsidP="00CC0213">
      <w:pPr>
        <w:pStyle w:val="3"/>
      </w:pPr>
      <w:bookmarkStart w:id="127" w:name="_Toc193868770"/>
      <w:r w:rsidRPr="00297C8C">
        <w:t>Граждане смогут воспользоваться новыми налоговыми вычетами, направленными на стимулирование долгосрочных сбережений. Напоминание опубликовано на официальном портале ФНС.</w:t>
      </w:r>
      <w:bookmarkEnd w:id="127"/>
    </w:p>
    <w:p w14:paraId="4CA86C71" w14:textId="77777777" w:rsidR="00195D4B" w:rsidRPr="00297C8C" w:rsidRDefault="00195D4B" w:rsidP="00195D4B">
      <w:r w:rsidRPr="00297C8C">
        <w:t>Начиная с 2025 года налогоплательщики получили возможность оформлять налоговые вычеты на долгосрочные сбережения при определенных условиях. Например, если средства размещены на ИИС, открытых после 1 января 2024 года, или при перечислении взносов в рамках договоров негосударственного пенсионного обеспечения. Данное правило относится к взносам, внесенным с 1 января 2025 года.</w:t>
      </w:r>
    </w:p>
    <w:p w14:paraId="7454FD65" w14:textId="77777777" w:rsidR="00195D4B" w:rsidRPr="00297C8C" w:rsidRDefault="00195D4B" w:rsidP="00195D4B">
      <w:r w:rsidRPr="00297C8C">
        <w:t>Ранее пенсионные взносы по договорам НПО подлежали социальному вычету с лимитом в 150 тысяч рублей за 2024 год. С 2025 года такие взносы будут учитываться как вычеты на долгосрочные сбережения, увеличивая максимальную сумму вычета до 400 тысяч рублей.</w:t>
      </w:r>
    </w:p>
    <w:p w14:paraId="7B89FD6E" w14:textId="77777777" w:rsidR="00CC0213" w:rsidRDefault="00195D4B" w:rsidP="00195D4B">
      <w:r w:rsidRPr="00297C8C">
        <w:t>К вычетам на долгосрочные сбережения, помимо пенсионных взносов и средств на ИИС, также относятся сберегательные взносы по договорам долгосрочных сбережений с НПФ и положительный финансовый результат по операциям на ИИС, открытом после 1 января 2024 года.</w:t>
      </w:r>
    </w:p>
    <w:p w14:paraId="77CC5AF8" w14:textId="77777777" w:rsidR="00111D7C" w:rsidRPr="00297C8C" w:rsidRDefault="00195D4B" w:rsidP="00195D4B">
      <w:hyperlink r:id="rId34" w:history="1">
        <w:r w:rsidRPr="00297C8C">
          <w:rPr>
            <w:rStyle w:val="a3"/>
          </w:rPr>
          <w:t>https://www.glavbukh.ru/news/51072-poyavilsya-novyy-vychet-po-ndfl-v-summe-400-000-rubley-5xx</w:t>
        </w:r>
      </w:hyperlink>
    </w:p>
    <w:bookmarkEnd w:id="107"/>
    <w:bookmarkEnd w:id="123"/>
    <w:bookmarkEnd w:id="124"/>
    <w:bookmarkEnd w:id="125"/>
    <w:p w14:paraId="79D8CDE4" w14:textId="73A83E88" w:rsidR="00602355" w:rsidRPr="00297C8C" w:rsidRDefault="00602355" w:rsidP="00B0217A"/>
    <w:sectPr w:rsidR="00602355" w:rsidRPr="00297C8C" w:rsidSect="00B01BEA">
      <w:headerReference w:type="default" r:id="rId35"/>
      <w:footerReference w:type="defaul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1759" w14:textId="77777777" w:rsidR="00B71AB2" w:rsidRDefault="00B71AB2">
      <w:r>
        <w:separator/>
      </w:r>
    </w:p>
  </w:endnote>
  <w:endnote w:type="continuationSeparator" w:id="0">
    <w:p w14:paraId="4967E036" w14:textId="77777777" w:rsidR="00B71AB2" w:rsidRDefault="00B7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F138" w14:textId="77777777" w:rsidR="00354705" w:rsidRPr="00D64E5C" w:rsidRDefault="0035470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CC0213" w:rsidRPr="00CC0213">
      <w:rPr>
        <w:rFonts w:ascii="Cambria" w:hAnsi="Cambria"/>
        <w:b/>
        <w:noProof/>
      </w:rPr>
      <w:t>4</w:t>
    </w:r>
    <w:r w:rsidRPr="00CB47BF">
      <w:rPr>
        <w:b/>
      </w:rPr>
      <w:fldChar w:fldCharType="end"/>
    </w:r>
  </w:p>
  <w:p w14:paraId="7D04E10F" w14:textId="77777777" w:rsidR="00354705" w:rsidRPr="00D15988" w:rsidRDefault="003547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BDC0" w14:textId="77777777" w:rsidR="00B71AB2" w:rsidRDefault="00B71AB2">
      <w:r>
        <w:separator/>
      </w:r>
    </w:p>
  </w:footnote>
  <w:footnote w:type="continuationSeparator" w:id="0">
    <w:p w14:paraId="60658C19" w14:textId="77777777" w:rsidR="00B71AB2" w:rsidRDefault="00B7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1006" w14:textId="77777777" w:rsidR="00354705" w:rsidRDefault="00000000" w:rsidP="00122493">
    <w:pPr>
      <w:tabs>
        <w:tab w:val="left" w:pos="555"/>
        <w:tab w:val="right" w:pos="9071"/>
      </w:tabs>
      <w:jc w:val="center"/>
    </w:pPr>
    <w:r>
      <w:rPr>
        <w:noProof/>
      </w:rPr>
      <w:pict w14:anchorId="6313B07C">
        <v:roundrect id="_x0000_s1034" style="position:absolute;left:0;text-align:left;margin-left:127.5pt;margin-top:-13.7pt;width:188.6pt;height:31.25pt;z-index:1" arcsize="10923f" stroked="f">
          <v:textbox style="mso-next-textbox:#_x0000_s1034">
            <w:txbxContent>
              <w:p w14:paraId="47860BC5" w14:textId="77777777" w:rsidR="00354705" w:rsidRPr="000C041B" w:rsidRDefault="00354705" w:rsidP="00122493">
                <w:pPr>
                  <w:ind w:right="423"/>
                  <w:jc w:val="center"/>
                  <w:rPr>
                    <w:rFonts w:cs="Arial"/>
                    <w:b/>
                    <w:color w:val="EEECE1"/>
                    <w:sz w:val="6"/>
                    <w:szCs w:val="6"/>
                  </w:rPr>
                </w:pPr>
                <w:r w:rsidRPr="000C041B">
                  <w:rPr>
                    <w:rFonts w:cs="Arial"/>
                    <w:b/>
                    <w:color w:val="EEECE1"/>
                    <w:sz w:val="6"/>
                    <w:szCs w:val="6"/>
                  </w:rPr>
                  <w:t xml:space="preserve">        </w:t>
                </w:r>
              </w:p>
              <w:p w14:paraId="7C7E5735" w14:textId="77777777" w:rsidR="00354705" w:rsidRPr="00D15988" w:rsidRDefault="0035470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5E499DF" w14:textId="77777777" w:rsidR="00354705" w:rsidRPr="007336C7" w:rsidRDefault="00354705" w:rsidP="00122493">
                <w:pPr>
                  <w:ind w:right="423"/>
                  <w:rPr>
                    <w:rFonts w:cs="Arial"/>
                  </w:rPr>
                </w:pPr>
              </w:p>
              <w:p w14:paraId="7DEFBF2C" w14:textId="77777777" w:rsidR="00354705" w:rsidRPr="00267F53" w:rsidRDefault="00354705" w:rsidP="00122493"/>
            </w:txbxContent>
          </v:textbox>
        </v:roundrect>
      </w:pict>
    </w:r>
    <w:r w:rsidR="00354705">
      <w:t xml:space="preserve">             </w:t>
    </w:r>
  </w:p>
  <w:p w14:paraId="536A8F0B" w14:textId="77777777" w:rsidR="00354705" w:rsidRDefault="00354705"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602355">
      <w:rPr>
        <w:noProof/>
      </w:rPr>
      <w:pict w14:anchorId="05667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D6CD5"/>
    <w:multiLevelType w:val="singleLevel"/>
    <w:tmpl w:val="CA34A432"/>
    <w:lvl w:ilvl="0">
      <w:numFmt w:val="bullet"/>
      <w:lvlText w:val="•"/>
      <w:lvlJc w:val="left"/>
      <w:pPr>
        <w:ind w:left="420" w:hanging="360"/>
      </w:p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928171">
    <w:abstractNumId w:val="26"/>
  </w:num>
  <w:num w:numId="2" w16cid:durableId="1543322642">
    <w:abstractNumId w:val="12"/>
  </w:num>
  <w:num w:numId="3" w16cid:durableId="1896231256">
    <w:abstractNumId w:val="28"/>
  </w:num>
  <w:num w:numId="4" w16cid:durableId="1868592481">
    <w:abstractNumId w:val="17"/>
  </w:num>
  <w:num w:numId="5" w16cid:durableId="512691765">
    <w:abstractNumId w:val="19"/>
  </w:num>
  <w:num w:numId="6" w16cid:durableId="7761711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9974470">
    <w:abstractNumId w:val="25"/>
  </w:num>
  <w:num w:numId="8" w16cid:durableId="1040787668">
    <w:abstractNumId w:val="22"/>
  </w:num>
  <w:num w:numId="9" w16cid:durableId="4480097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411019">
    <w:abstractNumId w:val="16"/>
  </w:num>
  <w:num w:numId="11" w16cid:durableId="325859853">
    <w:abstractNumId w:val="15"/>
  </w:num>
  <w:num w:numId="12" w16cid:durableId="1325744432">
    <w:abstractNumId w:val="10"/>
  </w:num>
  <w:num w:numId="13" w16cid:durableId="414254147">
    <w:abstractNumId w:val="9"/>
  </w:num>
  <w:num w:numId="14" w16cid:durableId="1345783875">
    <w:abstractNumId w:val="7"/>
  </w:num>
  <w:num w:numId="15" w16cid:durableId="1550071060">
    <w:abstractNumId w:val="6"/>
  </w:num>
  <w:num w:numId="16" w16cid:durableId="121659780">
    <w:abstractNumId w:val="5"/>
  </w:num>
  <w:num w:numId="17" w16cid:durableId="52588733">
    <w:abstractNumId w:val="4"/>
  </w:num>
  <w:num w:numId="18" w16cid:durableId="1645231029">
    <w:abstractNumId w:val="8"/>
  </w:num>
  <w:num w:numId="19" w16cid:durableId="690255723">
    <w:abstractNumId w:val="3"/>
  </w:num>
  <w:num w:numId="20" w16cid:durableId="869800460">
    <w:abstractNumId w:val="2"/>
  </w:num>
  <w:num w:numId="21" w16cid:durableId="1771007543">
    <w:abstractNumId w:val="1"/>
  </w:num>
  <w:num w:numId="22" w16cid:durableId="574703838">
    <w:abstractNumId w:val="0"/>
  </w:num>
  <w:num w:numId="23" w16cid:durableId="1080518984">
    <w:abstractNumId w:val="20"/>
  </w:num>
  <w:num w:numId="24" w16cid:durableId="1677345214">
    <w:abstractNumId w:val="27"/>
  </w:num>
  <w:num w:numId="25" w16cid:durableId="498497014">
    <w:abstractNumId w:val="21"/>
  </w:num>
  <w:num w:numId="26" w16cid:durableId="1302492953">
    <w:abstractNumId w:val="13"/>
  </w:num>
  <w:num w:numId="27" w16cid:durableId="1166745914">
    <w:abstractNumId w:val="11"/>
  </w:num>
  <w:num w:numId="28" w16cid:durableId="836575938">
    <w:abstractNumId w:val="23"/>
  </w:num>
  <w:num w:numId="29" w16cid:durableId="1585990052">
    <w:abstractNumId w:val="24"/>
  </w:num>
  <w:num w:numId="30" w16cid:durableId="564679191">
    <w:abstractNumId w:val="14"/>
  </w:num>
  <w:num w:numId="31" w16cid:durableId="202539647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66B5"/>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2C0"/>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5D4B"/>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C8C"/>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8D7"/>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C6F"/>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16D"/>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05"/>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07F"/>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3F65"/>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FF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654B"/>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6A6"/>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355"/>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B29"/>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27DD"/>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EA0"/>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0B3"/>
    <w:rsid w:val="008223A4"/>
    <w:rsid w:val="00822E78"/>
    <w:rsid w:val="00824A94"/>
    <w:rsid w:val="00825460"/>
    <w:rsid w:val="008258AA"/>
    <w:rsid w:val="00826B5F"/>
    <w:rsid w:val="00826EE9"/>
    <w:rsid w:val="00826FDE"/>
    <w:rsid w:val="00827644"/>
    <w:rsid w:val="00827E74"/>
    <w:rsid w:val="008303B9"/>
    <w:rsid w:val="00830485"/>
    <w:rsid w:val="00830F1D"/>
    <w:rsid w:val="00831614"/>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1710"/>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649"/>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A3"/>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632"/>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04B7"/>
    <w:rsid w:val="00B0118C"/>
    <w:rsid w:val="00B013F1"/>
    <w:rsid w:val="00B01BEA"/>
    <w:rsid w:val="00B020C6"/>
    <w:rsid w:val="00B0217A"/>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5EC"/>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AB2"/>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EA9"/>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5CBB"/>
    <w:rsid w:val="00C15E20"/>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DE6"/>
    <w:rsid w:val="00CB2F17"/>
    <w:rsid w:val="00CB331A"/>
    <w:rsid w:val="00CB3425"/>
    <w:rsid w:val="00CB3CB9"/>
    <w:rsid w:val="00CB4258"/>
    <w:rsid w:val="00CB45A8"/>
    <w:rsid w:val="00CB47BF"/>
    <w:rsid w:val="00CB5798"/>
    <w:rsid w:val="00CB6065"/>
    <w:rsid w:val="00CB6475"/>
    <w:rsid w:val="00CB663D"/>
    <w:rsid w:val="00CB6B64"/>
    <w:rsid w:val="00CB76D2"/>
    <w:rsid w:val="00CC0213"/>
    <w:rsid w:val="00CC078B"/>
    <w:rsid w:val="00CC07ED"/>
    <w:rsid w:val="00CC13DE"/>
    <w:rsid w:val="00CC15FF"/>
    <w:rsid w:val="00CC19CA"/>
    <w:rsid w:val="00CC1EEA"/>
    <w:rsid w:val="00CC2482"/>
    <w:rsid w:val="00CC395B"/>
    <w:rsid w:val="00CC4D19"/>
    <w:rsid w:val="00CC5DF2"/>
    <w:rsid w:val="00CC69D0"/>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2E"/>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291"/>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B40"/>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EF013F7"/>
  <w15:docId w15:val="{485B1498-C8AE-4917-8A14-F3B918E5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N8hwlJ391s/82-rossijskih-kompanij-planiruyut-uvelichit-rashodyi-na-sotspaket/" TargetMode="External"/><Relationship Id="rId13" Type="http://schemas.openxmlformats.org/officeDocument/2006/relationships/hyperlink" Target="http://pbroker.ru/?p=79825" TargetMode="External"/><Relationship Id="rId18" Type="http://schemas.openxmlformats.org/officeDocument/2006/relationships/hyperlink" Target="https://rg.ru/2025/03/26/ekspert-balynin-rasskazal-kak-samozaniatym-nakopit-sebe-na-pensiiu.html" TargetMode="External"/><Relationship Id="rId26" Type="http://schemas.openxmlformats.org/officeDocument/2006/relationships/hyperlink" Target="https://aif.ru/money/mymoney/15-ili-50-tysyach-v-mesyac-ekonomist-safonov-ocenil-prirost-pensiy-s-1-aprelya" TargetMode="External"/><Relationship Id="rId3" Type="http://schemas.openxmlformats.org/officeDocument/2006/relationships/settings" Target="settings.xml"/><Relationship Id="rId21" Type="http://schemas.openxmlformats.org/officeDocument/2006/relationships/hyperlink" Target="https://1prime.ru/20250326/pensiya-856088911.html" TargetMode="External"/><Relationship Id="rId34" Type="http://schemas.openxmlformats.org/officeDocument/2006/relationships/hyperlink" Target="https://www.glavbukh.ru/news/51072-poyavilsya-novyy-vychet-po-ndfl-v-summe-400-000-rubley-5xx" TargetMode="External"/><Relationship Id="rId7" Type="http://schemas.openxmlformats.org/officeDocument/2006/relationships/image" Target="media/image1.png"/><Relationship Id="rId12" Type="http://schemas.openxmlformats.org/officeDocument/2006/relationships/hyperlink" Target="https://pensiya.pro/news/dogovor-dolgosrochnyh-sberezhenij-mozhno-budet-zaklyuchit-cherez-gosuslugi/" TargetMode="External"/><Relationship Id="rId17" Type="http://schemas.openxmlformats.org/officeDocument/2006/relationships/hyperlink" Target="https://kaliningrad.plus.rbc.ru/partners/67e2861c7a8aa97cc5c0d7e3" TargetMode="External"/><Relationship Id="rId25" Type="http://schemas.openxmlformats.org/officeDocument/2006/relationships/hyperlink" Target="https://news.ru/dengi/nazvany-prichiny-uvelichenii-razryva-mezhdu-pensiej-i-zarplatami-v-rf/" TargetMode="External"/><Relationship Id="rId33" Type="http://schemas.openxmlformats.org/officeDocument/2006/relationships/hyperlink" Target="https://iz.ru/1859796/valentina-averanova/roditelnyi-padez-u-rossii-poavilas-demograficeskaa-strategi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rod-plus.tv/news/141489" TargetMode="External"/><Relationship Id="rId20" Type="http://schemas.openxmlformats.org/officeDocument/2006/relationships/hyperlink" Target="https://tass.ru/obschestvo/23494129" TargetMode="External"/><Relationship Id="rId29" Type="http://schemas.openxmlformats.org/officeDocument/2006/relationships/hyperlink" Target="https://primpress.ru/article/1217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otrim.ru/article/4421292" TargetMode="External"/><Relationship Id="rId24" Type="http://schemas.openxmlformats.org/officeDocument/2006/relationships/hyperlink" Target="https://aif.ru/money/ekonomist-nikitin-dlya-pensii-v-100-tysyach-rubley-nuzhno-rabotat-70-let" TargetMode="External"/><Relationship Id="rId32" Type="http://schemas.openxmlformats.org/officeDocument/2006/relationships/hyperlink" Target="https://www.vbr.ru/amp/help/novosti/pensiya-spystya-godi-3025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ewsorel.ru/fn_1638777.html" TargetMode="External"/><Relationship Id="rId23" Type="http://schemas.openxmlformats.org/officeDocument/2006/relationships/hyperlink" Target="https://lenta.ru/news/2025/03/25/social-card/" TargetMode="External"/><Relationship Id="rId28" Type="http://schemas.openxmlformats.org/officeDocument/2006/relationships/hyperlink" Target="https://pensnews.ru/news/14568" TargetMode="External"/><Relationship Id="rId36" Type="http://schemas.openxmlformats.org/officeDocument/2006/relationships/footer" Target="footer1.xml"/><Relationship Id="rId10" Type="http://schemas.openxmlformats.org/officeDocument/2006/relationships/hyperlink" Target="https://raexpert.ru/releases/2025/mar25g" TargetMode="External"/><Relationship Id="rId19" Type="http://schemas.openxmlformats.org/officeDocument/2006/relationships/hyperlink" Target="https://ria.ru/20250325/pensiya-2007227687.html" TargetMode="External"/><Relationship Id="rId31" Type="http://schemas.openxmlformats.org/officeDocument/2006/relationships/hyperlink" Target="https://www.banki.ru/news/daytheme/?category=daytheme&amp;id=11012386" TargetMode="External"/><Relationship Id="rId4" Type="http://schemas.openxmlformats.org/officeDocument/2006/relationships/webSettings" Target="webSettings.xml"/><Relationship Id="rId9" Type="http://schemas.openxmlformats.org/officeDocument/2006/relationships/hyperlink" Target="http://pbroker.ru/?p=79827" TargetMode="External"/><Relationship Id="rId14" Type="http://schemas.openxmlformats.org/officeDocument/2006/relationships/hyperlink" Target="https://rzn.mk.ru/social/2025/03/25/bank-rossii-ryazancy-proyavlyayut-interes-k-programme-dolgosrochnykh-sberezheniy.html" TargetMode="External"/><Relationship Id="rId22" Type="http://schemas.openxmlformats.org/officeDocument/2006/relationships/hyperlink" Target="https://news.ru/vlast/v-gosdume-obyasnili-neobhodimost-edinoj-socialnoj-karty-dlya-pensionerov/" TargetMode="External"/><Relationship Id="rId27" Type="http://schemas.openxmlformats.org/officeDocument/2006/relationships/hyperlink" Target="https://www.banki.ru/news/daytheme/?category=daytheme&amp;id=11012385" TargetMode="External"/><Relationship Id="rId30" Type="http://schemas.openxmlformats.org/officeDocument/2006/relationships/hyperlink" Target="https://msk1.ru/text/economics/2025/03/24/75255194/"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22864</Words>
  <Characters>130331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152890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13</cp:revision>
  <cp:lastPrinted>2025-03-26T05:04:00Z</cp:lastPrinted>
  <dcterms:created xsi:type="dcterms:W3CDTF">2025-03-19T06:29:00Z</dcterms:created>
  <dcterms:modified xsi:type="dcterms:W3CDTF">2025-03-26T05:05:00Z</dcterms:modified>
  <cp:category>НАПФ</cp:category>
  <cp:contentStatus>И-Консалтинг</cp:contentStatus>
</cp:coreProperties>
</file>